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767D83" w:rsidRDefault="00767D83" w:rsidP="003071BA">
      <w:pPr>
        <w:rPr>
          <w:rFonts w:ascii="Arial" w:eastAsia="Times New Roman" w:hAnsi="Arial" w:cs="Arial"/>
          <w:b/>
          <w:spacing w:val="5"/>
          <w:sz w:val="36"/>
          <w:szCs w:val="52"/>
          <w:lang w:eastAsia="en-US" w:bidi="en-US"/>
        </w:rPr>
      </w:pPr>
      <w:r w:rsidRPr="00767D83">
        <w:rPr>
          <w:rFonts w:ascii="Arial" w:eastAsia="Times New Roman" w:hAnsi="Arial" w:cs="Arial"/>
          <w:b/>
          <w:spacing w:val="5"/>
          <w:sz w:val="36"/>
          <w:szCs w:val="52"/>
          <w:lang w:eastAsia="en-US" w:bidi="en-US"/>
        </w:rPr>
        <w:t>Ερμηνεία αποστολικών και ευαγγελικών περικοπών</w:t>
      </w:r>
    </w:p>
    <w:p w:rsidR="003071BA" w:rsidRPr="003071BA" w:rsidRDefault="003071BA" w:rsidP="003071BA">
      <w:pPr>
        <w:rPr>
          <w:rFonts w:ascii="Arial" w:eastAsia="Times New Roman" w:hAnsi="Arial" w:cs="Arial"/>
          <w:lang w:eastAsia="en-US" w:bidi="en-US"/>
        </w:rPr>
      </w:pPr>
      <w:bookmarkStart w:id="0" w:name="_GoBack"/>
      <w:bookmarkEnd w:id="0"/>
      <w:r>
        <w:rPr>
          <w:rFonts w:ascii="Arial" w:eastAsia="Times New Roman" w:hAnsi="Arial" w:cs="Arial"/>
          <w:b/>
          <w:bCs/>
          <w:lang w:eastAsia="en-US" w:bidi="en-US"/>
        </w:rPr>
        <w:t>Ε</w:t>
      </w:r>
      <w:r w:rsidRPr="00E74B63">
        <w:rPr>
          <w:rFonts w:ascii="Arial" w:eastAsia="Times New Roman" w:hAnsi="Arial" w:cs="Arial"/>
          <w:b/>
          <w:bCs/>
          <w:lang w:eastAsia="en-US" w:bidi="en-US"/>
        </w:rPr>
        <w:t>νότητα</w:t>
      </w:r>
      <w:r w:rsidR="00767D83">
        <w:rPr>
          <w:rFonts w:ascii="Arial" w:eastAsia="Times New Roman" w:hAnsi="Arial" w:cs="Arial"/>
          <w:b/>
          <w:bCs/>
          <w:lang w:eastAsia="en-US" w:bidi="en-US"/>
        </w:rPr>
        <w:t xml:space="preserve"> 2</w:t>
      </w:r>
      <w:r w:rsidRPr="00E74B63">
        <w:rPr>
          <w:rFonts w:ascii="Arial" w:eastAsia="Times New Roman" w:hAnsi="Arial" w:cs="Arial"/>
          <w:b/>
          <w:bCs/>
          <w:lang w:eastAsia="en-US" w:bidi="en-US"/>
        </w:rPr>
        <w:t xml:space="preserve">: </w:t>
      </w:r>
      <w:r>
        <w:rPr>
          <w:rFonts w:ascii="Arial" w:eastAsia="Times New Roman" w:hAnsi="Arial" w:cs="Arial"/>
          <w:lang w:eastAsia="en-US" w:bidi="en-US"/>
        </w:rPr>
        <w:t>Φωνή βοώ</w:t>
      </w:r>
      <w:r w:rsidRPr="003071BA">
        <w:rPr>
          <w:rFonts w:ascii="Arial" w:eastAsia="Times New Roman" w:hAnsi="Arial" w:cs="Arial"/>
          <w:lang w:eastAsia="en-US" w:bidi="en-US"/>
        </w:rPr>
        <w:t>ντος εν τη ερ</w:t>
      </w:r>
      <w:r>
        <w:rPr>
          <w:rFonts w:ascii="Arial" w:eastAsia="Times New Roman" w:hAnsi="Arial" w:cs="Arial"/>
          <w:lang w:eastAsia="en-US" w:bidi="en-US"/>
        </w:rPr>
        <w:t>ήμω: ετοιμάσατε την οδόν του Κυρί</w:t>
      </w:r>
      <w:r w:rsidRPr="003071BA">
        <w:rPr>
          <w:rFonts w:ascii="Arial" w:eastAsia="Times New Roman" w:hAnsi="Arial" w:cs="Arial"/>
          <w:lang w:eastAsia="en-US" w:bidi="en-US"/>
        </w:rPr>
        <w:t>ου (ησ. 40, 1):</w:t>
      </w:r>
    </w:p>
    <w:p w:rsidR="00B54D7C" w:rsidRDefault="003071BA" w:rsidP="003071BA">
      <w:pPr>
        <w:rPr>
          <w:rFonts w:ascii="Arial" w:eastAsia="Times New Roman" w:hAnsi="Arial" w:cs="Arial"/>
          <w:lang w:eastAsia="en-US" w:bidi="en-US"/>
        </w:rPr>
      </w:pPr>
      <w:r w:rsidRPr="003071BA">
        <w:rPr>
          <w:rFonts w:ascii="Arial" w:eastAsia="Times New Roman" w:hAnsi="Arial" w:cs="Arial"/>
          <w:lang w:eastAsia="en-US" w:bidi="en-US"/>
        </w:rPr>
        <w:t>«ενα</w:t>
      </w:r>
      <w:r>
        <w:rPr>
          <w:rFonts w:ascii="Arial" w:eastAsia="Times New Roman" w:hAnsi="Arial" w:cs="Arial"/>
          <w:lang w:eastAsia="en-US" w:bidi="en-US"/>
        </w:rPr>
        <w:t>λλακτική» σύλληψη του «ευ-αγγελίου» των ευαγγελίων στη σχολική τά</w:t>
      </w:r>
      <w:r w:rsidRPr="003071BA">
        <w:rPr>
          <w:rFonts w:ascii="Arial" w:eastAsia="Times New Roman" w:hAnsi="Arial" w:cs="Arial"/>
          <w:lang w:eastAsia="en-US" w:bidi="en-US"/>
        </w:rPr>
        <w:t>ξη</w:t>
      </w:r>
    </w:p>
    <w:p w:rsidR="003071BA" w:rsidRPr="00E74B63" w:rsidRDefault="003071BA" w:rsidP="003071BA">
      <w:pPr>
        <w:rPr>
          <w:rFonts w:ascii="Arial" w:eastAsia="Times New Roman" w:hAnsi="Arial" w:cs="Arial"/>
          <w:lang w:eastAsia="en-US" w:bidi="en-US"/>
        </w:rPr>
      </w:pP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Pr="00F6553E" w:rsidRDefault="003071BA" w:rsidP="00B54D7C">
      <w:pPr>
        <w:spacing w:line="360" w:lineRule="auto"/>
        <w:rPr>
          <w:rFonts w:ascii="Arial" w:eastAsia="Times New Roman" w:hAnsi="Arial" w:cs="Times New Roman"/>
          <w:b/>
          <w:i/>
          <w:lang w:eastAsia="en-US" w:bidi="en-US"/>
        </w:rPr>
      </w:pPr>
      <w:r>
        <w:rPr>
          <w:rFonts w:ascii="Arial" w:eastAsia="Times New Roman" w:hAnsi="Arial" w:cs="Times New Roman"/>
          <w:b/>
          <w:i/>
          <w:lang w:eastAsia="en-US" w:bidi="en-US"/>
        </w:rPr>
        <w:t xml:space="preserve">ΠΕΡΙΕΧΟΜΕΝΑ </w:t>
      </w:r>
    </w:p>
    <w:p w:rsidR="00B54D7C" w:rsidRPr="00FA11AC" w:rsidRDefault="003071BA" w:rsidP="00B54D7C">
      <w:pPr>
        <w:spacing w:line="360" w:lineRule="auto"/>
        <w:ind w:left="435" w:firstLine="720"/>
        <w:rPr>
          <w:rFonts w:ascii="Arial" w:eastAsia="Times New Roman" w:hAnsi="Arial" w:cs="Times New Roman"/>
          <w:b/>
          <w:i/>
          <w:lang w:eastAsia="en-US" w:bidi="en-US"/>
        </w:rPr>
      </w:pPr>
      <w:r>
        <w:rPr>
          <w:rFonts w:ascii="Arial" w:eastAsia="Times New Roman" w:hAnsi="Arial" w:cs="Times New Roman"/>
          <w:b/>
          <w:i/>
          <w:lang w:eastAsia="en-US" w:bidi="en-US"/>
        </w:rPr>
        <w:t>Α. Εισαγωγικά</w:t>
      </w:r>
      <w:r w:rsidR="00B54D7C" w:rsidRPr="00FA11AC">
        <w:rPr>
          <w:rFonts w:ascii="Arial" w:eastAsia="Times New Roman" w:hAnsi="Arial" w:cs="Times New Roman"/>
          <w:b/>
          <w:i/>
          <w:lang w:eastAsia="en-US" w:bidi="en-US"/>
        </w:rPr>
        <w:t>..........................................................................................</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w:t>
      </w:r>
      <w:r>
        <w:rPr>
          <w:rFonts w:ascii="Arial" w:eastAsia="Times New Roman" w:hAnsi="Arial" w:cs="Times New Roman"/>
          <w:b/>
          <w:i/>
          <w:lang w:eastAsia="en-US" w:bidi="en-US"/>
        </w:rPr>
        <w:t>....3</w:t>
      </w:r>
    </w:p>
    <w:p w:rsidR="00B54D7C" w:rsidRDefault="00B54D7C" w:rsidP="00B54D7C">
      <w:pPr>
        <w:pStyle w:val="ListParagraph"/>
        <w:spacing w:line="360" w:lineRule="auto"/>
        <w:ind w:left="1515"/>
        <w:rPr>
          <w:rFonts w:ascii="Arial" w:eastAsia="Times New Roman" w:hAnsi="Arial" w:cs="Times New Roman"/>
          <w:b/>
          <w:i/>
          <w:lang w:eastAsia="en-US" w:bidi="en-US"/>
        </w:rPr>
      </w:pPr>
    </w:p>
    <w:p w:rsidR="00B54D7C" w:rsidRPr="003071BA" w:rsidRDefault="003071BA" w:rsidP="003071BA">
      <w:pPr>
        <w:pStyle w:val="ListParagraph"/>
        <w:spacing w:line="360" w:lineRule="auto"/>
        <w:ind w:left="1515"/>
        <w:rPr>
          <w:rFonts w:ascii="Arial" w:eastAsia="Times New Roman" w:hAnsi="Arial" w:cs="Times New Roman"/>
          <w:b/>
          <w:lang w:eastAsia="en-US" w:bidi="en-US"/>
        </w:rPr>
      </w:pPr>
      <w:r>
        <w:rPr>
          <w:rFonts w:ascii="Arial" w:eastAsia="Times New Roman" w:hAnsi="Arial" w:cs="Times New Roman"/>
          <w:b/>
          <w:i/>
          <w:lang w:eastAsia="en-US" w:bidi="en-US"/>
        </w:rPr>
        <w:t>1.</w:t>
      </w:r>
      <w:r w:rsidRPr="003071BA">
        <w:rPr>
          <w:rFonts w:ascii="Arial" w:eastAsia="Times New Roman" w:hAnsi="Arial" w:cs="Times New Roman"/>
          <w:b/>
          <w:i/>
          <w:lang w:eastAsia="en-US" w:bidi="en-US"/>
        </w:rPr>
        <w:t xml:space="preserve"> ΣΧΕΔΙΟ-ΜΟΝΤΕΛΟ ΤΩΝ ΤΡΙΩΝ ΦΑΣΕΩΝ</w:t>
      </w:r>
      <w:r w:rsidR="00B54D7C" w:rsidRPr="003071BA">
        <w:rPr>
          <w:rFonts w:ascii="Arial" w:eastAsia="Times New Roman" w:hAnsi="Arial" w:cs="Times New Roman"/>
          <w:b/>
          <w:i/>
          <w:lang w:eastAsia="en-US" w:bidi="en-US"/>
        </w:rPr>
        <w:t>........</w:t>
      </w:r>
      <w:r>
        <w:rPr>
          <w:rFonts w:ascii="Arial" w:eastAsia="Times New Roman" w:hAnsi="Arial" w:cs="Times New Roman"/>
          <w:b/>
          <w:i/>
          <w:lang w:eastAsia="en-US" w:bidi="en-US"/>
        </w:rPr>
        <w:t>..............</w:t>
      </w:r>
      <w:r w:rsidR="00B54D7C" w:rsidRPr="003071BA">
        <w:rPr>
          <w:rFonts w:ascii="Arial" w:eastAsia="Times New Roman" w:hAnsi="Arial" w:cs="Times New Roman"/>
          <w:b/>
          <w:i/>
          <w:lang w:eastAsia="en-US" w:bidi="en-US"/>
        </w:rPr>
        <w:t>.............</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w:t>
      </w:r>
      <w:r>
        <w:rPr>
          <w:rFonts w:ascii="Arial" w:eastAsia="Times New Roman" w:hAnsi="Arial" w:cs="Times New Roman"/>
          <w:b/>
          <w:i/>
          <w:lang w:eastAsia="en-US" w:bidi="en-US"/>
        </w:rPr>
        <w:t>....</w:t>
      </w:r>
      <w:r w:rsidR="0046297E">
        <w:rPr>
          <w:rFonts w:ascii="Arial" w:eastAsia="Times New Roman" w:hAnsi="Arial" w:cs="Times New Roman"/>
          <w:b/>
          <w:lang w:eastAsia="en-US" w:bidi="en-US"/>
        </w:rPr>
        <w:t>7</w:t>
      </w:r>
    </w:p>
    <w:p w:rsidR="00B54D7C" w:rsidRPr="00A17F07" w:rsidRDefault="00B54D7C" w:rsidP="00B54D7C">
      <w:pPr>
        <w:pStyle w:val="ListParagraph"/>
        <w:spacing w:line="360" w:lineRule="auto"/>
        <w:rPr>
          <w:rFonts w:ascii="Arial" w:eastAsia="Times New Roman" w:hAnsi="Arial" w:cs="Times New Roman"/>
          <w:b/>
          <w:i/>
          <w:lang w:eastAsia="en-US" w:bidi="en-US"/>
        </w:rPr>
      </w:pPr>
    </w:p>
    <w:p w:rsidR="00B54D7C" w:rsidRPr="003071BA" w:rsidRDefault="003071BA" w:rsidP="003071BA">
      <w:pPr>
        <w:pStyle w:val="ListParagraph"/>
        <w:spacing w:line="360" w:lineRule="auto"/>
        <w:ind w:left="1515"/>
        <w:rPr>
          <w:rFonts w:ascii="Arial" w:eastAsia="Times New Roman" w:hAnsi="Arial" w:cs="Times New Roman"/>
          <w:b/>
          <w:i/>
          <w:lang w:eastAsia="en-US" w:bidi="en-US"/>
        </w:rPr>
      </w:pPr>
      <w:r>
        <w:rPr>
          <w:rFonts w:ascii="Arial" w:eastAsia="Times New Roman" w:hAnsi="Arial" w:cs="Times New Roman"/>
          <w:b/>
          <w:i/>
          <w:lang w:eastAsia="en-US" w:bidi="en-US"/>
        </w:rPr>
        <w:t>2.</w:t>
      </w:r>
      <w:r w:rsidRPr="003071BA">
        <w:rPr>
          <w:b/>
          <w:bCs/>
          <w:caps/>
        </w:rPr>
        <w:t xml:space="preserve"> </w:t>
      </w:r>
      <w:r w:rsidRPr="003071BA">
        <w:rPr>
          <w:rFonts w:ascii="Arial" w:eastAsia="Times New Roman" w:hAnsi="Arial" w:cs="Times New Roman"/>
          <w:b/>
          <w:i/>
          <w:lang w:eastAsia="en-US" w:bidi="en-US"/>
        </w:rPr>
        <w:t>Σχέδιο Αναλυτικών Προγραμμάτων (5Η – 10Η ΓΕΡΜΑΝΙΚΟΥ ΓΥΜΝΑΣΙΟΥ</w:t>
      </w:r>
      <w:r w:rsidRPr="00C10D6F">
        <w:rPr>
          <w:b/>
          <w:bCs/>
          <w:caps/>
        </w:rPr>
        <w:t>)</w:t>
      </w:r>
      <w:r>
        <w:rPr>
          <w:b/>
          <w:bCs/>
          <w:caps/>
        </w:rPr>
        <w:t>.</w:t>
      </w:r>
      <w:r w:rsidR="00B54D7C" w:rsidRPr="003071BA">
        <w:rPr>
          <w:rFonts w:ascii="Arial" w:eastAsia="Times New Roman" w:hAnsi="Arial" w:cs="Times New Roman"/>
          <w:b/>
          <w:i/>
          <w:lang w:eastAsia="en-US" w:bidi="en-US"/>
        </w:rPr>
        <w:t>......................</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........7</w:t>
      </w:r>
    </w:p>
    <w:p w:rsidR="00B54D7C" w:rsidRPr="00A17F07" w:rsidRDefault="00B54D7C" w:rsidP="00B54D7C">
      <w:pPr>
        <w:pStyle w:val="ListParagraph"/>
        <w:spacing w:line="360" w:lineRule="auto"/>
        <w:rPr>
          <w:rFonts w:ascii="Arial" w:eastAsia="Times New Roman" w:hAnsi="Arial" w:cs="Times New Roman"/>
          <w:b/>
          <w:i/>
          <w:lang w:eastAsia="en-US" w:bidi="en-US"/>
        </w:rPr>
      </w:pPr>
    </w:p>
    <w:p w:rsidR="00B54D7C" w:rsidRPr="00A17F07" w:rsidRDefault="00B54D7C" w:rsidP="00B54D7C">
      <w:pPr>
        <w:pStyle w:val="ListParagraph"/>
        <w:spacing w:line="360" w:lineRule="auto"/>
        <w:rPr>
          <w:rFonts w:ascii="Arial" w:eastAsia="Times New Roman" w:hAnsi="Arial" w:cs="Times New Roman"/>
          <w:b/>
          <w:i/>
          <w:lang w:eastAsia="en-US" w:bidi="en-US"/>
        </w:rPr>
      </w:pPr>
    </w:p>
    <w:p w:rsidR="00B54D7C" w:rsidRPr="003071BA" w:rsidRDefault="003071BA" w:rsidP="003071BA">
      <w:pPr>
        <w:spacing w:line="360" w:lineRule="auto"/>
        <w:ind w:left="1155"/>
        <w:rPr>
          <w:rFonts w:ascii="Arial" w:eastAsia="Times New Roman" w:hAnsi="Arial" w:cs="Times New Roman"/>
          <w:b/>
          <w:i/>
          <w:lang w:eastAsia="en-US" w:bidi="en-US"/>
        </w:rPr>
      </w:pPr>
      <w:r>
        <w:rPr>
          <w:rFonts w:ascii="Arial" w:eastAsia="Times New Roman" w:hAnsi="Arial" w:cs="Times New Roman"/>
          <w:b/>
          <w:i/>
          <w:lang w:eastAsia="en-US" w:bidi="en-US"/>
        </w:rPr>
        <w:t xml:space="preserve">Β. </w:t>
      </w:r>
      <w:r w:rsidRPr="003071BA">
        <w:rPr>
          <w:rFonts w:ascii="Arial" w:eastAsia="Times New Roman" w:hAnsi="Arial" w:cs="Times New Roman"/>
          <w:b/>
          <w:i/>
          <w:lang w:eastAsia="en-US" w:bidi="en-US"/>
        </w:rPr>
        <w:t>ΠΡΑΚ</w:t>
      </w:r>
      <w:r>
        <w:rPr>
          <w:rFonts w:ascii="Arial" w:eastAsia="Times New Roman" w:hAnsi="Arial" w:cs="Times New Roman"/>
          <w:b/>
          <w:i/>
          <w:lang w:eastAsia="en-US" w:bidi="en-US"/>
        </w:rPr>
        <w:t>ΤΙΚΟΣ ΟΔΗΓΟΣ ΚΟΙΝΩΝΙΑΣ ΤΟΥ ΛΟΓΟΥ</w:t>
      </w:r>
      <w:r w:rsidR="00B54D7C" w:rsidRPr="003071BA">
        <w:rPr>
          <w:rFonts w:ascii="Arial" w:eastAsia="Times New Roman" w:hAnsi="Arial" w:cs="Times New Roman"/>
          <w:b/>
          <w:i/>
          <w:lang w:eastAsia="en-US" w:bidi="en-US"/>
        </w:rPr>
        <w:t>.........................................</w:t>
      </w:r>
      <w:r w:rsidR="0046297E">
        <w:rPr>
          <w:rFonts w:ascii="Arial" w:eastAsia="Times New Roman" w:hAnsi="Arial" w:cs="Times New Roman"/>
          <w:b/>
          <w:i/>
          <w:lang w:eastAsia="en-US" w:bidi="en-US"/>
        </w:rPr>
        <w:t>....9</w:t>
      </w:r>
    </w:p>
    <w:p w:rsidR="00B54D7C" w:rsidRDefault="00B54D7C" w:rsidP="00B54D7C">
      <w:pPr>
        <w:pStyle w:val="ListParagraph"/>
        <w:spacing w:line="360" w:lineRule="auto"/>
        <w:ind w:left="1515"/>
        <w:rPr>
          <w:rFonts w:ascii="Arial" w:eastAsia="Times New Roman" w:hAnsi="Arial" w:cs="Times New Roman"/>
          <w:b/>
          <w:i/>
          <w:lang w:eastAsia="en-US" w:bidi="en-US"/>
        </w:rPr>
      </w:pPr>
    </w:p>
    <w:p w:rsidR="00B54D7C" w:rsidRDefault="003071BA" w:rsidP="003071BA">
      <w:pPr>
        <w:pStyle w:val="ListParagraph"/>
        <w:numPr>
          <w:ilvl w:val="0"/>
          <w:numId w:val="11"/>
        </w:numPr>
        <w:spacing w:line="360" w:lineRule="auto"/>
        <w:rPr>
          <w:rFonts w:ascii="Arial" w:eastAsia="Times New Roman" w:hAnsi="Arial" w:cs="Times New Roman"/>
          <w:b/>
          <w:i/>
          <w:lang w:eastAsia="en-US" w:bidi="en-US"/>
        </w:rPr>
      </w:pPr>
      <w:r w:rsidRPr="003071BA">
        <w:rPr>
          <w:rFonts w:ascii="Arial" w:eastAsia="Times New Roman" w:hAnsi="Arial" w:cs="Times New Roman"/>
          <w:b/>
          <w:i/>
          <w:lang w:eastAsia="en-US" w:bidi="en-US"/>
        </w:rPr>
        <w:t>Προϋποθέσεις Σύλληψης του Ευ-αγγελίου των Ευαγγελίων</w:t>
      </w:r>
      <w:r>
        <w:rPr>
          <w:rFonts w:ascii="Arial" w:eastAsia="Times New Roman" w:hAnsi="Arial" w:cs="Times New Roman"/>
          <w:b/>
          <w:i/>
          <w:lang w:eastAsia="en-US" w:bidi="en-US"/>
        </w:rPr>
        <w:t>...</w:t>
      </w:r>
      <w:r w:rsidR="00B54D7C">
        <w:rPr>
          <w:rFonts w:ascii="Arial" w:eastAsia="Times New Roman" w:hAnsi="Arial" w:cs="Times New Roman"/>
          <w:b/>
          <w:i/>
          <w:lang w:eastAsia="en-US" w:bidi="en-US"/>
        </w:rPr>
        <w:t>................................................................</w:t>
      </w:r>
      <w:r w:rsidR="0046297E">
        <w:rPr>
          <w:rFonts w:ascii="Arial" w:eastAsia="Times New Roman" w:hAnsi="Arial" w:cs="Times New Roman"/>
          <w:b/>
          <w:i/>
          <w:lang w:eastAsia="en-US" w:bidi="en-US"/>
        </w:rPr>
        <w:t>................................9</w:t>
      </w:r>
    </w:p>
    <w:p w:rsidR="003071BA" w:rsidRDefault="003071BA" w:rsidP="003071BA">
      <w:pPr>
        <w:pStyle w:val="ListParagraph"/>
        <w:spacing w:line="360" w:lineRule="auto"/>
        <w:ind w:left="1875"/>
        <w:rPr>
          <w:rFonts w:ascii="Arial" w:eastAsia="Times New Roman" w:hAnsi="Arial" w:cs="Times New Roman"/>
          <w:b/>
          <w:i/>
          <w:lang w:eastAsia="en-US" w:bidi="en-US"/>
        </w:rPr>
      </w:pPr>
    </w:p>
    <w:p w:rsidR="003071BA" w:rsidRPr="003071BA" w:rsidRDefault="003071BA" w:rsidP="003071BA">
      <w:pPr>
        <w:pStyle w:val="ListParagraph"/>
        <w:numPr>
          <w:ilvl w:val="0"/>
          <w:numId w:val="11"/>
        </w:numPr>
        <w:spacing w:line="360" w:lineRule="auto"/>
        <w:rPr>
          <w:rFonts w:ascii="Arial" w:eastAsia="Times New Roman" w:hAnsi="Arial" w:cs="Times New Roman"/>
          <w:b/>
          <w:i/>
          <w:lang w:eastAsia="en-US" w:bidi="en-US"/>
        </w:rPr>
      </w:pPr>
      <w:r w:rsidRPr="003071BA">
        <w:rPr>
          <w:rFonts w:ascii="Arial" w:eastAsia="Times New Roman" w:hAnsi="Arial" w:cs="Times New Roman"/>
          <w:b/>
          <w:i/>
          <w:lang w:eastAsia="en-US" w:bidi="en-US"/>
        </w:rPr>
        <w:t>Προετοιμασία του «Εισηγητή»-Εξηγητή</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...............................1</w:t>
      </w:r>
      <w:r w:rsidR="00E73CD5">
        <w:rPr>
          <w:rFonts w:ascii="Arial" w:eastAsia="Times New Roman" w:hAnsi="Arial" w:cs="Times New Roman"/>
          <w:b/>
          <w:i/>
          <w:lang w:eastAsia="en-US" w:bidi="en-US"/>
        </w:rPr>
        <w:t>1</w:t>
      </w:r>
    </w:p>
    <w:p w:rsidR="003071BA" w:rsidRPr="003071BA" w:rsidRDefault="003071BA" w:rsidP="003071BA">
      <w:pPr>
        <w:pStyle w:val="ListParagraph"/>
        <w:rPr>
          <w:rFonts w:ascii="Arial" w:eastAsia="Times New Roman" w:hAnsi="Arial" w:cs="Times New Roman"/>
          <w:b/>
          <w:i/>
          <w:lang w:eastAsia="en-US" w:bidi="en-US"/>
        </w:rPr>
      </w:pPr>
    </w:p>
    <w:p w:rsidR="003071BA" w:rsidRDefault="003071BA" w:rsidP="003071BA">
      <w:pPr>
        <w:pStyle w:val="ListParagraph"/>
        <w:numPr>
          <w:ilvl w:val="0"/>
          <w:numId w:val="11"/>
        </w:numPr>
        <w:spacing w:line="360" w:lineRule="auto"/>
        <w:rPr>
          <w:rFonts w:ascii="Arial" w:eastAsia="Times New Roman" w:hAnsi="Arial" w:cs="Times New Roman"/>
          <w:b/>
          <w:i/>
          <w:lang w:eastAsia="en-US" w:bidi="en-US"/>
        </w:rPr>
      </w:pPr>
      <w:r w:rsidRPr="003071BA">
        <w:rPr>
          <w:rFonts w:ascii="Arial" w:eastAsia="Times New Roman" w:hAnsi="Arial" w:cs="Times New Roman"/>
          <w:b/>
          <w:i/>
          <w:lang w:eastAsia="en-US" w:bidi="en-US"/>
        </w:rPr>
        <w:t>Παρουσίαση του Κειμένου</w:t>
      </w:r>
      <w:r>
        <w:rPr>
          <w:rFonts w:ascii="Arial" w:eastAsia="Times New Roman" w:hAnsi="Arial" w:cs="Times New Roman"/>
          <w:b/>
          <w:i/>
          <w:lang w:eastAsia="en-US" w:bidi="en-US"/>
        </w:rPr>
        <w:t>......................................................................</w:t>
      </w:r>
      <w:r w:rsidR="0046297E">
        <w:rPr>
          <w:rFonts w:ascii="Arial" w:eastAsia="Times New Roman" w:hAnsi="Arial" w:cs="Times New Roman"/>
          <w:b/>
          <w:i/>
          <w:lang w:eastAsia="en-US" w:bidi="en-US"/>
        </w:rPr>
        <w:t>.</w:t>
      </w:r>
      <w:r w:rsidR="00E73CD5">
        <w:rPr>
          <w:rFonts w:ascii="Arial" w:eastAsia="Times New Roman" w:hAnsi="Arial" w:cs="Times New Roman"/>
          <w:b/>
          <w:i/>
          <w:lang w:eastAsia="en-US" w:bidi="en-US"/>
        </w:rPr>
        <w:t>...13</w:t>
      </w:r>
    </w:p>
    <w:p w:rsidR="00E73CD5" w:rsidRDefault="00E73CD5" w:rsidP="00E73CD5">
      <w:pPr>
        <w:ind w:left="720"/>
        <w:rPr>
          <w:rFonts w:ascii="Arial" w:eastAsia="Times New Roman" w:hAnsi="Arial" w:cs="Times New Roman"/>
          <w:b/>
          <w:i/>
          <w:lang w:eastAsia="en-US" w:bidi="en-US"/>
        </w:rPr>
      </w:pPr>
      <w:r>
        <w:rPr>
          <w:rFonts w:ascii="Arial" w:eastAsia="Times New Roman" w:hAnsi="Arial" w:cs="Times New Roman"/>
          <w:b/>
          <w:i/>
          <w:lang w:eastAsia="en-US" w:bidi="en-US"/>
        </w:rPr>
        <w:t xml:space="preserve">       </w:t>
      </w:r>
    </w:p>
    <w:p w:rsidR="00B54D7C" w:rsidRPr="00E73CD5" w:rsidRDefault="00E73CD5" w:rsidP="00E73CD5">
      <w:pPr>
        <w:ind w:left="720"/>
        <w:rPr>
          <w:rFonts w:ascii="Arial" w:eastAsia="Times New Roman" w:hAnsi="Arial" w:cs="Times New Roman"/>
          <w:b/>
          <w:i/>
          <w:lang w:eastAsia="en-US" w:bidi="en-US"/>
        </w:rPr>
      </w:pPr>
      <w:r>
        <w:rPr>
          <w:rFonts w:ascii="Arial" w:eastAsia="Times New Roman" w:hAnsi="Arial" w:cs="Times New Roman"/>
          <w:b/>
          <w:i/>
          <w:lang w:eastAsia="en-US" w:bidi="en-US"/>
        </w:rPr>
        <w:t xml:space="preserve">      </w:t>
      </w:r>
      <w:r w:rsidRPr="00E73CD5">
        <w:rPr>
          <w:rFonts w:ascii="Arial" w:eastAsia="Times New Roman" w:hAnsi="Arial" w:cs="Times New Roman"/>
          <w:b/>
          <w:i/>
          <w:lang w:eastAsia="en-US" w:bidi="en-US"/>
        </w:rPr>
        <w:t>ΕΠΙΜΕΤΡΟ</w:t>
      </w:r>
      <w:r>
        <w:rPr>
          <w:rFonts w:ascii="Arial" w:eastAsia="Times New Roman" w:hAnsi="Arial" w:cs="Times New Roman"/>
          <w:b/>
          <w:i/>
          <w:lang w:eastAsia="en-US" w:bidi="en-US"/>
        </w:rPr>
        <w:t>.................................................................................................................15</w:t>
      </w:r>
    </w:p>
    <w:p w:rsidR="00B54D7C" w:rsidRDefault="00B54D7C" w:rsidP="00B54D7C">
      <w:pPr>
        <w:rPr>
          <w:rFonts w:ascii="Arial" w:eastAsia="Times New Roman" w:hAnsi="Arial" w:cs="Arial"/>
          <w:lang w:eastAsia="en-US" w:bidi="en-US"/>
        </w:rPr>
      </w:pPr>
    </w:p>
    <w:p w:rsidR="003071BA" w:rsidRPr="0046297E" w:rsidRDefault="00B54D7C" w:rsidP="0046297E">
      <w:pPr>
        <w:rPr>
          <w:rFonts w:ascii="Arial" w:eastAsia="Times New Roman" w:hAnsi="Arial" w:cs="Arial"/>
          <w:lang w:eastAsia="en-US" w:bidi="en-US"/>
        </w:rPr>
      </w:pPr>
      <w:r>
        <w:rPr>
          <w:rFonts w:ascii="Arial" w:eastAsia="Times New Roman" w:hAnsi="Arial" w:cs="Arial"/>
          <w:lang w:eastAsia="en-US" w:bidi="en-US"/>
        </w:rPr>
        <w:br w:type="page"/>
      </w:r>
      <w:r w:rsidR="003071BA" w:rsidRPr="003071BA">
        <w:rPr>
          <w:rFonts w:ascii="Palatino Linotype" w:eastAsia="Times New Roman" w:hAnsi="Palatino Linotype" w:cs="Times New Roman"/>
          <w:b/>
          <w:color w:val="000000"/>
          <w:szCs w:val="23"/>
        </w:rPr>
        <w:lastRenderedPageBreak/>
        <w:t>ΦΩΝΗ ΒΟΩΝΤΟΣ ΕΝ ΤΗ ΕΡΗΜΩ: ΕΤΟΙΜΑΣΑΤΕ ΤΗΝ ΟΔΟΝ ΤΟΥ ΚΥΡΙΟΥ (Ησ. 40, 1):</w:t>
      </w:r>
    </w:p>
    <w:p w:rsidR="003071BA" w:rsidRPr="003071BA" w:rsidRDefault="003071BA" w:rsidP="003071BA">
      <w:pPr>
        <w:pBdr>
          <w:bottom w:val="single" w:sz="4" w:space="1" w:color="auto"/>
        </w:pBdr>
        <w:spacing w:before="120" w:after="0" w:line="240" w:lineRule="auto"/>
        <w:jc w:val="center"/>
        <w:rPr>
          <w:rFonts w:ascii="Palatino Linotype" w:eastAsia="Times New Roman" w:hAnsi="Palatino Linotype" w:cs="Times New Roman"/>
          <w:b/>
          <w:caps/>
          <w:color w:val="000000"/>
          <w:szCs w:val="23"/>
        </w:rPr>
      </w:pPr>
      <w:r w:rsidRPr="003071BA">
        <w:rPr>
          <w:rFonts w:ascii="Palatino Linotype" w:eastAsia="Times New Roman" w:hAnsi="Palatino Linotype" w:cs="Times New Roman"/>
          <w:b/>
          <w:caps/>
          <w:color w:val="000000"/>
          <w:szCs w:val="23"/>
        </w:rPr>
        <w:t>«εναλλακτικη» συλληψη του «ευ-αγγελιου» των ευαγγελιων στη σχολικη ταξη</w:t>
      </w:r>
      <w:r w:rsidRPr="003071BA">
        <w:rPr>
          <w:rFonts w:ascii="Palatino Linotype" w:eastAsia="Times New Roman" w:hAnsi="Palatino Linotype" w:cs="Times New Roman"/>
          <w:b/>
          <w:caps/>
          <w:color w:val="000000"/>
          <w:szCs w:val="23"/>
          <w:vertAlign w:val="superscript"/>
        </w:rPr>
        <w:footnoteReference w:id="1"/>
      </w:r>
    </w:p>
    <w:p w:rsidR="003071BA" w:rsidRPr="003071BA" w:rsidRDefault="003071BA" w:rsidP="003071BA">
      <w:pPr>
        <w:spacing w:before="120" w:after="0" w:line="240" w:lineRule="auto"/>
        <w:jc w:val="both"/>
        <w:outlineLvl w:val="0"/>
        <w:rPr>
          <w:rFonts w:ascii="Palatino Linotype" w:eastAsia="Times New Roman" w:hAnsi="Palatino Linotype" w:cs="Times New Roman"/>
          <w:b/>
          <w:color w:val="000000"/>
          <w:szCs w:val="23"/>
        </w:rPr>
      </w:pPr>
      <w:r w:rsidRPr="003071BA">
        <w:rPr>
          <w:rFonts w:ascii="Palatino Linotype" w:eastAsia="Times New Roman" w:hAnsi="Palatino Linotype" w:cs="Times New Roman"/>
          <w:b/>
          <w:color w:val="000000"/>
          <w:szCs w:val="23"/>
        </w:rPr>
        <w:t>Α. Εισαγωγικά</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Παρότι ο Ιωάννης ο Πρόδρομος ήταν γυιος ευλαβούς ιερέως (του Ζαχαρία</w:t>
      </w:r>
      <w:r w:rsidRPr="003071BA">
        <w:rPr>
          <w:rFonts w:ascii="Palatino Linotype" w:eastAsia="Times New Roman" w:hAnsi="Palatino Linotype" w:cs="Times New Roman"/>
          <w:color w:val="000000"/>
          <w:szCs w:val="23"/>
          <w:vertAlign w:val="superscript"/>
        </w:rPr>
        <w:t>.</w:t>
      </w:r>
      <w:r w:rsidRPr="003071BA">
        <w:rPr>
          <w:rFonts w:ascii="Palatino Linotype" w:eastAsia="Times New Roman" w:hAnsi="Palatino Linotype" w:cs="Times New Roman"/>
          <w:color w:val="000000"/>
          <w:szCs w:val="23"/>
        </w:rPr>
        <w:t xml:space="preserve"> Λκ. 1, 6) και γόνος θαύματος που πραγματοποιήθηκε στο Ναό, στρέφει τα νώτα του στο Άγιον Όρος της Σιών και το σύστημα των θυσιών που προσφέρονταν εκεί για να εξιλεώσουν τον Θεό, και κατευθύνεται στην έρημο του Ιορδάνη, ελεύθερος από κάθε είδους εξασφάλιση και εξάρτηση. Εκεί, στο σημείο από το οποίο μετέβη ο Ιησούς του Ναυή στη Γη της Επαγγελίας (Ιησ. 3, 1-17)  και ο Ηλίας αναλήφθηκε κάθετα στην επουράνια «πολιτεία» (Δ’ Βασ. 2, 1-18), πραγματοποιεί την προφητεία του Ησαΐα. Ο προφήτης παρότι στο κεφ. 39 αναγγέλλει Κρίση των «εκλεκτών» και κατάρρευσητου Ομφαλού της γης, της Σιών, στο κεφ. 40 επαγγέλλεται ελπίδα σωτηρίας/αποκατάστασης όσων βρίσκονται στα βαβυλωνιακά στρατόπεδα συγκέντρωσης μέσω μιας νέας εξόδου από τη χώρα όπου λατρεύονται οι αστέρες στην πραγματική Γη της Επαγγελίας</w:t>
      </w:r>
      <w:r w:rsidRPr="003071BA">
        <w:rPr>
          <w:rFonts w:ascii="Palatino Linotype" w:eastAsia="Times New Roman" w:hAnsi="Palatino Linotype" w:cs="Times New Roman"/>
          <w:color w:val="000000"/>
          <w:szCs w:val="23"/>
          <w:vertAlign w:val="superscript"/>
        </w:rPr>
        <w:footnoteReference w:id="2"/>
      </w:r>
      <w:r w:rsidRPr="003071BA">
        <w:rPr>
          <w:rFonts w:ascii="Palatino Linotype" w:eastAsia="Times New Roman" w:hAnsi="Palatino Linotype" w:cs="Times New Roman"/>
          <w:color w:val="000000"/>
          <w:szCs w:val="23"/>
        </w:rPr>
        <w:t xml:space="preserve">. Για το σκοπό αυτό πρέπει να </w:t>
      </w:r>
      <w:r w:rsidRPr="003071BA">
        <w:rPr>
          <w:rFonts w:ascii="Palatino Linotype" w:eastAsia="Times New Roman" w:hAnsi="Palatino Linotype" w:cs="Times New Roman"/>
          <w:i/>
          <w:color w:val="000000"/>
          <w:szCs w:val="23"/>
        </w:rPr>
        <w:t>πληρωθεί</w:t>
      </w:r>
      <w:r w:rsidRPr="003071BA">
        <w:rPr>
          <w:rFonts w:ascii="Palatino Linotype" w:eastAsia="Times New Roman" w:hAnsi="Palatino Linotype" w:cs="Times New Roman"/>
          <w:color w:val="000000"/>
          <w:szCs w:val="23"/>
        </w:rPr>
        <w:t xml:space="preserve"> κάθε φαράγγι της ανθρώπινης ύπαρξης και κάθε όρος αυτάρκειας και αλαζονείας να ταπεινωθεί</w:t>
      </w:r>
      <w:r w:rsidRPr="003071BA">
        <w:rPr>
          <w:rFonts w:ascii="Palatino Linotype" w:eastAsia="Times New Roman" w:hAnsi="Palatino Linotype" w:cs="Times New Roman"/>
          <w:color w:val="000000"/>
          <w:szCs w:val="23"/>
          <w:vertAlign w:val="superscript"/>
        </w:rPr>
        <w:footnoteReference w:id="3"/>
      </w:r>
      <w:r w:rsidRPr="003071BA">
        <w:rPr>
          <w:rFonts w:ascii="Palatino Linotype" w:eastAsia="Times New Roman" w:hAnsi="Palatino Linotype" w:cs="Times New Roman"/>
          <w:color w:val="000000"/>
          <w:szCs w:val="23"/>
        </w:rPr>
        <w:t xml:space="preserve">. Έτσι μόνον θα έλθουν ο Κύριος και η </w:t>
      </w:r>
      <w:r w:rsidRPr="003071BA">
        <w:rPr>
          <w:rFonts w:ascii="Palatino Linotype" w:eastAsia="Times New Roman" w:hAnsi="Palatino Linotype" w:cs="Times New Roman"/>
          <w:i/>
          <w:color w:val="000000"/>
          <w:szCs w:val="23"/>
        </w:rPr>
        <w:t>δόξα</w:t>
      </w:r>
      <w:r w:rsidRPr="003071BA">
        <w:rPr>
          <w:rFonts w:ascii="Palatino Linotype" w:eastAsia="Times New Roman" w:hAnsi="Palatino Linotype" w:cs="Times New Roman"/>
          <w:color w:val="000000"/>
          <w:szCs w:val="23"/>
        </w:rPr>
        <w:t xml:space="preserve">-το φως Του. Σε αντίθεση προς την Κοινότητα του Κουμράν, η οποία είχε ως «σημαία» της το ίδιο χωρίο, την εμπειρία της </w:t>
      </w:r>
      <w:r w:rsidRPr="003071BA">
        <w:rPr>
          <w:rFonts w:ascii="Palatino Linotype" w:eastAsia="Times New Roman" w:hAnsi="Palatino Linotype" w:cs="Times New Roman"/>
          <w:i/>
          <w:color w:val="000000"/>
          <w:szCs w:val="23"/>
        </w:rPr>
        <w:t>μετάνοιας</w:t>
      </w:r>
      <w:r w:rsidRPr="003071BA">
        <w:rPr>
          <w:rFonts w:ascii="Palatino Linotype" w:eastAsia="Times New Roman" w:hAnsi="Palatino Linotype" w:cs="Times New Roman"/>
          <w:color w:val="000000"/>
          <w:szCs w:val="23"/>
        </w:rPr>
        <w:t xml:space="preserve">, της μεταβολής και αλλαγής που κόμιζε η </w:t>
      </w:r>
      <w:r w:rsidRPr="003071BA">
        <w:rPr>
          <w:rFonts w:ascii="Palatino Linotype" w:eastAsia="Times New Roman" w:hAnsi="Palatino Linotype" w:cs="Times New Roman"/>
          <w:i/>
          <w:color w:val="000000"/>
          <w:szCs w:val="23"/>
        </w:rPr>
        <w:t>Φωνή</w:t>
      </w:r>
      <w:r w:rsidRPr="003071BA">
        <w:rPr>
          <w:rFonts w:ascii="Palatino Linotype" w:eastAsia="Times New Roman" w:hAnsi="Palatino Linotype" w:cs="Times New Roman"/>
          <w:color w:val="000000"/>
          <w:szCs w:val="23"/>
        </w:rPr>
        <w:t xml:space="preserve"> του Λόγου (ο Πρόδρομος) μπορούσε να τη βιώσει οποιοσδήποτε (Λκ. 3, 7-14)</w:t>
      </w:r>
      <w:r w:rsidRPr="003071BA">
        <w:rPr>
          <w:rFonts w:ascii="Palatino Linotype" w:eastAsia="Times New Roman" w:hAnsi="Palatino Linotype" w:cs="Times New Roman"/>
          <w:color w:val="000000"/>
          <w:szCs w:val="23"/>
          <w:vertAlign w:val="superscript"/>
        </w:rPr>
        <w:t>.</w:t>
      </w:r>
      <w:r w:rsidRPr="003071BA">
        <w:rPr>
          <w:rFonts w:ascii="Palatino Linotype" w:eastAsia="Times New Roman" w:hAnsi="Palatino Linotype" w:cs="Times New Roman"/>
          <w:color w:val="000000"/>
          <w:szCs w:val="23"/>
        </w:rPr>
        <w:t xml:space="preserve"> Αρκούσε το να απαλλαγεί από την ψευδαίσθηση ότι εκ γενετής - εξ αίματος ανήκει στον εκλεκτό λαό (Λκ. 3, 8) και να αποφασίσει ότι δεν αρκεί η προβλεπόμενη από το Νόμο θυσία (το να «ανάψει ένα κεράκι στην Εκκλησία») αλλά το να ξαναγεννηθεί («να αλλάξει τα φώτα του»), εξομολογούμενος/ εξαγορεύοντας τις ενοχές του και βυθίζοντας το κορμί του στα ορμητικά δροσερά νερά του Ιορδάνη. </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Μια αντίστοιχη φωνή στην έρημο των σύγχρονων πολυπολιτισμικών και πολυθρησκευτικών μεγαλουπόλεων καλείται να υψώσει καθένας που «κόντρα στο ρεύμα» τολμά σε όσους γεννήθηκαν αλλά ίσως δεν έγιναν ποτέ Ορθόδοξοι να γίνει </w:t>
      </w:r>
      <w:r w:rsidRPr="003071BA">
        <w:rPr>
          <w:rFonts w:ascii="Palatino Linotype" w:eastAsia="Times New Roman" w:hAnsi="Palatino Linotype" w:cs="Times New Roman"/>
          <w:i/>
          <w:color w:val="000000"/>
          <w:szCs w:val="23"/>
        </w:rPr>
        <w:t>μετά Χριστόν προφήτης</w:t>
      </w:r>
      <w:r w:rsidRPr="003071BA">
        <w:rPr>
          <w:rFonts w:ascii="Palatino Linotype" w:eastAsia="Times New Roman" w:hAnsi="Palatino Linotype" w:cs="Times New Roman"/>
          <w:i/>
          <w:color w:val="000000"/>
          <w:szCs w:val="23"/>
          <w:vertAlign w:val="superscript"/>
        </w:rPr>
        <w:t>.</w:t>
      </w:r>
      <w:r w:rsidRPr="003071BA">
        <w:rPr>
          <w:rFonts w:ascii="Palatino Linotype" w:eastAsia="Times New Roman" w:hAnsi="Palatino Linotype" w:cs="Times New Roman"/>
          <w:color w:val="000000"/>
          <w:szCs w:val="23"/>
        </w:rPr>
        <w:t xml:space="preserve"> ένας «</w:t>
      </w:r>
      <w:r w:rsidRPr="003071BA">
        <w:rPr>
          <w:rFonts w:ascii="Palatino Linotype" w:eastAsia="Times New Roman" w:hAnsi="Palatino Linotype" w:cs="Times New Roman"/>
          <w:b/>
          <w:color w:val="000000"/>
          <w:szCs w:val="23"/>
        </w:rPr>
        <w:t>καθολικώς διαμαρτυρόμενος ορθόδοξος»</w:t>
      </w:r>
      <w:r w:rsidRPr="003071BA">
        <w:rPr>
          <w:rFonts w:ascii="Palatino Linotype" w:eastAsia="Times New Roman" w:hAnsi="Palatino Linotype" w:cs="Times New Roman"/>
          <w:color w:val="000000"/>
          <w:szCs w:val="23"/>
        </w:rPr>
        <w:t xml:space="preserve"> που «ραπίζει» την αλλαζονεία της εξουσίας </w:t>
      </w:r>
      <w:r w:rsidRPr="003071BA">
        <w:rPr>
          <w:rFonts w:ascii="Palatino Linotype" w:eastAsia="Times New Roman" w:hAnsi="Palatino Linotype" w:cs="Times New Roman"/>
          <w:color w:val="000000"/>
          <w:szCs w:val="23"/>
        </w:rPr>
        <w:lastRenderedPageBreak/>
        <w:t xml:space="preserve">παρακαλώντας (παρηγορώντας) ταυτόχρονα τον «εξόριστο αλλοδαπό» λαό. Είναι αξιοσημείωτο ότι σήμερα ενώ για τους «εκτός της Εκκλησίας» η φράση </w:t>
      </w:r>
      <w:r w:rsidRPr="003071BA">
        <w:rPr>
          <w:rFonts w:ascii="Palatino Linotype" w:eastAsia="Times New Roman" w:hAnsi="Palatino Linotype" w:cs="Times New Roman"/>
          <w:i/>
          <w:color w:val="000000"/>
          <w:szCs w:val="23"/>
        </w:rPr>
        <w:t>μετά Χριστόν προφήτης</w:t>
      </w:r>
      <w:r w:rsidRPr="003071BA">
        <w:rPr>
          <w:rFonts w:ascii="Palatino Linotype" w:eastAsia="Times New Roman" w:hAnsi="Palatino Linotype" w:cs="Times New Roman"/>
          <w:color w:val="000000"/>
          <w:szCs w:val="23"/>
        </w:rPr>
        <w:t xml:space="preserve"> (παρά την παρουσία μορφών όπως ο πατήρ Παΐσιος, ή ο πατήρ Πορφύριος) έχει αποκτήσει ειρωνική χροιά, στους «εντός» οι </w:t>
      </w:r>
      <w:r w:rsidRPr="003071BA">
        <w:rPr>
          <w:rFonts w:ascii="Palatino Linotype" w:eastAsia="Times New Roman" w:hAnsi="Palatino Linotype" w:cs="Times New Roman"/>
          <w:i/>
          <w:color w:val="000000"/>
          <w:szCs w:val="23"/>
        </w:rPr>
        <w:t>Χαιρετισμοί</w:t>
      </w:r>
      <w:r w:rsidRPr="003071BA">
        <w:rPr>
          <w:rFonts w:ascii="Palatino Linotype" w:eastAsia="Times New Roman" w:hAnsi="Palatino Linotype" w:cs="Times New Roman"/>
          <w:color w:val="000000"/>
          <w:szCs w:val="23"/>
        </w:rPr>
        <w:t xml:space="preserve"> της Παναγίας παρά τη βιβλική τους γλώσσα είναι δημοφιλέστεροι από τη μελέτη της ίδιας της Α.Γ. Επιπλέον στη γλώσσα του Νεοέλληνα το μεν </w:t>
      </w:r>
      <w:r w:rsidRPr="003071BA">
        <w:rPr>
          <w:rFonts w:ascii="Palatino Linotype" w:eastAsia="Times New Roman" w:hAnsi="Palatino Linotype" w:cs="Times New Roman"/>
          <w:b/>
          <w:i/>
          <w:color w:val="000000"/>
          <w:szCs w:val="23"/>
        </w:rPr>
        <w:t>βιβλικός/αποκαλυπτικός</w:t>
      </w:r>
      <w:r w:rsidRPr="003071BA">
        <w:rPr>
          <w:rFonts w:ascii="Palatino Linotype" w:eastAsia="Times New Roman" w:hAnsi="Palatino Linotype" w:cs="Times New Roman"/>
          <w:color w:val="000000"/>
          <w:szCs w:val="23"/>
        </w:rPr>
        <w:t xml:space="preserve"> ως </w:t>
      </w:r>
      <w:r w:rsidRPr="003071BA">
        <w:rPr>
          <w:rFonts w:ascii="Palatino Linotype" w:eastAsia="Times New Roman" w:hAnsi="Palatino Linotype" w:cs="Times New Roman"/>
          <w:i/>
          <w:color w:val="000000"/>
          <w:szCs w:val="23"/>
        </w:rPr>
        <w:t>επιθετικός</w:t>
      </w:r>
      <w:r w:rsidRPr="003071BA">
        <w:rPr>
          <w:rFonts w:ascii="Palatino Linotype" w:eastAsia="Times New Roman" w:hAnsi="Palatino Linotype" w:cs="Times New Roman"/>
          <w:color w:val="000000"/>
          <w:szCs w:val="23"/>
        </w:rPr>
        <w:t xml:space="preserve"> προσδιορισμός σχεδόν πάντα συνδέεται με την </w:t>
      </w:r>
      <w:r w:rsidRPr="003071BA">
        <w:rPr>
          <w:rFonts w:ascii="Palatino Linotype" w:eastAsia="Times New Roman" w:hAnsi="Palatino Linotype" w:cs="Times New Roman"/>
          <w:i/>
          <w:color w:val="000000"/>
          <w:szCs w:val="23"/>
        </w:rPr>
        <w:t>καταστροφή</w:t>
      </w:r>
      <w:r w:rsidRPr="003071BA">
        <w:rPr>
          <w:rFonts w:ascii="Palatino Linotype" w:eastAsia="Times New Roman" w:hAnsi="Palatino Linotype" w:cs="Times New Roman"/>
          <w:color w:val="000000"/>
          <w:szCs w:val="23"/>
        </w:rPr>
        <w:t xml:space="preserve"> και όχι με την κατεξοχήν ελπίδα, το δε </w:t>
      </w:r>
      <w:r w:rsidRPr="003071BA">
        <w:rPr>
          <w:rFonts w:ascii="Palatino Linotype" w:eastAsia="Times New Roman" w:hAnsi="Palatino Linotype" w:cs="Times New Roman"/>
          <w:b/>
          <w:i/>
          <w:color w:val="000000"/>
          <w:szCs w:val="23"/>
        </w:rPr>
        <w:t>γραφικός</w:t>
      </w:r>
      <w:r w:rsidRPr="003071BA">
        <w:rPr>
          <w:rFonts w:ascii="Palatino Linotype" w:eastAsia="Times New Roman" w:hAnsi="Palatino Linotype" w:cs="Times New Roman"/>
          <w:b/>
          <w:color w:val="000000"/>
          <w:szCs w:val="23"/>
        </w:rPr>
        <w:t xml:space="preserve"> </w:t>
      </w:r>
      <w:r w:rsidRPr="003071BA">
        <w:rPr>
          <w:rFonts w:ascii="Palatino Linotype" w:eastAsia="Times New Roman" w:hAnsi="Palatino Linotype" w:cs="Times New Roman"/>
          <w:color w:val="000000"/>
          <w:szCs w:val="23"/>
        </w:rPr>
        <w:t>(όταν αναφέρεται σε πρόσωπο)</w:t>
      </w:r>
      <w:r w:rsidRPr="003071BA">
        <w:rPr>
          <w:rFonts w:ascii="Palatino Linotype" w:eastAsia="Times New Roman" w:hAnsi="Palatino Linotype" w:cs="Times New Roman"/>
          <w:b/>
          <w:color w:val="000000"/>
          <w:szCs w:val="23"/>
        </w:rPr>
        <w:t xml:space="preserve"> </w:t>
      </w:r>
      <w:r w:rsidRPr="003071BA">
        <w:rPr>
          <w:rFonts w:ascii="Palatino Linotype" w:eastAsia="Times New Roman" w:hAnsi="Palatino Linotype" w:cs="Times New Roman"/>
          <w:color w:val="000000"/>
          <w:szCs w:val="23"/>
        </w:rPr>
        <w:t xml:space="preserve">δεν προσδιορίζει εκείνον που ερευνά την Γραφή για να σηματοδοτήσει το παρόν και το μέλλον τού ιδίου και του Κόσμου του, αλλά τον ευρισκόμενο </w:t>
      </w:r>
      <w:r w:rsidRPr="003071BA">
        <w:rPr>
          <w:rFonts w:ascii="Palatino Linotype" w:eastAsia="Times New Roman" w:hAnsi="Palatino Linotype" w:cs="Times New Roman"/>
          <w:i/>
          <w:color w:val="000000"/>
          <w:szCs w:val="23"/>
        </w:rPr>
        <w:t>εκτός τόπου και χρόνου</w:t>
      </w:r>
      <w:r w:rsidRPr="003071BA">
        <w:rPr>
          <w:rFonts w:ascii="Palatino Linotype" w:eastAsia="Times New Roman" w:hAnsi="Palatino Linotype" w:cs="Times New Roman"/>
          <w:color w:val="000000"/>
          <w:szCs w:val="23"/>
        </w:rPr>
        <w:t xml:space="preserve">. Δεν είναι άλλωστε τυχαίο ότι ο μόνος </w:t>
      </w:r>
      <w:r w:rsidRPr="003071BA">
        <w:rPr>
          <w:rFonts w:ascii="Palatino Linotype" w:eastAsia="Times New Roman" w:hAnsi="Palatino Linotype" w:cs="Times New Roman"/>
          <w:i/>
          <w:color w:val="000000"/>
          <w:szCs w:val="23"/>
        </w:rPr>
        <w:t>χώρος</w:t>
      </w:r>
      <w:r w:rsidRPr="003071BA">
        <w:rPr>
          <w:rFonts w:ascii="Palatino Linotype" w:eastAsia="Times New Roman" w:hAnsi="Palatino Linotype" w:cs="Times New Roman"/>
          <w:color w:val="000000"/>
          <w:szCs w:val="23"/>
        </w:rPr>
        <w:t xml:space="preserve"> για τον οποίο ο Νεοέλληνας δεν ρωτά «πότε αρχίζει αλλά πότε τελειώνει» είναι η «Εκκλησία» - η (θεία) Λειτουργία. Η  συμμετοχή του σε αυτή εξαντλείται με την </w:t>
      </w:r>
      <w:r w:rsidRPr="003071BA">
        <w:rPr>
          <w:rFonts w:ascii="Palatino Linotype" w:eastAsia="Times New Roman" w:hAnsi="Palatino Linotype" w:cs="Times New Roman"/>
          <w:b/>
          <w:color w:val="000000"/>
          <w:szCs w:val="23"/>
        </w:rPr>
        <w:t>ατομική</w:t>
      </w:r>
      <w:r w:rsidRPr="003071BA">
        <w:rPr>
          <w:rFonts w:ascii="Palatino Linotype" w:eastAsia="Times New Roman" w:hAnsi="Palatino Linotype" w:cs="Times New Roman"/>
          <w:color w:val="000000"/>
          <w:szCs w:val="23"/>
        </w:rPr>
        <w:t xml:space="preserve"> θεία Κοινωνία του Σώματος και του Αίματος και δεν εγκαινιάζεται με τη μεταβολή του </w:t>
      </w:r>
      <w:r w:rsidRPr="003071BA">
        <w:rPr>
          <w:rFonts w:ascii="Palatino Linotype" w:eastAsia="Times New Roman" w:hAnsi="Palatino Linotype" w:cs="Times New Roman"/>
          <w:i/>
          <w:color w:val="000000"/>
          <w:szCs w:val="23"/>
        </w:rPr>
        <w:t>λόγου του Λόγου</w:t>
      </w:r>
      <w:r w:rsidRPr="003071BA">
        <w:rPr>
          <w:rFonts w:ascii="Palatino Linotype" w:eastAsia="Times New Roman" w:hAnsi="Palatino Linotype" w:cs="Times New Roman"/>
          <w:color w:val="000000"/>
          <w:szCs w:val="23"/>
        </w:rPr>
        <w:t xml:space="preserve"> σε ζωή και συν-ύπαρξη, μαρτυρία και μαρτύριο που τελεσιουργείται κατά το πρώτο βασικό και αναπόσπαστο μέρος της </w:t>
      </w:r>
      <w:r w:rsidRPr="003071BA">
        <w:rPr>
          <w:rFonts w:ascii="Palatino Linotype" w:eastAsia="Times New Roman" w:hAnsi="Palatino Linotype" w:cs="Times New Roman"/>
          <w:i/>
          <w:color w:val="000000"/>
          <w:szCs w:val="23"/>
        </w:rPr>
        <w:t>Ευχαριστίας</w:t>
      </w:r>
      <w:r w:rsidRPr="003071BA">
        <w:rPr>
          <w:rFonts w:ascii="Palatino Linotype" w:eastAsia="Times New Roman" w:hAnsi="Palatino Linotype" w:cs="Times New Roman"/>
          <w:color w:val="000000"/>
          <w:szCs w:val="23"/>
        </w:rPr>
        <w:t xml:space="preserve">, το οποίο έχει «υποβιβαστεί» σε </w:t>
      </w:r>
      <w:r w:rsidRPr="003071BA">
        <w:rPr>
          <w:rFonts w:ascii="Palatino Linotype" w:eastAsia="Times New Roman" w:hAnsi="Palatino Linotype" w:cs="Times New Roman"/>
          <w:i/>
          <w:color w:val="000000"/>
          <w:szCs w:val="23"/>
        </w:rPr>
        <w:t>Λειτουργία των Κατηχουμένων</w:t>
      </w:r>
      <w:r w:rsidRPr="003071BA">
        <w:rPr>
          <w:rFonts w:ascii="Palatino Linotype" w:eastAsia="Times New Roman" w:hAnsi="Palatino Linotype" w:cs="Times New Roman"/>
          <w:color w:val="000000"/>
          <w:szCs w:val="23"/>
        </w:rPr>
        <w:t xml:space="preserve"> προορισμένη για κάποιους άλλους προσήλυτους στις εξωτικές ηπείρους!</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Στην καθ’ ημάς Ανατολή θεωρώ ότι πάρα πολλά στην ανακάλυψη της Ορθοδοξίας θα συνεισέφερε η αποκάλυψη και συνάμα </w:t>
      </w:r>
      <w:r w:rsidRPr="003071BA">
        <w:rPr>
          <w:rFonts w:ascii="Palatino Linotype" w:eastAsia="Times New Roman" w:hAnsi="Palatino Linotype" w:cs="Times New Roman"/>
          <w:b/>
          <w:i/>
          <w:color w:val="000000"/>
          <w:szCs w:val="23"/>
        </w:rPr>
        <w:t>ανα</w:t>
      </w:r>
      <w:r w:rsidRPr="003071BA">
        <w:rPr>
          <w:rFonts w:ascii="Palatino Linotype" w:eastAsia="Times New Roman" w:hAnsi="Palatino Linotype" w:cs="Times New Roman"/>
          <w:color w:val="000000"/>
          <w:szCs w:val="23"/>
        </w:rPr>
        <w:t xml:space="preserve">κάλυψη του </w:t>
      </w:r>
      <w:r w:rsidRPr="003071BA">
        <w:rPr>
          <w:rFonts w:ascii="Palatino Linotype" w:eastAsia="Times New Roman" w:hAnsi="Palatino Linotype" w:cs="Times New Roman"/>
          <w:i/>
          <w:color w:val="000000"/>
          <w:szCs w:val="23"/>
        </w:rPr>
        <w:t>ευ-αγγελίου</w:t>
      </w:r>
      <w:r w:rsidRPr="003071BA">
        <w:rPr>
          <w:rFonts w:ascii="Palatino Linotype" w:eastAsia="Times New Roman" w:hAnsi="Palatino Linotype" w:cs="Times New Roman"/>
          <w:color w:val="000000"/>
          <w:szCs w:val="23"/>
        </w:rPr>
        <w:t xml:space="preserve"> που έχουν τη δυνατότητα να εκπέμψουν τα Ευαγγέλια στο σύγχρονο έφηβο μέσω μιας εκ βάθρων αναθεώρησης του τρόπου που διδάσκεται η Παλαιά και η Καινή Διαθήκη στα Σχολεία. Αυτός είναι άλλωστε ο χώρος όπου πλέον οι νέοι πολίτες ακούνε κάτι για την Ορθοδοξία χωρίς όμως συχνά ουσιαστικά η ύπαρξή τους να πληρο</w:t>
      </w:r>
      <w:r w:rsidRPr="003071BA">
        <w:rPr>
          <w:rFonts w:ascii="Palatino Linotype" w:eastAsia="Times New Roman" w:hAnsi="Palatino Linotype" w:cs="Times New Roman"/>
          <w:b/>
          <w:color w:val="000000"/>
          <w:szCs w:val="23"/>
        </w:rPr>
        <w:t>φορηθεί</w:t>
      </w:r>
      <w:r w:rsidRPr="003071BA">
        <w:rPr>
          <w:rFonts w:ascii="Palatino Linotype" w:eastAsia="Times New Roman" w:hAnsi="Palatino Linotype" w:cs="Times New Roman"/>
          <w:color w:val="000000"/>
          <w:szCs w:val="23"/>
        </w:rPr>
        <w:t xml:space="preserve"> (να βεβαιωθεί και να ικανοποιηθεί πλήρως &lt; </w:t>
      </w:r>
      <w:r w:rsidRPr="003071BA">
        <w:rPr>
          <w:rFonts w:ascii="Palatino Linotype" w:eastAsia="Times New Roman" w:hAnsi="Palatino Linotype" w:cs="Times New Roman"/>
          <w:i/>
          <w:color w:val="000000"/>
          <w:szCs w:val="23"/>
        </w:rPr>
        <w:t>πλήρης</w:t>
      </w:r>
      <w:r w:rsidRPr="003071BA">
        <w:rPr>
          <w:rFonts w:ascii="Palatino Linotype" w:eastAsia="Times New Roman" w:hAnsi="Palatino Linotype" w:cs="Times New Roman"/>
          <w:color w:val="000000"/>
          <w:szCs w:val="23"/>
        </w:rPr>
        <w:t xml:space="preserve"> + φορώ &lt; φέρω) και οι ίδιοι να κατ</w:t>
      </w:r>
      <w:r w:rsidRPr="003071BA">
        <w:rPr>
          <w:rFonts w:ascii="Palatino Linotype" w:eastAsia="Times New Roman" w:hAnsi="Palatino Linotype" w:cs="Times New Roman"/>
          <w:b/>
          <w:i/>
          <w:color w:val="000000"/>
          <w:szCs w:val="23"/>
        </w:rPr>
        <w:t>ηχηθούν</w:t>
      </w:r>
      <w:r w:rsidRPr="003071BA">
        <w:rPr>
          <w:rFonts w:ascii="Palatino Linotype" w:eastAsia="Times New Roman" w:hAnsi="Palatino Linotype" w:cs="Times New Roman"/>
          <w:color w:val="000000"/>
          <w:szCs w:val="23"/>
        </w:rPr>
        <w:t xml:space="preserve"> (&lt; ηχώ δυνατά, αφυπνιστικά) για </w:t>
      </w:r>
      <w:r w:rsidRPr="003071BA">
        <w:rPr>
          <w:rFonts w:ascii="Palatino Linotype" w:eastAsia="Times New Roman" w:hAnsi="Palatino Linotype" w:cs="Times New Roman"/>
          <w:i/>
          <w:color w:val="000000"/>
          <w:szCs w:val="23"/>
        </w:rPr>
        <w:t>πράγματα</w:t>
      </w:r>
      <w:r w:rsidRPr="003071BA">
        <w:rPr>
          <w:rFonts w:ascii="Palatino Linotype" w:eastAsia="Times New Roman" w:hAnsi="Palatino Linotype" w:cs="Times New Roman"/>
          <w:color w:val="000000"/>
          <w:szCs w:val="23"/>
        </w:rPr>
        <w:t xml:space="preserve"> (= πραγματικότητες) </w:t>
      </w:r>
      <w:r w:rsidRPr="003071BA">
        <w:rPr>
          <w:rFonts w:ascii="Palatino Linotype" w:eastAsia="Times New Roman" w:hAnsi="Palatino Linotype" w:cs="Times New Roman"/>
          <w:i/>
          <w:color w:val="000000"/>
          <w:szCs w:val="23"/>
        </w:rPr>
        <w:t>θανάτου και ζωής</w:t>
      </w:r>
      <w:r w:rsidRPr="003071BA">
        <w:rPr>
          <w:rFonts w:ascii="Palatino Linotype" w:eastAsia="Times New Roman" w:hAnsi="Palatino Linotype" w:cs="Times New Roman"/>
          <w:color w:val="000000"/>
          <w:szCs w:val="23"/>
        </w:rPr>
        <w:t xml:space="preserve"> που αξίζει πραγματικά να παρ</w:t>
      </w:r>
      <w:r w:rsidRPr="003071BA">
        <w:rPr>
          <w:rFonts w:ascii="Palatino Linotype" w:eastAsia="Times New Roman" w:hAnsi="Palatino Linotype" w:cs="Times New Roman"/>
          <w:b/>
          <w:i/>
          <w:color w:val="000000"/>
          <w:szCs w:val="23"/>
        </w:rPr>
        <w:t>ακολουθήσουν</w:t>
      </w:r>
      <w:r w:rsidRPr="003071BA">
        <w:rPr>
          <w:rFonts w:ascii="Palatino Linotype" w:eastAsia="Times New Roman" w:hAnsi="Palatino Linotype" w:cs="Times New Roman"/>
          <w:color w:val="000000"/>
          <w:szCs w:val="23"/>
        </w:rPr>
        <w:t xml:space="preserve"> βιωματικά/εμπειρικά (= ακολουθήσουν από πολύ κοντά</w:t>
      </w:r>
      <w:r w:rsidRPr="003071BA">
        <w:rPr>
          <w:rFonts w:ascii="Palatino Linotype" w:eastAsia="Times New Roman" w:hAnsi="Palatino Linotype" w:cs="Times New Roman"/>
          <w:color w:val="000000"/>
          <w:szCs w:val="23"/>
          <w:vertAlign w:val="superscript"/>
        </w:rPr>
        <w:t>.</w:t>
      </w:r>
      <w:r w:rsidRPr="003071BA">
        <w:rPr>
          <w:rFonts w:ascii="Palatino Linotype" w:eastAsia="Times New Roman" w:hAnsi="Palatino Linotype" w:cs="Times New Roman"/>
          <w:color w:val="000000"/>
          <w:szCs w:val="23"/>
        </w:rPr>
        <w:t xml:space="preserve"> Λκ. 1, 1-4</w:t>
      </w:r>
      <w:r w:rsidRPr="003071BA">
        <w:rPr>
          <w:rFonts w:ascii="Palatino Linotype" w:eastAsia="Times New Roman" w:hAnsi="Palatino Linotype" w:cs="Times New Roman"/>
          <w:color w:val="000000"/>
          <w:szCs w:val="23"/>
          <w:vertAlign w:val="superscript"/>
        </w:rPr>
        <w:footnoteReference w:id="4"/>
      </w:r>
      <w:r w:rsidRPr="003071BA">
        <w:rPr>
          <w:rFonts w:ascii="Palatino Linotype" w:eastAsia="Times New Roman" w:hAnsi="Palatino Linotype" w:cs="Times New Roman"/>
          <w:color w:val="000000"/>
          <w:szCs w:val="23"/>
        </w:rPr>
        <w:t>), αφού σε έναν κόσμο ρευστό, όπου τα πάντα είναι σχετικά και ο καθένας «κουβαλάει τη δική του αλήθεια» (</w:t>
      </w:r>
      <w:r w:rsidRPr="003071BA">
        <w:rPr>
          <w:rFonts w:ascii="Palatino Linotype" w:eastAsia="Times New Roman" w:hAnsi="Palatino Linotype" w:cs="Times New Roman"/>
          <w:i/>
          <w:color w:val="000000"/>
          <w:szCs w:val="23"/>
        </w:rPr>
        <w:t>αρχή της μετανεωτερικότητας</w:t>
      </w:r>
      <w:r w:rsidRPr="003071BA">
        <w:rPr>
          <w:rFonts w:ascii="Palatino Linotype" w:eastAsia="Times New Roman" w:hAnsi="Palatino Linotype" w:cs="Times New Roman"/>
          <w:color w:val="000000"/>
          <w:szCs w:val="23"/>
        </w:rPr>
        <w:t xml:space="preserve">), απαντούν με </w:t>
      </w:r>
      <w:r w:rsidRPr="003071BA">
        <w:rPr>
          <w:rFonts w:ascii="Palatino Linotype" w:eastAsia="Times New Roman" w:hAnsi="Palatino Linotype" w:cs="Times New Roman"/>
          <w:b/>
          <w:i/>
          <w:color w:val="000000"/>
          <w:szCs w:val="23"/>
        </w:rPr>
        <w:t>α-σφάλεια</w:t>
      </w:r>
      <w:r w:rsidRPr="003071BA">
        <w:rPr>
          <w:rFonts w:ascii="Palatino Linotype" w:eastAsia="Times New Roman" w:hAnsi="Palatino Linotype" w:cs="Times New Roman"/>
          <w:color w:val="000000"/>
          <w:szCs w:val="23"/>
        </w:rPr>
        <w:t xml:space="preserve"> όχι απλώς στο </w:t>
      </w:r>
      <w:r w:rsidRPr="003071BA">
        <w:rPr>
          <w:rFonts w:ascii="Palatino Linotype" w:eastAsia="Times New Roman" w:hAnsi="Palatino Linotype" w:cs="Times New Roman"/>
          <w:i/>
          <w:color w:val="000000"/>
          <w:szCs w:val="23"/>
        </w:rPr>
        <w:t>πώς να ζήσω</w:t>
      </w:r>
      <w:r w:rsidRPr="003071BA">
        <w:rPr>
          <w:rFonts w:ascii="Palatino Linotype" w:eastAsia="Times New Roman" w:hAnsi="Palatino Linotype" w:cs="Times New Roman"/>
          <w:color w:val="000000"/>
          <w:szCs w:val="23"/>
        </w:rPr>
        <w:t xml:space="preserve"> αλλά στο </w:t>
      </w:r>
      <w:r w:rsidRPr="003071BA">
        <w:rPr>
          <w:rFonts w:ascii="Palatino Linotype" w:eastAsia="Times New Roman" w:hAnsi="Palatino Linotype" w:cs="Times New Roman"/>
          <w:i/>
          <w:color w:val="000000"/>
          <w:szCs w:val="23"/>
        </w:rPr>
        <w:t>γιατί ζω:</w:t>
      </w:r>
      <w:r w:rsidRPr="003071BA">
        <w:rPr>
          <w:rFonts w:ascii="Palatino Linotype" w:eastAsia="Times New Roman" w:hAnsi="Palatino Linotype" w:cs="Palatino Linotype"/>
          <w:i/>
          <w:lang w:bidi="he-IL"/>
        </w:rPr>
        <w:t xml:space="preserve"> ταῦτα δὲ γέγραπται ἵνα πιστεύ[σ]ητε ὅτι Ἰησοῦς ἐστιν ὁ </w:t>
      </w:r>
      <w:r w:rsidRPr="003071BA">
        <w:rPr>
          <w:rFonts w:ascii="Palatino Linotype" w:eastAsia="Times New Roman" w:hAnsi="Palatino Linotype" w:cs="Palatino Linotype"/>
          <w:i/>
          <w:caps/>
          <w:lang w:bidi="he-IL"/>
        </w:rPr>
        <w:t>χ</w:t>
      </w:r>
      <w:r w:rsidRPr="003071BA">
        <w:rPr>
          <w:rFonts w:ascii="Palatino Linotype" w:eastAsia="Times New Roman" w:hAnsi="Palatino Linotype" w:cs="Palatino Linotype"/>
          <w:i/>
          <w:lang w:bidi="he-IL"/>
        </w:rPr>
        <w:t xml:space="preserve">ριστὸς ὁ </w:t>
      </w:r>
      <w:r w:rsidRPr="003071BA">
        <w:rPr>
          <w:rFonts w:ascii="Palatino Linotype" w:eastAsia="Times New Roman" w:hAnsi="Palatino Linotype" w:cs="Palatino Linotype"/>
          <w:i/>
          <w:caps/>
          <w:lang w:bidi="he-IL"/>
        </w:rPr>
        <w:t>υ</w:t>
      </w:r>
      <w:r w:rsidRPr="003071BA">
        <w:rPr>
          <w:rFonts w:ascii="Palatino Linotype" w:eastAsia="Times New Roman" w:hAnsi="Palatino Linotype" w:cs="Palatino Linotype"/>
          <w:i/>
          <w:lang w:bidi="he-IL"/>
        </w:rPr>
        <w:t xml:space="preserve">ἱὸς τοῦ </w:t>
      </w:r>
      <w:r w:rsidRPr="003071BA">
        <w:rPr>
          <w:rFonts w:ascii="Palatino Linotype" w:eastAsia="Times New Roman" w:hAnsi="Palatino Linotype" w:cs="Palatino Linotype"/>
          <w:i/>
          <w:caps/>
          <w:lang w:bidi="he-IL"/>
        </w:rPr>
        <w:t>θ</w:t>
      </w:r>
      <w:r w:rsidRPr="003071BA">
        <w:rPr>
          <w:rFonts w:ascii="Palatino Linotype" w:eastAsia="Times New Roman" w:hAnsi="Palatino Linotype" w:cs="Palatino Linotype"/>
          <w:i/>
          <w:lang w:bidi="he-IL"/>
        </w:rPr>
        <w:t xml:space="preserve">εοῦ, καὶ ἵνα πιστεύοντες </w:t>
      </w:r>
      <w:r w:rsidRPr="003071BA">
        <w:rPr>
          <w:rFonts w:ascii="Palatino Linotype" w:eastAsia="Times New Roman" w:hAnsi="Palatino Linotype" w:cs="Palatino Linotype"/>
          <w:b/>
          <w:i/>
          <w:lang w:bidi="he-IL"/>
        </w:rPr>
        <w:t>ζωὴν</w:t>
      </w:r>
      <w:r w:rsidRPr="003071BA">
        <w:rPr>
          <w:rFonts w:ascii="Palatino Linotype" w:eastAsia="Times New Roman" w:hAnsi="Palatino Linotype" w:cs="Palatino Linotype"/>
          <w:i/>
          <w:lang w:bidi="he-IL"/>
        </w:rPr>
        <w:t xml:space="preserve"> ἔχητε ἐν τῷ ὀνόματι αὐτοῦ</w:t>
      </w:r>
      <w:r w:rsidRPr="003071BA">
        <w:rPr>
          <w:rFonts w:ascii="Palatino Linotype" w:eastAsia="Times New Roman" w:hAnsi="Palatino Linotype" w:cs="Palatino Linotype"/>
          <w:lang w:bidi="he-IL"/>
        </w:rPr>
        <w:t xml:space="preserve"> (Ιω. 20, 31)</w:t>
      </w:r>
      <w:r w:rsidRPr="003071BA">
        <w:rPr>
          <w:rFonts w:ascii="Palatino Linotype" w:eastAsia="Times New Roman" w:hAnsi="Palatino Linotype" w:cs="Times New Roman"/>
          <w:color w:val="000000"/>
          <w:szCs w:val="23"/>
        </w:rPr>
        <w:t>. Μέχρι σήμερα κατά τη διδασκαλία τού μαθήματος των Θρησκευτικών ακολουθείται μια γραμμική μέθ</w:t>
      </w:r>
      <w:r w:rsidRPr="003071BA">
        <w:rPr>
          <w:rFonts w:ascii="Palatino Linotype" w:eastAsia="Times New Roman" w:hAnsi="Palatino Linotype" w:cs="Times New Roman"/>
          <w:b/>
          <w:i/>
          <w:color w:val="000000"/>
          <w:szCs w:val="23"/>
        </w:rPr>
        <w:t>οδος</w:t>
      </w:r>
      <w:r w:rsidRPr="003071BA">
        <w:rPr>
          <w:rFonts w:ascii="Palatino Linotype" w:eastAsia="Times New Roman" w:hAnsi="Palatino Linotype" w:cs="Times New Roman"/>
          <w:color w:val="000000"/>
          <w:szCs w:val="23"/>
          <w:vertAlign w:val="superscript"/>
        </w:rPr>
        <w:footnoteReference w:id="5"/>
      </w:r>
      <w:r w:rsidRPr="003071BA">
        <w:rPr>
          <w:rFonts w:ascii="Palatino Linotype" w:eastAsia="Times New Roman" w:hAnsi="Palatino Linotype" w:cs="Times New Roman"/>
          <w:color w:val="000000"/>
          <w:szCs w:val="23"/>
        </w:rPr>
        <w:t xml:space="preserve"> η οποία δίνει την εντύπωση στα παιδιά που γεννήθηκαν (αλλά, όπως ήδη τονίσθηκε) δεν </w:t>
      </w:r>
      <w:r w:rsidRPr="003071BA">
        <w:rPr>
          <w:rFonts w:ascii="Palatino Linotype" w:eastAsia="Times New Roman" w:hAnsi="Palatino Linotype" w:cs="Times New Roman"/>
          <w:i/>
          <w:color w:val="000000"/>
          <w:szCs w:val="23"/>
        </w:rPr>
        <w:lastRenderedPageBreak/>
        <w:t>έγιναν</w:t>
      </w:r>
      <w:r w:rsidRPr="003071BA">
        <w:rPr>
          <w:rFonts w:ascii="Palatino Linotype" w:eastAsia="Times New Roman" w:hAnsi="Palatino Linotype" w:cs="Times New Roman"/>
          <w:color w:val="000000"/>
          <w:szCs w:val="23"/>
        </w:rPr>
        <w:t xml:space="preserve"> ίσως ακόμη ορθόδοξα ότι τα βιβλικά γεγονότα συνέβησαν </w:t>
      </w:r>
      <w:r w:rsidRPr="003071BA">
        <w:rPr>
          <w:rFonts w:ascii="Palatino Linotype" w:eastAsia="Times New Roman" w:hAnsi="Palatino Linotype" w:cs="Times New Roman"/>
          <w:i/>
          <w:iCs/>
          <w:color w:val="000000"/>
          <w:szCs w:val="23"/>
        </w:rPr>
        <w:t>μια φορά και έναν καιρό</w:t>
      </w:r>
      <w:r w:rsidRPr="003071BA">
        <w:rPr>
          <w:rFonts w:ascii="Palatino Linotype" w:eastAsia="Times New Roman" w:hAnsi="Palatino Linotype" w:cs="Times New Roman"/>
          <w:color w:val="000000"/>
          <w:szCs w:val="23"/>
        </w:rPr>
        <w:t>, όπως και τα γεγονότα της Μυθολογίας ή της Ιστορίας, αλλά δεν έχουν καμία σχέση με τον δικό τους «μαγικό»-μεταμοντέρνο κόσμο. Αντί να είναι η Α.Γ. ένας έσοπτρο όπου κάποιος αναγνωρίζει ξεκάθαρα τον εαυτό του (την τραγικότητά του αλλά και συνάμα το μεγαλείο)</w:t>
      </w:r>
      <w:r w:rsidRPr="003071BA">
        <w:rPr>
          <w:rFonts w:ascii="Palatino Linotype" w:eastAsia="Times New Roman" w:hAnsi="Palatino Linotype" w:cs="Times New Roman"/>
          <w:color w:val="000000"/>
          <w:szCs w:val="23"/>
          <w:vertAlign w:val="superscript"/>
        </w:rPr>
        <w:footnoteReference w:id="6"/>
      </w:r>
      <w:r w:rsidRPr="003071BA">
        <w:rPr>
          <w:rFonts w:ascii="Palatino Linotype" w:eastAsia="Times New Roman" w:hAnsi="Palatino Linotype" w:cs="Times New Roman"/>
          <w:color w:val="000000"/>
          <w:szCs w:val="23"/>
        </w:rPr>
        <w:t xml:space="preserve"> και ταυτόχρονα την </w:t>
      </w:r>
      <w:r w:rsidRPr="003071BA">
        <w:rPr>
          <w:rFonts w:ascii="Palatino Linotype" w:eastAsia="Times New Roman" w:hAnsi="Palatino Linotype" w:cs="Times New Roman"/>
          <w:b/>
          <w:i/>
          <w:color w:val="000000"/>
          <w:szCs w:val="23"/>
        </w:rPr>
        <w:t>Εικόνα</w:t>
      </w:r>
      <w:r w:rsidRPr="003071BA">
        <w:rPr>
          <w:rFonts w:ascii="Palatino Linotype" w:eastAsia="Times New Roman" w:hAnsi="Palatino Linotype" w:cs="Times New Roman"/>
          <w:color w:val="000000"/>
          <w:szCs w:val="23"/>
        </w:rPr>
        <w:t xml:space="preserve"> (</w:t>
      </w:r>
      <w:proofErr w:type="spellStart"/>
      <w:r w:rsidRPr="003071BA">
        <w:rPr>
          <w:rFonts w:ascii="Palatino Linotype" w:eastAsia="Times New Roman" w:hAnsi="Palatino Linotype" w:cs="Times New Roman"/>
          <w:color w:val="000000"/>
          <w:szCs w:val="23"/>
          <w:lang w:val="en-US"/>
        </w:rPr>
        <w:t>Ikon</w:t>
      </w:r>
      <w:proofErr w:type="spellEnd"/>
      <w:r w:rsidRPr="003071BA">
        <w:rPr>
          <w:rFonts w:ascii="Palatino Linotype" w:eastAsia="Times New Roman" w:hAnsi="Palatino Linotype" w:cs="Times New Roman"/>
          <w:color w:val="000000"/>
          <w:szCs w:val="23"/>
        </w:rPr>
        <w:t xml:space="preserve">) που τον μεταμορφώνει σε αυθεντικό πρόσωπο χορηγώντας του μια εντελώς </w:t>
      </w:r>
      <w:r w:rsidRPr="003071BA">
        <w:rPr>
          <w:rFonts w:ascii="Palatino Linotype" w:eastAsia="Times New Roman" w:hAnsi="Palatino Linotype" w:cs="Times New Roman"/>
          <w:b/>
          <w:i/>
          <w:color w:val="000000"/>
          <w:szCs w:val="23"/>
        </w:rPr>
        <w:t>άλλη</w:t>
      </w:r>
      <w:r w:rsidRPr="003071BA">
        <w:rPr>
          <w:rFonts w:ascii="Palatino Linotype" w:eastAsia="Times New Roman" w:hAnsi="Palatino Linotype" w:cs="Times New Roman"/>
          <w:color w:val="000000"/>
          <w:szCs w:val="23"/>
        </w:rPr>
        <w:t xml:space="preserve"> προοπτική, μεταβάλλεται απλώς σ’ ένα «αραχνιασμένο» παράθυρο που κάποτε μισανοίγει προκειμένου σε περιόδους κρίσης όχι να ανακαλύψει κάποιος τον Χριστό αλλά να αποκρυπτογραφήσει τον Αντίχριστο. </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Εξ αφορμής της εισαγωγής της διδασκαλίας του μαθήματος των Ορθοδόξων Θρησκευτικών στα Γυμνάσια του κρατιδίου της Έσσης της Γερμανίας (περιοχή Φρανκφούρτης) συνέταξα αναλυτικά προγράμματα τα οποία αποσκοπούσαν εκτός των άλλων στην προβολή της εμπειρίας της Ορθοδοξίας σε ένα κλίμα πολυθρησκευτικό και πολυπολιτισμικό και τη βίωση αυτής (της εμπειρίας) σ’ ένα Σχολείο που κυριαρχεί καθημερινά ο </w:t>
      </w:r>
      <w:r w:rsidRPr="003071BA">
        <w:rPr>
          <w:rFonts w:ascii="Palatino Linotype" w:eastAsia="Times New Roman" w:hAnsi="Palatino Linotype" w:cs="Times New Roman"/>
          <w:i/>
          <w:iCs/>
          <w:color w:val="000000"/>
          <w:szCs w:val="23"/>
        </w:rPr>
        <w:t>διάλογος</w:t>
      </w:r>
      <w:r w:rsidRPr="003071BA">
        <w:rPr>
          <w:rFonts w:ascii="Palatino Linotype" w:eastAsia="Times New Roman" w:hAnsi="Palatino Linotype" w:cs="Times New Roman"/>
          <w:color w:val="000000"/>
          <w:szCs w:val="23"/>
        </w:rPr>
        <w:t xml:space="preserve"> με τις άλλες δύο θρησκευτικές Ομολογίες (Ρωμαιοκαθολικισμός-Προτεσταντισμός), με τις λοιπές θρησκείες (κατεξοχήν το Ισλάμ, αφού είναι πλέον είναι έντονη η παρουσία Μουσουλμάνων στην Ευρώπη), αλλά και με όλα τα άλλα γνωστικά αντικείμενα, αφού η Θεολογία δεν είναι δυνατόν να συνιστά έναν χώρο στεγανοποιημένο και ομογένοποιημένο, μια «Εντατική» της ανθρώπινης οντότητας όπου κάποιος καταφεύγει σε περιόδους Κρίσης απλώς για να αποφύγει τον θάνατο. Ακριβώς επειδή τα (αναλυτικά) προγράμματα έπρεπε  να κινούνται - να «τρέχουν» παράλληλα με αυτά των δύο άλλων χριστιανικών Ομολογιών προκειμένου να πραγματοποιούνται συνδιδασκαλίες, ως κατεξοχήν κοινός τόπος και σημείο αφετηρίας διαΛόγου και συ</w:t>
      </w:r>
      <w:r w:rsidRPr="003071BA">
        <w:rPr>
          <w:rFonts w:ascii="Palatino Linotype" w:eastAsia="Times New Roman" w:hAnsi="Palatino Linotype" w:cs="Times New Roman"/>
          <w:i/>
          <w:color w:val="000000"/>
          <w:szCs w:val="23"/>
        </w:rPr>
        <w:t>ζήτησης</w:t>
      </w:r>
      <w:r w:rsidRPr="003071BA">
        <w:rPr>
          <w:rFonts w:ascii="Palatino Linotype" w:eastAsia="Times New Roman" w:hAnsi="Palatino Linotype" w:cs="Times New Roman"/>
          <w:color w:val="000000"/>
          <w:szCs w:val="23"/>
        </w:rPr>
        <w:t xml:space="preserve"> έπρεπε να χρησιμοποιηθεί </w:t>
      </w:r>
      <w:r w:rsidRPr="003071BA">
        <w:rPr>
          <w:rFonts w:ascii="Palatino Linotype" w:eastAsia="Times New Roman" w:hAnsi="Palatino Linotype" w:cs="Times New Roman"/>
          <w:b/>
          <w:color w:val="000000"/>
          <w:szCs w:val="23"/>
        </w:rPr>
        <w:t xml:space="preserve">η </w:t>
      </w:r>
      <w:r w:rsidRPr="003071BA">
        <w:rPr>
          <w:rFonts w:ascii="Palatino Linotype" w:eastAsia="Times New Roman" w:hAnsi="Palatino Linotype" w:cs="Times New Roman"/>
          <w:color w:val="000000"/>
          <w:szCs w:val="23"/>
        </w:rPr>
        <w:t xml:space="preserve">κοινώς αποδεκτή </w:t>
      </w:r>
      <w:r w:rsidRPr="003071BA">
        <w:rPr>
          <w:rFonts w:ascii="Palatino Linotype" w:eastAsia="Times New Roman" w:hAnsi="Palatino Linotype" w:cs="Times New Roman"/>
          <w:b/>
          <w:color w:val="000000"/>
          <w:szCs w:val="23"/>
        </w:rPr>
        <w:t>Αγία Γραφή</w:t>
      </w:r>
      <w:r w:rsidRPr="003071BA">
        <w:rPr>
          <w:rFonts w:ascii="Palatino Linotype" w:eastAsia="Times New Roman" w:hAnsi="Palatino Linotype" w:cs="Times New Roman"/>
          <w:color w:val="000000"/>
          <w:szCs w:val="23"/>
        </w:rPr>
        <w:t xml:space="preserve">. Όσον αφορά μάλιστα στην Παλαιά Διαθήκη, αυτή συνιστά την κοινή πλατφόρμα επικοινωνίας και με τις άλλες δύο μονοθεϊστικές θρησκείες, τον Ιουδαϊσμό και το Ισλάμ. Σημειωτέον ότι και οι τρεις επικαλούνται ως πατριάρχη τους τον Αβραάμ. Επειδή όμως </w:t>
      </w:r>
      <w:r w:rsidRPr="003071BA">
        <w:rPr>
          <w:rFonts w:ascii="Palatino Linotype" w:eastAsia="Times New Roman" w:hAnsi="Palatino Linotype" w:cs="Times New Roman"/>
          <w:color w:val="000000"/>
        </w:rPr>
        <w:t xml:space="preserve">τελικά </w:t>
      </w:r>
      <w:r w:rsidRPr="003071BA">
        <w:rPr>
          <w:rFonts w:ascii="Palatino Linotype" w:eastAsia="Times New Roman" w:hAnsi="Palatino Linotype" w:cs="Times New Roman"/>
          <w:bCs/>
          <w:i/>
          <w:iCs/>
          <w:color w:val="000000"/>
        </w:rPr>
        <w:t>η αγ. Γραφή δεν είναι η ανάγνωσις, αλλ’ η κατανόησις</w:t>
      </w:r>
      <w:r w:rsidRPr="003071BA">
        <w:rPr>
          <w:rFonts w:ascii="Palatino Linotype" w:eastAsia="Times New Roman" w:hAnsi="Palatino Linotype" w:cs="Times New Roman"/>
          <w:bCs/>
          <w:i/>
          <w:iCs/>
          <w:color w:val="000000"/>
          <w:vertAlign w:val="superscript"/>
        </w:rPr>
        <w:footnoteReference w:id="7"/>
      </w:r>
      <w:r w:rsidRPr="003071BA">
        <w:rPr>
          <w:rFonts w:ascii="Palatino Linotype" w:eastAsia="Times New Roman" w:hAnsi="Palatino Linotype" w:cs="Times New Roman"/>
          <w:color w:val="000000"/>
        </w:rPr>
        <w:t xml:space="preserve"> (αφού θεωρητικά την γνωρίζει κυριολεκτικά «απ’ έξω και μάλιστα ανακατωτά» ο Διάβολος αλλά και οι σταυρωτές του Χριστού</w:t>
      </w:r>
      <w:r w:rsidRPr="003071BA">
        <w:rPr>
          <w:rFonts w:ascii="Palatino Linotype" w:eastAsia="Times New Roman" w:hAnsi="Palatino Linotype" w:cs="Times New Roman"/>
          <w:color w:val="000000"/>
          <w:vertAlign w:val="superscript"/>
        </w:rPr>
        <w:t>.</w:t>
      </w:r>
      <w:r w:rsidRPr="003071BA">
        <w:rPr>
          <w:rFonts w:ascii="Palatino Linotype" w:eastAsia="Times New Roman" w:hAnsi="Palatino Linotype" w:cs="Times New Roman"/>
          <w:color w:val="000000"/>
        </w:rPr>
        <w:t xml:space="preserve"> Λκ. 4, 10-11), επί τη βάσει της λατρευτικής-πατερικής ερμηνείας της μου δινόταν ταυτόχρονα η ευκαιρία να καταθέσω τη μαρτυρία μου αναφορικά με την «ορθόδοξη» κατανόηση του Χριστιανισμού.</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Το σχέδιο που εφαρμόζεται στα Αναλυτικά Προγράμματα έχει τρία στάδια (βλ. </w:t>
      </w:r>
      <w:r w:rsidRPr="003071BA">
        <w:rPr>
          <w:rFonts w:ascii="Palatino Linotype" w:eastAsia="Times New Roman" w:hAnsi="Palatino Linotype" w:cs="Times New Roman"/>
          <w:b/>
          <w:color w:val="000000"/>
          <w:szCs w:val="23"/>
        </w:rPr>
        <w:t>Σχέδιο</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I</w:t>
      </w:r>
      <w:r w:rsidRPr="003071BA">
        <w:rPr>
          <w:rFonts w:ascii="Palatino Linotype" w:eastAsia="Times New Roman" w:hAnsi="Palatino Linotype" w:cs="Times New Roman"/>
          <w:color w:val="000000"/>
          <w:szCs w:val="23"/>
        </w:rPr>
        <w:t xml:space="preserve">). Η θεματική ενότητα κάθε τάξης ξεκινά από το «τώρα» των μαθητών, από μια καθοριστική εμπειρία που συνδέεται είτε με την </w:t>
      </w:r>
      <w:r w:rsidRPr="003071BA">
        <w:rPr>
          <w:rFonts w:ascii="Palatino Linotype" w:eastAsia="Times New Roman" w:hAnsi="Palatino Linotype" w:cs="Times New Roman"/>
          <w:b/>
          <w:color w:val="000000"/>
          <w:szCs w:val="23"/>
        </w:rPr>
        <w:t>εξωτερική φύση</w:t>
      </w:r>
      <w:r w:rsidRPr="003071BA">
        <w:rPr>
          <w:rFonts w:ascii="Palatino Linotype" w:eastAsia="Times New Roman" w:hAnsi="Palatino Linotype" w:cs="Times New Roman"/>
          <w:color w:val="000000"/>
          <w:szCs w:val="23"/>
        </w:rPr>
        <w:t xml:space="preserve"> - τον κόσμο (που ως μάνα μάς περιβάλλει και συνιστά την πρώτη Αγία Γραφή καίτοι «βίβλος εσφραγισμένη» για το σύγχρονο άνθρωπο)</w:t>
      </w:r>
      <w:r w:rsidRPr="003071BA">
        <w:rPr>
          <w:rFonts w:ascii="Palatino Linotype" w:eastAsia="Times New Roman" w:hAnsi="Palatino Linotype" w:cs="Times New Roman"/>
          <w:color w:val="000000"/>
          <w:szCs w:val="23"/>
          <w:vertAlign w:val="superscript"/>
        </w:rPr>
        <w:footnoteReference w:id="8"/>
      </w:r>
      <w:r w:rsidRPr="003071BA">
        <w:rPr>
          <w:rFonts w:ascii="Palatino Linotype" w:eastAsia="Times New Roman" w:hAnsi="Palatino Linotype" w:cs="Times New Roman"/>
          <w:color w:val="000000"/>
          <w:szCs w:val="23"/>
        </w:rPr>
        <w:t xml:space="preserve">, είτε την </w:t>
      </w:r>
      <w:r w:rsidRPr="003071BA">
        <w:rPr>
          <w:rFonts w:ascii="Palatino Linotype" w:eastAsia="Times New Roman" w:hAnsi="Palatino Linotype" w:cs="Times New Roman"/>
          <w:b/>
          <w:color w:val="000000"/>
          <w:szCs w:val="23"/>
        </w:rPr>
        <w:lastRenderedPageBreak/>
        <w:t>εσωτερική φύση</w:t>
      </w:r>
      <w:r w:rsidRPr="003071BA">
        <w:rPr>
          <w:rFonts w:ascii="Palatino Linotype" w:eastAsia="Times New Roman" w:hAnsi="Palatino Linotype" w:cs="Times New Roman"/>
          <w:color w:val="000000"/>
          <w:szCs w:val="23"/>
        </w:rPr>
        <w:t xml:space="preserve">, την επίσης μυστηριώδη ιδιοσυγκρασία-ψυχοσύνθεση του νέου ανθρώπου, όπως αυτός στέκεται απέναντί μας στο συγκεκριμένο χρόνο (ηλικία) και το χώρο που ζει. Εν συνεχεία αναγόμαστε στο κείμενο αυτό καθεαυτό που αφηγείται γεγονότα που ξετυλίχθηκαν στο χθες, πραγματοποιώντας όμως συνάμα όλοι μαζί μια </w:t>
      </w:r>
      <w:r w:rsidRPr="003071BA">
        <w:rPr>
          <w:rFonts w:ascii="Palatino Linotype" w:eastAsia="Times New Roman" w:hAnsi="Palatino Linotype" w:cs="Times New Roman"/>
          <w:i/>
          <w:color w:val="000000"/>
          <w:szCs w:val="23"/>
        </w:rPr>
        <w:t>Μεγάλη Είσοδο</w:t>
      </w:r>
      <w:r w:rsidRPr="003071BA">
        <w:rPr>
          <w:rFonts w:ascii="Palatino Linotype" w:eastAsia="Times New Roman" w:hAnsi="Palatino Linotype" w:cs="Times New Roman"/>
          <w:color w:val="000000"/>
          <w:szCs w:val="23"/>
        </w:rPr>
        <w:t xml:space="preserve"> στο λατρευτικό χώρο της Εκκλησίας όπου τα βιβλικά γεγονότα βιώνονται (</w:t>
      </w:r>
      <w:r w:rsidRPr="003071BA">
        <w:rPr>
          <w:rFonts w:ascii="Palatino Linotype" w:eastAsia="Times New Roman" w:hAnsi="Palatino Linotype" w:cs="Times New Roman"/>
          <w:color w:val="000000"/>
          <w:szCs w:val="23"/>
          <w:lang w:val="en-US"/>
        </w:rPr>
        <w:t>live</w:t>
      </w:r>
      <w:r w:rsidRPr="003071BA">
        <w:rPr>
          <w:rFonts w:ascii="Palatino Linotype" w:eastAsia="Times New Roman" w:hAnsi="Palatino Linotype" w:cs="Times New Roman"/>
          <w:color w:val="000000"/>
          <w:szCs w:val="23"/>
        </w:rPr>
        <w:t>) και εκσυγχρονίζονται. Στο τέλος επι</w:t>
      </w:r>
      <w:r w:rsidRPr="003071BA">
        <w:rPr>
          <w:rFonts w:ascii="Palatino Linotype" w:eastAsia="Times New Roman" w:hAnsi="Palatino Linotype" w:cs="Times New Roman"/>
          <w:b/>
          <w:i/>
          <w:color w:val="000000"/>
          <w:szCs w:val="23"/>
        </w:rPr>
        <w:t>στρέφουμε</w:t>
      </w:r>
      <w:r w:rsidRPr="003071BA">
        <w:rPr>
          <w:rFonts w:ascii="Palatino Linotype" w:eastAsia="Times New Roman" w:hAnsi="Palatino Linotype" w:cs="Times New Roman"/>
          <w:color w:val="000000"/>
          <w:szCs w:val="23"/>
        </w:rPr>
        <w:t xml:space="preserve"> και πάλι στο εδώ και το τώρα, τα οποία ο μαθητής αντικρίζει και βιώνει από την οπτική και προοπτική του «μέλλοντός μας», των Εσχάτων που στην Εκκλησία έχουν (χωρίς όμως να αποτελούν) ήδη «παρελθόν» (βλ. </w:t>
      </w:r>
      <w:r w:rsidRPr="003071BA">
        <w:rPr>
          <w:rFonts w:ascii="Palatino Linotype" w:eastAsia="Times New Roman" w:hAnsi="Palatino Linotype" w:cs="Times New Roman"/>
          <w:b/>
          <w:color w:val="000000"/>
          <w:szCs w:val="23"/>
        </w:rPr>
        <w:t>Σχέδιο</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I</w:t>
      </w:r>
      <w:r w:rsidRPr="003071BA">
        <w:rPr>
          <w:rFonts w:ascii="Palatino Linotype" w:eastAsia="Times New Roman" w:hAnsi="Palatino Linotype" w:cs="Times New Roman"/>
          <w:color w:val="000000"/>
          <w:szCs w:val="23"/>
        </w:rPr>
        <w:t xml:space="preserve">Ι). </w:t>
      </w:r>
    </w:p>
    <w:p w:rsidR="003071BA" w:rsidRPr="003071BA" w:rsidRDefault="003071BA" w:rsidP="003071BA">
      <w:pPr>
        <w:spacing w:before="120"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Για παράδειγμα στην εισαγωγική τάξη του Γυμνασίου λαμβάνοντας αφορμή από το γεγονός ότι ο μαθητής εισέρχεται σε ένα νέο πρωτόγνωρο περιβάλλον, ολόκληρη η θεματική Ενότητα περιστρέφεται γύρω από τον καινούργιο κόσμο που συνεχώς δημιουργεί ο προσωπικός τριαδικός Θεός, ο οποίος (Θεός) παρουσιάζεται να βρίσκεται (εδώ και τώρα) στο πλευρό τού μαθητή και να τον ενδυναμώνει. Στη Γ’ Γυμνασίου επιλέγεται το θέμα </w:t>
      </w:r>
      <w:r w:rsidRPr="003071BA">
        <w:rPr>
          <w:rFonts w:ascii="Palatino Linotype" w:eastAsia="Times New Roman" w:hAnsi="Palatino Linotype" w:cs="Times New Roman"/>
          <w:b/>
          <w:bCs/>
          <w:i/>
          <w:iCs/>
          <w:color w:val="000000"/>
          <w:szCs w:val="23"/>
        </w:rPr>
        <w:t>Έξοδος</w:t>
      </w:r>
      <w:r w:rsidRPr="003071BA">
        <w:rPr>
          <w:rFonts w:ascii="Palatino Linotype" w:eastAsia="Times New Roman" w:hAnsi="Palatino Linotype" w:cs="Times New Roman"/>
          <w:color w:val="000000"/>
          <w:szCs w:val="23"/>
        </w:rPr>
        <w:t>, καθώς το παιδί εγκαταλείπει την παιδικότητα και εισέρχεται στην εφηβία, όπου το σύνθημα όντως είναι η έξοδος από τα καθιερωμένα πλαίσια (ταμπού) της Οικογένειας και της Κοινωνίας. Σε κάθε θεματική ενότητα επιλέγεται υλικό από την Π.Δ., την Κ.Δ. και την Εκκλησιαστική Ιστορία, οι οποίες συνδέονται πάντα άρρηκτα με μια «αναβάπτιση» στα Μυστήρια της Εκκλησίας (</w:t>
      </w:r>
      <w:r w:rsidRPr="003071BA">
        <w:rPr>
          <w:rFonts w:ascii="Palatino Linotype" w:eastAsia="Times New Roman" w:hAnsi="Palatino Linotype" w:cs="Times New Roman"/>
          <w:b/>
          <w:bCs/>
          <w:i/>
          <w:iCs/>
          <w:color w:val="000000"/>
          <w:szCs w:val="23"/>
        </w:rPr>
        <w:t>Μυσταγωγία</w:t>
      </w:r>
      <w:r w:rsidRPr="003071BA">
        <w:rPr>
          <w:rFonts w:ascii="Palatino Linotype" w:eastAsia="Times New Roman" w:hAnsi="Palatino Linotype" w:cs="Times New Roman"/>
          <w:color w:val="000000"/>
          <w:szCs w:val="23"/>
        </w:rPr>
        <w:t>), όπου εκτός από την ψυχή θεραπεύεται-σώζεται και το κορμί αφού χρησιμοποιείται απαραίτητα και η ύλη (το νερό, το ψωμί, το κρασί). Έτσι το παιδί όντως αισθάνεται ότι η Εκκλησία, ότι δεν είναι ένας σύλλογος (</w:t>
      </w:r>
      <w:r w:rsidRPr="003071BA">
        <w:rPr>
          <w:rFonts w:ascii="Palatino Linotype" w:eastAsia="Times New Roman" w:hAnsi="Palatino Linotype" w:cs="Times New Roman"/>
          <w:color w:val="000000"/>
          <w:szCs w:val="23"/>
          <w:lang w:val="en-US"/>
        </w:rPr>
        <w:t>club</w:t>
      </w:r>
      <w:r w:rsidRPr="003071BA">
        <w:rPr>
          <w:rFonts w:ascii="Palatino Linotype" w:eastAsia="Times New Roman" w:hAnsi="Palatino Linotype" w:cs="Times New Roman"/>
          <w:color w:val="000000"/>
          <w:szCs w:val="23"/>
        </w:rPr>
        <w:t xml:space="preserve">) καλών και ευσεβών ανθρώπων, αλλά μια θεανθρώπινη θεραπευτική ή μάλλον ευχαριστιακή κοινότητα με πυρήνα της όχι μια ιδεολογία αλλά ένα υπαρκτό Πρόσωπο, τον Ιησού Χριστό. Παράλληλα επιτυγχάνεται η γνωριμία με άλλα </w:t>
      </w:r>
      <w:r w:rsidRPr="003071BA">
        <w:rPr>
          <w:rFonts w:ascii="Palatino Linotype" w:eastAsia="Times New Roman" w:hAnsi="Palatino Linotype" w:cs="Times New Roman"/>
          <w:caps/>
          <w:color w:val="000000"/>
          <w:szCs w:val="23"/>
        </w:rPr>
        <w:t>θ</w:t>
      </w:r>
      <w:r w:rsidRPr="003071BA">
        <w:rPr>
          <w:rFonts w:ascii="Palatino Linotype" w:eastAsia="Times New Roman" w:hAnsi="Palatino Linotype" w:cs="Times New Roman"/>
          <w:color w:val="000000"/>
          <w:szCs w:val="23"/>
        </w:rPr>
        <w:t xml:space="preserve">ρησκεύματα, τα οποία αποτελούν έκφραση της αγωνίας του ανθρώπου να ανακαλύψει τον Θεό και περιέχουν ψήγματα αλλά και σπέρματα αλήθειας, που πρέπει κάποιος ν’ αναγνωρίσει, αν θέλει γόνιμα να διαλεχθεί μαζί με ετερόθρησκους. </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color w:val="000000"/>
          <w:szCs w:val="23"/>
        </w:rPr>
        <w:t>Ο Ι. Δαμασκηνός, αφού επαινέσει τη χρησιμότητα των Γραφών προσθέτει τα εξής</w:t>
      </w:r>
      <w:r w:rsidRPr="003071BA">
        <w:rPr>
          <w:rFonts w:ascii="Palatino Linotype" w:eastAsia="Times New Roman" w:hAnsi="Palatino Linotype" w:cs="Times New Roman"/>
          <w:color w:val="000000"/>
          <w:szCs w:val="23"/>
          <w:vertAlign w:val="superscript"/>
        </w:rPr>
        <w:footnoteReference w:id="9"/>
      </w:r>
      <w:r w:rsidRPr="003071BA">
        <w:rPr>
          <w:rFonts w:ascii="Palatino Linotype" w:eastAsia="Times New Roman" w:hAnsi="Palatino Linotype" w:cs="Times New Roman"/>
          <w:color w:val="000000"/>
          <w:szCs w:val="23"/>
        </w:rPr>
        <w:t>:</w:t>
      </w:r>
      <w:r w:rsidRPr="003071BA">
        <w:rPr>
          <w:rFonts w:ascii="Palatino Linotype" w:eastAsia="Times New Roman" w:hAnsi="Palatino Linotype" w:cs="Times New Roman"/>
          <w:b/>
          <w:bCs/>
          <w:color w:val="000000"/>
          <w:szCs w:val="23"/>
        </w:rPr>
        <w:t xml:space="preserve"> </w:t>
      </w:r>
      <w:r w:rsidRPr="003071BA">
        <w:rPr>
          <w:rFonts w:ascii="Palatino Linotype" w:eastAsia="Times New Roman" w:hAnsi="Palatino Linotype" w:cs="Times New Roman"/>
          <w:i/>
          <w:color w:val="000000"/>
          <w:sz w:val="20"/>
          <w:szCs w:val="25"/>
        </w:rPr>
        <w:t xml:space="preserve">Ας κρούσουμε λοιπόν την θύρα στον ωραιότατο παράδεισο των Γραφών, [...] που αγγίζει την καρδιά μας κι όταν λυπάται την παρηγορεί, όταν πάλι ταράσσεται την καταπραΰνει και την γεμίζει με αιώνια χαρά. Ας μην αποθαρρυνθούμε κρούοντας, αλλά ας επιμείνουμε, ας λεπτολογήσουμε, ας ερωτήσουμε τους Πατέρες (Δτ. 32, 7). </w:t>
      </w:r>
      <w:r w:rsidRPr="003071BA">
        <w:rPr>
          <w:rFonts w:ascii="Palatino Linotype" w:eastAsia="Times New Roman" w:hAnsi="Palatino Linotype" w:cs="Times New Roman"/>
          <w:b/>
          <w:bCs/>
          <w:i/>
          <w:color w:val="000000"/>
          <w:sz w:val="20"/>
          <w:szCs w:val="25"/>
        </w:rPr>
        <w:t>Αν πάλι μπορούμε να αποκομίσουμε και κάτι ωφέλιμο κι από τους εκτός της Εκκλησίας δεν είναι απαγορευμένο. Ας γίνουμε πετυχημένοι τραπεζίτες με το να μαζεύουμε το ατόφιο και καθαρό χρυσάφι, και με το να αποφεύγουμε το νοθευμένο</w:t>
      </w:r>
      <w:r w:rsidRPr="003071BA">
        <w:rPr>
          <w:rFonts w:ascii="Palatino Linotype" w:eastAsia="Times New Roman" w:hAnsi="Palatino Linotype" w:cs="Times New Roman"/>
          <w:color w:val="000000"/>
          <w:sz w:val="20"/>
          <w:szCs w:val="25"/>
        </w:rPr>
        <w:t xml:space="preserve"> (</w:t>
      </w:r>
      <w:r w:rsidRPr="003071BA">
        <w:rPr>
          <w:rFonts w:ascii="Palatino Linotype" w:eastAsia="Times New Roman" w:hAnsi="Palatino Linotype" w:cs="Times New Roman"/>
          <w:i/>
          <w:color w:val="000000"/>
          <w:sz w:val="20"/>
          <w:szCs w:val="25"/>
        </w:rPr>
        <w:t>Έκδοσις Πίστεως</w:t>
      </w:r>
      <w:r w:rsidRPr="003071BA">
        <w:rPr>
          <w:rFonts w:ascii="Palatino Linotype" w:eastAsia="Times New Roman" w:hAnsi="Palatino Linotype" w:cs="Times New Roman"/>
          <w:color w:val="000000"/>
          <w:sz w:val="20"/>
          <w:szCs w:val="25"/>
        </w:rPr>
        <w:t xml:space="preserve"> 90). </w:t>
      </w:r>
      <w:r w:rsidRPr="003071BA">
        <w:rPr>
          <w:rFonts w:ascii="Palatino Linotype" w:eastAsia="Times New Roman" w:hAnsi="Palatino Linotype" w:cs="Times New Roman"/>
          <w:color w:val="000000"/>
        </w:rPr>
        <w:t>Υπό αυτήν την έννοια, θα αξιοποιήσουμε κατωτέρω αρκετές προτάσεις των ξένων αναλυτικών Προγραμμάτων για να προσεγγίσουμε εμείς και τα παιδιά μας τις βιβλικές αφηγήσεις</w:t>
      </w:r>
      <w:r w:rsidRPr="003071BA">
        <w:rPr>
          <w:rFonts w:ascii="Palatino Linotype" w:eastAsia="Times New Roman" w:hAnsi="Palatino Linotype" w:cs="Times New Roman"/>
          <w:b/>
          <w:vertAlign w:val="superscript"/>
          <w:lang w:eastAsia="de-DE"/>
        </w:rPr>
        <w:footnoteReference w:id="10"/>
      </w:r>
      <w:r w:rsidRPr="003071BA">
        <w:rPr>
          <w:rFonts w:ascii="Palatino Linotype" w:eastAsia="Times New Roman" w:hAnsi="Palatino Linotype" w:cs="Times New Roman"/>
          <w:color w:val="000000"/>
        </w:rPr>
        <w:t>. Άλλωστε και οι Εβραίοι κατά την έξοδό τους από την Αίγυπτο «σύλησαν» το θησαυρό των αφεντικών τους προκειμένου να κατασκευάσουν και να διακοσμήσουν ό,τι πιο πολύτιμο διέθεταν στην πορεία τους στην έρημο: την Κιβωτό της Διαθήκης (Έξ. 12, 36).</w:t>
      </w:r>
    </w:p>
    <w:p w:rsidR="003071BA" w:rsidRPr="003071BA" w:rsidRDefault="003071BA" w:rsidP="003071BA">
      <w:pPr>
        <w:spacing w:before="120" w:after="0" w:line="240" w:lineRule="auto"/>
        <w:jc w:val="both"/>
        <w:rPr>
          <w:rFonts w:ascii="Palatino Linotype" w:eastAsia="Times New Roman" w:hAnsi="Palatino Linotype" w:cs="Times New Roman"/>
          <w:b/>
          <w:bCs/>
          <w:color w:val="000000"/>
          <w:u w:val="single"/>
        </w:rPr>
      </w:pPr>
    </w:p>
    <w:p w:rsidR="003071BA" w:rsidRPr="003071BA" w:rsidRDefault="003071BA" w:rsidP="003071BA">
      <w:pPr>
        <w:pBdr>
          <w:bottom w:val="single" w:sz="4" w:space="1" w:color="auto"/>
        </w:pBdr>
        <w:tabs>
          <w:tab w:val="right" w:pos="10206"/>
        </w:tabs>
        <w:spacing w:after="0" w:line="240" w:lineRule="auto"/>
        <w:ind w:right="-1"/>
        <w:jc w:val="center"/>
        <w:rPr>
          <w:rFonts w:ascii="Palatino Linotype" w:eastAsia="Times New Roman" w:hAnsi="Palatino Linotype" w:cs="Times New Roman"/>
          <w:color w:val="000000"/>
          <w:szCs w:val="23"/>
        </w:rPr>
      </w:pPr>
      <w:r w:rsidRPr="003071BA">
        <w:rPr>
          <w:rFonts w:ascii="Palatino Linotype" w:eastAsia="Times New Roman" w:hAnsi="Palatino Linotype" w:cs="Times New Roman"/>
          <w:b/>
          <w:color w:val="000000"/>
          <w:szCs w:val="23"/>
        </w:rPr>
        <w:lastRenderedPageBreak/>
        <w:t xml:space="preserve">Ι. </w:t>
      </w:r>
      <w:r w:rsidRPr="003071BA">
        <w:rPr>
          <w:rFonts w:ascii="Palatino Linotype" w:eastAsia="Times New Roman" w:hAnsi="Palatino Linotype" w:cs="Times New Roman"/>
          <w:b/>
          <w:caps/>
          <w:color w:val="000000"/>
          <w:szCs w:val="23"/>
        </w:rPr>
        <w:t>Σχέδιο-Μοντέλο των τριών φάσεων</w:t>
      </w:r>
      <w:r w:rsidRPr="003071BA">
        <w:rPr>
          <w:rFonts w:ascii="Palatino Linotype" w:eastAsia="Times New Roman" w:hAnsi="Palatino Linotype" w:cs="Times New Roman"/>
          <w:b/>
          <w:color w:val="000000"/>
          <w:szCs w:val="23"/>
        </w:rPr>
        <w:t xml:space="preserve"> </w:t>
      </w:r>
    </w:p>
    <w:p w:rsidR="003071BA" w:rsidRPr="003071BA" w:rsidRDefault="003071BA" w:rsidP="003071BA">
      <w:pPr>
        <w:tabs>
          <w:tab w:val="right" w:pos="10206"/>
        </w:tabs>
        <w:spacing w:after="0" w:line="240" w:lineRule="auto"/>
        <w:ind w:right="-1"/>
        <w:jc w:val="both"/>
        <w:rPr>
          <w:rFonts w:ascii="Palatino Linotype" w:eastAsia="Times New Roman" w:hAnsi="Palatino Linotype" w:cs="Times New Roman"/>
          <w:color w:val="000000"/>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2971"/>
        <w:gridCol w:w="2972"/>
        <w:gridCol w:w="2972"/>
      </w:tblGrid>
      <w:tr w:rsidR="003071BA" w:rsidRPr="003071BA" w:rsidTr="003071BA">
        <w:tc>
          <w:tcPr>
            <w:tcW w:w="1361" w:type="dxa"/>
            <w:tcBorders>
              <w:top w:val="nil"/>
              <w:left w:val="nil"/>
              <w:bottom w:val="nil"/>
              <w:right w:val="nil"/>
            </w:tcBorders>
          </w:tcPr>
          <w:p w:rsidR="003071BA" w:rsidRPr="003071BA" w:rsidRDefault="003071BA" w:rsidP="003071BA">
            <w:pPr>
              <w:tabs>
                <w:tab w:val="right" w:pos="10206"/>
              </w:tabs>
              <w:spacing w:after="0" w:line="240" w:lineRule="auto"/>
              <w:ind w:right="87"/>
              <w:jc w:val="center"/>
              <w:rPr>
                <w:rFonts w:ascii="Palatino Linotype" w:eastAsia="Times New Roman" w:hAnsi="Palatino Linotype" w:cs="Times New Roman"/>
                <w:color w:val="000000"/>
                <w:sz w:val="40"/>
                <w:szCs w:val="23"/>
              </w:rPr>
            </w:pPr>
          </w:p>
        </w:tc>
        <w:tc>
          <w:tcPr>
            <w:tcW w:w="2971" w:type="dxa"/>
            <w:tcBorders>
              <w:top w:val="nil"/>
              <w:left w:val="nil"/>
              <w:bottom w:val="single" w:sz="4" w:space="0" w:color="auto"/>
              <w:right w:val="single" w:sz="4" w:space="0" w:color="auto"/>
            </w:tcBorders>
          </w:tcPr>
          <w:p w:rsidR="003071BA" w:rsidRPr="003071BA" w:rsidRDefault="003071BA" w:rsidP="003071BA">
            <w:pPr>
              <w:tabs>
                <w:tab w:val="right" w:pos="10206"/>
              </w:tabs>
              <w:spacing w:after="0" w:line="240" w:lineRule="auto"/>
              <w:jc w:val="center"/>
              <w:rPr>
                <w:rFonts w:ascii="Palatino Linotype" w:eastAsia="Times New Roman" w:hAnsi="Palatino Linotype" w:cs="Times New Roman"/>
                <w:b/>
                <w:color w:val="000000"/>
              </w:rPr>
            </w:pPr>
            <w:r w:rsidRPr="003071BA">
              <w:rPr>
                <w:rFonts w:ascii="Palatino Linotype" w:eastAsia="Times New Roman" w:hAnsi="Palatino Linotype" w:cs="Times New Roman"/>
                <w:b/>
                <w:color w:val="000000"/>
              </w:rPr>
              <w:t>ΦΑΣΕΙΣ</w:t>
            </w:r>
          </w:p>
        </w:tc>
        <w:tc>
          <w:tcPr>
            <w:tcW w:w="2972" w:type="dxa"/>
            <w:tcBorders>
              <w:top w:val="nil"/>
              <w:left w:val="single" w:sz="4" w:space="0" w:color="auto"/>
              <w:bottom w:val="single" w:sz="4" w:space="0" w:color="auto"/>
              <w:right w:val="single" w:sz="4" w:space="0" w:color="auto"/>
            </w:tcBorders>
          </w:tcPr>
          <w:p w:rsidR="003071BA" w:rsidRPr="003071BA" w:rsidRDefault="003071BA" w:rsidP="003071BA">
            <w:pPr>
              <w:tabs>
                <w:tab w:val="right" w:pos="10206"/>
              </w:tabs>
              <w:spacing w:after="0" w:line="240" w:lineRule="auto"/>
              <w:jc w:val="center"/>
              <w:rPr>
                <w:rFonts w:ascii="Palatino Linotype" w:eastAsia="Times New Roman" w:hAnsi="Palatino Linotype" w:cs="Times New Roman"/>
                <w:color w:val="000000"/>
                <w:sz w:val="40"/>
                <w:szCs w:val="23"/>
              </w:rPr>
            </w:pPr>
            <w:r w:rsidRPr="003071BA">
              <w:rPr>
                <w:rFonts w:ascii="Palatino Linotype" w:eastAsia="Times New Roman" w:hAnsi="Palatino Linotype" w:cs="Times New Roman"/>
                <w:b/>
                <w:color w:val="000000"/>
              </w:rPr>
              <w:t>ΕΞ ΕΠΟΨΕΩΣ ΑΝΑΓΝΩΣΤΗ</w:t>
            </w:r>
            <w:r w:rsidRPr="003071BA">
              <w:rPr>
                <w:rFonts w:ascii="Palatino Linotype" w:eastAsia="Times New Roman" w:hAnsi="Palatino Linotype" w:cs="Times New Roman"/>
                <w:color w:val="000000"/>
                <w:szCs w:val="23"/>
              </w:rPr>
              <w:t xml:space="preserve"> </w:t>
            </w:r>
          </w:p>
        </w:tc>
        <w:tc>
          <w:tcPr>
            <w:tcW w:w="2972" w:type="dxa"/>
            <w:tcBorders>
              <w:top w:val="nil"/>
              <w:left w:val="single" w:sz="4" w:space="0" w:color="auto"/>
              <w:bottom w:val="nil"/>
              <w:right w:val="nil"/>
            </w:tcBorders>
          </w:tcPr>
          <w:p w:rsidR="003071BA" w:rsidRPr="003071BA" w:rsidRDefault="003071BA" w:rsidP="003071BA">
            <w:pPr>
              <w:tabs>
                <w:tab w:val="right" w:pos="10206"/>
              </w:tabs>
              <w:spacing w:after="0" w:line="240" w:lineRule="auto"/>
              <w:jc w:val="center"/>
              <w:rPr>
                <w:rFonts w:ascii="Palatino Linotype" w:eastAsia="Times New Roman" w:hAnsi="Palatino Linotype" w:cs="Times New Roman"/>
                <w:color w:val="000000"/>
                <w:sz w:val="40"/>
                <w:szCs w:val="23"/>
              </w:rPr>
            </w:pPr>
            <w:r w:rsidRPr="003071BA">
              <w:rPr>
                <w:rFonts w:ascii="Palatino Linotype" w:eastAsia="Times New Roman" w:hAnsi="Palatino Linotype" w:cs="Times New Roman"/>
                <w:b/>
                <w:color w:val="000000"/>
              </w:rPr>
              <w:t>ΕΞ ΕΠΟΨΕΩΣ ΚΕΙΜΕΝΟΥ</w:t>
            </w:r>
          </w:p>
        </w:tc>
      </w:tr>
      <w:tr w:rsidR="003071BA" w:rsidRPr="003071BA" w:rsidTr="003071BA">
        <w:tc>
          <w:tcPr>
            <w:tcW w:w="1361" w:type="dxa"/>
            <w:tcBorders>
              <w:top w:val="single" w:sz="4" w:space="0" w:color="auto"/>
              <w:left w:val="nil"/>
            </w:tcBorders>
          </w:tcPr>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1</w:t>
            </w:r>
            <w:r w:rsidRPr="003071BA">
              <w:rPr>
                <w:rFonts w:ascii="Palatino Linotype" w:eastAsia="Times New Roman" w:hAnsi="Palatino Linotype" w:cs="Times New Roman"/>
                <w:color w:val="000000"/>
                <w:szCs w:val="23"/>
                <w:vertAlign w:val="superscript"/>
              </w:rPr>
              <w:t>η</w:t>
            </w:r>
            <w:r w:rsidRPr="003071BA">
              <w:rPr>
                <w:rFonts w:ascii="Palatino Linotype" w:eastAsia="Times New Roman" w:hAnsi="Palatino Linotype" w:cs="Times New Roman"/>
                <w:color w:val="000000"/>
                <w:szCs w:val="23"/>
              </w:rPr>
              <w:t xml:space="preserve"> Φάση </w:t>
            </w:r>
            <w:r w:rsidRPr="003071BA">
              <w:rPr>
                <w:rFonts w:ascii="Palatino Linotype" w:eastAsia="Times New Roman" w:hAnsi="Palatino Linotype" w:cs="Times New Roman"/>
                <w:color w:val="000000"/>
                <w:sz w:val="18"/>
                <w:szCs w:val="18"/>
              </w:rPr>
              <w:t>Προβολής (</w:t>
            </w:r>
            <w:r w:rsidRPr="003071BA">
              <w:rPr>
                <w:rFonts w:ascii="Palatino Linotype" w:eastAsia="Times New Roman" w:hAnsi="Palatino Linotype" w:cs="Times New Roman"/>
                <w:color w:val="000000"/>
                <w:sz w:val="18"/>
                <w:szCs w:val="18"/>
                <w:lang w:val="de-DE"/>
              </w:rPr>
              <w:t>Projektive</w:t>
            </w:r>
            <w:r w:rsidRPr="003071BA">
              <w:rPr>
                <w:rFonts w:ascii="Palatino Linotype" w:eastAsia="Times New Roman" w:hAnsi="Palatino Linotype" w:cs="Times New Roman"/>
                <w:color w:val="000000"/>
                <w:sz w:val="18"/>
                <w:szCs w:val="18"/>
              </w:rPr>
              <w:t>)</w:t>
            </w: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tc>
        <w:tc>
          <w:tcPr>
            <w:tcW w:w="2971" w:type="dxa"/>
            <w:tcBorders>
              <w:top w:val="nil"/>
            </w:tcBorders>
          </w:tcPr>
          <w:p w:rsidR="003071BA" w:rsidRPr="003071BA" w:rsidRDefault="003071BA" w:rsidP="003071BA">
            <w:pPr>
              <w:tabs>
                <w:tab w:val="right" w:pos="10206"/>
              </w:tabs>
              <w:spacing w:after="0" w:line="240" w:lineRule="auto"/>
              <w:jc w:val="both"/>
              <w:rPr>
                <w:rFonts w:ascii="Palatino Linotype" w:eastAsia="Times New Roman" w:hAnsi="Palatino Linotype" w:cs="Times New Roman"/>
                <w:b/>
                <w:i/>
                <w:color w:val="000000"/>
                <w:szCs w:val="23"/>
              </w:rPr>
            </w:pPr>
            <w:r w:rsidRPr="003071BA">
              <w:rPr>
                <w:rFonts w:ascii="Palatino Linotype" w:eastAsia="Times New Roman" w:hAnsi="Palatino Linotype" w:cs="Times New Roman"/>
                <w:b/>
                <w:i/>
                <w:color w:val="000000"/>
                <w:szCs w:val="23"/>
              </w:rPr>
              <w:t>Διάνοιξη...</w:t>
            </w:r>
          </w:p>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της ζωής μας και του Κειμένου μας. </w:t>
            </w:r>
          </w:p>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Αφόρμηση από τις προσωπικές εμπειρίες που κουβαλάει ο καθένας «στις αποσκευές» του (μέσω του </w:t>
            </w:r>
            <w:r w:rsidRPr="003071BA">
              <w:rPr>
                <w:rFonts w:ascii="Palatino Linotype" w:eastAsia="Times New Roman" w:hAnsi="Palatino Linotype" w:cs="Times New Roman"/>
                <w:color w:val="000000"/>
                <w:szCs w:val="23"/>
                <w:lang w:val="en-US"/>
              </w:rPr>
              <w:t>DNA</w:t>
            </w:r>
            <w:r w:rsidRPr="003071BA">
              <w:rPr>
                <w:rFonts w:ascii="Palatino Linotype" w:eastAsia="Times New Roman" w:hAnsi="Palatino Linotype" w:cs="Times New Roman"/>
                <w:color w:val="000000"/>
                <w:szCs w:val="23"/>
              </w:rPr>
              <w:t xml:space="preserve"> και της αγωγής του)</w:t>
            </w:r>
          </w:p>
        </w:tc>
        <w:tc>
          <w:tcPr>
            <w:tcW w:w="2972" w:type="dxa"/>
            <w:tcBorders>
              <w:top w:val="nil"/>
            </w:tcBorders>
          </w:tcPr>
          <w:p w:rsidR="003071BA" w:rsidRPr="003071BA" w:rsidRDefault="003071BA" w:rsidP="003071BA">
            <w:pPr>
              <w:tabs>
                <w:tab w:val="right" w:pos="10206"/>
              </w:tabs>
              <w:spacing w:after="0" w:line="240" w:lineRule="auto"/>
              <w:ind w:right="1122"/>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Κατανοώντας την αναγνώστρια/ τον αναγνώστη. </w:t>
            </w:r>
          </w:p>
        </w:tc>
        <w:tc>
          <w:tcPr>
            <w:tcW w:w="2972" w:type="dxa"/>
            <w:tcBorders>
              <w:top w:val="single" w:sz="4" w:space="0" w:color="auto"/>
              <w:right w:val="nil"/>
            </w:tcBorders>
          </w:tcPr>
          <w:p w:rsidR="003071BA" w:rsidRPr="003071BA" w:rsidRDefault="003071BA" w:rsidP="003071BA">
            <w:pPr>
              <w:tabs>
                <w:tab w:val="right" w:pos="10206"/>
              </w:tabs>
              <w:spacing w:after="0" w:line="240" w:lineRule="auto"/>
              <w:ind w:right="71"/>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Αφήνω να επενεργήσει το Κείμενο. Να αφουγκραστώ τι προ-βλήματα (</w:t>
            </w:r>
            <w:r w:rsidRPr="003071BA">
              <w:rPr>
                <w:rFonts w:ascii="Palatino Linotype" w:eastAsia="Times New Roman" w:hAnsi="Palatino Linotype" w:cs="Times New Roman"/>
                <w:color w:val="000000"/>
                <w:szCs w:val="23"/>
                <w:lang w:val="de-DE"/>
              </w:rPr>
              <w:t>Projektionen</w:t>
            </w:r>
            <w:r w:rsidRPr="003071BA">
              <w:rPr>
                <w:rFonts w:ascii="Palatino Linotype" w:eastAsia="Times New Roman" w:hAnsi="Palatino Linotype" w:cs="Times New Roman"/>
                <w:color w:val="000000"/>
                <w:szCs w:val="23"/>
              </w:rPr>
              <w:t>), προσδοκίες και ερωτήματα προκαλεί στην ύπαρξή μου!</w:t>
            </w:r>
          </w:p>
          <w:p w:rsidR="003071BA" w:rsidRPr="003071BA" w:rsidRDefault="003071BA" w:rsidP="003071BA">
            <w:pPr>
              <w:tabs>
                <w:tab w:val="right" w:pos="10206"/>
              </w:tabs>
              <w:spacing w:after="0" w:line="240" w:lineRule="auto"/>
              <w:ind w:right="-70"/>
              <w:jc w:val="both"/>
              <w:rPr>
                <w:rFonts w:ascii="Palatino Linotype" w:eastAsia="Times New Roman" w:hAnsi="Palatino Linotype" w:cs="Times New Roman"/>
                <w:color w:val="000000"/>
                <w:szCs w:val="23"/>
              </w:rPr>
            </w:pPr>
          </w:p>
        </w:tc>
      </w:tr>
      <w:tr w:rsidR="003071BA" w:rsidRPr="003071BA" w:rsidTr="003071BA">
        <w:tc>
          <w:tcPr>
            <w:tcW w:w="1361" w:type="dxa"/>
            <w:tcBorders>
              <w:left w:val="nil"/>
              <w:bottom w:val="nil"/>
            </w:tcBorders>
          </w:tcPr>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2</w:t>
            </w:r>
            <w:r w:rsidRPr="003071BA">
              <w:rPr>
                <w:rFonts w:ascii="Palatino Linotype" w:eastAsia="Times New Roman" w:hAnsi="Palatino Linotype" w:cs="Times New Roman"/>
                <w:color w:val="000000"/>
                <w:szCs w:val="23"/>
                <w:vertAlign w:val="superscript"/>
              </w:rPr>
              <w:t>η</w:t>
            </w:r>
            <w:r w:rsidRPr="003071BA">
              <w:rPr>
                <w:rFonts w:ascii="Palatino Linotype" w:eastAsia="Times New Roman" w:hAnsi="Palatino Linotype" w:cs="Times New Roman"/>
                <w:color w:val="000000"/>
                <w:szCs w:val="23"/>
              </w:rPr>
              <w:t xml:space="preserve"> Φάση</w:t>
            </w: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 w:val="18"/>
                <w:szCs w:val="18"/>
              </w:rPr>
            </w:pPr>
            <w:r w:rsidRPr="003071BA">
              <w:rPr>
                <w:rFonts w:ascii="Palatino Linotype" w:eastAsia="Times New Roman" w:hAnsi="Palatino Linotype" w:cs="Times New Roman"/>
                <w:color w:val="000000"/>
                <w:sz w:val="18"/>
                <w:szCs w:val="18"/>
              </w:rPr>
              <w:t>Αναλυτική</w:t>
            </w: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tc>
        <w:tc>
          <w:tcPr>
            <w:tcW w:w="2971" w:type="dxa"/>
            <w:tcBorders>
              <w:bottom w:val="nil"/>
            </w:tcBorders>
          </w:tcPr>
          <w:p w:rsidR="003071BA" w:rsidRPr="003071BA" w:rsidRDefault="003071BA" w:rsidP="003071BA">
            <w:pPr>
              <w:tabs>
                <w:tab w:val="right" w:pos="10206"/>
              </w:tabs>
              <w:spacing w:after="0" w:line="240" w:lineRule="auto"/>
              <w:jc w:val="both"/>
              <w:rPr>
                <w:rFonts w:ascii="Palatino Linotype" w:eastAsia="Times New Roman" w:hAnsi="Palatino Linotype" w:cs="Times New Roman"/>
                <w:b/>
                <w:i/>
                <w:color w:val="000000"/>
                <w:szCs w:val="23"/>
              </w:rPr>
            </w:pPr>
            <w:r w:rsidRPr="003071BA">
              <w:rPr>
                <w:rFonts w:ascii="Palatino Linotype" w:eastAsia="Times New Roman" w:hAnsi="Palatino Linotype" w:cs="Times New Roman"/>
                <w:b/>
                <w:i/>
                <w:color w:val="000000"/>
                <w:szCs w:val="23"/>
              </w:rPr>
              <w:t xml:space="preserve">Κατανοώντας... </w:t>
            </w:r>
          </w:p>
          <w:p w:rsidR="003071BA" w:rsidRPr="003071BA" w:rsidRDefault="003071BA" w:rsidP="003071BA">
            <w:pPr>
              <w:tabs>
                <w:tab w:val="right" w:pos="10206"/>
              </w:tabs>
              <w:spacing w:after="0" w:line="240" w:lineRule="auto"/>
              <w:jc w:val="both"/>
              <w:rPr>
                <w:rFonts w:ascii="Palatino Linotype" w:eastAsia="Times New Roman" w:hAnsi="Palatino Linotype" w:cs="Times New Roman"/>
                <w:i/>
                <w:color w:val="000000"/>
                <w:szCs w:val="23"/>
              </w:rPr>
            </w:pPr>
            <w:r w:rsidRPr="003071BA">
              <w:rPr>
                <w:rFonts w:ascii="Palatino Linotype" w:eastAsia="Times New Roman" w:hAnsi="Palatino Linotype" w:cs="Times New Roman"/>
                <w:i/>
                <w:color w:val="000000"/>
                <w:szCs w:val="23"/>
              </w:rPr>
              <w:t xml:space="preserve">το </w:t>
            </w:r>
            <w:r w:rsidRPr="003071BA">
              <w:rPr>
                <w:rFonts w:ascii="Palatino Linotype" w:eastAsia="Times New Roman" w:hAnsi="Palatino Linotype" w:cs="Times New Roman"/>
                <w:i/>
                <w:caps/>
                <w:color w:val="000000"/>
                <w:szCs w:val="23"/>
              </w:rPr>
              <w:t>κ</w:t>
            </w:r>
            <w:r w:rsidRPr="003071BA">
              <w:rPr>
                <w:rFonts w:ascii="Palatino Linotype" w:eastAsia="Times New Roman" w:hAnsi="Palatino Linotype" w:cs="Times New Roman"/>
                <w:i/>
                <w:color w:val="000000"/>
                <w:szCs w:val="23"/>
              </w:rPr>
              <w:t xml:space="preserve">είμενο και τη «ζωή» του. </w:t>
            </w:r>
          </w:p>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rPr>
            </w:pPr>
          </w:p>
        </w:tc>
        <w:tc>
          <w:tcPr>
            <w:tcW w:w="2972" w:type="dxa"/>
            <w:tcBorders>
              <w:bottom w:val="nil"/>
            </w:tcBorders>
          </w:tcPr>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lang w:val="de-DE"/>
              </w:rPr>
            </w:pPr>
            <w:r w:rsidRPr="003071BA">
              <w:rPr>
                <w:rFonts w:ascii="Palatino Linotype" w:eastAsia="Times New Roman" w:hAnsi="Palatino Linotype" w:cs="Times New Roman"/>
                <w:color w:val="000000"/>
                <w:szCs w:val="23"/>
              </w:rPr>
              <w:t>Γνωρίζοντας τον</w:t>
            </w:r>
            <w:r w:rsidRPr="003071BA">
              <w:rPr>
                <w:rFonts w:ascii="Palatino Linotype" w:eastAsia="Times New Roman" w:hAnsi="Palatino Linotype" w:cs="Times New Roman"/>
                <w:color w:val="000000"/>
                <w:szCs w:val="23"/>
                <w:lang w:val="de-DE"/>
              </w:rPr>
              <w:t xml:space="preserve"> </w:t>
            </w:r>
            <w:r w:rsidRPr="003071BA">
              <w:rPr>
                <w:rFonts w:ascii="Palatino Linotype" w:eastAsia="Times New Roman" w:hAnsi="Palatino Linotype" w:cs="Times New Roman"/>
                <w:color w:val="000000"/>
                <w:szCs w:val="23"/>
              </w:rPr>
              <w:t>Συγγραφέα.</w:t>
            </w:r>
            <w:r w:rsidRPr="003071BA">
              <w:rPr>
                <w:rFonts w:ascii="Palatino Linotype" w:eastAsia="Times New Roman" w:hAnsi="Palatino Linotype" w:cs="Times New Roman"/>
                <w:color w:val="000000"/>
                <w:szCs w:val="23"/>
                <w:lang w:val="de-DE"/>
              </w:rPr>
              <w:t xml:space="preserve"> </w:t>
            </w:r>
          </w:p>
        </w:tc>
        <w:tc>
          <w:tcPr>
            <w:tcW w:w="2972" w:type="dxa"/>
            <w:tcBorders>
              <w:bottom w:val="nil"/>
              <w:right w:val="nil"/>
            </w:tcBorders>
          </w:tcPr>
          <w:p w:rsidR="003071BA" w:rsidRPr="003071BA" w:rsidRDefault="003071BA" w:rsidP="003071BA">
            <w:pPr>
              <w:tabs>
                <w:tab w:val="right" w:pos="10206"/>
              </w:tabs>
              <w:spacing w:after="0" w:line="240" w:lineRule="auto"/>
              <w:ind w:right="-70"/>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Ανάλυση και Κατανόηση του Κειμένου. </w:t>
            </w:r>
          </w:p>
        </w:tc>
      </w:tr>
      <w:tr w:rsidR="003071BA" w:rsidRPr="003071BA" w:rsidTr="003071BA">
        <w:tc>
          <w:tcPr>
            <w:tcW w:w="1361" w:type="dxa"/>
            <w:tcBorders>
              <w:left w:val="nil"/>
              <w:bottom w:val="nil"/>
            </w:tcBorders>
          </w:tcPr>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3</w:t>
            </w:r>
            <w:r w:rsidRPr="003071BA">
              <w:rPr>
                <w:rFonts w:ascii="Palatino Linotype" w:eastAsia="Times New Roman" w:hAnsi="Palatino Linotype" w:cs="Times New Roman"/>
                <w:color w:val="000000"/>
                <w:szCs w:val="23"/>
                <w:vertAlign w:val="superscript"/>
              </w:rPr>
              <w:t>η</w:t>
            </w:r>
            <w:r w:rsidRPr="003071BA">
              <w:rPr>
                <w:rFonts w:ascii="Palatino Linotype" w:eastAsia="Times New Roman" w:hAnsi="Palatino Linotype" w:cs="Times New Roman"/>
                <w:color w:val="000000"/>
                <w:szCs w:val="23"/>
              </w:rPr>
              <w:t xml:space="preserve"> Φάση </w:t>
            </w:r>
            <w:r w:rsidRPr="003071BA">
              <w:rPr>
                <w:rFonts w:ascii="Palatino Linotype" w:eastAsia="Times New Roman" w:hAnsi="Palatino Linotype" w:cs="Times New Roman"/>
                <w:color w:val="000000"/>
                <w:sz w:val="18"/>
                <w:szCs w:val="18"/>
              </w:rPr>
              <w:t>Αφομοίωσης</w:t>
            </w:r>
          </w:p>
          <w:p w:rsidR="003071BA" w:rsidRPr="003071BA" w:rsidRDefault="003071BA" w:rsidP="003071BA">
            <w:pPr>
              <w:tabs>
                <w:tab w:val="right" w:pos="10206"/>
              </w:tabs>
              <w:spacing w:after="0" w:line="240" w:lineRule="auto"/>
              <w:ind w:right="87"/>
              <w:jc w:val="both"/>
              <w:rPr>
                <w:rFonts w:ascii="Palatino Linotype" w:eastAsia="Times New Roman" w:hAnsi="Palatino Linotype" w:cs="Times New Roman"/>
                <w:color w:val="000000"/>
                <w:szCs w:val="23"/>
              </w:rPr>
            </w:pPr>
          </w:p>
        </w:tc>
        <w:tc>
          <w:tcPr>
            <w:tcW w:w="2971" w:type="dxa"/>
            <w:tcBorders>
              <w:bottom w:val="nil"/>
            </w:tcBorders>
          </w:tcPr>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b/>
                <w:i/>
                <w:color w:val="000000"/>
                <w:szCs w:val="23"/>
              </w:rPr>
              <w:t>Συλ-λαμβάνοντας</w:t>
            </w:r>
            <w:r w:rsidRPr="003071BA">
              <w:rPr>
                <w:rFonts w:ascii="Palatino Linotype" w:eastAsia="Times New Roman" w:hAnsi="Palatino Linotype" w:cs="Times New Roman"/>
                <w:color w:val="000000"/>
                <w:szCs w:val="23"/>
              </w:rPr>
              <w:t>...</w:t>
            </w:r>
          </w:p>
          <w:p w:rsidR="003071BA" w:rsidRPr="003071BA" w:rsidRDefault="003071BA" w:rsidP="003071BA">
            <w:pPr>
              <w:tabs>
                <w:tab w:val="right" w:pos="10206"/>
              </w:tabs>
              <w:spacing w:after="0" w:line="240" w:lineRule="auto"/>
              <w:jc w:val="both"/>
              <w:rPr>
                <w:rFonts w:ascii="Palatino Linotype" w:eastAsia="Times New Roman" w:hAnsi="Palatino Linotype" w:cs="Times New Roman"/>
                <w:i/>
                <w:color w:val="000000"/>
                <w:szCs w:val="23"/>
              </w:rPr>
            </w:pPr>
            <w:r w:rsidRPr="003071BA">
              <w:rPr>
                <w:rFonts w:ascii="Palatino Linotype" w:eastAsia="Times New Roman" w:hAnsi="Palatino Linotype" w:cs="Times New Roman"/>
                <w:i/>
                <w:color w:val="000000"/>
                <w:szCs w:val="23"/>
              </w:rPr>
              <w:t xml:space="preserve">το Προ-Κείμενο της ζωής μας </w:t>
            </w:r>
          </w:p>
        </w:tc>
        <w:tc>
          <w:tcPr>
            <w:tcW w:w="2972" w:type="dxa"/>
            <w:tcBorders>
              <w:bottom w:val="nil"/>
            </w:tcBorders>
          </w:tcPr>
          <w:p w:rsidR="003071BA" w:rsidRPr="003071BA" w:rsidRDefault="003071BA" w:rsidP="003071BA">
            <w:pPr>
              <w:tabs>
                <w:tab w:val="right" w:pos="10206"/>
              </w:tabs>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Κατανοώντας τη διαδραστικότητα μεταξύ Αναγνώστη και Συγγραφέα (τότε και σήμερα)</w:t>
            </w:r>
          </w:p>
        </w:tc>
        <w:tc>
          <w:tcPr>
            <w:tcW w:w="2972" w:type="dxa"/>
            <w:tcBorders>
              <w:bottom w:val="nil"/>
              <w:right w:val="nil"/>
            </w:tcBorders>
          </w:tcPr>
          <w:p w:rsidR="003071BA" w:rsidRPr="003071BA" w:rsidRDefault="003071BA" w:rsidP="003071BA">
            <w:pPr>
              <w:tabs>
                <w:tab w:val="right" w:pos="10206"/>
              </w:tabs>
              <w:spacing w:after="0" w:line="240" w:lineRule="auto"/>
              <w:ind w:right="-70"/>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Πρό/[Έξ]-</w:t>
            </w:r>
            <w:r w:rsidRPr="003071BA">
              <w:rPr>
                <w:rFonts w:ascii="Palatino Linotype" w:eastAsia="Times New Roman" w:hAnsi="Palatino Linotype" w:cs="Times New Roman"/>
                <w:i/>
                <w:color w:val="000000"/>
                <w:szCs w:val="23"/>
              </w:rPr>
              <w:t>οδος</w:t>
            </w:r>
            <w:r w:rsidRPr="003071BA">
              <w:rPr>
                <w:rFonts w:ascii="Palatino Linotype" w:eastAsia="Times New Roman" w:hAnsi="Palatino Linotype" w:cs="Times New Roman"/>
                <w:color w:val="000000"/>
                <w:szCs w:val="23"/>
              </w:rPr>
              <w:t xml:space="preserve"> σ’ ένα νέο απελευθερωτικό βίωμα. Εμπειρία και γιορτή του Κειμένου ως μιας αποκάλυψης, ως λόγου περί του Λόγου του Θεού! </w:t>
            </w:r>
          </w:p>
        </w:tc>
      </w:tr>
    </w:tbl>
    <w:p w:rsidR="003071BA" w:rsidRPr="003071BA" w:rsidRDefault="003071BA" w:rsidP="003071BA">
      <w:pPr>
        <w:spacing w:before="120" w:after="0" w:line="240" w:lineRule="auto"/>
        <w:jc w:val="center"/>
        <w:rPr>
          <w:rFonts w:ascii="Palatino Linotype" w:eastAsia="Times New Roman" w:hAnsi="Palatino Linotype" w:cs="Times New Roman"/>
          <w:b/>
          <w:bCs/>
          <w:color w:val="000000"/>
          <w:szCs w:val="23"/>
        </w:rPr>
      </w:pPr>
    </w:p>
    <w:p w:rsidR="003071BA" w:rsidRPr="003071BA" w:rsidRDefault="003071BA" w:rsidP="003071BA">
      <w:pPr>
        <w:spacing w:before="120" w:after="0" w:line="240" w:lineRule="auto"/>
        <w:jc w:val="center"/>
        <w:outlineLvl w:val="0"/>
        <w:rPr>
          <w:rFonts w:ascii="Palatino Linotype" w:eastAsia="Times New Roman" w:hAnsi="Palatino Linotype" w:cs="Times New Roman"/>
          <w:b/>
          <w:bCs/>
          <w:caps/>
          <w:color w:val="000000"/>
          <w:szCs w:val="23"/>
        </w:rPr>
      </w:pPr>
      <w:r w:rsidRPr="003071BA">
        <w:rPr>
          <w:rFonts w:ascii="Palatino Linotype" w:eastAsia="Times New Roman" w:hAnsi="Palatino Linotype" w:cs="Times New Roman"/>
          <w:b/>
          <w:bCs/>
          <w:caps/>
          <w:color w:val="000000"/>
          <w:szCs w:val="23"/>
        </w:rPr>
        <w:t>ΙΙ. Σχέδιο Αναλυτικών Προγραμμάτων (5</w:t>
      </w:r>
      <w:r w:rsidRPr="003071BA">
        <w:rPr>
          <w:rFonts w:ascii="Palatino Linotype" w:eastAsia="Times New Roman" w:hAnsi="Palatino Linotype" w:cs="Times New Roman"/>
          <w:b/>
          <w:bCs/>
          <w:caps/>
          <w:color w:val="000000"/>
          <w:szCs w:val="23"/>
          <w:vertAlign w:val="superscript"/>
        </w:rPr>
        <w:t>Η</w:t>
      </w:r>
      <w:r w:rsidRPr="003071BA">
        <w:rPr>
          <w:rFonts w:ascii="Palatino Linotype" w:eastAsia="Times New Roman" w:hAnsi="Palatino Linotype" w:cs="Times New Roman"/>
          <w:b/>
          <w:bCs/>
          <w:caps/>
          <w:color w:val="000000"/>
          <w:szCs w:val="23"/>
        </w:rPr>
        <w:t xml:space="preserve"> – 10</w:t>
      </w:r>
      <w:r w:rsidRPr="003071BA">
        <w:rPr>
          <w:rFonts w:ascii="Palatino Linotype" w:eastAsia="Times New Roman" w:hAnsi="Palatino Linotype" w:cs="Times New Roman"/>
          <w:b/>
          <w:bCs/>
          <w:caps/>
          <w:color w:val="000000"/>
          <w:szCs w:val="23"/>
          <w:vertAlign w:val="superscript"/>
        </w:rPr>
        <w:t>Η</w:t>
      </w:r>
      <w:r w:rsidRPr="003071BA">
        <w:rPr>
          <w:rFonts w:ascii="Palatino Linotype" w:eastAsia="Times New Roman" w:hAnsi="Palatino Linotype" w:cs="Times New Roman"/>
          <w:b/>
          <w:bCs/>
          <w:caps/>
          <w:color w:val="000000"/>
          <w:szCs w:val="23"/>
        </w:rPr>
        <w:t xml:space="preserve"> ΓΕΡΜΑΝΙΚΟΥ ΓΥΜΝΑΣΙΟΥ)</w:t>
      </w:r>
      <w:r w:rsidRPr="003071BA">
        <w:rPr>
          <w:rFonts w:ascii="Palatino Linotype" w:eastAsia="Times New Roman" w:hAnsi="Palatino Linotype" w:cs="Times New Roman"/>
          <w:b/>
          <w:bCs/>
          <w:caps/>
          <w:color w:val="000000"/>
          <w:szCs w:val="23"/>
          <w:vertAlign w:val="superscript"/>
        </w:rPr>
        <w:footnoteReference w:id="11"/>
      </w:r>
    </w:p>
    <w:p w:rsidR="003071BA" w:rsidRPr="003071BA" w:rsidRDefault="003071BA" w:rsidP="003071BA">
      <w:pPr>
        <w:spacing w:before="120" w:after="0" w:line="240" w:lineRule="auto"/>
        <w:jc w:val="both"/>
        <w:outlineLvl w:val="0"/>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Τάξη 5</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w:t>
      </w:r>
      <w:r w:rsidRPr="003071BA">
        <w:rPr>
          <w:rFonts w:ascii="Palatino Linotype" w:eastAsia="Times New Roman" w:hAnsi="Palatino Linotype" w:cs="Times New Roman"/>
          <w:color w:val="000000"/>
        </w:rPr>
        <w:t xml:space="preserve"> Ο </w:t>
      </w:r>
      <w:r w:rsidRPr="003071BA">
        <w:rPr>
          <w:rFonts w:ascii="Palatino Linotype" w:eastAsia="Times New Roman" w:hAnsi="Palatino Linotype" w:cs="Times New Roman"/>
          <w:b/>
          <w:bCs/>
          <w:caps/>
          <w:color w:val="000000"/>
        </w:rPr>
        <w:t xml:space="preserve">Κόσμος ως έκφραση της αγάπης του Θεού </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Α.</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Η Δημιουργία του Σύμπαντος.</w:t>
      </w:r>
      <w:r w:rsidRPr="003071BA">
        <w:rPr>
          <w:rFonts w:ascii="Palatino Linotype" w:eastAsia="Times New Roman" w:hAnsi="Palatino Linotype" w:cs="Times New Roman"/>
          <w:color w:val="000000"/>
        </w:rPr>
        <w:t xml:space="preserve"> Το Σύμπαν ως </w:t>
      </w:r>
      <w:r w:rsidRPr="003071BA">
        <w:rPr>
          <w:rFonts w:ascii="Palatino Linotype" w:eastAsia="Times New Roman" w:hAnsi="Palatino Linotype" w:cs="Times New Roman"/>
          <w:i/>
          <w:color w:val="000000"/>
        </w:rPr>
        <w:t>Κτίση</w:t>
      </w:r>
      <w:r w:rsidRPr="003071BA">
        <w:rPr>
          <w:rFonts w:ascii="Palatino Linotype" w:eastAsia="Times New Roman" w:hAnsi="Palatino Linotype" w:cs="Times New Roman"/>
          <w:color w:val="000000"/>
        </w:rPr>
        <w:t xml:space="preserve"> και </w:t>
      </w:r>
      <w:r w:rsidRPr="003071BA">
        <w:rPr>
          <w:rFonts w:ascii="Palatino Linotype" w:eastAsia="Times New Roman" w:hAnsi="Palatino Linotype" w:cs="Times New Roman"/>
          <w:i/>
          <w:iCs/>
          <w:color w:val="000000"/>
        </w:rPr>
        <w:t>Κόσμος</w:t>
      </w:r>
      <w:r w:rsidRPr="003071BA">
        <w:rPr>
          <w:rFonts w:ascii="Palatino Linotype" w:eastAsia="Times New Roman" w:hAnsi="Palatino Linotype" w:cs="Times New Roman"/>
          <w:color w:val="000000"/>
        </w:rPr>
        <w:t xml:space="preserve">. Ο κάθε άνθρωπος (άνδρας </w:t>
      </w:r>
      <w:r w:rsidRPr="003071BA">
        <w:rPr>
          <w:rFonts w:ascii="Palatino Linotype" w:eastAsia="Times New Roman" w:hAnsi="Palatino Linotype" w:cs="Times New Roman"/>
          <w:b/>
          <w:color w:val="000000"/>
        </w:rPr>
        <w:t>και ανδρίς/γυναίκα</w:t>
      </w:r>
      <w:r w:rsidRPr="003071BA">
        <w:rPr>
          <w:rFonts w:ascii="Palatino Linotype" w:eastAsia="Times New Roman" w:hAnsi="Palatino Linotype" w:cs="Times New Roman"/>
          <w:color w:val="000000"/>
        </w:rPr>
        <w:t xml:space="preserve">) ως εικόνα του Λόγου, μικρόκοσμος και «κηδεμόνας» της δημιουργίας. Η φυγή από την Εδέμ και η δημιουργία πολιτισμού. Ο Κατακλυσμός ως ανακαίνιση της Δημιουργίας. Η καινούργια Ευλογία τού Θεού και η «Βαβέλ των γλωσσών»  (Γέν. 1-11). </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Β. Ο Ιησούς</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i/>
          <w:color w:val="000000"/>
        </w:rPr>
        <w:t xml:space="preserve">Παιδίον νέον </w:t>
      </w:r>
      <w:r w:rsidRPr="003071BA">
        <w:rPr>
          <w:rFonts w:ascii="Palatino Linotype" w:eastAsia="Times New Roman" w:hAnsi="Palatino Linotype" w:cs="Times New Roman"/>
          <w:color w:val="000000"/>
        </w:rPr>
        <w:t>(και όμως)</w:t>
      </w:r>
      <w:r w:rsidRPr="003071BA">
        <w:rPr>
          <w:rFonts w:ascii="Palatino Linotype" w:eastAsia="Times New Roman" w:hAnsi="Palatino Linotype" w:cs="Times New Roman"/>
          <w:i/>
          <w:color w:val="000000"/>
        </w:rPr>
        <w:t xml:space="preserve"> ο προαιώνων Θεός</w:t>
      </w:r>
      <w:r w:rsidRPr="003071BA">
        <w:rPr>
          <w:rFonts w:ascii="Palatino Linotype" w:eastAsia="Times New Roman" w:hAnsi="Palatino Linotype" w:cs="Times New Roman"/>
          <w:color w:val="000000"/>
        </w:rPr>
        <w:t>: Γέννηση και παιδική/εφηβική ηλικία του Ιησού (Λκ. 1-4).</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Γ.</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Η Εκκλησία</w:t>
      </w:r>
      <w:r w:rsidRPr="003071BA">
        <w:rPr>
          <w:rFonts w:ascii="Palatino Linotype" w:eastAsia="Times New Roman" w:hAnsi="Palatino Linotype" w:cs="Times New Roman"/>
          <w:color w:val="000000"/>
        </w:rPr>
        <w:t xml:space="preserve">: Το αγιοπνευματικό </w:t>
      </w:r>
      <w:r w:rsidRPr="003071BA">
        <w:rPr>
          <w:rFonts w:ascii="Palatino Linotype" w:eastAsia="Times New Roman" w:hAnsi="Palatino Linotype" w:cs="Times New Roman"/>
          <w:i/>
          <w:iCs/>
          <w:color w:val="000000"/>
        </w:rPr>
        <w:t>βάπτισμα του πυρός</w:t>
      </w:r>
      <w:r w:rsidRPr="003071BA">
        <w:rPr>
          <w:rFonts w:ascii="Palatino Linotype" w:eastAsia="Times New Roman" w:hAnsi="Palatino Linotype" w:cs="Times New Roman"/>
          <w:color w:val="000000"/>
        </w:rPr>
        <w:t xml:space="preserve"> και η Εκκλησία ως ευχαριστιακό Κοινόβιο με τις χαρές και τις εντάσεις της (Πρ. 1-6).</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Δ.</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Βάπτισμα:</w:t>
      </w:r>
      <w:r w:rsidRPr="003071BA">
        <w:rPr>
          <w:rFonts w:ascii="Palatino Linotype" w:eastAsia="Times New Roman" w:hAnsi="Palatino Linotype" w:cs="Times New Roman"/>
          <w:color w:val="000000"/>
        </w:rPr>
        <w:t xml:space="preserve"> Μυστήριο αναγέννησης </w:t>
      </w:r>
      <w:r w:rsidRPr="003071BA">
        <w:rPr>
          <w:rFonts w:ascii="Palatino Linotype" w:eastAsia="Times New Roman" w:hAnsi="Palatino Linotype" w:cs="Times New Roman"/>
          <w:i/>
          <w:color w:val="000000"/>
        </w:rPr>
        <w:t>δι’ ύδατος και Πνεύματος</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Χρίσμα:</w:t>
      </w:r>
      <w:r w:rsidRPr="003071BA">
        <w:rPr>
          <w:rFonts w:ascii="Palatino Linotype" w:eastAsia="Times New Roman" w:hAnsi="Palatino Linotype" w:cs="Times New Roman"/>
          <w:color w:val="000000"/>
        </w:rPr>
        <w:t xml:space="preserve"> οι δωρεές τού </w:t>
      </w:r>
      <w:r w:rsidRPr="003071BA">
        <w:rPr>
          <w:rFonts w:ascii="Palatino Linotype" w:eastAsia="Times New Roman" w:hAnsi="Palatino Linotype" w:cs="Times New Roman"/>
          <w:caps/>
          <w:color w:val="000000"/>
        </w:rPr>
        <w:t>α</w:t>
      </w:r>
      <w:r w:rsidRPr="003071BA">
        <w:rPr>
          <w:rFonts w:ascii="Palatino Linotype" w:eastAsia="Times New Roman" w:hAnsi="Palatino Linotype" w:cs="Times New Roman"/>
          <w:color w:val="000000"/>
        </w:rPr>
        <w:t>γ. Πνεύματος και</w:t>
      </w:r>
      <w:r w:rsidRPr="003071BA">
        <w:rPr>
          <w:rFonts w:ascii="Palatino Linotype" w:eastAsia="Times New Roman" w:hAnsi="Palatino Linotype" w:cs="Times New Roman"/>
          <w:i/>
          <w:iCs/>
          <w:color w:val="000000"/>
        </w:rPr>
        <w:t xml:space="preserve"> η ενέργεια</w:t>
      </w:r>
      <w:r w:rsidRPr="003071BA">
        <w:rPr>
          <w:rFonts w:ascii="Palatino Linotype" w:eastAsia="Times New Roman" w:hAnsi="Palatino Linotype" w:cs="Times New Roman"/>
          <w:color w:val="000000"/>
        </w:rPr>
        <w:t xml:space="preserve"> που προσφέρει στον κάθε άνθρωπο προσωπικά που αποτελεί ζωντανό μέλος τού Σώματος του Χριστού.</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Ε.</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color w:val="000000"/>
        </w:rPr>
        <w:t>Ορθοδοξία και Βουδισμός.</w:t>
      </w:r>
    </w:p>
    <w:p w:rsidR="003071BA" w:rsidRPr="003071BA" w:rsidRDefault="003071BA" w:rsidP="003071BA">
      <w:pPr>
        <w:spacing w:before="120" w:after="0" w:line="240" w:lineRule="auto"/>
        <w:jc w:val="both"/>
        <w:outlineLvl w:val="0"/>
        <w:rPr>
          <w:rFonts w:ascii="Palatino Linotype" w:eastAsia="Times New Roman" w:hAnsi="Palatino Linotype" w:cs="Times New Roman"/>
          <w:b/>
          <w:bCs/>
          <w:color w:val="000000"/>
        </w:rPr>
      </w:pPr>
      <w:r w:rsidRPr="003071BA">
        <w:rPr>
          <w:rFonts w:ascii="Palatino Linotype" w:eastAsia="Times New Roman" w:hAnsi="Palatino Linotype" w:cs="Times New Roman"/>
          <w:b/>
          <w:bCs/>
          <w:color w:val="000000"/>
        </w:rPr>
        <w:t>Τάξη 6</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w:t>
      </w:r>
      <w:r w:rsidRPr="003071BA">
        <w:rPr>
          <w:rFonts w:ascii="Palatino Linotype" w:eastAsia="Times New Roman" w:hAnsi="Palatino Linotype" w:cs="Times New Roman"/>
          <w:b/>
          <w:bCs/>
          <w:caps/>
          <w:color w:val="000000"/>
        </w:rPr>
        <w:t>Η Ξενιτειά</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lastRenderedPageBreak/>
        <w:t>Α.</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Η Εξορία του Αδάμ και της Εύας</w:t>
      </w:r>
      <w:r w:rsidRPr="003071BA">
        <w:rPr>
          <w:rFonts w:ascii="Palatino Linotype" w:eastAsia="Times New Roman" w:hAnsi="Palatino Linotype" w:cs="Times New Roman"/>
          <w:color w:val="000000"/>
        </w:rPr>
        <w:t xml:space="preserve"> (Γέν. 3) Η ξενιτεία/οι πορείες των Πατριαρχών και οι Επαγγελίες του Θεού (Γέν. 12-49).</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Β.</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Ο Ιησούς ως ο Ξένος</w:t>
      </w:r>
      <w:r w:rsidRPr="003071BA">
        <w:rPr>
          <w:rFonts w:ascii="Palatino Linotype" w:eastAsia="Times New Roman" w:hAnsi="Palatino Linotype" w:cs="Times New Roman"/>
          <w:color w:val="000000"/>
        </w:rPr>
        <w:t xml:space="preserve">. Το </w:t>
      </w:r>
      <w:proofErr w:type="spellStart"/>
      <w:r w:rsidRPr="003071BA">
        <w:rPr>
          <w:rFonts w:ascii="Palatino Linotype" w:eastAsia="Times New Roman" w:hAnsi="Palatino Linotype" w:cs="Times New Roman"/>
          <w:color w:val="000000"/>
          <w:lang w:val="en-US"/>
        </w:rPr>
        <w:t>salto</w:t>
      </w:r>
      <w:proofErr w:type="spellEnd"/>
      <w:r w:rsidRPr="003071BA">
        <w:rPr>
          <w:rFonts w:ascii="Palatino Linotype" w:eastAsia="Times New Roman" w:hAnsi="Palatino Linotype" w:cs="Times New Roman"/>
          <w:color w:val="000000"/>
        </w:rPr>
        <w:t xml:space="preserve"> </w:t>
      </w:r>
      <w:proofErr w:type="spellStart"/>
      <w:r w:rsidRPr="003071BA">
        <w:rPr>
          <w:rFonts w:ascii="Palatino Linotype" w:eastAsia="Times New Roman" w:hAnsi="Palatino Linotype" w:cs="Times New Roman"/>
          <w:color w:val="000000"/>
          <w:lang w:val="en-US"/>
        </w:rPr>
        <w:t>mortale</w:t>
      </w:r>
      <w:proofErr w:type="spellEnd"/>
      <w:r w:rsidRPr="003071BA">
        <w:rPr>
          <w:rFonts w:ascii="Palatino Linotype" w:eastAsia="Times New Roman" w:hAnsi="Palatino Linotype" w:cs="Times New Roman"/>
          <w:color w:val="000000"/>
        </w:rPr>
        <w:t xml:space="preserve"> Του από τον Ουρανό στη γη και η Παρουσία </w:t>
      </w:r>
      <w:r w:rsidRPr="003071BA">
        <w:rPr>
          <w:rFonts w:ascii="Palatino Linotype" w:eastAsia="Times New Roman" w:hAnsi="Palatino Linotype" w:cs="Times New Roman"/>
          <w:caps/>
          <w:color w:val="000000"/>
        </w:rPr>
        <w:t>τ</w:t>
      </w:r>
      <w:r w:rsidRPr="003071BA">
        <w:rPr>
          <w:rFonts w:ascii="Palatino Linotype" w:eastAsia="Times New Roman" w:hAnsi="Palatino Linotype" w:cs="Times New Roman"/>
          <w:color w:val="000000"/>
        </w:rPr>
        <w:t xml:space="preserve">ου στο «περιθώριο» της εξουσίας, </w:t>
      </w:r>
      <w:r w:rsidRPr="003071BA">
        <w:rPr>
          <w:rFonts w:ascii="Palatino Linotype" w:eastAsia="Times New Roman" w:hAnsi="Palatino Linotype" w:cs="Times New Roman"/>
          <w:i/>
          <w:iCs/>
          <w:color w:val="000000"/>
        </w:rPr>
        <w:t>Αυγούστου Μοναρχήσαντος</w:t>
      </w:r>
      <w:r w:rsidRPr="003071BA">
        <w:rPr>
          <w:rFonts w:ascii="Palatino Linotype" w:eastAsia="Times New Roman" w:hAnsi="Palatino Linotype" w:cs="Times New Roman"/>
          <w:color w:val="000000"/>
        </w:rPr>
        <w:t xml:space="preserve"> (Βηθλεέμ – Αίγυπτος – Ναζαρέτ - έρημος του Ιορδάνη – Γαλιλαία των αλλοδαπών - Μακαρισμοί στο όρος της Γαλιλαίας - Αγάπη των Εχθρών - Χρυσός Κανόνας).</w:t>
      </w:r>
    </w:p>
    <w:p w:rsidR="003071BA" w:rsidRPr="003071BA" w:rsidRDefault="003071BA" w:rsidP="003071BA">
      <w:pPr>
        <w:spacing w:before="120" w:after="0" w:line="240" w:lineRule="auto"/>
        <w:jc w:val="both"/>
        <w:rPr>
          <w:rFonts w:ascii="Palatino Linotype" w:eastAsia="Times New Roman" w:hAnsi="Palatino Linotype" w:cs="Times New Roman"/>
        </w:rPr>
      </w:pPr>
      <w:r w:rsidRPr="003071BA">
        <w:rPr>
          <w:rFonts w:ascii="Palatino Linotype" w:eastAsia="Times New Roman" w:hAnsi="Palatino Linotype" w:cs="Times New Roman"/>
          <w:b/>
          <w:bCs/>
        </w:rPr>
        <w:t>Γ.</w:t>
      </w:r>
      <w:r w:rsidRPr="003071BA">
        <w:rPr>
          <w:rFonts w:ascii="Palatino Linotype" w:eastAsia="Times New Roman" w:hAnsi="Palatino Linotype" w:cs="Times New Roman"/>
        </w:rPr>
        <w:t xml:space="preserve"> </w:t>
      </w:r>
      <w:r w:rsidRPr="003071BA">
        <w:rPr>
          <w:rFonts w:ascii="Palatino Linotype" w:eastAsia="Times New Roman" w:hAnsi="Palatino Linotype" w:cs="Times New Roman"/>
          <w:b/>
          <w:bCs/>
        </w:rPr>
        <w:t>Η ανατροφή του Σαούλ/Παύλου</w:t>
      </w:r>
      <w:r w:rsidRPr="003071BA">
        <w:rPr>
          <w:rFonts w:ascii="Palatino Linotype" w:eastAsia="Times New Roman" w:hAnsi="Palatino Linotype" w:cs="Times New Roman"/>
        </w:rPr>
        <w:t xml:space="preserve"> σε μια πολυπολιτισμική-πολυθρησκευτική πόλη (Ταρσός). Οι δύο σταθμοί της ζωής του (Ιερουσαλήμ-Δαμασκός). Η πορεία τού Χριστιανισμού από την Ανατολή στη Δύση «αντίστροφα» από αυτή (την πορεία) που είχε ήδη διαγράψει ο Ελληνισμός μέσω του Αλεξάνδρου.</w:t>
      </w:r>
    </w:p>
    <w:p w:rsidR="003071BA" w:rsidRPr="003071BA" w:rsidRDefault="003071BA" w:rsidP="003071BA">
      <w:pPr>
        <w:spacing w:before="120" w:after="0" w:line="240" w:lineRule="auto"/>
        <w:jc w:val="both"/>
        <w:rPr>
          <w:rFonts w:ascii="Palatino Linotype" w:eastAsia="Times New Roman" w:hAnsi="Palatino Linotype" w:cs="Times New Roman"/>
        </w:rPr>
      </w:pPr>
      <w:r w:rsidRPr="003071BA">
        <w:rPr>
          <w:rFonts w:ascii="Palatino Linotype" w:eastAsia="Times New Roman" w:hAnsi="Palatino Linotype" w:cs="Times New Roman"/>
          <w:b/>
          <w:bCs/>
        </w:rPr>
        <w:t>Δ.</w:t>
      </w:r>
      <w:r w:rsidRPr="003071BA">
        <w:rPr>
          <w:rFonts w:ascii="Palatino Linotype" w:eastAsia="Times New Roman" w:hAnsi="Palatino Linotype" w:cs="Times New Roman"/>
        </w:rPr>
        <w:t xml:space="preserve"> </w:t>
      </w:r>
      <w:r w:rsidRPr="003071BA">
        <w:rPr>
          <w:rFonts w:ascii="Palatino Linotype" w:eastAsia="Times New Roman" w:hAnsi="Palatino Linotype" w:cs="Times New Roman"/>
          <w:b/>
          <w:bCs/>
        </w:rPr>
        <w:t>Θεία Λειτουργία</w:t>
      </w:r>
      <w:r w:rsidRPr="003071BA">
        <w:rPr>
          <w:rFonts w:ascii="Palatino Linotype" w:eastAsia="Times New Roman" w:hAnsi="Palatino Linotype" w:cs="Times New Roman"/>
        </w:rPr>
        <w:t>: Σύν</w:t>
      </w:r>
      <w:r w:rsidRPr="003071BA">
        <w:rPr>
          <w:rFonts w:ascii="Palatino Linotype" w:eastAsia="Times New Roman" w:hAnsi="Palatino Linotype" w:cs="Times New Roman"/>
          <w:i/>
        </w:rPr>
        <w:t>οδος</w:t>
      </w:r>
      <w:r w:rsidRPr="003071BA">
        <w:rPr>
          <w:rFonts w:ascii="Palatino Linotype" w:eastAsia="Times New Roman" w:hAnsi="Palatino Linotype" w:cs="Times New Roman"/>
        </w:rPr>
        <w:t xml:space="preserve"> Γης και Ουρανού και συμμετοχή σε ένα κοινό τραπέζι όπου οι πάντες αφού «συγ-χωρήσουν» ο ένας τον άλλον, γεύονται από το ίδιο Ποτήρι  Αίμα του Χριστού και τρώνε τη Σάρκα Του.</w:t>
      </w:r>
    </w:p>
    <w:p w:rsidR="003071BA" w:rsidRPr="003071BA" w:rsidRDefault="003071BA" w:rsidP="003071BA">
      <w:pPr>
        <w:spacing w:before="120" w:after="0" w:line="240" w:lineRule="auto"/>
        <w:jc w:val="both"/>
        <w:rPr>
          <w:rFonts w:ascii="Palatino Linotype" w:eastAsia="Times New Roman" w:hAnsi="Palatino Linotype" w:cs="Times New Roman"/>
          <w:b/>
          <w:bCs/>
        </w:rPr>
      </w:pPr>
      <w:r w:rsidRPr="003071BA">
        <w:rPr>
          <w:rFonts w:ascii="Palatino Linotype" w:eastAsia="Times New Roman" w:hAnsi="Palatino Linotype" w:cs="Times New Roman"/>
          <w:b/>
          <w:bCs/>
        </w:rPr>
        <w:t xml:space="preserve">Ε. </w:t>
      </w:r>
      <w:r w:rsidRPr="003071BA">
        <w:rPr>
          <w:rFonts w:ascii="Palatino Linotype" w:eastAsia="Times New Roman" w:hAnsi="Palatino Linotype" w:cs="Times New Roman"/>
          <w:b/>
          <w:sz w:val="24"/>
        </w:rPr>
        <w:t>Ορθοδοξία και</w:t>
      </w:r>
      <w:r w:rsidRPr="003071BA">
        <w:rPr>
          <w:rFonts w:ascii="Palatino Linotype" w:eastAsia="Times New Roman" w:hAnsi="Palatino Linotype" w:cs="Times New Roman"/>
          <w:sz w:val="24"/>
        </w:rPr>
        <w:t xml:space="preserve"> </w:t>
      </w:r>
      <w:r w:rsidRPr="003071BA">
        <w:rPr>
          <w:rFonts w:ascii="Palatino Linotype" w:eastAsia="Times New Roman" w:hAnsi="Palatino Linotype" w:cs="Times New Roman"/>
          <w:b/>
          <w:bCs/>
        </w:rPr>
        <w:t xml:space="preserve">Ισλάμ: </w:t>
      </w:r>
      <w:r w:rsidRPr="003071BA">
        <w:rPr>
          <w:rFonts w:ascii="Palatino Linotype" w:eastAsia="Times New Roman" w:hAnsi="Palatino Linotype" w:cs="Times New Roman"/>
        </w:rPr>
        <w:t>Οι απόγονοι του Αβραάμ και του Ισμαήλ.</w:t>
      </w:r>
    </w:p>
    <w:p w:rsidR="003071BA" w:rsidRPr="003071BA" w:rsidRDefault="003071BA" w:rsidP="003071BA">
      <w:pPr>
        <w:spacing w:before="120" w:after="0" w:line="240" w:lineRule="auto"/>
        <w:jc w:val="both"/>
        <w:outlineLvl w:val="0"/>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Τάξη 7</w:t>
      </w:r>
      <w:r w:rsidRPr="003071BA">
        <w:rPr>
          <w:rFonts w:ascii="Palatino Linotype" w:eastAsia="Times New Roman" w:hAnsi="Palatino Linotype" w:cs="Times New Roman"/>
          <w:b/>
          <w:bCs/>
          <w:color w:val="000000"/>
          <w:vertAlign w:val="superscript"/>
        </w:rPr>
        <w:t xml:space="preserve">η </w:t>
      </w:r>
      <w:r w:rsidRPr="003071BA">
        <w:rPr>
          <w:rFonts w:ascii="Palatino Linotype" w:eastAsia="Times New Roman" w:hAnsi="Palatino Linotype" w:cs="Times New Roman"/>
          <w:b/>
          <w:bCs/>
          <w:color w:val="000000"/>
        </w:rPr>
        <w:t>(1</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Γυμνασίου): Η </w:t>
      </w:r>
      <w:r w:rsidRPr="003071BA">
        <w:rPr>
          <w:rFonts w:ascii="Palatino Linotype" w:eastAsia="Times New Roman" w:hAnsi="Palatino Linotype" w:cs="Times New Roman"/>
          <w:b/>
          <w:bCs/>
          <w:caps/>
          <w:color w:val="000000"/>
        </w:rPr>
        <w:t>Έξοδος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Α.</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Μωυσής:</w:t>
      </w:r>
      <w:r w:rsidRPr="003071BA">
        <w:rPr>
          <w:rFonts w:ascii="Palatino Linotype" w:eastAsia="Times New Roman" w:hAnsi="Palatino Linotype" w:cs="Times New Roman"/>
          <w:color w:val="000000"/>
        </w:rPr>
        <w:t xml:space="preserve"> Η αποκάλυψη του Θεού ως Αυτού που πραγματικά </w:t>
      </w:r>
      <w:r w:rsidRPr="003071BA">
        <w:rPr>
          <w:rFonts w:ascii="Palatino Linotype" w:eastAsia="Times New Roman" w:hAnsi="Palatino Linotype" w:cs="Times New Roman"/>
          <w:i/>
          <w:color w:val="000000"/>
        </w:rPr>
        <w:t>συν</w:t>
      </w:r>
      <w:r w:rsidRPr="003071BA">
        <w:rPr>
          <w:rFonts w:ascii="Palatino Linotype" w:eastAsia="Times New Roman" w:hAnsi="Palatino Linotype" w:cs="Times New Roman"/>
          <w:color w:val="000000"/>
        </w:rPr>
        <w:t xml:space="preserve">-υπάρχει με τους σκλάβους, τους ταπεινούς και καταφρονεμένους. </w:t>
      </w:r>
      <w:r w:rsidRPr="003071BA">
        <w:rPr>
          <w:rFonts w:ascii="Palatino Linotype" w:eastAsia="Times New Roman" w:hAnsi="Palatino Linotype" w:cs="Times New Roman"/>
          <w:caps/>
          <w:color w:val="000000"/>
        </w:rPr>
        <w:t xml:space="preserve">Η </w:t>
      </w:r>
      <w:r w:rsidRPr="003071BA">
        <w:rPr>
          <w:rFonts w:ascii="Palatino Linotype" w:eastAsia="Times New Roman" w:hAnsi="Palatino Linotype" w:cs="Times New Roman"/>
          <w:color w:val="000000"/>
        </w:rPr>
        <w:t>απελευθέρωση</w:t>
      </w:r>
      <w:r w:rsidRPr="003071BA">
        <w:rPr>
          <w:rFonts w:ascii="Palatino Linotype" w:eastAsia="Times New Roman" w:hAnsi="Palatino Linotype" w:cs="Times New Roman"/>
          <w:caps/>
          <w:color w:val="000000"/>
        </w:rPr>
        <w:t xml:space="preserve"> </w:t>
      </w:r>
      <w:r w:rsidRPr="003071BA">
        <w:rPr>
          <w:rFonts w:ascii="Palatino Linotype" w:eastAsia="Times New Roman" w:hAnsi="Palatino Linotype" w:cs="Times New Roman"/>
          <w:color w:val="000000"/>
        </w:rPr>
        <w:t>του Ισραήλ μέσω πληγών και ευεργετικών σημείων (Έξ.-Αρ.). Η Διαθήκη του Σινά ως τελείωση της αγάπης του απελευθερωτή Θεού και οδοδείκτης ζωής κατά την πορεία σε μια «έρημο».</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Β.</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Ιησούς:</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caps/>
          <w:color w:val="000000"/>
        </w:rPr>
        <w:t>ο</w:t>
      </w:r>
      <w:r w:rsidRPr="003071BA">
        <w:rPr>
          <w:rFonts w:ascii="Palatino Linotype" w:eastAsia="Times New Roman" w:hAnsi="Palatino Linotype" w:cs="Times New Roman"/>
          <w:color w:val="000000"/>
        </w:rPr>
        <w:t xml:space="preserve">ι </w:t>
      </w:r>
      <w:r w:rsidRPr="003071BA">
        <w:rPr>
          <w:rFonts w:ascii="Palatino Linotype" w:eastAsia="Times New Roman" w:hAnsi="Palatino Linotype" w:cs="Times New Roman"/>
          <w:i/>
          <w:color w:val="000000"/>
        </w:rPr>
        <w:t>δυνάμεις</w:t>
      </w:r>
      <w:r w:rsidRPr="003071BA">
        <w:rPr>
          <w:rFonts w:ascii="Palatino Linotype" w:eastAsia="Times New Roman" w:hAnsi="Palatino Linotype" w:cs="Times New Roman"/>
          <w:i/>
          <w:color w:val="000000"/>
          <w:vertAlign w:val="superscript"/>
        </w:rPr>
        <w:footnoteReference w:id="12"/>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caps/>
          <w:color w:val="000000"/>
        </w:rPr>
        <w:t>τ</w:t>
      </w:r>
      <w:r w:rsidRPr="003071BA">
        <w:rPr>
          <w:rFonts w:ascii="Palatino Linotype" w:eastAsia="Times New Roman" w:hAnsi="Palatino Linotype" w:cs="Times New Roman"/>
          <w:color w:val="000000"/>
        </w:rPr>
        <w:t xml:space="preserve">ου ως συνωδά του λόγου Του </w:t>
      </w:r>
      <w:r w:rsidRPr="003071BA">
        <w:rPr>
          <w:rFonts w:ascii="Palatino Linotype" w:eastAsia="Times New Roman" w:hAnsi="Palatino Linotype" w:cs="Times New Roman"/>
          <w:i/>
          <w:iCs/>
          <w:color w:val="000000"/>
        </w:rPr>
        <w:t>σημεία</w:t>
      </w:r>
      <w:r w:rsidRPr="003071BA">
        <w:rPr>
          <w:rFonts w:ascii="Palatino Linotype" w:eastAsia="Times New Roman" w:hAnsi="Palatino Linotype" w:cs="Times New Roman"/>
          <w:color w:val="000000"/>
        </w:rPr>
        <w:t xml:space="preserve"> της ελευθερίας του κόσμου και ιδίως όντων περιθωριοποιημένων (γυναικών, παιδιών τελωνών) από τον διάβολο, τις λατρευτικές νομικές διατάξεις, την αρρώστια και το θάνατο. Μεταμόρφωση του Υιού (σε συνδυασμό με την παραμόρφωση του υιού στους πρόποδες του Όρους). Έξοδος του Ιησού προς την Ιερουσαλήμ τού Πάθους και της Ανάστασης.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Γ.</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Η Έξοδος της Εκκλησίας</w:t>
      </w:r>
      <w:r w:rsidRPr="003071BA">
        <w:rPr>
          <w:rFonts w:ascii="Palatino Linotype" w:eastAsia="Times New Roman" w:hAnsi="Palatino Linotype" w:cs="Times New Roman"/>
          <w:color w:val="000000"/>
        </w:rPr>
        <w:t xml:space="preserve"> διά της </w:t>
      </w:r>
      <w:r w:rsidRPr="003071BA">
        <w:rPr>
          <w:rFonts w:ascii="Palatino Linotype" w:eastAsia="Times New Roman" w:hAnsi="Palatino Linotype" w:cs="Times New Roman"/>
          <w:i/>
          <w:iCs/>
          <w:color w:val="000000"/>
        </w:rPr>
        <w:t>Ερυθράς Θάλασσης</w:t>
      </w:r>
      <w:r w:rsidRPr="003071BA">
        <w:rPr>
          <w:rFonts w:ascii="Palatino Linotype" w:eastAsia="Times New Roman" w:hAnsi="Palatino Linotype" w:cs="Times New Roman"/>
          <w:color w:val="000000"/>
        </w:rPr>
        <w:t xml:space="preserve"> του Μαρτυρίου και του διωγμού και η μάχη της με τις αιρέσεις. Τα δόγματα ως </w:t>
      </w:r>
      <w:r w:rsidRPr="003071BA">
        <w:rPr>
          <w:rFonts w:ascii="Palatino Linotype" w:eastAsia="Times New Roman" w:hAnsi="Palatino Linotype" w:cs="Times New Roman"/>
          <w:b/>
          <w:bCs/>
          <w:i/>
          <w:iCs/>
          <w:color w:val="000000"/>
        </w:rPr>
        <w:t>όροι</w:t>
      </w:r>
      <w:r w:rsidRPr="003071BA">
        <w:rPr>
          <w:rFonts w:ascii="Palatino Linotype" w:eastAsia="Times New Roman" w:hAnsi="Palatino Linotype" w:cs="Times New Roman"/>
          <w:color w:val="000000"/>
        </w:rPr>
        <w:t xml:space="preserve">, όρια ζωής και θανάτου και </w:t>
      </w:r>
      <w:r w:rsidRPr="003071BA">
        <w:rPr>
          <w:rFonts w:ascii="Palatino Linotype" w:eastAsia="Times New Roman" w:hAnsi="Palatino Linotype" w:cs="Times New Roman"/>
          <w:color w:val="000000"/>
          <w:lang w:val="en-US"/>
        </w:rPr>
        <w:t>DNA</w:t>
      </w:r>
      <w:r w:rsidRPr="003071BA">
        <w:rPr>
          <w:rFonts w:ascii="Palatino Linotype" w:eastAsia="Times New Roman" w:hAnsi="Palatino Linotype" w:cs="Times New Roman"/>
          <w:color w:val="000000"/>
        </w:rPr>
        <w:t xml:space="preserve"> πολιτισμού.</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Δ.</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Ο Γάμος</w:t>
      </w:r>
      <w:r w:rsidRPr="003071BA">
        <w:rPr>
          <w:rFonts w:ascii="Palatino Linotype" w:eastAsia="Times New Roman" w:hAnsi="Palatino Linotype" w:cs="Times New Roman"/>
          <w:color w:val="000000"/>
        </w:rPr>
        <w:t xml:space="preserve"> ως έξοδος των ανθρώπων από την εγωκεντρικότητα στη </w:t>
      </w:r>
      <w:r w:rsidRPr="003071BA">
        <w:rPr>
          <w:rFonts w:ascii="Palatino Linotype" w:eastAsia="Times New Roman" w:hAnsi="Palatino Linotype" w:cs="Times New Roman"/>
          <w:i/>
          <w:iCs/>
          <w:caps/>
          <w:color w:val="000000"/>
        </w:rPr>
        <w:t>γ</w:t>
      </w:r>
      <w:r w:rsidRPr="003071BA">
        <w:rPr>
          <w:rFonts w:ascii="Palatino Linotype" w:eastAsia="Times New Roman" w:hAnsi="Palatino Linotype" w:cs="Times New Roman"/>
          <w:i/>
          <w:iCs/>
          <w:color w:val="000000"/>
        </w:rPr>
        <w:t>η της επαγγελίας</w:t>
      </w:r>
      <w:r w:rsidRPr="003071BA">
        <w:rPr>
          <w:rFonts w:ascii="Palatino Linotype" w:eastAsia="Times New Roman" w:hAnsi="Palatino Linotype" w:cs="Times New Roman"/>
          <w:color w:val="000000"/>
        </w:rPr>
        <w:t>, της αγάπης και της ολοκλήρωσης.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Ε.</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color w:val="000000"/>
        </w:rPr>
        <w:t>Ορθοδοξία και</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bCs/>
          <w:color w:val="000000"/>
        </w:rPr>
        <w:t xml:space="preserve">Ιουδαϊσμός: </w:t>
      </w:r>
      <w:r w:rsidRPr="003071BA">
        <w:rPr>
          <w:rFonts w:ascii="Palatino Linotype" w:eastAsia="Times New Roman" w:hAnsi="Palatino Linotype" w:cs="Times New Roman"/>
          <w:color w:val="000000"/>
        </w:rPr>
        <w:t>Ο λαός της Εξόδου και του Ολοκαυτώματος.</w:t>
      </w:r>
    </w:p>
    <w:p w:rsidR="003071BA" w:rsidRPr="003071BA" w:rsidRDefault="003071BA" w:rsidP="003071BA">
      <w:pPr>
        <w:spacing w:before="120" w:after="0" w:line="240" w:lineRule="auto"/>
        <w:jc w:val="both"/>
        <w:outlineLvl w:val="0"/>
        <w:rPr>
          <w:rFonts w:ascii="Palatino Linotype" w:eastAsia="Times New Roman" w:hAnsi="Palatino Linotype" w:cs="Times New Roman"/>
          <w:b/>
          <w:bCs/>
          <w:color w:val="000000"/>
        </w:rPr>
      </w:pPr>
      <w:r w:rsidRPr="003071BA">
        <w:rPr>
          <w:rFonts w:ascii="Palatino Linotype" w:eastAsia="Times New Roman" w:hAnsi="Palatino Linotype" w:cs="Times New Roman"/>
          <w:b/>
          <w:bCs/>
          <w:color w:val="000000"/>
        </w:rPr>
        <w:t>Τάξη 8</w:t>
      </w:r>
      <w:r w:rsidRPr="003071BA">
        <w:rPr>
          <w:rFonts w:ascii="Palatino Linotype" w:eastAsia="Times New Roman" w:hAnsi="Palatino Linotype" w:cs="Times New Roman"/>
          <w:b/>
          <w:bCs/>
          <w:color w:val="000000"/>
          <w:vertAlign w:val="superscript"/>
        </w:rPr>
        <w:t xml:space="preserve">η </w:t>
      </w:r>
      <w:r w:rsidRPr="003071BA">
        <w:rPr>
          <w:rFonts w:ascii="Palatino Linotype" w:eastAsia="Times New Roman" w:hAnsi="Palatino Linotype" w:cs="Times New Roman"/>
          <w:b/>
          <w:bCs/>
          <w:color w:val="000000"/>
        </w:rPr>
        <w:t>(2</w:t>
      </w:r>
      <w:r w:rsidRPr="003071BA">
        <w:rPr>
          <w:rFonts w:ascii="Palatino Linotype" w:eastAsia="Times New Roman" w:hAnsi="Palatino Linotype" w:cs="Times New Roman"/>
          <w:b/>
          <w:bCs/>
          <w:color w:val="000000"/>
          <w:vertAlign w:val="superscript"/>
        </w:rPr>
        <w:t>α</w:t>
      </w:r>
      <w:r w:rsidRPr="003071BA">
        <w:rPr>
          <w:rFonts w:ascii="Palatino Linotype" w:eastAsia="Times New Roman" w:hAnsi="Palatino Linotype" w:cs="Times New Roman"/>
          <w:b/>
          <w:bCs/>
          <w:color w:val="000000"/>
        </w:rPr>
        <w:t xml:space="preserve"> Γυμνασίου):  </w:t>
      </w:r>
      <w:r w:rsidRPr="003071BA">
        <w:rPr>
          <w:rFonts w:ascii="Palatino Linotype" w:eastAsia="Times New Roman" w:hAnsi="Palatino Linotype" w:cs="Times New Roman"/>
          <w:b/>
          <w:bCs/>
          <w:caps/>
          <w:color w:val="000000"/>
        </w:rPr>
        <w:t>Η Αλλαγή (Μετάνοια)</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bCs/>
          <w:lang w:eastAsia="de-DE"/>
        </w:rPr>
        <w:t>Α.</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Οι Βασιλείς του Ισραήλ</w:t>
      </w:r>
      <w:r w:rsidRPr="003071BA">
        <w:rPr>
          <w:rFonts w:ascii="Palatino Linotype" w:eastAsia="Times New Roman" w:hAnsi="Palatino Linotype" w:cs="Times New Roman"/>
          <w:lang w:eastAsia="de-DE"/>
        </w:rPr>
        <w:t>.</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Β.</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lang w:eastAsia="de-DE"/>
        </w:rPr>
        <w:t>Από τον Υπεράνθρωπο στον Θεάνθρωπο</w:t>
      </w:r>
      <w:r w:rsidRPr="003071BA">
        <w:rPr>
          <w:rFonts w:ascii="Palatino Linotype" w:eastAsia="Times New Roman" w:hAnsi="Palatino Linotype" w:cs="Times New Roman"/>
          <w:color w:val="000000"/>
        </w:rPr>
        <w:t xml:space="preserve">: Ιησούς, ο </w:t>
      </w:r>
      <w:r w:rsidRPr="003071BA">
        <w:rPr>
          <w:rFonts w:ascii="Palatino Linotype" w:eastAsia="Times New Roman" w:hAnsi="Palatino Linotype" w:cs="Times New Roman"/>
          <w:i/>
          <w:color w:val="000000"/>
        </w:rPr>
        <w:t>Βασιλεύς των Ιουδαίων και του Κόσμου</w:t>
      </w:r>
      <w:r w:rsidRPr="003071BA">
        <w:rPr>
          <w:rFonts w:ascii="Palatino Linotype" w:eastAsia="Times New Roman" w:hAnsi="Palatino Linotype" w:cs="Times New Roman"/>
          <w:color w:val="000000"/>
        </w:rPr>
        <w:t xml:space="preserve"> (Πειρασμοί - Η Μεγάλη Εβδομάδα στην Ιερουσαλήμ-Ύψωση).</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Γ.</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lang w:eastAsia="de-DE"/>
        </w:rPr>
        <w:t>Η Εκκλησία κατά τη Νέα Ρωμαϊκή Αυτοκρατορία</w:t>
      </w:r>
      <w:r w:rsidRPr="003071BA">
        <w:rPr>
          <w:rFonts w:ascii="Palatino Linotype" w:eastAsia="Times New Roman" w:hAnsi="Palatino Linotype" w:cs="Times New Roman"/>
          <w:color w:val="000000"/>
        </w:rPr>
        <w:t xml:space="preserve"> (Βυζάντιο) - Ο «τελευταίος» Πειρασμός της Εξουσίας - Οικουμενικές Σύνοδοι, Μοναχισμός, Σχίσμα.</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lang w:eastAsia="de-DE"/>
        </w:rPr>
        <w:lastRenderedPageBreak/>
        <w:t>Δ.</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lang w:eastAsia="de-DE"/>
        </w:rPr>
        <w:t>Το Μυστήριο της Μετανοίας</w:t>
      </w:r>
      <w:r w:rsidRPr="003071BA">
        <w:rPr>
          <w:rFonts w:ascii="Palatino Linotype" w:eastAsia="Times New Roman" w:hAnsi="Palatino Linotype" w:cs="Times New Roman"/>
          <w:color w:val="000000"/>
        </w:rPr>
        <w:t>. Η Εκκλησιαστική Τέχνη ως έκφραση μιας άλλης νοοτροπίας (μετάνοιας) και φωτισμού.</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Ε.</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color w:val="000000"/>
        </w:rPr>
        <w:t>Ορθοδοξία και</w:t>
      </w:r>
      <w:r w:rsidRPr="003071BA">
        <w:rPr>
          <w:rFonts w:ascii="Palatino Linotype" w:eastAsia="Times New Roman" w:hAnsi="Palatino Linotype" w:cs="Times New Roman"/>
          <w:color w:val="000000"/>
        </w:rPr>
        <w:t xml:space="preserve"> Ρωμαιοκαθολική Εκκλησία.</w:t>
      </w:r>
    </w:p>
    <w:p w:rsidR="003071BA" w:rsidRPr="003071BA" w:rsidRDefault="003071BA" w:rsidP="003071BA">
      <w:pPr>
        <w:spacing w:before="120" w:after="0" w:line="240" w:lineRule="auto"/>
        <w:jc w:val="both"/>
        <w:outlineLvl w:val="0"/>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Τάξη 9</w:t>
      </w:r>
      <w:r w:rsidRPr="003071BA">
        <w:rPr>
          <w:rFonts w:ascii="Palatino Linotype" w:eastAsia="Times New Roman" w:hAnsi="Palatino Linotype" w:cs="Times New Roman"/>
          <w:b/>
          <w:bCs/>
          <w:color w:val="000000"/>
          <w:vertAlign w:val="superscript"/>
        </w:rPr>
        <w:t xml:space="preserve">η </w:t>
      </w:r>
      <w:r w:rsidRPr="003071BA">
        <w:rPr>
          <w:rFonts w:ascii="Palatino Linotype" w:eastAsia="Times New Roman" w:hAnsi="Palatino Linotype" w:cs="Times New Roman"/>
          <w:b/>
          <w:bCs/>
          <w:color w:val="000000"/>
        </w:rPr>
        <w:t>(3</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Γυμνασίου): </w:t>
      </w:r>
      <w:r w:rsidRPr="003071BA">
        <w:rPr>
          <w:rFonts w:ascii="Palatino Linotype" w:eastAsia="Times New Roman" w:hAnsi="Palatino Linotype" w:cs="Times New Roman"/>
          <w:b/>
          <w:bCs/>
          <w:caps/>
          <w:color w:val="000000"/>
        </w:rPr>
        <w:t>Η ζωή εν τάφω</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bCs/>
          <w:lang w:eastAsia="de-DE"/>
        </w:rPr>
        <w:t>Α.</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Προφήτες</w:t>
      </w:r>
      <w:r w:rsidRPr="003071BA">
        <w:rPr>
          <w:rFonts w:ascii="Palatino Linotype" w:eastAsia="Times New Roman" w:hAnsi="Palatino Linotype" w:cs="Times New Roman"/>
          <w:lang w:eastAsia="de-DE"/>
        </w:rPr>
        <w:t xml:space="preserve"> (Ηλίας, Ωσηέ, Ησαΐας, Ιεζεκιήλ, Ιωνάς) και το Όραμα της Αναστάσεως.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Β.</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lang w:eastAsia="de-DE"/>
        </w:rPr>
        <w:t>Η Ανάσταση</w:t>
      </w:r>
      <w:r w:rsidRPr="003071BA">
        <w:rPr>
          <w:rFonts w:ascii="Palatino Linotype" w:eastAsia="Times New Roman" w:hAnsi="Palatino Linotype" w:cs="Times New Roman"/>
          <w:color w:val="000000"/>
        </w:rPr>
        <w:t xml:space="preserve"> / η Ανάληψη του Ιησού και ο Ευαγγελισμός της Οικουμένης.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Γ.</w:t>
      </w:r>
      <w:r w:rsidRPr="003071BA">
        <w:rPr>
          <w:rFonts w:ascii="Palatino Linotype" w:eastAsia="Times New Roman" w:hAnsi="Palatino Linotype" w:cs="Times New Roman"/>
          <w:color w:val="000000"/>
        </w:rPr>
        <w:t xml:space="preserve"> Η Ορθόδοξη Εκκλησία επί Τουρκοκρατίας – Το Σχίσμα της Δυτικής Εκκλησίας –Χριστιανισμός και Διαφωτισμός.</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Δ.</w:t>
      </w:r>
      <w:r w:rsidRPr="003071BA">
        <w:rPr>
          <w:rFonts w:ascii="Palatino Linotype" w:eastAsia="Times New Roman" w:hAnsi="Palatino Linotype" w:cs="Times New Roman"/>
          <w:color w:val="000000"/>
        </w:rPr>
        <w:t xml:space="preserve"> </w:t>
      </w:r>
      <w:r w:rsidRPr="003071BA">
        <w:rPr>
          <w:rFonts w:ascii="Palatino Linotype" w:eastAsia="Times New Roman" w:hAnsi="Palatino Linotype" w:cs="Times New Roman"/>
          <w:b/>
          <w:lang w:eastAsia="de-DE"/>
        </w:rPr>
        <w:t>ο τελευταίος ασπασμός</w:t>
      </w:r>
      <w:r w:rsidRPr="003071BA">
        <w:rPr>
          <w:rFonts w:ascii="Palatino Linotype" w:eastAsia="Times New Roman" w:hAnsi="Palatino Linotype" w:cs="Times New Roman"/>
          <w:color w:val="000000"/>
        </w:rPr>
        <w:t xml:space="preserve"> (νεκρώσιμος ακολουθία) και η Πασχάλια Λειτουργία.</w:t>
      </w:r>
    </w:p>
    <w:p w:rsidR="003071BA" w:rsidRPr="003071BA" w:rsidRDefault="003071BA" w:rsidP="003071BA">
      <w:pPr>
        <w:spacing w:before="120" w:after="0" w:line="240" w:lineRule="auto"/>
        <w:jc w:val="both"/>
        <w:rPr>
          <w:rFonts w:ascii="Palatino Linotype" w:eastAsia="Times New Roman" w:hAnsi="Palatino Linotype" w:cs="Times New Roman"/>
          <w:color w:val="000000"/>
        </w:rPr>
      </w:pPr>
      <w:r w:rsidRPr="003071BA">
        <w:rPr>
          <w:rFonts w:ascii="Palatino Linotype" w:eastAsia="Times New Roman" w:hAnsi="Palatino Linotype" w:cs="Times New Roman"/>
          <w:b/>
          <w:bCs/>
          <w:color w:val="000000"/>
        </w:rPr>
        <w:t>Ε.</w:t>
      </w:r>
      <w:r w:rsidRPr="003071BA">
        <w:rPr>
          <w:rFonts w:ascii="Palatino Linotype" w:eastAsia="Times New Roman" w:hAnsi="Palatino Linotype" w:cs="Times New Roman"/>
          <w:color w:val="000000"/>
        </w:rPr>
        <w:t xml:space="preserve"> «Ευαγγελική» Εκκλησία.</w:t>
      </w:r>
    </w:p>
    <w:p w:rsidR="003071BA" w:rsidRPr="003071BA" w:rsidRDefault="003071BA" w:rsidP="003071BA">
      <w:pPr>
        <w:spacing w:before="120" w:after="0" w:line="240" w:lineRule="auto"/>
        <w:jc w:val="both"/>
        <w:outlineLvl w:val="0"/>
        <w:rPr>
          <w:rFonts w:ascii="Palatino Linotype" w:eastAsia="Times New Roman" w:hAnsi="Palatino Linotype" w:cs="Times New Roman"/>
          <w:b/>
          <w:bCs/>
          <w:color w:val="000000"/>
        </w:rPr>
      </w:pPr>
      <w:r w:rsidRPr="003071BA">
        <w:rPr>
          <w:rFonts w:ascii="Palatino Linotype" w:eastAsia="Times New Roman" w:hAnsi="Palatino Linotype" w:cs="Times New Roman"/>
          <w:b/>
          <w:bCs/>
          <w:color w:val="000000"/>
        </w:rPr>
        <w:t>Τάξη 10</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(1</w:t>
      </w:r>
      <w:r w:rsidRPr="003071BA">
        <w:rPr>
          <w:rFonts w:ascii="Palatino Linotype" w:eastAsia="Times New Roman" w:hAnsi="Palatino Linotype" w:cs="Times New Roman"/>
          <w:b/>
          <w:bCs/>
          <w:color w:val="000000"/>
          <w:vertAlign w:val="superscript"/>
        </w:rPr>
        <w:t>η</w:t>
      </w:r>
      <w:r w:rsidRPr="003071BA">
        <w:rPr>
          <w:rFonts w:ascii="Palatino Linotype" w:eastAsia="Times New Roman" w:hAnsi="Palatino Linotype" w:cs="Times New Roman"/>
          <w:b/>
          <w:bCs/>
          <w:color w:val="000000"/>
        </w:rPr>
        <w:t xml:space="preserve"> Λυκείου): ΤΟ ΤΕΛΟΣ - </w:t>
      </w:r>
      <w:r w:rsidRPr="003071BA">
        <w:rPr>
          <w:rFonts w:ascii="Palatino Linotype" w:eastAsia="Times New Roman" w:hAnsi="Palatino Linotype" w:cs="Times New Roman"/>
          <w:b/>
          <w:bCs/>
          <w:caps/>
          <w:color w:val="000000"/>
        </w:rPr>
        <w:t>Η τελείωση της οικουμένης</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bCs/>
          <w:lang w:eastAsia="de-DE"/>
        </w:rPr>
        <w:t>Α.</w:t>
      </w:r>
      <w:r w:rsidRPr="003071BA">
        <w:rPr>
          <w:rFonts w:ascii="Palatino Linotype" w:eastAsia="Times New Roman" w:hAnsi="Palatino Linotype" w:cs="Times New Roman"/>
          <w:lang w:eastAsia="de-DE"/>
        </w:rPr>
        <w:t xml:space="preserve"> Η Ιστορία της </w:t>
      </w:r>
      <w:r w:rsidRPr="003071BA">
        <w:rPr>
          <w:rFonts w:ascii="Palatino Linotype" w:eastAsia="Times New Roman" w:hAnsi="Palatino Linotype" w:cs="Times New Roman"/>
          <w:b/>
          <w:lang w:eastAsia="de-DE"/>
        </w:rPr>
        <w:t>θείας Οικονομίας</w:t>
      </w:r>
      <w:r w:rsidRPr="003071BA">
        <w:rPr>
          <w:rFonts w:ascii="Palatino Linotype" w:eastAsia="Times New Roman" w:hAnsi="Palatino Linotype" w:cs="Times New Roman"/>
          <w:lang w:eastAsia="de-DE"/>
        </w:rPr>
        <w:t xml:space="preserve"> (Πρωτοϊστορία-Νόμος-Χάρις-Έσχατα).</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lang w:eastAsia="de-DE"/>
        </w:rPr>
        <w:t>Β</w:t>
      </w:r>
      <w:r w:rsidRPr="003071BA">
        <w:rPr>
          <w:rFonts w:ascii="Palatino Linotype" w:eastAsia="Times New Roman" w:hAnsi="Palatino Linotype" w:cs="Times New Roman"/>
          <w:b/>
          <w:bCs/>
          <w:lang w:eastAsia="de-DE"/>
        </w:rPr>
        <w:t>.</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Η Έλευση του Ιησού</w:t>
      </w:r>
      <w:r w:rsidRPr="003071BA">
        <w:rPr>
          <w:rFonts w:ascii="Palatino Linotype" w:eastAsia="Times New Roman" w:hAnsi="Palatino Linotype" w:cs="Times New Roman"/>
          <w:lang w:eastAsia="de-DE"/>
        </w:rPr>
        <w:t xml:space="preserve"> και η ανακαίνιση του κόσμου.</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lang w:eastAsia="de-DE"/>
        </w:rPr>
        <w:t>Γ.</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Η Ορθοδοξία σήμερα</w:t>
      </w:r>
      <w:r w:rsidRPr="003071BA">
        <w:rPr>
          <w:rFonts w:ascii="Palatino Linotype" w:eastAsia="Times New Roman" w:hAnsi="Palatino Linotype" w:cs="Times New Roman"/>
          <w:lang w:eastAsia="de-DE"/>
        </w:rPr>
        <w:t xml:space="preserve"> (Οικουμενικό Πατριαρχείο-Αυτοκέφαλες Εκκλησίες).</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lang w:eastAsia="de-DE"/>
        </w:rPr>
        <w:t>Δ.</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Ο Διάλογος της Αγάπης και της Αλήθειας</w:t>
      </w:r>
      <w:r w:rsidRPr="003071BA">
        <w:rPr>
          <w:rFonts w:ascii="Palatino Linotype" w:eastAsia="Times New Roman" w:hAnsi="Palatino Linotype" w:cs="Times New Roman"/>
          <w:lang w:eastAsia="de-DE"/>
        </w:rPr>
        <w:t>.</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b/>
          <w:lang w:eastAsia="de-DE"/>
        </w:rPr>
        <w:t>Ε.</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b/>
          <w:lang w:eastAsia="de-DE"/>
        </w:rPr>
        <w:t>Σύγχρονες χιλιαστικές αιρέσεις και άλλες σἐκτες</w:t>
      </w:r>
      <w:r w:rsidRPr="003071BA">
        <w:rPr>
          <w:rFonts w:ascii="Palatino Linotype" w:eastAsia="Times New Roman" w:hAnsi="Palatino Linotype" w:cs="Times New Roman"/>
          <w:lang w:eastAsia="de-DE"/>
        </w:rPr>
        <w:t>.</w:t>
      </w:r>
    </w:p>
    <w:p w:rsidR="003071BA" w:rsidRPr="003071BA" w:rsidRDefault="003071BA" w:rsidP="003071BA">
      <w:pPr>
        <w:tabs>
          <w:tab w:val="center" w:pos="4536"/>
          <w:tab w:val="right" w:pos="9072"/>
        </w:tabs>
        <w:spacing w:before="120" w:after="0" w:line="240" w:lineRule="auto"/>
        <w:jc w:val="both"/>
        <w:rPr>
          <w:rFonts w:ascii="Palatino Linotype" w:eastAsia="Times New Roman" w:hAnsi="Palatino Linotype" w:cs="Times New Roman"/>
          <w:lang w:eastAsia="de-DE"/>
        </w:rPr>
      </w:pPr>
    </w:p>
    <w:p w:rsidR="003071BA" w:rsidRPr="003071BA" w:rsidRDefault="003071BA" w:rsidP="003071BA">
      <w:pPr>
        <w:spacing w:after="0" w:line="240" w:lineRule="auto"/>
        <w:outlineLvl w:val="0"/>
        <w:rPr>
          <w:rFonts w:ascii="Palatino Linotype" w:eastAsia="Times New Roman" w:hAnsi="Palatino Linotype" w:cs="Times New Roman"/>
          <w:b/>
          <w:sz w:val="24"/>
          <w:szCs w:val="24"/>
          <w:lang w:eastAsia="de-DE"/>
        </w:rPr>
      </w:pPr>
      <w:r w:rsidRPr="003071BA">
        <w:rPr>
          <w:rFonts w:ascii="Palatino Linotype" w:eastAsia="Times New Roman" w:hAnsi="Palatino Linotype" w:cs="Times New Roman"/>
          <w:b/>
          <w:sz w:val="24"/>
          <w:szCs w:val="24"/>
          <w:lang w:eastAsia="de-DE"/>
        </w:rPr>
        <w:t>Β. ΠΡΑΚΤΙΚΟΣ ΟΔΗΓΟΣ ΚΟΙΝΩΝΙΑΣ ΤΟΥ ΛΟΓΟΥ</w:t>
      </w:r>
    </w:p>
    <w:p w:rsidR="003071BA" w:rsidRPr="003071BA" w:rsidRDefault="003071BA" w:rsidP="003071BA">
      <w:pPr>
        <w:spacing w:after="0" w:line="240" w:lineRule="auto"/>
        <w:rPr>
          <w:rFonts w:ascii="Palatino Linotype" w:eastAsia="Times New Roman" w:hAnsi="Palatino Linotype" w:cs="Times New Roman"/>
          <w:b/>
          <w:sz w:val="24"/>
          <w:szCs w:val="24"/>
          <w:lang w:eastAsia="de-DE"/>
        </w:rPr>
      </w:pPr>
    </w:p>
    <w:p w:rsidR="003071BA" w:rsidRPr="003071BA" w:rsidRDefault="003071BA" w:rsidP="003071BA">
      <w:pPr>
        <w:spacing w:after="0" w:line="240" w:lineRule="auto"/>
        <w:jc w:val="both"/>
        <w:outlineLvl w:val="0"/>
        <w:rPr>
          <w:rFonts w:ascii="Palatino Linotype" w:eastAsia="Times New Roman" w:hAnsi="Palatino Linotype" w:cs="Times New Roman"/>
          <w:b/>
          <w:lang w:eastAsia="de-DE"/>
        </w:rPr>
      </w:pPr>
      <w:proofErr w:type="gramStart"/>
      <w:r w:rsidRPr="003071BA">
        <w:rPr>
          <w:rFonts w:ascii="Palatino Linotype" w:eastAsia="Times New Roman" w:hAnsi="Palatino Linotype" w:cs="Times New Roman"/>
          <w:b/>
          <w:lang w:val="en-US" w:eastAsia="de-DE"/>
        </w:rPr>
        <w:t>i</w:t>
      </w:r>
      <w:proofErr w:type="gramEnd"/>
      <w:r w:rsidRPr="003071BA">
        <w:rPr>
          <w:rFonts w:ascii="Palatino Linotype" w:eastAsia="Times New Roman" w:hAnsi="Palatino Linotype" w:cs="Times New Roman"/>
          <w:b/>
          <w:lang w:eastAsia="de-DE"/>
        </w:rPr>
        <w:t xml:space="preserve">. Προϋποθέσεις Σύλληψης του </w:t>
      </w:r>
      <w:r w:rsidRPr="003071BA">
        <w:rPr>
          <w:rFonts w:ascii="Palatino Linotype" w:eastAsia="Times New Roman" w:hAnsi="Palatino Linotype" w:cs="Times New Roman"/>
          <w:b/>
          <w:i/>
          <w:lang w:eastAsia="de-DE"/>
        </w:rPr>
        <w:t>Ευ-αγγελίου</w:t>
      </w:r>
      <w:r w:rsidRPr="003071BA">
        <w:rPr>
          <w:rFonts w:ascii="Palatino Linotype" w:eastAsia="Times New Roman" w:hAnsi="Palatino Linotype" w:cs="Times New Roman"/>
          <w:b/>
          <w:lang w:eastAsia="de-DE"/>
        </w:rPr>
        <w:t xml:space="preserve"> των Ευαγγελίων</w:t>
      </w:r>
      <w:r w:rsidRPr="003071BA">
        <w:rPr>
          <w:rFonts w:ascii="Palatino Linotype" w:eastAsia="Times New Roman" w:hAnsi="Palatino Linotype" w:cs="Times New Roman"/>
          <w:b/>
          <w:vertAlign w:val="superscript"/>
          <w:lang w:eastAsia="de-DE"/>
        </w:rPr>
        <w:footnoteReference w:id="13"/>
      </w:r>
      <w:r w:rsidRPr="003071BA">
        <w:rPr>
          <w:rFonts w:ascii="Palatino Linotype" w:eastAsia="Times New Roman" w:hAnsi="Palatino Linotype" w:cs="Times New Roman"/>
          <w:b/>
          <w:lang w:eastAsia="de-DE"/>
        </w:rPr>
        <w:t xml:space="preserve"> </w:t>
      </w:r>
    </w:p>
    <w:p w:rsidR="003071BA" w:rsidRPr="003071BA" w:rsidRDefault="003071BA" w:rsidP="003071BA">
      <w:pPr>
        <w:numPr>
          <w:ilvl w:val="0"/>
          <w:numId w:val="6"/>
        </w:numPr>
        <w:spacing w:after="0" w:line="240" w:lineRule="auto"/>
        <w:jc w:val="both"/>
        <w:rPr>
          <w:rFonts w:ascii="Palatino Linotype" w:eastAsia="Times New Roman" w:hAnsi="Palatino Linotype" w:cs="Times New Roman"/>
          <w:lang w:eastAsia="de-DE"/>
        </w:rPr>
      </w:pPr>
      <w:r w:rsidRPr="003071BA">
        <w:rPr>
          <w:rFonts w:ascii="Palatino Linotype" w:eastAsia="Times New Roman" w:hAnsi="Palatino Linotype" w:cs="Times New Roman"/>
          <w:lang w:eastAsia="de-DE"/>
        </w:rPr>
        <w:t xml:space="preserve">Τα κείμενα δεν συγ-γράφηκαν προκειμένου να διαβαστούν ατομικά σ’ ένα ανάκλιντρο (αφού ελάχιστοι είχαν την πολυτέλεια μέχρι και δύο γενιές πριν από εμάς όχι μόνον να ανακλίνονται, αλλά [α] να γνωρίζουν γραφή και ανάγνωση και [β] να κατέχουν βιβλία), αλλά </w:t>
      </w:r>
      <w:r w:rsidRPr="003071BA">
        <w:rPr>
          <w:rFonts w:ascii="Palatino Linotype" w:eastAsia="Times New Roman" w:hAnsi="Palatino Linotype" w:cs="Times New Roman"/>
          <w:b/>
          <w:lang w:eastAsia="de-DE"/>
        </w:rPr>
        <w:t>για να ακουστούν</w:t>
      </w:r>
      <w:r w:rsidRPr="003071BA">
        <w:rPr>
          <w:rFonts w:ascii="Palatino Linotype" w:eastAsia="Times New Roman" w:hAnsi="Palatino Linotype" w:cs="Times New Roman"/>
          <w:lang w:eastAsia="de-DE"/>
        </w:rPr>
        <w:t xml:space="preserve"> από έναν όντως πεπειραμένο Αναγνώστη στο πλαίσιο μιας Σύναξης που είχε τη συναίσθηση ότι βρίσκεται σε διαρκή πορεία, </w:t>
      </w:r>
      <w:r w:rsidRPr="003071BA">
        <w:rPr>
          <w:rFonts w:ascii="Palatino Linotype" w:eastAsia="Times New Roman" w:hAnsi="Palatino Linotype" w:cs="Times New Roman"/>
          <w:b/>
          <w:i/>
          <w:lang w:eastAsia="de-DE"/>
        </w:rPr>
        <w:t>καθ’ οδόν</w:t>
      </w:r>
      <w:r w:rsidRPr="003071BA">
        <w:rPr>
          <w:rFonts w:ascii="Palatino Linotype" w:eastAsia="Times New Roman" w:hAnsi="Palatino Linotype" w:cs="Times New Roman"/>
          <w:lang w:eastAsia="de-DE"/>
        </w:rPr>
        <w:t>. Το κείμενο ήταν ένα είδος «</w:t>
      </w:r>
      <w:r w:rsidRPr="003071BA">
        <w:rPr>
          <w:rFonts w:ascii="Palatino Linotype" w:eastAsia="Times New Roman" w:hAnsi="Palatino Linotype" w:cs="Times New Roman"/>
          <w:i/>
          <w:lang w:eastAsia="de-DE"/>
        </w:rPr>
        <w:t>συνέκδημου</w:t>
      </w:r>
      <w:r w:rsidRPr="003071BA">
        <w:rPr>
          <w:rFonts w:ascii="Palatino Linotype" w:eastAsia="Times New Roman" w:hAnsi="Palatino Linotype" w:cs="Times New Roman"/>
          <w:lang w:eastAsia="de-DE"/>
        </w:rPr>
        <w:t xml:space="preserve">»-πυξίδας σε </w:t>
      </w:r>
      <w:r w:rsidRPr="003071BA">
        <w:rPr>
          <w:rFonts w:ascii="Palatino Linotype" w:eastAsia="Times New Roman" w:hAnsi="Palatino Linotype" w:cs="Times New Roman"/>
          <w:b/>
          <w:i/>
          <w:lang w:eastAsia="de-DE"/>
        </w:rPr>
        <w:t>πορεία</w:t>
      </w:r>
      <w:r w:rsidRPr="003071BA">
        <w:rPr>
          <w:rFonts w:ascii="Palatino Linotype" w:eastAsia="Times New Roman" w:hAnsi="Palatino Linotype" w:cs="Times New Roman"/>
          <w:lang w:eastAsia="de-DE"/>
        </w:rPr>
        <w:t xml:space="preserve"> φυγόκεντρη από το άγιον Όρος Σιών, όπου ο λαός είχε «εγ-κιβωτίσει» τον Θεό, προς τα έθνη. Μετά το </w:t>
      </w:r>
      <w:r w:rsidRPr="003071BA">
        <w:rPr>
          <w:rFonts w:ascii="Palatino Linotype" w:eastAsia="Times New Roman" w:hAnsi="Palatino Linotype" w:cs="Times New Roman"/>
          <w:i/>
          <w:lang w:val="en-US" w:eastAsia="de-DE"/>
        </w:rPr>
        <w:t>recital</w:t>
      </w:r>
      <w:r w:rsidRPr="003071BA">
        <w:rPr>
          <w:rFonts w:ascii="Palatino Linotype" w:eastAsia="Times New Roman" w:hAnsi="Palatino Linotype" w:cs="Times New Roman"/>
          <w:lang w:eastAsia="de-DE"/>
        </w:rPr>
        <w:t xml:space="preserve"> (= απαγγελία, αφήγηση ενώπιον ακροατηρίου) του </w:t>
      </w:r>
      <w:r w:rsidRPr="003071BA">
        <w:rPr>
          <w:rFonts w:ascii="Palatino Linotype" w:eastAsia="Times New Roman" w:hAnsi="Palatino Linotype" w:cs="Times New Roman"/>
          <w:caps/>
          <w:lang w:eastAsia="de-DE"/>
        </w:rPr>
        <w:t>α</w:t>
      </w:r>
      <w:r w:rsidRPr="003071BA">
        <w:rPr>
          <w:rFonts w:ascii="Palatino Linotype" w:eastAsia="Times New Roman" w:hAnsi="Palatino Linotype" w:cs="Times New Roman"/>
          <w:lang w:eastAsia="de-DE"/>
        </w:rPr>
        <w:t>ναγνώστη και την ακρόαση (</w:t>
      </w:r>
      <w:r w:rsidRPr="003071BA">
        <w:rPr>
          <w:rFonts w:ascii="Palatino Linotype" w:eastAsia="Times New Roman" w:hAnsi="Palatino Linotype" w:cs="Times New Roman"/>
          <w:lang w:val="en-US" w:eastAsia="de-DE"/>
        </w:rPr>
        <w:t>audition</w:t>
      </w:r>
      <w:r w:rsidRPr="003071BA">
        <w:rPr>
          <w:rFonts w:ascii="Palatino Linotype" w:eastAsia="Times New Roman" w:hAnsi="Palatino Linotype" w:cs="Times New Roman"/>
          <w:lang w:eastAsia="de-DE"/>
        </w:rPr>
        <w:t xml:space="preserve">), που πραγματοποιούνταν την </w:t>
      </w:r>
      <w:r w:rsidRPr="003071BA">
        <w:rPr>
          <w:rFonts w:ascii="Palatino Linotype" w:eastAsia="Times New Roman" w:hAnsi="Palatino Linotype" w:cs="Times New Roman"/>
          <w:i/>
          <w:lang w:eastAsia="de-DE"/>
        </w:rPr>
        <w:t>ημέρα του ηλίου</w:t>
      </w:r>
      <w:r w:rsidRPr="003071BA">
        <w:rPr>
          <w:rFonts w:ascii="Palatino Linotype" w:eastAsia="Times New Roman" w:hAnsi="Palatino Linotype" w:cs="Times New Roman"/>
          <w:lang w:eastAsia="de-DE"/>
        </w:rPr>
        <w:t xml:space="preserve"> (για τους εθνικούς</w:t>
      </w:r>
      <w:r w:rsidRPr="003071BA">
        <w:rPr>
          <w:rFonts w:ascii="Palatino Linotype" w:eastAsia="Times New Roman" w:hAnsi="Palatino Linotype" w:cs="Times New Roman"/>
          <w:vertAlign w:val="superscript"/>
          <w:lang w:eastAsia="de-DE"/>
        </w:rPr>
        <w:t xml:space="preserve">. </w:t>
      </w:r>
      <w:r w:rsidRPr="003071BA">
        <w:rPr>
          <w:rFonts w:ascii="Palatino Linotype" w:eastAsia="Times New Roman" w:hAnsi="Palatino Linotype" w:cs="Times New Roman"/>
          <w:lang w:eastAsia="de-DE"/>
        </w:rPr>
        <w:t xml:space="preserve">πρβλ. </w:t>
      </w:r>
      <w:r w:rsidRPr="003071BA">
        <w:rPr>
          <w:rFonts w:ascii="Palatino Linotype" w:eastAsia="Times New Roman" w:hAnsi="Palatino Linotype" w:cs="Times New Roman"/>
          <w:lang w:val="en-US" w:eastAsia="de-DE"/>
        </w:rPr>
        <w:t>Sunday</w:t>
      </w:r>
      <w:r w:rsidRPr="003071BA">
        <w:rPr>
          <w:rFonts w:ascii="Palatino Linotype" w:eastAsia="Times New Roman" w:hAnsi="Palatino Linotype" w:cs="Times New Roman"/>
          <w:lang w:eastAsia="de-DE"/>
        </w:rPr>
        <w:t xml:space="preserve">) και του </w:t>
      </w:r>
      <w:r w:rsidRPr="003071BA">
        <w:rPr>
          <w:rFonts w:ascii="Palatino Linotype" w:eastAsia="Times New Roman" w:hAnsi="Palatino Linotype" w:cs="Times New Roman"/>
          <w:i/>
          <w:lang w:eastAsia="de-DE"/>
        </w:rPr>
        <w:t>Κυρίου</w:t>
      </w:r>
      <w:r w:rsidRPr="003071BA">
        <w:rPr>
          <w:rFonts w:ascii="Palatino Linotype" w:eastAsia="Times New Roman" w:hAnsi="Palatino Linotype" w:cs="Times New Roman"/>
          <w:lang w:eastAsia="de-DE"/>
        </w:rPr>
        <w:t xml:space="preserve"> για τους χριστιανούς, ακολουθούσε η τέλεση της θείας Ευχαριστίας όπου βιώνονταν (</w:t>
      </w:r>
      <w:r w:rsidRPr="003071BA">
        <w:rPr>
          <w:rFonts w:ascii="Palatino Linotype" w:eastAsia="Times New Roman" w:hAnsi="Palatino Linotype" w:cs="Times New Roman"/>
          <w:lang w:val="en-US" w:eastAsia="de-DE"/>
        </w:rPr>
        <w:t>live</w:t>
      </w:r>
      <w:r w:rsidRPr="003071BA">
        <w:rPr>
          <w:rFonts w:ascii="Palatino Linotype" w:eastAsia="Times New Roman" w:hAnsi="Palatino Linotype" w:cs="Times New Roman"/>
          <w:lang w:eastAsia="de-DE"/>
        </w:rPr>
        <w:t xml:space="preserve">) τα ευαγγελικά γεγονότα. Κατά την κορύφωση της Αναφοράς, την συγκλονιστική στιγμή της θείας Λειτουργίας, ο ιερέας επισημαίνει ότι </w:t>
      </w:r>
      <w:r w:rsidRPr="003071BA">
        <w:rPr>
          <w:rFonts w:ascii="Palatino Linotype" w:eastAsia="Times New Roman" w:hAnsi="Palatino Linotype" w:cs="Times New Roman"/>
          <w:i/>
          <w:lang w:eastAsia="de-DE"/>
        </w:rPr>
        <w:t>ενθυμούμαστε</w:t>
      </w:r>
      <w:r w:rsidRPr="003071BA">
        <w:rPr>
          <w:rFonts w:ascii="Palatino Linotype" w:eastAsia="Times New Roman" w:hAnsi="Palatino Linotype" w:cs="Times New Roman"/>
          <w:lang w:eastAsia="de-DE"/>
        </w:rPr>
        <w:t xml:space="preserve"> (με την κυριολεκτική έννοια του όρου </w:t>
      </w:r>
      <w:r w:rsidRPr="003071BA">
        <w:rPr>
          <w:rFonts w:ascii="Palatino Linotype" w:eastAsia="Times New Roman" w:hAnsi="Palatino Linotype" w:cs="Times New Roman"/>
          <w:i/>
          <w:lang w:eastAsia="de-DE"/>
        </w:rPr>
        <w:t>εν+θυμός</w:t>
      </w:r>
      <w:r w:rsidRPr="003071BA">
        <w:rPr>
          <w:rFonts w:ascii="Palatino Linotype" w:eastAsia="Times New Roman" w:hAnsi="Palatino Linotype" w:cs="Times New Roman"/>
          <w:lang w:eastAsia="de-DE"/>
        </w:rPr>
        <w:t xml:space="preserve">=εντυπώνουμε στην καρδιά και συνάμα βιώνουμε ως παρόντα), </w:t>
      </w:r>
      <w:r w:rsidRPr="003071BA">
        <w:rPr>
          <w:rFonts w:ascii="Palatino Linotype" w:eastAsia="Times New Roman" w:hAnsi="Palatino Linotype" w:cs="Times New Roman"/>
          <w:i/>
          <w:color w:val="000000"/>
          <w:szCs w:val="23"/>
        </w:rPr>
        <w:t>τ</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 xml:space="preserve">ς σωτηρίου ταύτης </w:t>
      </w:r>
      <w:r w:rsidRPr="003071BA">
        <w:rPr>
          <w:rFonts w:ascii="Palatino Linotype" w:eastAsia="Times New Roman" w:hAnsi="Palatino Linotype" w:cs="Tahoma"/>
          <w:i/>
          <w:color w:val="000000"/>
          <w:szCs w:val="23"/>
        </w:rPr>
        <w:t>ἐ</w:t>
      </w:r>
      <w:r w:rsidRPr="003071BA">
        <w:rPr>
          <w:rFonts w:ascii="Palatino Linotype" w:eastAsia="Times New Roman" w:hAnsi="Palatino Linotype" w:cs="Times New Roman"/>
          <w:i/>
          <w:color w:val="000000"/>
          <w:szCs w:val="23"/>
        </w:rPr>
        <w:t>ντολ</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 xml:space="preserve">ς </w:t>
      </w:r>
      <w:r w:rsidRPr="003071BA">
        <w:rPr>
          <w:rFonts w:ascii="Palatino Linotype" w:eastAsia="Times New Roman" w:hAnsi="Palatino Linotype" w:cs="Times New Roman"/>
          <w:color w:val="000000"/>
          <w:szCs w:val="23"/>
        </w:rPr>
        <w:t xml:space="preserve">[εννοείται της παράδοσης των θείων Μυστηρίων] </w:t>
      </w:r>
      <w:r w:rsidRPr="003071BA">
        <w:rPr>
          <w:rFonts w:ascii="Palatino Linotype" w:eastAsia="Times New Roman" w:hAnsi="Palatino Linotype" w:cs="Times New Roman"/>
          <w:i/>
          <w:color w:val="000000"/>
          <w:szCs w:val="23"/>
        </w:rPr>
        <w:t xml:space="preserve"> κα</w:t>
      </w:r>
      <w:r w:rsidRPr="003071BA">
        <w:rPr>
          <w:rFonts w:ascii="Palatino Linotype" w:eastAsia="Times New Roman" w:hAnsi="Palatino Linotype" w:cs="Tahoma"/>
          <w:i/>
          <w:color w:val="000000"/>
          <w:szCs w:val="23"/>
        </w:rPr>
        <w:t>ὶ</w:t>
      </w:r>
      <w:r w:rsidRPr="003071BA">
        <w:rPr>
          <w:rFonts w:ascii="Palatino Linotype" w:eastAsia="Times New Roman" w:hAnsi="Palatino Linotype" w:cs="Times New Roman"/>
          <w:i/>
          <w:color w:val="000000"/>
          <w:szCs w:val="23"/>
        </w:rPr>
        <w:t xml:space="preserve"> πάντων τ</w:t>
      </w:r>
      <w:r w:rsidRPr="003071BA">
        <w:rPr>
          <w:rFonts w:ascii="Palatino Linotype" w:eastAsia="Times New Roman" w:hAnsi="Palatino Linotype" w:cs="Tahoma"/>
          <w:i/>
          <w:color w:val="000000"/>
          <w:szCs w:val="23"/>
        </w:rPr>
        <w:t>ῶ</w:t>
      </w:r>
      <w:r w:rsidRPr="003071BA">
        <w:rPr>
          <w:rFonts w:ascii="Palatino Linotype" w:eastAsia="Times New Roman" w:hAnsi="Palatino Linotype" w:cs="Times New Roman"/>
          <w:i/>
          <w:color w:val="000000"/>
          <w:szCs w:val="23"/>
        </w:rPr>
        <w:t xml:space="preserve">ν </w:t>
      </w:r>
      <w:r w:rsidRPr="003071BA">
        <w:rPr>
          <w:rFonts w:ascii="Palatino Linotype" w:eastAsia="Times New Roman" w:hAnsi="Palatino Linotype" w:cs="Tahoma"/>
          <w:i/>
          <w:color w:val="000000"/>
          <w:szCs w:val="23"/>
        </w:rPr>
        <w:t>ὑ</w:t>
      </w:r>
      <w:r w:rsidRPr="003071BA">
        <w:rPr>
          <w:rFonts w:ascii="Palatino Linotype" w:eastAsia="Times New Roman" w:hAnsi="Palatino Linotype" w:cs="Times New Roman"/>
          <w:i/>
          <w:color w:val="000000"/>
          <w:szCs w:val="23"/>
        </w:rPr>
        <w:t>π</w:t>
      </w:r>
      <w:r w:rsidRPr="003071BA">
        <w:rPr>
          <w:rFonts w:ascii="Palatino Linotype" w:eastAsia="Times New Roman" w:hAnsi="Palatino Linotype" w:cs="Tahoma"/>
          <w:i/>
          <w:color w:val="000000"/>
          <w:szCs w:val="23"/>
        </w:rPr>
        <w:t>ὲ</w:t>
      </w:r>
      <w:r w:rsidRPr="003071BA">
        <w:rPr>
          <w:rFonts w:ascii="Palatino Linotype" w:eastAsia="Times New Roman" w:hAnsi="Palatino Linotype" w:cs="Times New Roman"/>
          <w:i/>
          <w:color w:val="000000"/>
          <w:szCs w:val="23"/>
        </w:rPr>
        <w:t xml:space="preserve">ρ </w:t>
      </w:r>
      <w:r w:rsidRPr="003071BA">
        <w:rPr>
          <w:rFonts w:ascii="Palatino Linotype" w:eastAsia="Times New Roman" w:hAnsi="Palatino Linotype" w:cs="Tahoma"/>
          <w:i/>
          <w:color w:val="000000"/>
          <w:szCs w:val="23"/>
        </w:rPr>
        <w:t>ἡ</w:t>
      </w:r>
      <w:r w:rsidRPr="003071BA">
        <w:rPr>
          <w:rFonts w:ascii="Palatino Linotype" w:eastAsia="Times New Roman" w:hAnsi="Palatino Linotype" w:cs="Times New Roman"/>
          <w:i/>
          <w:color w:val="000000"/>
          <w:szCs w:val="23"/>
        </w:rPr>
        <w:t>μ</w:t>
      </w:r>
      <w:r w:rsidRPr="003071BA">
        <w:rPr>
          <w:rFonts w:ascii="Palatino Linotype" w:eastAsia="Times New Roman" w:hAnsi="Palatino Linotype" w:cs="Tahoma"/>
          <w:i/>
          <w:color w:val="000000"/>
          <w:szCs w:val="23"/>
        </w:rPr>
        <w:t>ῶ</w:t>
      </w:r>
      <w:r w:rsidRPr="003071BA">
        <w:rPr>
          <w:rFonts w:ascii="Palatino Linotype" w:eastAsia="Times New Roman" w:hAnsi="Palatino Linotype" w:cs="Times New Roman"/>
          <w:i/>
          <w:color w:val="000000"/>
          <w:szCs w:val="23"/>
        </w:rPr>
        <w:t>ν γεγένημένων, το</w:t>
      </w:r>
      <w:r w:rsidRPr="003071BA">
        <w:rPr>
          <w:rFonts w:ascii="Palatino Linotype" w:eastAsia="Times New Roman" w:hAnsi="Palatino Linotype" w:cs="Tahoma"/>
          <w:i/>
          <w:color w:val="000000"/>
          <w:szCs w:val="23"/>
        </w:rPr>
        <w:t>ῦ</w:t>
      </w:r>
      <w:r w:rsidRPr="003071BA">
        <w:rPr>
          <w:rFonts w:ascii="Palatino Linotype" w:eastAsia="Times New Roman" w:hAnsi="Palatino Linotype" w:cs="Times New Roman"/>
          <w:i/>
          <w:color w:val="000000"/>
          <w:szCs w:val="23"/>
        </w:rPr>
        <w:t xml:space="preserve"> Σταυρο</w:t>
      </w:r>
      <w:r w:rsidRPr="003071BA">
        <w:rPr>
          <w:rFonts w:ascii="Palatino Linotype" w:eastAsia="Times New Roman" w:hAnsi="Palatino Linotype" w:cs="Tahoma"/>
          <w:i/>
          <w:color w:val="000000"/>
          <w:szCs w:val="23"/>
        </w:rPr>
        <w:t>ῦ</w:t>
      </w:r>
      <w:r w:rsidRPr="003071BA">
        <w:rPr>
          <w:rFonts w:ascii="Palatino Linotype" w:eastAsia="Times New Roman" w:hAnsi="Palatino Linotype" w:cs="Times New Roman"/>
          <w:i/>
          <w:color w:val="000000"/>
          <w:szCs w:val="23"/>
        </w:rPr>
        <w:t>, το</w:t>
      </w:r>
      <w:r w:rsidRPr="003071BA">
        <w:rPr>
          <w:rFonts w:ascii="Palatino Linotype" w:eastAsia="Times New Roman" w:hAnsi="Palatino Linotype" w:cs="Tahoma"/>
          <w:i/>
          <w:color w:val="000000"/>
          <w:szCs w:val="23"/>
        </w:rPr>
        <w:t>ῦ</w:t>
      </w:r>
      <w:r w:rsidRPr="003071BA">
        <w:rPr>
          <w:rFonts w:ascii="Palatino Linotype" w:eastAsia="Times New Roman" w:hAnsi="Palatino Linotype" w:cs="Times New Roman"/>
          <w:i/>
          <w:color w:val="000000"/>
          <w:szCs w:val="23"/>
        </w:rPr>
        <w:t xml:space="preserve"> Τάφου, τ</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 xml:space="preserve">ς τριημέρου </w:t>
      </w:r>
      <w:r w:rsidRPr="003071BA">
        <w:rPr>
          <w:rFonts w:ascii="Palatino Linotype" w:eastAsia="Times New Roman" w:hAnsi="Palatino Linotype" w:cs="Tahoma"/>
          <w:i/>
          <w:color w:val="000000"/>
          <w:szCs w:val="23"/>
        </w:rPr>
        <w:t>Ἀ</w:t>
      </w:r>
      <w:r w:rsidRPr="003071BA">
        <w:rPr>
          <w:rFonts w:ascii="Palatino Linotype" w:eastAsia="Times New Roman" w:hAnsi="Palatino Linotype" w:cs="Times New Roman"/>
          <w:i/>
          <w:color w:val="000000"/>
          <w:szCs w:val="23"/>
        </w:rPr>
        <w:t>ναστάσεως, τ</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ς ε</w:t>
      </w:r>
      <w:r w:rsidRPr="003071BA">
        <w:rPr>
          <w:rFonts w:ascii="Palatino Linotype" w:eastAsia="Times New Roman" w:hAnsi="Palatino Linotype" w:cs="Tahoma"/>
          <w:i/>
          <w:color w:val="000000"/>
          <w:szCs w:val="23"/>
        </w:rPr>
        <w:t>ἰ</w:t>
      </w:r>
      <w:r w:rsidRPr="003071BA">
        <w:rPr>
          <w:rFonts w:ascii="Palatino Linotype" w:eastAsia="Times New Roman" w:hAnsi="Palatino Linotype" w:cs="Times New Roman"/>
          <w:i/>
          <w:color w:val="000000"/>
          <w:szCs w:val="23"/>
        </w:rPr>
        <w:t>ς ο</w:t>
      </w:r>
      <w:r w:rsidRPr="003071BA">
        <w:rPr>
          <w:rFonts w:ascii="Palatino Linotype" w:eastAsia="Times New Roman" w:hAnsi="Palatino Linotype" w:cs="Tahoma"/>
          <w:i/>
          <w:color w:val="000000"/>
          <w:szCs w:val="23"/>
        </w:rPr>
        <w:t>ὐ</w:t>
      </w:r>
      <w:r w:rsidRPr="003071BA">
        <w:rPr>
          <w:rFonts w:ascii="Palatino Linotype" w:eastAsia="Times New Roman" w:hAnsi="Palatino Linotype" w:cs="Times New Roman"/>
          <w:i/>
          <w:color w:val="000000"/>
          <w:szCs w:val="23"/>
        </w:rPr>
        <w:t>ρανο</w:t>
      </w:r>
      <w:r w:rsidRPr="003071BA">
        <w:rPr>
          <w:rFonts w:ascii="Palatino Linotype" w:eastAsia="Times New Roman" w:hAnsi="Palatino Linotype" w:cs="Tahoma"/>
          <w:i/>
          <w:color w:val="000000"/>
          <w:szCs w:val="23"/>
        </w:rPr>
        <w:t>ὺ</w:t>
      </w:r>
      <w:r w:rsidRPr="003071BA">
        <w:rPr>
          <w:rFonts w:ascii="Palatino Linotype" w:eastAsia="Times New Roman" w:hAnsi="Palatino Linotype" w:cs="Times New Roman"/>
          <w:i/>
          <w:color w:val="000000"/>
          <w:szCs w:val="23"/>
        </w:rPr>
        <w:t xml:space="preserve">ς </w:t>
      </w:r>
      <w:r w:rsidRPr="003071BA">
        <w:rPr>
          <w:rFonts w:ascii="Palatino Linotype" w:eastAsia="Times New Roman" w:hAnsi="Palatino Linotype" w:cs="Tahoma"/>
          <w:i/>
          <w:color w:val="000000"/>
          <w:szCs w:val="23"/>
        </w:rPr>
        <w:t>Ἀ</w:t>
      </w:r>
      <w:r w:rsidRPr="003071BA">
        <w:rPr>
          <w:rFonts w:ascii="Palatino Linotype" w:eastAsia="Times New Roman" w:hAnsi="Palatino Linotype" w:cs="Times New Roman"/>
          <w:i/>
          <w:color w:val="000000"/>
          <w:szCs w:val="23"/>
        </w:rPr>
        <w:t>ναβάσεως, τ</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 xml:space="preserve">ς </w:t>
      </w:r>
      <w:r w:rsidRPr="003071BA">
        <w:rPr>
          <w:rFonts w:ascii="Palatino Linotype" w:eastAsia="Times New Roman" w:hAnsi="Palatino Linotype" w:cs="Tahoma"/>
          <w:i/>
          <w:color w:val="000000"/>
          <w:szCs w:val="23"/>
        </w:rPr>
        <w:t>ἐ</w:t>
      </w:r>
      <w:r w:rsidRPr="003071BA">
        <w:rPr>
          <w:rFonts w:ascii="Palatino Linotype" w:eastAsia="Times New Roman" w:hAnsi="Palatino Linotype" w:cs="Times New Roman"/>
          <w:i/>
          <w:color w:val="000000"/>
          <w:szCs w:val="23"/>
        </w:rPr>
        <w:t>κ δεξι</w:t>
      </w:r>
      <w:r w:rsidRPr="003071BA">
        <w:rPr>
          <w:rFonts w:ascii="Palatino Linotype" w:eastAsia="Times New Roman" w:hAnsi="Palatino Linotype" w:cs="Tahoma"/>
          <w:i/>
          <w:color w:val="000000"/>
          <w:szCs w:val="23"/>
        </w:rPr>
        <w:t>ῶ</w:t>
      </w:r>
      <w:r w:rsidRPr="003071BA">
        <w:rPr>
          <w:rFonts w:ascii="Palatino Linotype" w:eastAsia="Times New Roman" w:hAnsi="Palatino Linotype" w:cs="Times New Roman"/>
          <w:i/>
          <w:color w:val="000000"/>
          <w:szCs w:val="23"/>
        </w:rPr>
        <w:t>ν Καθέδρας,</w:t>
      </w:r>
      <w:r w:rsidRPr="003071BA">
        <w:rPr>
          <w:rFonts w:ascii="Palatino Linotype" w:eastAsia="Times New Roman" w:hAnsi="Palatino Linotype" w:cs="Times New Roman"/>
          <w:color w:val="000000"/>
          <w:szCs w:val="23"/>
        </w:rPr>
        <w:t xml:space="preserve"> [και μάλιστα του μελλοντικού για μας γεγονότος]</w:t>
      </w:r>
      <w:r w:rsidRPr="003071BA">
        <w:rPr>
          <w:rFonts w:ascii="Palatino Linotype" w:eastAsia="Times New Roman" w:hAnsi="Palatino Linotype" w:cs="Times New Roman"/>
          <w:i/>
          <w:color w:val="000000"/>
          <w:szCs w:val="23"/>
        </w:rPr>
        <w:t xml:space="preserve"> τ</w:t>
      </w:r>
      <w:r w:rsidRPr="003071BA">
        <w:rPr>
          <w:rFonts w:ascii="Palatino Linotype" w:eastAsia="Times New Roman" w:hAnsi="Palatino Linotype" w:cs="Tahoma"/>
          <w:i/>
          <w:color w:val="000000"/>
          <w:szCs w:val="23"/>
        </w:rPr>
        <w:t>ῆ</w:t>
      </w:r>
      <w:r w:rsidRPr="003071BA">
        <w:rPr>
          <w:rFonts w:ascii="Palatino Linotype" w:eastAsia="Times New Roman" w:hAnsi="Palatino Linotype" w:cs="Times New Roman"/>
          <w:i/>
          <w:color w:val="000000"/>
          <w:szCs w:val="23"/>
        </w:rPr>
        <w:t xml:space="preserve">ς </w:t>
      </w:r>
      <w:r w:rsidRPr="003071BA">
        <w:rPr>
          <w:rFonts w:ascii="Palatino Linotype" w:eastAsia="Times New Roman" w:hAnsi="Palatino Linotype" w:cs="Times New Roman"/>
          <w:i/>
          <w:caps/>
          <w:color w:val="000000"/>
          <w:szCs w:val="23"/>
        </w:rPr>
        <w:lastRenderedPageBreak/>
        <w:t>δ</w:t>
      </w:r>
      <w:r w:rsidRPr="003071BA">
        <w:rPr>
          <w:rFonts w:ascii="Palatino Linotype" w:eastAsia="Times New Roman" w:hAnsi="Palatino Linotype" w:cs="Times New Roman"/>
          <w:i/>
          <w:color w:val="000000"/>
          <w:szCs w:val="23"/>
        </w:rPr>
        <w:t>ευτέρας κα</w:t>
      </w:r>
      <w:r w:rsidRPr="003071BA">
        <w:rPr>
          <w:rFonts w:ascii="Palatino Linotype" w:eastAsia="Times New Roman" w:hAnsi="Palatino Linotype" w:cs="Tahoma"/>
          <w:i/>
          <w:color w:val="000000"/>
          <w:szCs w:val="23"/>
        </w:rPr>
        <w:t>ὶ</w:t>
      </w:r>
      <w:r w:rsidRPr="003071BA">
        <w:rPr>
          <w:rFonts w:ascii="Palatino Linotype" w:eastAsia="Times New Roman" w:hAnsi="Palatino Linotype" w:cs="Times New Roman"/>
          <w:i/>
          <w:color w:val="000000"/>
          <w:szCs w:val="23"/>
        </w:rPr>
        <w:t xml:space="preserve"> </w:t>
      </w:r>
      <w:r w:rsidRPr="003071BA">
        <w:rPr>
          <w:rFonts w:ascii="Palatino Linotype" w:eastAsia="Times New Roman" w:hAnsi="Palatino Linotype" w:cs="Tahoma"/>
          <w:i/>
          <w:color w:val="000000"/>
          <w:szCs w:val="23"/>
        </w:rPr>
        <w:t>ἐ</w:t>
      </w:r>
      <w:r w:rsidRPr="003071BA">
        <w:rPr>
          <w:rFonts w:ascii="Palatino Linotype" w:eastAsia="Times New Roman" w:hAnsi="Palatino Linotype" w:cs="Times New Roman"/>
          <w:i/>
          <w:color w:val="000000"/>
          <w:szCs w:val="23"/>
        </w:rPr>
        <w:t>νδόξου πάλιν Παρουσίας.</w:t>
      </w:r>
      <w:r w:rsidRPr="003071BA">
        <w:rPr>
          <w:rFonts w:ascii="Palatino Linotype" w:eastAsia="Times New Roman" w:hAnsi="Palatino Linotype" w:cs="Times New Roman"/>
          <w:lang w:eastAsia="de-DE"/>
        </w:rPr>
        <w:t xml:space="preserve"> Η ένταση της εμπειρίας ήταν τέτοια ώστε στο τέλος οι πρώην </w:t>
      </w:r>
      <w:r w:rsidRPr="003071BA">
        <w:rPr>
          <w:rFonts w:ascii="Palatino Linotype" w:eastAsia="Times New Roman" w:hAnsi="Palatino Linotype" w:cs="Times New Roman"/>
          <w:i/>
          <w:lang w:eastAsia="de-DE"/>
        </w:rPr>
        <w:t>Οιδίποδες</w:t>
      </w:r>
      <w:r w:rsidRPr="003071BA">
        <w:rPr>
          <w:rFonts w:ascii="Palatino Linotype" w:eastAsia="Times New Roman" w:hAnsi="Palatino Linotype" w:cs="Times New Roman"/>
          <w:lang w:eastAsia="de-DE"/>
        </w:rPr>
        <w:t xml:space="preserve"> να κραυγάζουν: </w:t>
      </w:r>
      <w:r w:rsidRPr="003071BA">
        <w:rPr>
          <w:rFonts w:ascii="Palatino Linotype" w:eastAsia="Times New Roman" w:hAnsi="Palatino Linotype" w:cs="Times New Roman"/>
          <w:i/>
          <w:lang w:eastAsia="de-DE"/>
        </w:rPr>
        <w:t>Είδωμεν το φως το αληθινόν</w:t>
      </w:r>
      <w:r w:rsidRPr="003071BA">
        <w:rPr>
          <w:rFonts w:ascii="Palatino Linotype" w:eastAsia="Times New Roman" w:hAnsi="Palatino Linotype" w:cs="Times New Roman"/>
          <w:lang w:eastAsia="de-DE"/>
        </w:rPr>
        <w:t xml:space="preserve">. </w:t>
      </w:r>
    </w:p>
    <w:p w:rsidR="003071BA" w:rsidRPr="003071BA" w:rsidRDefault="003071BA" w:rsidP="003071BA">
      <w:pPr>
        <w:numPr>
          <w:ilvl w:val="0"/>
          <w:numId w:val="6"/>
        </w:numPr>
        <w:spacing w:after="0" w:line="240" w:lineRule="auto"/>
        <w:jc w:val="both"/>
        <w:rPr>
          <w:rFonts w:ascii="Palatino Linotype" w:eastAsia="Times New Roman" w:hAnsi="Palatino Linotype" w:cs="Times New Roman"/>
          <w:i/>
          <w:lang w:eastAsia="de-DE"/>
        </w:rPr>
      </w:pPr>
      <w:r w:rsidRPr="003071BA">
        <w:rPr>
          <w:rFonts w:ascii="Palatino Linotype" w:eastAsia="Times New Roman" w:hAnsi="Palatino Linotype" w:cs="Times New Roman"/>
          <w:lang w:eastAsia="de-DE"/>
        </w:rPr>
        <w:t xml:space="preserve">Τα Ευαγγέλια, τα οποία ανήκουν στην κατηγορία των κειμένων που ο Ουμπέρτο Έκο αποκαλεί «ανοικτά» (καθώς εκτός του </w:t>
      </w:r>
      <w:r w:rsidRPr="003071BA">
        <w:rPr>
          <w:rFonts w:ascii="Palatino Linotype" w:eastAsia="Times New Roman" w:hAnsi="Palatino Linotype" w:cs="Times New Roman"/>
          <w:i/>
          <w:lang w:eastAsia="de-DE"/>
        </w:rPr>
        <w:t xml:space="preserve">Κατά Λουκάν </w:t>
      </w:r>
      <w:r w:rsidRPr="003071BA">
        <w:rPr>
          <w:rFonts w:ascii="Palatino Linotype" w:eastAsia="Times New Roman" w:hAnsi="Palatino Linotype" w:cs="Times New Roman"/>
          <w:lang w:eastAsia="de-DE"/>
        </w:rPr>
        <w:t xml:space="preserve">δεν απευθύνονται σε συγκεκριμένους αποδέκτες, όπως οι παύλειες Επιστολές, ενώ το </w:t>
      </w:r>
      <w:r w:rsidRPr="003071BA">
        <w:rPr>
          <w:rFonts w:ascii="Palatino Linotype" w:eastAsia="Times New Roman" w:hAnsi="Palatino Linotype" w:cs="Times New Roman"/>
          <w:i/>
          <w:lang w:eastAsia="de-DE"/>
        </w:rPr>
        <w:t>Κατά Μάρκον</w:t>
      </w:r>
      <w:r w:rsidRPr="003071BA">
        <w:rPr>
          <w:rFonts w:ascii="Palatino Linotype" w:eastAsia="Times New Roman" w:hAnsi="Palatino Linotype" w:cs="Times New Roman"/>
          <w:lang w:eastAsia="de-DE"/>
        </w:rPr>
        <w:t xml:space="preserve"> αλλά και το δίτομο έργο τού μόνου «Έλληνα» συγγραφέα δεν έχουν καν επίλογο!), γράφτηκαν για να ακουστούν ολοκληρωμένα και όχι </w:t>
      </w:r>
      <w:r w:rsidRPr="003071BA">
        <w:rPr>
          <w:rFonts w:ascii="Palatino Linotype" w:eastAsia="Times New Roman" w:hAnsi="Palatino Linotype" w:cs="Times New Roman"/>
          <w:i/>
          <w:lang w:eastAsia="de-DE"/>
        </w:rPr>
        <w:t>τεμαχισμένα</w:t>
      </w:r>
      <w:r w:rsidRPr="003071BA">
        <w:rPr>
          <w:rFonts w:ascii="Palatino Linotype" w:eastAsia="Times New Roman" w:hAnsi="Palatino Linotype" w:cs="Times New Roman"/>
          <w:lang w:eastAsia="de-DE"/>
        </w:rPr>
        <w:t xml:space="preserve"> σε περικοπές και μάλιστα με τίτλους-«ετικέτες» που προκατασκευάζουν «πριν από μας - για μας» μηνύματα. Το ενδιαφέρον τού ακροατή (ο οποίος επειδή ακριβώς δεν ήταν εθισμένος στην εικονική πραγματικότητα, όπως οι σύγχρονοι τηλεθεατές «Δεσμώτες», ήξερε να υπ-ακούει και ζούσε από αυτό το γεγονός - </w:t>
      </w:r>
      <w:r w:rsidRPr="003071BA">
        <w:rPr>
          <w:rFonts w:ascii="Palatino Linotype" w:eastAsia="Times New Roman" w:hAnsi="Palatino Linotype" w:cs="Times New Roman"/>
          <w:lang w:val="en-US" w:eastAsia="de-DE"/>
        </w:rPr>
        <w:t>event</w:t>
      </w:r>
      <w:r w:rsidRPr="003071BA">
        <w:rPr>
          <w:rFonts w:ascii="Palatino Linotype" w:eastAsia="Times New Roman" w:hAnsi="Palatino Linotype" w:cs="Times New Roman"/>
          <w:lang w:eastAsia="de-DE"/>
        </w:rPr>
        <w:t xml:space="preserve">) παρέμενε αμείωτο τη μία ή τις δύο ώρες που διαρκούσε η ανάγνωση τού </w:t>
      </w:r>
      <w:r w:rsidRPr="003071BA">
        <w:rPr>
          <w:rFonts w:ascii="Palatino Linotype" w:eastAsia="Times New Roman" w:hAnsi="Palatino Linotype" w:cs="Times New Roman"/>
          <w:i/>
          <w:lang w:eastAsia="de-DE"/>
        </w:rPr>
        <w:t>Κατά Μάρκον</w:t>
      </w:r>
      <w:r w:rsidRPr="003071BA">
        <w:rPr>
          <w:rFonts w:ascii="Palatino Linotype" w:eastAsia="Times New Roman" w:hAnsi="Palatino Linotype" w:cs="Times New Roman"/>
          <w:lang w:eastAsia="de-DE"/>
        </w:rPr>
        <w:t xml:space="preserve"> ή </w:t>
      </w:r>
      <w:r w:rsidRPr="003071BA">
        <w:rPr>
          <w:rFonts w:ascii="Palatino Linotype" w:eastAsia="Times New Roman" w:hAnsi="Palatino Linotype" w:cs="Times New Roman"/>
          <w:i/>
          <w:lang w:eastAsia="de-DE"/>
        </w:rPr>
        <w:t>Κατά Ματθαίον</w:t>
      </w:r>
      <w:r w:rsidRPr="003071BA">
        <w:rPr>
          <w:rFonts w:ascii="Palatino Linotype" w:eastAsia="Times New Roman" w:hAnsi="Palatino Linotype" w:cs="Times New Roman"/>
          <w:lang w:eastAsia="de-DE"/>
        </w:rPr>
        <w:t xml:space="preserve"> και η απο</w:t>
      </w:r>
      <w:r w:rsidRPr="003071BA">
        <w:rPr>
          <w:rFonts w:ascii="Palatino Linotype" w:eastAsia="Times New Roman" w:hAnsi="Palatino Linotype" w:cs="Times New Roman"/>
          <w:i/>
          <w:lang w:eastAsia="de-DE"/>
        </w:rPr>
        <w:t>μνημόνευση</w:t>
      </w:r>
      <w:r w:rsidRPr="003071BA">
        <w:rPr>
          <w:rFonts w:ascii="Palatino Linotype" w:eastAsia="Times New Roman" w:hAnsi="Palatino Linotype" w:cs="Times New Roman"/>
          <w:lang w:eastAsia="de-DE"/>
        </w:rPr>
        <w:t xml:space="preserve"> ή μάλλον αφομοίωση/απο</w:t>
      </w:r>
      <w:r w:rsidRPr="003071BA">
        <w:rPr>
          <w:rFonts w:ascii="Palatino Linotype" w:eastAsia="Times New Roman" w:hAnsi="Palatino Linotype" w:cs="Times New Roman"/>
          <w:b/>
          <w:i/>
          <w:lang w:eastAsia="de-DE"/>
        </w:rPr>
        <w:t>στήθιση</w:t>
      </w:r>
      <w:r w:rsidRPr="003071BA">
        <w:rPr>
          <w:rFonts w:ascii="Palatino Linotype" w:eastAsia="Times New Roman" w:hAnsi="Palatino Linotype" w:cs="Times New Roman"/>
          <w:lang w:eastAsia="de-DE"/>
        </w:rPr>
        <w:t xml:space="preserve"> των μηνυμάτων επιτυγχανόταν μέσω της χρήσης </w:t>
      </w:r>
      <w:r w:rsidRPr="003071BA">
        <w:rPr>
          <w:rFonts w:ascii="Palatino Linotype" w:eastAsia="Times New Roman" w:hAnsi="Palatino Linotype" w:cs="Times New Roman"/>
          <w:b/>
          <w:lang w:eastAsia="de-DE"/>
        </w:rPr>
        <w:t>συμβόλων</w:t>
      </w:r>
      <w:r w:rsidRPr="003071BA">
        <w:rPr>
          <w:rFonts w:ascii="Palatino Linotype" w:eastAsia="Times New Roman" w:hAnsi="Palatino Linotype" w:cs="Times New Roman"/>
          <w:lang w:eastAsia="de-DE"/>
        </w:rPr>
        <w:t xml:space="preserve"> και </w:t>
      </w:r>
      <w:r w:rsidRPr="003071BA">
        <w:rPr>
          <w:rFonts w:ascii="Palatino Linotype" w:eastAsia="Times New Roman" w:hAnsi="Palatino Linotype" w:cs="Times New Roman"/>
          <w:b/>
          <w:lang w:eastAsia="de-DE"/>
        </w:rPr>
        <w:t>μοτίβων</w:t>
      </w:r>
      <w:r w:rsidRPr="003071BA">
        <w:rPr>
          <w:rFonts w:ascii="Palatino Linotype" w:eastAsia="Times New Roman" w:hAnsi="Palatino Linotype" w:cs="Times New Roman"/>
          <w:lang w:eastAsia="de-DE"/>
        </w:rPr>
        <w:t xml:space="preserve"> που ανάγονται και στη Βίβλο του Σύμπαντος αλλά και στην Πρώτη Γραφή της Εκκλησίας, την Π.Δ. Έτσι στο </w:t>
      </w:r>
      <w:r w:rsidRPr="003071BA">
        <w:rPr>
          <w:rFonts w:ascii="Palatino Linotype" w:eastAsia="Times New Roman" w:hAnsi="Palatino Linotype" w:cs="Times New Roman"/>
          <w:i/>
          <w:lang w:eastAsia="de-DE"/>
        </w:rPr>
        <w:t xml:space="preserve">Κατά Μάρκον, </w:t>
      </w:r>
      <w:r w:rsidRPr="003071BA">
        <w:rPr>
          <w:rFonts w:ascii="Palatino Linotype" w:eastAsia="Times New Roman" w:hAnsi="Palatino Linotype" w:cs="Times New Roman"/>
          <w:lang w:eastAsia="de-DE"/>
        </w:rPr>
        <w:t xml:space="preserve">όπου ακολουθούνται μοτίβα της </w:t>
      </w:r>
      <w:r w:rsidRPr="003071BA">
        <w:rPr>
          <w:rFonts w:ascii="Palatino Linotype" w:eastAsia="Times New Roman" w:hAnsi="Palatino Linotype" w:cs="Times New Roman"/>
          <w:i/>
          <w:lang w:eastAsia="de-DE"/>
        </w:rPr>
        <w:t>Γενέσεως</w:t>
      </w:r>
      <w:r w:rsidRPr="003071BA">
        <w:rPr>
          <w:rFonts w:ascii="Palatino Linotype" w:eastAsia="Times New Roman" w:hAnsi="Palatino Linotype" w:cs="Times New Roman"/>
          <w:lang w:eastAsia="de-DE"/>
        </w:rPr>
        <w:t xml:space="preserve"> και της </w:t>
      </w:r>
      <w:r w:rsidRPr="003071BA">
        <w:rPr>
          <w:rFonts w:ascii="Palatino Linotype" w:eastAsia="Times New Roman" w:hAnsi="Palatino Linotype" w:cs="Times New Roman"/>
          <w:i/>
          <w:lang w:eastAsia="de-DE"/>
        </w:rPr>
        <w:t>Εξόδου</w:t>
      </w:r>
      <w:r w:rsidRPr="003071BA">
        <w:rPr>
          <w:rFonts w:ascii="Palatino Linotype" w:eastAsia="Times New Roman" w:hAnsi="Palatino Linotype" w:cs="Times New Roman"/>
          <w:lang w:eastAsia="de-DE"/>
        </w:rPr>
        <w:t xml:space="preserve">, χρησιμοποιούνται τα σύμβολα του καραβιού και του παιδιού, στο </w:t>
      </w:r>
      <w:r w:rsidRPr="003071BA">
        <w:rPr>
          <w:rFonts w:ascii="Palatino Linotype" w:eastAsia="Times New Roman" w:hAnsi="Palatino Linotype" w:cs="Times New Roman"/>
          <w:i/>
          <w:lang w:eastAsia="de-DE"/>
        </w:rPr>
        <w:t>Κατά Ματθαίον</w:t>
      </w:r>
      <w:r w:rsidRPr="003071BA">
        <w:rPr>
          <w:rFonts w:ascii="Palatino Linotype" w:eastAsia="Times New Roman" w:hAnsi="Palatino Linotype" w:cs="Times New Roman"/>
          <w:lang w:eastAsia="de-DE"/>
        </w:rPr>
        <w:t xml:space="preserve"> (όπου η ζωή του Ιησού παραλληλίζεται με αυτή του Μωυσή) το όρος, στο δίτομο έργο τού Λουκά η οδός και στο </w:t>
      </w:r>
      <w:r w:rsidRPr="003071BA">
        <w:rPr>
          <w:rFonts w:ascii="Palatino Linotype" w:eastAsia="Times New Roman" w:hAnsi="Palatino Linotype" w:cs="Times New Roman"/>
          <w:i/>
          <w:lang w:eastAsia="de-DE"/>
        </w:rPr>
        <w:t>Κατά Ιωάννη</w:t>
      </w:r>
      <w:r w:rsidRPr="003071BA">
        <w:rPr>
          <w:rFonts w:ascii="Palatino Linotype" w:eastAsia="Times New Roman" w:hAnsi="Palatino Linotype" w:cs="Times New Roman"/>
          <w:lang w:eastAsia="de-DE"/>
        </w:rPr>
        <w:t xml:space="preserve"> το φως και το σκοτάδι, το νερό και ο άρτος. Είναι όντως εντυπωσιακό ότι ο Ιησούς απέφυγε να συσσωρεύει τσιτάτα της Π.Δ. στα λόγια </w:t>
      </w:r>
      <w:r w:rsidRPr="003071BA">
        <w:rPr>
          <w:rFonts w:ascii="Palatino Linotype" w:eastAsia="Times New Roman" w:hAnsi="Palatino Linotype" w:cs="Times New Roman"/>
          <w:caps/>
          <w:lang w:eastAsia="de-DE"/>
        </w:rPr>
        <w:t>τ</w:t>
      </w:r>
      <w:r w:rsidRPr="003071BA">
        <w:rPr>
          <w:rFonts w:ascii="Palatino Linotype" w:eastAsia="Times New Roman" w:hAnsi="Palatino Linotype" w:cs="Times New Roman"/>
          <w:lang w:eastAsia="de-DE"/>
        </w:rPr>
        <w:t>ου, όπως έπρατταν οι ραββίνοι. Αντιθέτως για να «φωτογραφίσει»-«αποθανατίσει» τη Βασιλεία Του χρησιμοποίησε ως πρώτη ύλη τα «αρνητικά των φιλμ» της καθημερινότητας των επαρχιωτών ακροατών Του. Το όξινο προζύμι, η δραχμή (κόσμημα, γαμήλιο αναμνηστικό και περιουσία) της γυναίκας, το σινάπι αποτελούσαν κομμάτια της ανίερης πραγματικότητας για τους ευλαβείς θεολόγους της εποχής Του. Κι όμως «μεταφράζουν» τη δυναμική-</w:t>
      </w:r>
      <w:r w:rsidRPr="003071BA">
        <w:rPr>
          <w:rFonts w:ascii="Palatino Linotype" w:eastAsia="Times New Roman" w:hAnsi="Palatino Linotype" w:cs="Times New Roman"/>
          <w:i/>
          <w:lang w:eastAsia="de-DE"/>
        </w:rPr>
        <w:t>χάρη</w:t>
      </w:r>
      <w:r w:rsidRPr="003071BA">
        <w:rPr>
          <w:rFonts w:ascii="Palatino Linotype" w:eastAsia="Times New Roman" w:hAnsi="Palatino Linotype" w:cs="Times New Roman"/>
          <w:lang w:eastAsia="de-DE"/>
        </w:rPr>
        <w:t xml:space="preserve"> που διαθέτει και τη χαρά που προσφέρει ο καινούργιος κόσμος τού Θεού. Ο Παύλος ο οποίος είχε ανατραφεί στο αστικό περιβάλλον της κοσμοπολίτικης Ταρσού και απευθυνόταν σε «αγίους» που ζούσαν σε πόλεις της Μεσογείου χρησιμοποιεί εικόνες από το βδελυκτό για τους ζηλωτές Ιουδαίους Γυμνάσιο της εποχής του (Α’Κορ. 9, 24-27</w:t>
      </w:r>
      <w:r w:rsidRPr="003071BA">
        <w:rPr>
          <w:rFonts w:ascii="Palatino Linotype" w:eastAsia="Times New Roman" w:hAnsi="Palatino Linotype" w:cs="Times New Roman"/>
          <w:vertAlign w:val="superscript"/>
          <w:lang w:eastAsia="de-DE"/>
        </w:rPr>
        <w:t xml:space="preserve">. </w:t>
      </w:r>
      <w:r w:rsidRPr="003071BA">
        <w:rPr>
          <w:rFonts w:ascii="Palatino Linotype" w:eastAsia="Times New Roman" w:hAnsi="Palatino Linotype" w:cs="Times New Roman"/>
          <w:lang w:eastAsia="de-DE"/>
        </w:rPr>
        <w:t xml:space="preserve">Φιλ. 3, 14) γινόμενος </w:t>
      </w:r>
      <w:r w:rsidRPr="003071BA">
        <w:rPr>
          <w:rFonts w:ascii="Palatino Linotype" w:eastAsia="Times New Roman" w:hAnsi="Palatino Linotype" w:cs="Times New Roman"/>
          <w:i/>
          <w:lang w:eastAsia="de-DE"/>
        </w:rPr>
        <w:t>τοῖς πάσι τὰ πάντα</w:t>
      </w:r>
      <w:r w:rsidRPr="003071BA">
        <w:rPr>
          <w:rFonts w:ascii="Palatino Linotype" w:eastAsia="Times New Roman" w:hAnsi="Palatino Linotype" w:cs="Times New Roman"/>
          <w:lang w:eastAsia="de-DE"/>
        </w:rPr>
        <w:t xml:space="preserve"> </w:t>
      </w:r>
      <w:r w:rsidRPr="003071BA">
        <w:rPr>
          <w:rFonts w:ascii="Palatino Linotype" w:eastAsia="Times New Roman" w:hAnsi="Palatino Linotype" w:cs="Times New Roman"/>
          <w:i/>
          <w:lang w:eastAsia="de-DE"/>
        </w:rPr>
        <w:t>ἵνα πάντως τινὰς σώσει</w:t>
      </w:r>
      <w:r w:rsidRPr="003071BA">
        <w:rPr>
          <w:rFonts w:ascii="Palatino Linotype" w:eastAsia="Times New Roman" w:hAnsi="Palatino Linotype" w:cs="Times New Roman"/>
          <w:lang w:eastAsia="de-DE"/>
        </w:rPr>
        <w:t xml:space="preserve"> (9, 20</w:t>
      </w:r>
      <w:r w:rsidRPr="003071BA">
        <w:rPr>
          <w:rFonts w:ascii="Palatino Linotype" w:eastAsia="Times New Roman" w:hAnsi="Palatino Linotype" w:cs="Times New Roman"/>
          <w:vertAlign w:val="superscript"/>
          <w:lang w:eastAsia="de-DE"/>
        </w:rPr>
        <w:t xml:space="preserve">. </w:t>
      </w:r>
      <w:r w:rsidRPr="003071BA">
        <w:rPr>
          <w:rFonts w:ascii="Palatino Linotype" w:eastAsia="Times New Roman" w:hAnsi="Palatino Linotype" w:cs="Times New Roman"/>
          <w:lang w:eastAsia="de-DE"/>
        </w:rPr>
        <w:t xml:space="preserve">τέχνη της </w:t>
      </w:r>
      <w:r w:rsidRPr="003071BA">
        <w:rPr>
          <w:rFonts w:ascii="Palatino Linotype" w:eastAsia="Times New Roman" w:hAnsi="Palatino Linotype" w:cs="Times New Roman"/>
          <w:b/>
          <w:i/>
          <w:lang w:eastAsia="de-DE"/>
        </w:rPr>
        <w:t>προσαρμογής</w:t>
      </w:r>
      <w:r w:rsidRPr="003071BA">
        <w:rPr>
          <w:rFonts w:ascii="Palatino Linotype" w:eastAsia="Times New Roman" w:hAnsi="Palatino Linotype" w:cs="Times New Roman"/>
          <w:lang w:eastAsia="de-DE"/>
        </w:rPr>
        <w:t xml:space="preserve"> όχι του μηνύματος αλλά του κώδικα εκφοράς του).</w:t>
      </w:r>
    </w:p>
    <w:p w:rsidR="003071BA" w:rsidRPr="003071BA" w:rsidRDefault="003071BA" w:rsidP="003071BA">
      <w:pPr>
        <w:spacing w:after="0" w:line="240" w:lineRule="auto"/>
        <w:jc w:val="both"/>
        <w:rPr>
          <w:rFonts w:ascii="Palatino Linotype" w:eastAsia="Times New Roman" w:hAnsi="Palatino Linotype" w:cs="Times New Roman"/>
          <w:lang w:eastAsia="de-DE"/>
        </w:rPr>
      </w:pPr>
    </w:p>
    <w:p w:rsidR="003071BA" w:rsidRPr="003071BA" w:rsidRDefault="003071BA" w:rsidP="003071BA">
      <w:pPr>
        <w:spacing w:after="0" w:line="240" w:lineRule="auto"/>
        <w:jc w:val="both"/>
        <w:rPr>
          <w:rFonts w:ascii="Palatino Linotype" w:eastAsia="Times New Roman" w:hAnsi="Palatino Linotype" w:cs="Palatino Linotype"/>
          <w:sz w:val="20"/>
          <w:szCs w:val="20"/>
          <w:lang w:bidi="he-IL"/>
        </w:rPr>
      </w:pPr>
      <w:r w:rsidRPr="003071BA">
        <w:rPr>
          <w:rFonts w:ascii="Palatino Linotype" w:eastAsia="Times New Roman" w:hAnsi="Palatino Linotype" w:cs="Palatino Linotype"/>
          <w:sz w:val="20"/>
          <w:szCs w:val="20"/>
          <w:lang w:bidi="he-IL"/>
        </w:rPr>
        <w:t>Χαρακτηριστική είναι η χρήση συμβόλων και μοτίβων στο Διάλογο του Ιησού με τη Σαμαρείτισσα στο Ιω. 4, 4-42, ο οποίος συνιστά μοντέλο Συ-ζήτησης με τον «άλλον». Η συνάντηση του Μεσσία, που παρουσιάζεται να κάθεται κατάκοπος δίπλα σε ένα πηγάδι, με την «ανώνυμη» γυναίκα, περιγράφεται στο Ιω. σε αντιθετικό παραλληλισμό προς τη συζήτηση με τον «επώνυμο» Νικόδημο και μάλιστα στην Ιερουσαλήμ τη νύχτα τού Πάσχα. Η πηγή/το φρέαρ συνιστά στην Πεντάτευχο (που αναγνώριζαν ως μοναδική αυθεντία οι Σαμαρείτες) τον χώρο όπου «ανακαλύπτεται» η μελλοντική σύζυγος των Πατριαρχών και του θεόπτη Μωυσή (Γέν. 24, 13</w:t>
      </w:r>
      <w:r w:rsidRPr="003071BA">
        <w:rPr>
          <w:rFonts w:ascii="Palatino Linotype" w:eastAsia="Times New Roman" w:hAnsi="Palatino Linotype" w:cs="Palatino Linotype"/>
          <w:sz w:val="20"/>
          <w:szCs w:val="20"/>
          <w:vertAlign w:val="superscript"/>
          <w:lang w:bidi="he-IL"/>
        </w:rPr>
        <w:t>.</w:t>
      </w:r>
      <w:r w:rsidRPr="003071BA">
        <w:rPr>
          <w:rFonts w:ascii="Palatino Linotype" w:eastAsia="Times New Roman" w:hAnsi="Palatino Linotype" w:cs="Palatino Linotype"/>
          <w:sz w:val="20"/>
          <w:szCs w:val="20"/>
          <w:lang w:bidi="he-IL"/>
        </w:rPr>
        <w:t xml:space="preserve"> 29, 1-11</w:t>
      </w:r>
      <w:r w:rsidRPr="003071BA">
        <w:rPr>
          <w:rFonts w:ascii="Palatino Linotype" w:eastAsia="Times New Roman" w:hAnsi="Palatino Linotype" w:cs="Palatino Linotype"/>
          <w:sz w:val="20"/>
          <w:szCs w:val="20"/>
          <w:vertAlign w:val="superscript"/>
          <w:lang w:bidi="he-IL"/>
        </w:rPr>
        <w:t>.</w:t>
      </w:r>
      <w:r w:rsidRPr="003071BA">
        <w:rPr>
          <w:rFonts w:ascii="Palatino Linotype" w:eastAsia="Times New Roman" w:hAnsi="Palatino Linotype" w:cs="Palatino Linotype"/>
          <w:sz w:val="20"/>
          <w:szCs w:val="20"/>
          <w:lang w:bidi="he-IL"/>
        </w:rPr>
        <w:t xml:space="preserve"> Έξ. 2, 15-16). Στο πηγάδι, όπου κλείνεται το πρώτο ραντεβού, αποκαλύπτεται το βάθος της αγάπης της γυναικείας καρδιάς αλλά και η ρώμη του μέλλοντος νυμφίου. Συγκρίνοντας την περικοπή της συνάντησης με τη Σαμαρείτισσα (η οποία επίσης συμβολίζει τον «ακάθαρτο» λαό, ο οποίος είχε πέντε άνδρες</w:t>
      </w:r>
      <w:r w:rsidRPr="003071BA">
        <w:rPr>
          <w:rFonts w:ascii="Palatino Linotype" w:eastAsia="Times New Roman" w:hAnsi="Palatino Linotype" w:cs="Palatino Linotype"/>
          <w:sz w:val="20"/>
          <w:szCs w:val="20"/>
          <w:vertAlign w:val="superscript"/>
          <w:lang w:bidi="he-IL"/>
        </w:rPr>
        <w:t>.</w:t>
      </w:r>
      <w:r w:rsidRPr="003071BA">
        <w:rPr>
          <w:rFonts w:ascii="Palatino Linotype" w:eastAsia="Times New Roman" w:hAnsi="Palatino Linotype" w:cs="Palatino Linotype"/>
          <w:sz w:val="20"/>
          <w:szCs w:val="20"/>
          <w:lang w:bidi="he-IL"/>
        </w:rPr>
        <w:t xml:space="preserve"> Γ’ Βασ. 17, 24-34) με αυτή με το Νικόδημο διαπιστώνονται τα εξής: </w:t>
      </w:r>
      <w:r w:rsidRPr="003071BA">
        <w:rPr>
          <w:rFonts w:ascii="Palatino Linotype" w:eastAsia="Times New Roman" w:hAnsi="Palatino Linotype" w:cs="Palatino Linotype"/>
          <w:b/>
          <w:sz w:val="20"/>
          <w:szCs w:val="20"/>
          <w:lang w:bidi="he-IL"/>
        </w:rPr>
        <w:t>(α)</w:t>
      </w:r>
      <w:r w:rsidRPr="003071BA">
        <w:rPr>
          <w:rFonts w:ascii="Palatino Linotype" w:eastAsia="Times New Roman" w:hAnsi="Palatino Linotype" w:cs="Palatino Linotype"/>
          <w:sz w:val="20"/>
          <w:szCs w:val="20"/>
          <w:lang w:bidi="he-IL"/>
        </w:rPr>
        <w:t xml:space="preserve"> στην πρώτη είναι ο Ιησούς εκείνος που κατευθύνεται προς την Σαμάρεια για να συναντήσει τη γυναίκα. Πρόκειται για το </w:t>
      </w:r>
      <w:r w:rsidRPr="003071BA">
        <w:rPr>
          <w:rFonts w:ascii="Palatino Linotype" w:eastAsia="Times New Roman" w:hAnsi="Palatino Linotype" w:cs="Palatino Linotype"/>
          <w:i/>
          <w:sz w:val="20"/>
          <w:szCs w:val="20"/>
          <w:lang w:bidi="he-IL"/>
        </w:rPr>
        <w:t>φως που έρχεται προς το σκότος</w:t>
      </w:r>
      <w:r w:rsidRPr="003071BA">
        <w:rPr>
          <w:rFonts w:ascii="Palatino Linotype" w:eastAsia="Times New Roman" w:hAnsi="Palatino Linotype" w:cs="Palatino Linotype"/>
          <w:sz w:val="20"/>
          <w:szCs w:val="20"/>
          <w:lang w:bidi="he-IL"/>
        </w:rPr>
        <w:t xml:space="preserve"> και προκαλείται το ερώτημα ποια θα είναι η ανταπόκριση αυτών (των Σαμαριτών) που δεν ανήκουν στους δικούς του - «ιδίους». </w:t>
      </w:r>
      <w:r w:rsidRPr="003071BA">
        <w:rPr>
          <w:rFonts w:ascii="Palatino Linotype" w:eastAsia="Times New Roman" w:hAnsi="Palatino Linotype" w:cs="Palatino Linotype"/>
          <w:b/>
          <w:sz w:val="20"/>
          <w:szCs w:val="20"/>
          <w:lang w:bidi="he-IL"/>
        </w:rPr>
        <w:t>(β)</w:t>
      </w:r>
      <w:r w:rsidRPr="003071BA">
        <w:rPr>
          <w:rFonts w:ascii="Palatino Linotype" w:eastAsia="Times New Roman" w:hAnsi="Palatino Linotype" w:cs="Palatino Linotype"/>
          <w:sz w:val="20"/>
          <w:szCs w:val="20"/>
          <w:lang w:bidi="he-IL"/>
        </w:rPr>
        <w:t xml:space="preserve"> Ενώ στη Γαλιλαία και την Ιερουσαλήμ έχει φανερωθεί η δύναμή Του με εξουσιαστικά </w:t>
      </w:r>
      <w:r w:rsidRPr="003071BA">
        <w:rPr>
          <w:rFonts w:ascii="Palatino Linotype" w:eastAsia="Times New Roman" w:hAnsi="Palatino Linotype" w:cs="Palatino Linotype"/>
          <w:i/>
          <w:sz w:val="20"/>
          <w:szCs w:val="20"/>
          <w:lang w:bidi="he-IL"/>
        </w:rPr>
        <w:t>σημεία</w:t>
      </w:r>
      <w:r w:rsidRPr="003071BA">
        <w:rPr>
          <w:rFonts w:ascii="Palatino Linotype" w:eastAsia="Times New Roman" w:hAnsi="Palatino Linotype" w:cs="Palatino Linotype"/>
          <w:sz w:val="20"/>
          <w:szCs w:val="20"/>
          <w:lang w:bidi="he-IL"/>
        </w:rPr>
        <w:t xml:space="preserve">, στη Συχάρ όχι μόνον δεν επιτελεί θαύματα αλλά αποτυπώνεται για πρώτη φορά στο Ιω. ανάγλυφα η </w:t>
      </w:r>
      <w:r w:rsidRPr="003071BA">
        <w:rPr>
          <w:rFonts w:ascii="Palatino Linotype" w:eastAsia="Times New Roman" w:hAnsi="Palatino Linotype" w:cs="Palatino Linotype"/>
          <w:i/>
          <w:sz w:val="20"/>
          <w:szCs w:val="20"/>
          <w:lang w:bidi="he-IL"/>
        </w:rPr>
        <w:t>ασθένειά</w:t>
      </w:r>
      <w:r w:rsidRPr="003071BA">
        <w:rPr>
          <w:rFonts w:ascii="Palatino Linotype" w:eastAsia="Times New Roman" w:hAnsi="Palatino Linotype" w:cs="Palatino Linotype"/>
          <w:sz w:val="20"/>
          <w:szCs w:val="20"/>
          <w:lang w:bidi="he-IL"/>
        </w:rPr>
        <w:t xml:space="preserve"> του και μάλιστα μετά από μια περικοπή που έχει διακηρυχθεί η υική σχέση Του με τον Πατέρα και η πίστη που απαιτείται σε Αυτόν: εξαντλημένος από την οδοιπορία, κάθισε έτσι όπως ήταν </w:t>
      </w:r>
      <w:r w:rsidRPr="003071BA">
        <w:rPr>
          <w:rFonts w:ascii="Palatino Linotype" w:eastAsia="Times New Roman" w:hAnsi="Palatino Linotype" w:cs="Palatino Linotype"/>
          <w:sz w:val="20"/>
          <w:szCs w:val="20"/>
          <w:lang w:bidi="he-IL"/>
        </w:rPr>
        <w:lastRenderedPageBreak/>
        <w:t>(</w:t>
      </w:r>
      <w:r w:rsidRPr="003071BA">
        <w:rPr>
          <w:rFonts w:ascii="Palatino Linotype" w:eastAsia="Times New Roman" w:hAnsi="Palatino Linotype" w:cs="Palatino Linotype"/>
          <w:i/>
          <w:sz w:val="20"/>
          <w:szCs w:val="20"/>
          <w:lang w:bidi="he-IL"/>
        </w:rPr>
        <w:t>ἐκαθέζετο οὕτως</w:t>
      </w:r>
      <w:r w:rsidRPr="003071BA">
        <w:rPr>
          <w:rFonts w:ascii="Palatino Linotype" w:eastAsia="Times New Roman" w:hAnsi="Palatino Linotype" w:cs="Palatino Linotype"/>
          <w:sz w:val="20"/>
          <w:szCs w:val="20"/>
          <w:lang w:bidi="he-IL"/>
        </w:rPr>
        <w:t xml:space="preserve">) κοντά στο πηγάδι «ζητιανεύοντας» ταυτόχρονα λίγο νερό. Σημειωτέον ότι στην περίπτωση του Ιακώβ αλλά και στο διήγημα του </w:t>
      </w:r>
      <w:r w:rsidRPr="003071BA">
        <w:rPr>
          <w:rFonts w:ascii="Palatino Linotype" w:eastAsia="Times New Roman" w:hAnsi="Palatino Linotype" w:cs="Palatino Linotype"/>
          <w:i/>
          <w:sz w:val="20"/>
          <w:szCs w:val="20"/>
          <w:lang w:bidi="he-IL"/>
        </w:rPr>
        <w:t>Ιωσήφ και της Ασινέθ</w:t>
      </w:r>
      <w:r w:rsidRPr="003071BA">
        <w:rPr>
          <w:rFonts w:ascii="Palatino Linotype" w:eastAsia="Times New Roman" w:hAnsi="Palatino Linotype" w:cs="Palatino Linotype"/>
          <w:sz w:val="20"/>
          <w:szCs w:val="20"/>
          <w:lang w:bidi="he-IL"/>
        </w:rPr>
        <w:t xml:space="preserve">, κατά την πρώτη συνάντηση με τη μέλλουσα νύμφη ο μελλόνυμφος επιδεικνύει τη δύναμη ή/και την ωραιότητά του προκειμένου να τη γοητεύσει και να τη σαγηνεύσει. </w:t>
      </w:r>
      <w:r w:rsidRPr="003071BA">
        <w:rPr>
          <w:rFonts w:ascii="Palatino Linotype" w:eastAsia="Times New Roman" w:hAnsi="Palatino Linotype" w:cs="Palatino Linotype"/>
          <w:b/>
          <w:sz w:val="20"/>
          <w:szCs w:val="20"/>
          <w:lang w:bidi="he-IL"/>
        </w:rPr>
        <w:t>(γ)</w:t>
      </w:r>
      <w:r w:rsidRPr="003071BA">
        <w:rPr>
          <w:rFonts w:ascii="Palatino Linotype" w:eastAsia="Times New Roman" w:hAnsi="Palatino Linotype" w:cs="Palatino Linotype"/>
          <w:sz w:val="20"/>
          <w:szCs w:val="20"/>
          <w:lang w:bidi="he-IL"/>
        </w:rPr>
        <w:t xml:space="preserve"> Ενώ τα ταξίδια των πατριαρχών στις πόλεις με τα φρέατα οφείλονταν στην αποστροφή τους προς τους μικτούς γάμους με «ακάθαρτες» γυναίκες της Χαναάν, ο Ιησούς συναγελάζεται (και μάλιστα μόνος) με ένα πλάσμα το οποίο αποτελούσε ακόμη και για τους «ακάθαρτους» ομοφύλους του την επιτομή της ακαθαρσίας. Πρόκειται (1) για γυναίκα, (2) Σαμαρείτισσα, η οποία (3) είχε στο παρελθόν πέντε άνδρες (από τους οποίους για άγνωστη αιτία χὠρισε) ενώ συζούσε με έναν έκτο άνδρα, πράγμα προκλητικό για «κλειστές κοινωνίες». Η συζήτηση διεξάγεται το μεσημέρι, καθώς προφανώς ως δακτυλοδεικτούμενη και από τους κατοίκους της ίδιας της κώμης όπου διέμενε, δεν αντλούσε το νερό μαζί με τις άλλες γυναίκες το πρωί ή το δειλινό. Ενώ ο διδάσκαλος του Ισραήλ Νικόδημος παραμένει στο σκοτάδι, η Σαμαρείτισσα συνειδητοποιεί ενώπιόν της έχει τον Χριστό, τον οποίο στο τέλος οι Σαμαρείτες κατανοούν ως Σωτήρα του Κόσμου.</w:t>
      </w: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p>
    <w:p w:rsidR="003071BA" w:rsidRPr="003071BA" w:rsidRDefault="003071BA" w:rsidP="003071BA">
      <w:pPr>
        <w:spacing w:after="0" w:line="240" w:lineRule="auto"/>
        <w:jc w:val="both"/>
        <w:outlineLvl w:val="0"/>
        <w:rPr>
          <w:rFonts w:ascii="Palatino Linotype" w:eastAsia="Times New Roman" w:hAnsi="Palatino Linotype" w:cs="Times New Roman"/>
          <w:color w:val="000000"/>
          <w:szCs w:val="23"/>
        </w:rPr>
      </w:pPr>
      <w:r w:rsidRPr="003071BA">
        <w:rPr>
          <w:rFonts w:ascii="Palatino Linotype" w:eastAsia="Times New Roman" w:hAnsi="Palatino Linotype" w:cs="Times New Roman"/>
          <w:b/>
          <w:color w:val="000000"/>
          <w:szCs w:val="23"/>
          <w:lang w:val="en-US"/>
        </w:rPr>
        <w:t>ii</w:t>
      </w:r>
      <w:r w:rsidRPr="003071BA">
        <w:rPr>
          <w:rFonts w:ascii="Palatino Linotype" w:eastAsia="Times New Roman" w:hAnsi="Palatino Linotype" w:cs="Times New Roman"/>
          <w:b/>
          <w:color w:val="000000"/>
          <w:szCs w:val="23"/>
        </w:rPr>
        <w:t xml:space="preserve">. Προετοιμασία του «Εισηγητή»-Εξηγητή </w:t>
      </w:r>
      <w:r w:rsidRPr="003071BA">
        <w:rPr>
          <w:rFonts w:ascii="Palatino Linotype" w:eastAsia="Times New Roman" w:hAnsi="Palatino Linotype" w:cs="Times New Roman"/>
          <w:color w:val="000000"/>
          <w:szCs w:val="23"/>
        </w:rPr>
        <w:t>(γνωριμία με το κείμενο και τον συγγραφέα, σχέση όλων αυτών με τον εαυτό και τα παιδιά μας, μαρτυρία του ευ-αγγελίου προς τους «εκτός»).</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Ανά-«</w:t>
      </w:r>
      <w:r w:rsidRPr="003071BA">
        <w:rPr>
          <w:rFonts w:ascii="Palatino Linotype" w:eastAsia="Times New Roman" w:hAnsi="Palatino Linotype" w:cs="Times New Roman"/>
          <w:b/>
          <w:color w:val="000000"/>
          <w:szCs w:val="23"/>
        </w:rPr>
        <w:t>γνωση</w:t>
      </w:r>
      <w:r w:rsidRPr="003071BA">
        <w:rPr>
          <w:rFonts w:ascii="Palatino Linotype" w:eastAsia="Times New Roman" w:hAnsi="Palatino Linotype" w:cs="Times New Roman"/>
          <w:color w:val="000000"/>
          <w:szCs w:val="23"/>
        </w:rPr>
        <w:t>» του Κειμένου αρκετές φορές, αργά</w:t>
      </w:r>
      <w:r w:rsidRPr="003071BA">
        <w:rPr>
          <w:rFonts w:ascii="Palatino Linotype" w:eastAsia="Times New Roman" w:hAnsi="Palatino Linotype" w:cs="Times New Roman"/>
          <w:color w:val="000000"/>
          <w:szCs w:val="23"/>
          <w:vertAlign w:val="superscript"/>
        </w:rPr>
        <w:footnoteReference w:id="14"/>
      </w:r>
      <w:r w:rsidRPr="003071BA">
        <w:rPr>
          <w:rFonts w:ascii="Palatino Linotype" w:eastAsia="Times New Roman" w:hAnsi="Palatino Linotype" w:cs="Times New Roman"/>
          <w:color w:val="000000"/>
          <w:szCs w:val="23"/>
        </w:rPr>
        <w:t xml:space="preserve"> και μάλιστα κάποιες φορές </w:t>
      </w:r>
      <w:r w:rsidRPr="003071BA">
        <w:rPr>
          <w:rFonts w:ascii="Palatino Linotype" w:eastAsia="Times New Roman" w:hAnsi="Palatino Linotype" w:cs="Times New Roman"/>
          <w:b/>
          <w:color w:val="000000"/>
          <w:szCs w:val="23"/>
        </w:rPr>
        <w:t xml:space="preserve">δυνατά </w:t>
      </w:r>
      <w:r w:rsidRPr="003071BA">
        <w:rPr>
          <w:rFonts w:ascii="Palatino Linotype" w:eastAsia="Times New Roman" w:hAnsi="Palatino Linotype" w:cs="Times New Roman"/>
          <w:color w:val="000000"/>
          <w:szCs w:val="23"/>
        </w:rPr>
        <w:t>ώστε να νοιώσουμε και εμείς το απ-ήχημά τους (</w:t>
      </w:r>
      <w:r w:rsidRPr="003071BA">
        <w:rPr>
          <w:rFonts w:ascii="Palatino Linotype" w:eastAsia="Times New Roman" w:hAnsi="Palatino Linotype" w:cs="Times New Roman"/>
          <w:color w:val="000000"/>
          <w:szCs w:val="23"/>
          <w:lang w:val="en-US"/>
        </w:rPr>
        <w:t>Echo</w:t>
      </w:r>
      <w:r w:rsidRPr="003071BA">
        <w:rPr>
          <w:rFonts w:ascii="Palatino Linotype" w:eastAsia="Times New Roman" w:hAnsi="Palatino Linotype" w:cs="Times New Roman"/>
          <w:color w:val="000000"/>
          <w:szCs w:val="23"/>
        </w:rPr>
        <w:t xml:space="preserve">) στους πρώτους ακροατές, οι οποίοι ζώντας στο περιβάλλον της παγκοσμιοποιημένης </w:t>
      </w:r>
      <w:proofErr w:type="spellStart"/>
      <w:r w:rsidRPr="003071BA">
        <w:rPr>
          <w:rFonts w:ascii="Palatino Linotype" w:eastAsia="Times New Roman" w:hAnsi="Palatino Linotype" w:cs="Times New Roman"/>
          <w:color w:val="000000"/>
          <w:szCs w:val="23"/>
          <w:lang w:val="en-US"/>
        </w:rPr>
        <w:t>Pax</w:t>
      </w:r>
      <w:proofErr w:type="spellEnd"/>
      <w:r w:rsidRPr="003071BA">
        <w:rPr>
          <w:rFonts w:ascii="Palatino Linotype" w:eastAsia="Times New Roman" w:hAnsi="Palatino Linotype" w:cs="Times New Roman"/>
          <w:color w:val="000000"/>
          <w:szCs w:val="23"/>
        </w:rPr>
        <w:t xml:space="preserve"> </w:t>
      </w:r>
      <w:proofErr w:type="spellStart"/>
      <w:r w:rsidRPr="003071BA">
        <w:rPr>
          <w:rFonts w:ascii="Palatino Linotype" w:eastAsia="Times New Roman" w:hAnsi="Palatino Linotype" w:cs="Times New Roman"/>
          <w:color w:val="000000"/>
          <w:szCs w:val="23"/>
          <w:lang w:val="en-US"/>
        </w:rPr>
        <w:t>Romana</w:t>
      </w:r>
      <w:proofErr w:type="spellEnd"/>
      <w:r w:rsidRPr="003071BA">
        <w:rPr>
          <w:rFonts w:ascii="Palatino Linotype" w:eastAsia="Times New Roman" w:hAnsi="Palatino Linotype" w:cs="Times New Roman"/>
          <w:color w:val="000000"/>
          <w:szCs w:val="23"/>
        </w:rPr>
        <w:t xml:space="preserve"> που εξέπεμπε </w:t>
      </w:r>
      <w:r w:rsidRPr="003071BA">
        <w:rPr>
          <w:rFonts w:ascii="Palatino Linotype" w:eastAsia="Times New Roman" w:hAnsi="Palatino Linotype" w:cs="Times New Roman"/>
          <w:b/>
          <w:color w:val="000000"/>
          <w:szCs w:val="23"/>
          <w:lang w:val="en-US"/>
        </w:rPr>
        <w:t>SOS</w:t>
      </w:r>
      <w:r w:rsidRPr="003071BA">
        <w:rPr>
          <w:rFonts w:ascii="Palatino Linotype" w:eastAsia="Times New Roman" w:hAnsi="Palatino Linotype" w:cs="Times New Roman"/>
          <w:color w:val="000000"/>
          <w:szCs w:val="23"/>
        </w:rPr>
        <w:t xml:space="preserve"> (= </w:t>
      </w:r>
      <w:r w:rsidRPr="003071BA">
        <w:rPr>
          <w:rFonts w:ascii="Palatino Linotype" w:eastAsia="Times New Roman" w:hAnsi="Palatino Linotype" w:cs="Times New Roman"/>
          <w:color w:val="000000"/>
          <w:szCs w:val="23"/>
          <w:lang w:val="en-US"/>
        </w:rPr>
        <w:t>Save</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our</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Souls</w:t>
      </w:r>
      <w:r w:rsidRPr="003071BA">
        <w:rPr>
          <w:rFonts w:ascii="Palatino Linotype" w:eastAsia="Times New Roman" w:hAnsi="Palatino Linotype" w:cs="Times New Roman"/>
          <w:color w:val="000000"/>
          <w:szCs w:val="23"/>
        </w:rPr>
        <w:t xml:space="preserve">), συνειδητοποίησαν την καθολική ολοκλήρωση-σωτηρία (&lt;σάω=γίνομαι σώος) που προσφέρει ο Χριστιανισμός σε ψυχή </w:t>
      </w:r>
      <w:r w:rsidRPr="003071BA">
        <w:rPr>
          <w:rFonts w:ascii="Palatino Linotype" w:eastAsia="Times New Roman" w:hAnsi="Palatino Linotype" w:cs="Times New Roman"/>
          <w:b/>
          <w:color w:val="000000"/>
          <w:szCs w:val="23"/>
        </w:rPr>
        <w:t>και κορμί</w:t>
      </w:r>
      <w:r w:rsidRPr="003071BA">
        <w:rPr>
          <w:rFonts w:ascii="Palatino Linotype" w:eastAsia="Times New Roman" w:hAnsi="Palatino Linotype" w:cs="Times New Roman"/>
          <w:color w:val="000000"/>
          <w:szCs w:val="23"/>
        </w:rPr>
        <w:t>. Σημειωτέον ότι αλλιώς αντιδρά ο άνθρωπος όταν διαβάζει οπτικά και μοναχικά ένα κείμενο, έχοντας τη δυνατότητα ήδη από την αρχή να ανατρέξει στον επίλογο (το φινάλε), και αλλιώς όταν «συλλαμβάνει»-κατ</w:t>
      </w:r>
      <w:r w:rsidRPr="003071BA">
        <w:rPr>
          <w:rFonts w:ascii="Palatino Linotype" w:eastAsia="Times New Roman" w:hAnsi="Palatino Linotype" w:cs="Times New Roman"/>
          <w:b/>
          <w:i/>
          <w:color w:val="000000"/>
          <w:szCs w:val="23"/>
        </w:rPr>
        <w:t>ηχείται</w:t>
      </w:r>
      <w:r w:rsidRPr="003071BA">
        <w:rPr>
          <w:rFonts w:ascii="Palatino Linotype" w:eastAsia="Times New Roman" w:hAnsi="Palatino Linotype" w:cs="Times New Roman"/>
          <w:color w:val="000000"/>
          <w:szCs w:val="23"/>
        </w:rPr>
        <w:t xml:space="preserve"> τη ροή του με το πιο αρχέγονο ίσως αισθητήριο (την ακοή) παρ</w:t>
      </w:r>
      <w:r w:rsidRPr="003071BA">
        <w:rPr>
          <w:rFonts w:ascii="Palatino Linotype" w:eastAsia="Times New Roman" w:hAnsi="Palatino Linotype" w:cs="Times New Roman"/>
          <w:b/>
          <w:i/>
          <w:color w:val="000000"/>
          <w:szCs w:val="23"/>
        </w:rPr>
        <w:t>ακολουθώντας</w:t>
      </w:r>
      <w:r w:rsidRPr="003071BA">
        <w:rPr>
          <w:rFonts w:ascii="Palatino Linotype" w:eastAsia="Times New Roman" w:hAnsi="Palatino Linotype" w:cs="Times New Roman"/>
          <w:color w:val="000000"/>
          <w:szCs w:val="23"/>
        </w:rPr>
        <w:t xml:space="preserve"> έναν «</w:t>
      </w:r>
      <w:r w:rsidRPr="003071BA">
        <w:rPr>
          <w:rFonts w:ascii="Palatino Linotype" w:eastAsia="Times New Roman" w:hAnsi="Palatino Linotype" w:cs="Times New Roman"/>
          <w:i/>
          <w:color w:val="000000"/>
          <w:szCs w:val="23"/>
        </w:rPr>
        <w:t>Λέκτορα»</w:t>
      </w:r>
      <w:r w:rsidRPr="003071BA">
        <w:rPr>
          <w:rFonts w:ascii="Palatino Linotype" w:eastAsia="Times New Roman" w:hAnsi="Palatino Linotype" w:cs="Times New Roman"/>
          <w:color w:val="000000"/>
          <w:szCs w:val="23"/>
        </w:rPr>
        <w:t>. Ο αναγνώστης, αφού έχει πρώτα ο ίδιος συγ</w:t>
      </w:r>
      <w:r w:rsidRPr="003071BA">
        <w:rPr>
          <w:rFonts w:ascii="Palatino Linotype" w:eastAsia="Times New Roman" w:hAnsi="Palatino Linotype" w:cs="Times New Roman"/>
          <w:b/>
          <w:i/>
          <w:color w:val="000000"/>
          <w:szCs w:val="23"/>
        </w:rPr>
        <w:t>κλονιστεί</w:t>
      </w:r>
      <w:r w:rsidRPr="003071BA">
        <w:rPr>
          <w:rFonts w:ascii="Palatino Linotype" w:eastAsia="Times New Roman" w:hAnsi="Palatino Linotype" w:cs="Times New Roman"/>
          <w:color w:val="000000"/>
          <w:szCs w:val="23"/>
        </w:rPr>
        <w:t xml:space="preserve"> από το μήνυμα του Κειμένου, έχει τη δυνατότητα με τη φωνή αλλά και τη γλώσσα του σώματος να </w:t>
      </w:r>
      <w:r w:rsidRPr="003071BA">
        <w:rPr>
          <w:rFonts w:ascii="Palatino Linotype" w:eastAsia="Times New Roman" w:hAnsi="Palatino Linotype" w:cs="Times New Roman"/>
          <w:b/>
          <w:i/>
          <w:color w:val="000000"/>
          <w:szCs w:val="23"/>
        </w:rPr>
        <w:t>πληρο</w:t>
      </w:r>
      <w:r w:rsidRPr="003071BA">
        <w:rPr>
          <w:rFonts w:ascii="Palatino Linotype" w:eastAsia="Times New Roman" w:hAnsi="Palatino Linotype" w:cs="Times New Roman"/>
          <w:i/>
          <w:color w:val="000000"/>
          <w:szCs w:val="23"/>
        </w:rPr>
        <w:t>φορήσει</w:t>
      </w:r>
      <w:r w:rsidRPr="003071BA">
        <w:rPr>
          <w:rFonts w:ascii="Palatino Linotype" w:eastAsia="Times New Roman" w:hAnsi="Palatino Linotype" w:cs="Times New Roman"/>
          <w:color w:val="000000"/>
          <w:szCs w:val="23"/>
        </w:rPr>
        <w:t xml:space="preserve"> (= γεμίσει την ύπαρξη και όχι να παρέξει απλώς </w:t>
      </w:r>
      <w:r w:rsidRPr="003071BA">
        <w:rPr>
          <w:rFonts w:ascii="Palatino Linotype" w:eastAsia="Times New Roman" w:hAnsi="Palatino Linotype" w:cs="Times New Roman"/>
          <w:i/>
          <w:color w:val="000000"/>
          <w:szCs w:val="23"/>
        </w:rPr>
        <w:t>Ειδήσεις</w:t>
      </w:r>
      <w:r w:rsidRPr="003071BA">
        <w:rPr>
          <w:rFonts w:ascii="Palatino Linotype" w:eastAsia="Times New Roman" w:hAnsi="Palatino Linotype" w:cs="Times New Roman"/>
          <w:color w:val="000000"/>
          <w:szCs w:val="23"/>
        </w:rPr>
        <w:t xml:space="preserve">) προσφέροντας στην πεινώσα και διψώσα ύπαρξη τη </w:t>
      </w:r>
      <w:r w:rsidRPr="003071BA">
        <w:rPr>
          <w:rFonts w:ascii="Palatino Linotype" w:eastAsia="Times New Roman" w:hAnsi="Palatino Linotype" w:cs="Times New Roman"/>
          <w:i/>
          <w:color w:val="000000"/>
          <w:szCs w:val="23"/>
        </w:rPr>
        <w:t>θεία Κοινωνία του Λόγου</w:t>
      </w:r>
      <w:r w:rsidRPr="003071BA">
        <w:rPr>
          <w:rFonts w:ascii="Palatino Linotype" w:eastAsia="Times New Roman" w:hAnsi="Palatino Linotype" w:cs="Times New Roman"/>
          <w:color w:val="000000"/>
          <w:szCs w:val="23"/>
        </w:rPr>
        <w:t xml:space="preserve">. Τότε ο ακροατής συντονίζει την ύπαρξή του στα «κύματα» </w:t>
      </w:r>
      <w:r w:rsidRPr="003071BA">
        <w:rPr>
          <w:rFonts w:ascii="Palatino Linotype" w:eastAsia="Times New Roman" w:hAnsi="Palatino Linotype" w:cs="Times New Roman"/>
          <w:szCs w:val="23"/>
        </w:rPr>
        <w:t xml:space="preserve">(όχι βέβαια μόνον τα ηχητικά) που </w:t>
      </w:r>
      <w:r w:rsidRPr="003071BA">
        <w:rPr>
          <w:rFonts w:ascii="Palatino Linotype" w:eastAsia="Times New Roman" w:hAnsi="Palatino Linotype" w:cs="Times New Roman"/>
          <w:color w:val="000000"/>
          <w:szCs w:val="23"/>
        </w:rPr>
        <w:t xml:space="preserve">προκαλεί το πνεύμα κάθε </w:t>
      </w:r>
      <w:r w:rsidRPr="003071BA">
        <w:rPr>
          <w:rFonts w:ascii="Palatino Linotype" w:eastAsia="Times New Roman" w:hAnsi="Palatino Linotype" w:cs="Times New Roman"/>
          <w:i/>
          <w:color w:val="000000"/>
          <w:szCs w:val="23"/>
        </w:rPr>
        <w:t>πρό</w:t>
      </w:r>
      <w:r w:rsidRPr="003071BA">
        <w:rPr>
          <w:rFonts w:ascii="Palatino Linotype" w:eastAsia="Times New Roman" w:hAnsi="Palatino Linotype" w:cs="Times New Roman"/>
          <w:color w:val="000000"/>
          <w:szCs w:val="23"/>
        </w:rPr>
        <w:t xml:space="preserve">τασης του Κειμένου, όπως κατεξοχήν συμβαίνει με το μικρό παιδί που ακούει και ξανακούει από τη μητέρα του τον ίδιο μύθο. Όταν μάλιστα η ανάγνωση ακούγεται στη Σύναξη, τότε τα μέλη της μέσω αυτής της εμπειρίας σφυρηλατούν δεσμούς που ολοκληρώνονται με την θεία </w:t>
      </w:r>
      <w:r w:rsidRPr="003071BA">
        <w:rPr>
          <w:rFonts w:ascii="Palatino Linotype" w:eastAsia="Times New Roman" w:hAnsi="Palatino Linotype" w:cs="Times New Roman"/>
          <w:caps/>
          <w:color w:val="000000"/>
          <w:szCs w:val="23"/>
        </w:rPr>
        <w:t>κ</w:t>
      </w:r>
      <w:r w:rsidRPr="003071BA">
        <w:rPr>
          <w:rFonts w:ascii="Palatino Linotype" w:eastAsia="Times New Roman" w:hAnsi="Palatino Linotype" w:cs="Times New Roman"/>
          <w:color w:val="000000"/>
          <w:szCs w:val="23"/>
        </w:rPr>
        <w:t xml:space="preserve">οινωνία του σαρκωμένου Λόγου. </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Δεν διαβάζουμε το κείμενο από το σχολικό εγχειρίδιο ή το Εκλογάδιο που χρησιμοποιείται στη Σύναξη παραθέτοντας συρραμμένες τις «προβλεπόμενες» για λειτουργική χρήση περικοπές. Συμ</w:t>
      </w:r>
      <w:r w:rsidRPr="003071BA">
        <w:rPr>
          <w:rFonts w:ascii="Palatino Linotype" w:eastAsia="Times New Roman" w:hAnsi="Palatino Linotype" w:cs="Times New Roman"/>
          <w:b/>
          <w:i/>
          <w:color w:val="000000"/>
          <w:szCs w:val="23"/>
        </w:rPr>
        <w:t xml:space="preserve">βουλευόμαστε </w:t>
      </w:r>
      <w:r w:rsidRPr="003071BA">
        <w:rPr>
          <w:rFonts w:ascii="Palatino Linotype" w:eastAsia="Times New Roman" w:hAnsi="Palatino Linotype" w:cs="Times New Roman"/>
          <w:color w:val="000000"/>
          <w:szCs w:val="23"/>
        </w:rPr>
        <w:t xml:space="preserve">ολόκληρη την Αγία Γραφή, καθώς διαχρονικά η τακτική των αιρετικών είναι να κατοχυρώνουν τις προσωπικές τους απόψεις απομονώνοντας χωρία ή περικοπές από το οργανικό Σώμα της (Γραφής) η οποία συνιστά ένα ψηφιδωτό, ένα υφαντό (= </w:t>
      </w:r>
      <w:r w:rsidRPr="003071BA">
        <w:rPr>
          <w:rFonts w:ascii="Palatino Linotype" w:eastAsia="Times New Roman" w:hAnsi="Palatino Linotype" w:cs="Times New Roman"/>
          <w:color w:val="000000"/>
          <w:szCs w:val="23"/>
          <w:lang w:val="en-US"/>
        </w:rPr>
        <w:t>text</w:t>
      </w:r>
      <w:r w:rsidRPr="003071BA">
        <w:rPr>
          <w:rFonts w:ascii="Palatino Linotype" w:eastAsia="Times New Roman" w:hAnsi="Palatino Linotype" w:cs="Times New Roman"/>
          <w:color w:val="000000"/>
          <w:szCs w:val="23"/>
        </w:rPr>
        <w:t xml:space="preserve">). Ο εξηγητής δεν είναι δυνατόν να είναι ανατόμος ενός νεκρού πτώματος αλλά </w:t>
      </w:r>
      <w:r w:rsidRPr="003071BA">
        <w:rPr>
          <w:rFonts w:ascii="Palatino Linotype" w:eastAsia="Times New Roman" w:hAnsi="Palatino Linotype" w:cs="Times New Roman"/>
          <w:i/>
          <w:color w:val="000000"/>
          <w:szCs w:val="23"/>
        </w:rPr>
        <w:t>ερμηνευτής</w:t>
      </w:r>
      <w:r w:rsidRPr="003071BA">
        <w:rPr>
          <w:rFonts w:ascii="Palatino Linotype" w:eastAsia="Times New Roman" w:hAnsi="Palatino Linotype" w:cs="Times New Roman"/>
          <w:color w:val="000000"/>
          <w:szCs w:val="23"/>
        </w:rPr>
        <w:t xml:space="preserve"> μιας παρτιτούρας όπου οι φθόγγοι δεν έχουν αυτοδύναμη αξία (όπως στην ευρωπαϊκή μουσική) αλλά σχετική με ό,τι προηγείται. Γι’ αυτό ποτέ δεν περιοριζόμαστε μόνον στην προβλεπόμενη «ύλη», αλλά επιπλέον αναγι</w:t>
      </w:r>
      <w:r w:rsidRPr="003071BA">
        <w:rPr>
          <w:rFonts w:ascii="Palatino Linotype" w:eastAsia="Times New Roman" w:hAnsi="Palatino Linotype" w:cs="Times New Roman"/>
          <w:b/>
          <w:i/>
          <w:color w:val="000000"/>
          <w:szCs w:val="23"/>
        </w:rPr>
        <w:t>γνώσκουμε</w:t>
      </w:r>
      <w:r w:rsidRPr="003071BA">
        <w:rPr>
          <w:rFonts w:ascii="Palatino Linotype" w:eastAsia="Times New Roman" w:hAnsi="Palatino Linotype" w:cs="Times New Roman"/>
          <w:color w:val="000000"/>
          <w:szCs w:val="23"/>
        </w:rPr>
        <w:t xml:space="preserve"> τη Συνάφεια, την περικοπή δηλ. που προηγείται και αυτή που έπεται, καθώς η οριοθέτηση των κεφαλαίων </w:t>
      </w:r>
      <w:r w:rsidRPr="003071BA">
        <w:rPr>
          <w:rFonts w:ascii="Palatino Linotype" w:eastAsia="Times New Roman" w:hAnsi="Palatino Linotype" w:cs="Times New Roman"/>
          <w:color w:val="000000"/>
          <w:szCs w:val="23"/>
        </w:rPr>
        <w:lastRenderedPageBreak/>
        <w:t>όπως και η διαίρεση σε στίχους δεν προέρχονται από την πέννα του συγγραφέα. Είναι στοιχεία εντελώς συμβατικά και κάποτε λανθασμένα. Έτσι π.χ. στον Ματθαίο έχει διαχωριστεί η προφητεία περί θέας της Βασιλείας από το γεγονός της Μεταμορφώσεως (κεφ. 17). Συνεπώς η διάρθρωση σε κεφάλαια και στίχους χρήζει «αποδόμησης», όπως και οι τίτλοι των περικοπών που έχουν πλέον καθ</w:t>
      </w:r>
      <w:r w:rsidRPr="003071BA">
        <w:rPr>
          <w:rFonts w:ascii="Palatino Linotype" w:eastAsia="Times New Roman" w:hAnsi="Palatino Linotype" w:cs="Times New Roman"/>
          <w:b/>
          <w:color w:val="000000"/>
          <w:szCs w:val="23"/>
        </w:rPr>
        <w:t>ιερωθεί</w:t>
      </w:r>
      <w:r w:rsidRPr="003071BA">
        <w:rPr>
          <w:rFonts w:ascii="Palatino Linotype" w:eastAsia="Times New Roman" w:hAnsi="Palatino Linotype" w:cs="Times New Roman"/>
          <w:color w:val="000000"/>
          <w:szCs w:val="23"/>
        </w:rPr>
        <w:t xml:space="preserve">. Έτσι η πιο διάσημη Παραβολή τού </w:t>
      </w:r>
      <w:r w:rsidRPr="003071BA">
        <w:rPr>
          <w:rFonts w:ascii="Palatino Linotype" w:eastAsia="Times New Roman" w:hAnsi="Palatino Linotype" w:cs="Times New Roman"/>
          <w:i/>
          <w:color w:val="000000"/>
          <w:szCs w:val="23"/>
        </w:rPr>
        <w:t>Κατά Λουκάν</w:t>
      </w:r>
      <w:r w:rsidRPr="003071BA">
        <w:rPr>
          <w:rFonts w:ascii="Palatino Linotype" w:eastAsia="Times New Roman" w:hAnsi="Palatino Linotype" w:cs="Times New Roman"/>
          <w:color w:val="000000"/>
          <w:szCs w:val="23"/>
        </w:rPr>
        <w:t xml:space="preserve">, η οποία ίσως κακώς ονομάζεται «του Ασώτου» (κεφ. 15, 11-32), αποτελεί την κορύφωση μιας Τριλογίας που ασχολείται με το(ν) «χαμένο» και τη χαρά της ανακάλυψής του. </w:t>
      </w:r>
      <w:r w:rsidRPr="003071BA">
        <w:rPr>
          <w:rFonts w:ascii="Palatino Linotype" w:eastAsia="Times New Roman" w:hAnsi="Palatino Linotype" w:cs="Times New Roman"/>
          <w:caps/>
          <w:color w:val="000000"/>
          <w:szCs w:val="23"/>
        </w:rPr>
        <w:t>η</w:t>
      </w:r>
      <w:r w:rsidRPr="003071BA">
        <w:rPr>
          <w:rFonts w:ascii="Palatino Linotype" w:eastAsia="Times New Roman" w:hAnsi="Palatino Linotype" w:cs="Times New Roman"/>
          <w:color w:val="000000"/>
          <w:szCs w:val="23"/>
        </w:rPr>
        <w:t xml:space="preserve"> επίσης χαρακτηριστική Παραβολή του «Καλού Σαμαρείτη» (Λκ. 10, 25-42), όπου αντί της θρησκείας-θυσίας εξαίρεται η ενέργεια και η δράση για χάρη του «άλλου», συνδυάζεται με την ιστορία όπου πρωταγωνιστούν γυναίκες, η Μάρθα και η Μαρία και επαινείται η δυνατότητα σχόλης, σχολής και ακοής του ίδιου του Ιησού. Μια </w:t>
      </w:r>
      <w:r w:rsidRPr="003071BA">
        <w:rPr>
          <w:rFonts w:ascii="Palatino Linotype" w:eastAsia="Times New Roman" w:hAnsi="Palatino Linotype" w:cs="Times New Roman"/>
          <w:i/>
          <w:color w:val="000000"/>
          <w:szCs w:val="23"/>
        </w:rPr>
        <w:t xml:space="preserve">Γραφή </w:t>
      </w:r>
      <w:r w:rsidRPr="003071BA">
        <w:rPr>
          <w:rFonts w:ascii="Palatino Linotype" w:eastAsia="Times New Roman" w:hAnsi="Palatino Linotype" w:cs="Times New Roman"/>
          <w:color w:val="000000"/>
          <w:szCs w:val="23"/>
        </w:rPr>
        <w:t xml:space="preserve">με Εισαγωγές στα μεμονωμένα βιβλία μας βοηθά στο να κοινωνήσουμε καλύτερα το πνεύμα τού συγγραφέα και του βιβλίου (ή των βιβλίων) του. </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Πολλές φορές η περικοπή της Κ.Δ. «ζωγραφίζεται» πάνω στον καμβά μιας αντίστοιχης της Π.Δ., την οποία (Π.Δ.) γνώριζαν πολύ καλά οι πρώτοι ακροατές, καθώς η Εκκλησία έζησε χωρίς την Κ.Δ. Ποτέ όμως χωρίς την Ευχαριστία και την Π.Δ. Συνεπώς η χρήση ολόκληρης της </w:t>
      </w:r>
      <w:r w:rsidRPr="003071BA">
        <w:rPr>
          <w:rFonts w:ascii="Palatino Linotype" w:eastAsia="Times New Roman" w:hAnsi="Palatino Linotype" w:cs="Times New Roman"/>
          <w:i/>
          <w:color w:val="000000"/>
          <w:szCs w:val="23"/>
        </w:rPr>
        <w:t xml:space="preserve">Βίβλου </w:t>
      </w:r>
      <w:r w:rsidRPr="003071BA">
        <w:rPr>
          <w:rFonts w:ascii="Palatino Linotype" w:eastAsia="Times New Roman" w:hAnsi="Palatino Linotype" w:cs="Times New Roman"/>
          <w:color w:val="000000"/>
          <w:szCs w:val="23"/>
        </w:rPr>
        <w:t xml:space="preserve">μάς παρέχει τη δυνατότητα, εάν διαθέτει </w:t>
      </w:r>
      <w:r w:rsidRPr="003071BA">
        <w:rPr>
          <w:rFonts w:ascii="Palatino Linotype" w:eastAsia="Times New Roman" w:hAnsi="Palatino Linotype" w:cs="Times New Roman"/>
          <w:i/>
          <w:caps/>
          <w:color w:val="000000"/>
          <w:szCs w:val="23"/>
        </w:rPr>
        <w:t>π</w:t>
      </w:r>
      <w:r w:rsidRPr="003071BA">
        <w:rPr>
          <w:rFonts w:ascii="Palatino Linotype" w:eastAsia="Times New Roman" w:hAnsi="Palatino Linotype" w:cs="Times New Roman"/>
          <w:i/>
          <w:color w:val="000000"/>
          <w:szCs w:val="23"/>
        </w:rPr>
        <w:t>αράλληλα,</w:t>
      </w:r>
      <w:r w:rsidRPr="003071BA">
        <w:rPr>
          <w:rFonts w:ascii="Palatino Linotype" w:eastAsia="Times New Roman" w:hAnsi="Palatino Linotype" w:cs="Times New Roman"/>
          <w:color w:val="000000"/>
          <w:szCs w:val="23"/>
        </w:rPr>
        <w:t xml:space="preserve"> να συγκρίνουμε για παράδειγμα την Ανάσταση του Λαζάρου από τον Ιησού (Ιω. 11) με αναστάσεις που πραγματοποίησαν οι προφήτες Ηλίας και Ελισσαίος στα βιβλία των </w:t>
      </w:r>
      <w:r w:rsidRPr="003071BA">
        <w:rPr>
          <w:rFonts w:ascii="Palatino Linotype" w:eastAsia="Times New Roman" w:hAnsi="Palatino Linotype" w:cs="Times New Roman"/>
          <w:i/>
          <w:color w:val="000000"/>
          <w:szCs w:val="23"/>
        </w:rPr>
        <w:t>Βασιλειών</w:t>
      </w:r>
      <w:r w:rsidRPr="003071BA">
        <w:rPr>
          <w:rFonts w:ascii="Palatino Linotype" w:eastAsia="Times New Roman" w:hAnsi="Palatino Linotype" w:cs="Times New Roman"/>
          <w:color w:val="000000"/>
          <w:szCs w:val="23"/>
        </w:rPr>
        <w:t xml:space="preserve"> (Γ’ Βασ. 17, 17-24</w:t>
      </w:r>
      <w:r w:rsidRPr="003071BA">
        <w:rPr>
          <w:rFonts w:ascii="Palatino Linotype" w:eastAsia="Times New Roman" w:hAnsi="Palatino Linotype" w:cs="Times New Roman"/>
          <w:color w:val="000000"/>
          <w:szCs w:val="23"/>
          <w:vertAlign w:val="superscript"/>
        </w:rPr>
        <w:t xml:space="preserve">. </w:t>
      </w:r>
      <w:r w:rsidRPr="003071BA">
        <w:rPr>
          <w:rFonts w:ascii="Palatino Linotype" w:eastAsia="Times New Roman" w:hAnsi="Palatino Linotype" w:cs="Times New Roman"/>
          <w:color w:val="000000"/>
          <w:szCs w:val="23"/>
        </w:rPr>
        <w:t>Δ’ Βασ. 4, 8-37</w:t>
      </w:r>
      <w:r w:rsidRPr="003071BA">
        <w:rPr>
          <w:rFonts w:ascii="Palatino Linotype" w:eastAsia="Times New Roman" w:hAnsi="Palatino Linotype" w:cs="Times New Roman"/>
          <w:color w:val="000000"/>
          <w:szCs w:val="23"/>
          <w:vertAlign w:val="superscript"/>
        </w:rPr>
        <w:t xml:space="preserve">. </w:t>
      </w:r>
      <w:r w:rsidRPr="003071BA">
        <w:rPr>
          <w:rFonts w:ascii="Palatino Linotype" w:eastAsia="Times New Roman" w:hAnsi="Palatino Linotype" w:cs="Times New Roman"/>
          <w:color w:val="000000"/>
          <w:szCs w:val="23"/>
        </w:rPr>
        <w:t>13, 20 κε.). Έτσι συνειδητοποιούμε την ειδοποιό διαφορά του θεανδρικού Προσώπου από τους Προφήτες, τους μύστες ή τους θείους άνδρες με τους οποίους και σήμερα ταυτίζεται.</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Επειδή συνήθως το κείμενο στις Βίβλους είναι συμπυκνωμένο σε δύο στήλες και τυπωμένο με μικρούς χαρακτήρες, προκειμένου αυτό να «αναπνεύσει» και να συν</w:t>
      </w:r>
      <w:r w:rsidRPr="003071BA">
        <w:rPr>
          <w:rFonts w:ascii="Palatino Linotype" w:eastAsia="Times New Roman" w:hAnsi="Palatino Linotype" w:cs="Times New Roman"/>
          <w:i/>
          <w:color w:val="000000"/>
          <w:szCs w:val="23"/>
        </w:rPr>
        <w:t>ομιλήσει</w:t>
      </w:r>
      <w:r w:rsidRPr="003071BA">
        <w:rPr>
          <w:rFonts w:ascii="Palatino Linotype" w:eastAsia="Times New Roman" w:hAnsi="Palatino Linotype" w:cs="Times New Roman"/>
          <w:color w:val="000000"/>
          <w:szCs w:val="23"/>
        </w:rPr>
        <w:t xml:space="preserve"> μαζί μας, το καταγράφουμε χωρίς να επηρεαζόμαστε από τη διαίρεση των κεφαλαίων και την αρίθμηση στίχων. Φροντίζουμε να αλλάζουμε σειρά, μόλις αλλάζει το νόημα. Στοιχίζουμε στο κέντρο κείμενα όπου έχουμε </w:t>
      </w:r>
      <w:r w:rsidRPr="003071BA">
        <w:rPr>
          <w:rFonts w:ascii="Palatino Linotype" w:eastAsia="Times New Roman" w:hAnsi="Palatino Linotype" w:cs="Times New Roman"/>
          <w:b/>
          <w:bCs/>
          <w:color w:val="000000"/>
          <w:szCs w:val="23"/>
        </w:rPr>
        <w:t>άμεσο λόγο</w:t>
      </w:r>
      <w:r w:rsidRPr="003071BA">
        <w:rPr>
          <w:rFonts w:ascii="Palatino Linotype" w:eastAsia="Times New Roman" w:hAnsi="Palatino Linotype" w:cs="Times New Roman"/>
          <w:color w:val="000000"/>
          <w:szCs w:val="23"/>
        </w:rPr>
        <w:t xml:space="preserve"> και δεξιά αυτά όπου έχουμε </w:t>
      </w:r>
      <w:r w:rsidRPr="003071BA">
        <w:rPr>
          <w:rFonts w:ascii="Palatino Linotype" w:eastAsia="Times New Roman" w:hAnsi="Palatino Linotype" w:cs="Times New Roman"/>
          <w:b/>
          <w:bCs/>
          <w:i/>
          <w:iCs/>
          <w:color w:val="000000"/>
          <w:szCs w:val="23"/>
        </w:rPr>
        <w:t>έμμεσο λόγο</w:t>
      </w:r>
      <w:r w:rsidRPr="003071BA">
        <w:rPr>
          <w:rFonts w:ascii="Palatino Linotype" w:eastAsia="Times New Roman" w:hAnsi="Palatino Linotype" w:cs="Times New Roman"/>
          <w:color w:val="000000"/>
          <w:szCs w:val="23"/>
        </w:rPr>
        <w:t xml:space="preserve">, καθώς ιδίως ο άμεσος λόγος κατέχει στρατηγική σημασία στη δραματική πλοκή του Κειμένου (βλ. Επίμετρο </w:t>
      </w:r>
      <w:r w:rsidRPr="003071BA">
        <w:rPr>
          <w:rFonts w:ascii="Palatino Linotype" w:eastAsia="Times New Roman" w:hAnsi="Palatino Linotype" w:cs="Times New Roman"/>
          <w:color w:val="000000"/>
          <w:szCs w:val="23"/>
          <w:lang w:val="en-US"/>
        </w:rPr>
        <w:t>IV</w:t>
      </w:r>
      <w:r w:rsidRPr="003071BA">
        <w:rPr>
          <w:rFonts w:ascii="Palatino Linotype" w:eastAsia="Times New Roman" w:hAnsi="Palatino Linotype" w:cs="Times New Roman"/>
          <w:color w:val="000000"/>
          <w:szCs w:val="23"/>
        </w:rPr>
        <w:t xml:space="preserve">). Η περικοπή αποκτά έτσι πραγματικά </w:t>
      </w:r>
      <w:r w:rsidRPr="003071BA">
        <w:rPr>
          <w:rFonts w:ascii="Palatino Linotype" w:eastAsia="Times New Roman" w:hAnsi="Palatino Linotype" w:cs="Times New Roman"/>
          <w:b/>
          <w:bCs/>
          <w:color w:val="000000"/>
          <w:szCs w:val="23"/>
        </w:rPr>
        <w:t>ποιητικό χαρακτήρα</w:t>
      </w:r>
      <w:r w:rsidRPr="003071BA">
        <w:rPr>
          <w:rFonts w:ascii="Palatino Linotype" w:eastAsia="Times New Roman" w:hAnsi="Palatino Linotype" w:cs="Times New Roman"/>
          <w:color w:val="000000"/>
          <w:szCs w:val="23"/>
        </w:rPr>
        <w:t xml:space="preserve">. Γράφουμε επίσης με κεφαλαίο το πρώτο γράμμα της λέξης </w:t>
      </w:r>
      <w:r w:rsidRPr="003071BA">
        <w:rPr>
          <w:rFonts w:ascii="Palatino Linotype" w:eastAsia="Times New Roman" w:hAnsi="Palatino Linotype" w:cs="Times New Roman"/>
          <w:b/>
          <w:bCs/>
          <w:i/>
          <w:iCs/>
          <w:color w:val="000000"/>
          <w:szCs w:val="23"/>
        </w:rPr>
        <w:t>Θεός</w:t>
      </w:r>
      <w:r w:rsidRPr="003071BA">
        <w:rPr>
          <w:rFonts w:ascii="Palatino Linotype" w:eastAsia="Times New Roman" w:hAnsi="Palatino Linotype" w:cs="Times New Roman"/>
          <w:color w:val="000000"/>
          <w:szCs w:val="23"/>
        </w:rPr>
        <w:t xml:space="preserve"> εάν υπάρχει αναφορά στον αληθινό Θεό και της λ.  </w:t>
      </w:r>
      <w:r w:rsidRPr="003071BA">
        <w:rPr>
          <w:rFonts w:ascii="Palatino Linotype" w:eastAsia="Times New Roman" w:hAnsi="Palatino Linotype" w:cs="Times New Roman"/>
          <w:b/>
          <w:bCs/>
          <w:i/>
          <w:iCs/>
          <w:color w:val="000000"/>
          <w:szCs w:val="23"/>
        </w:rPr>
        <w:t>Κύριος</w:t>
      </w:r>
      <w:r w:rsidRPr="003071BA">
        <w:rPr>
          <w:rFonts w:ascii="Palatino Linotype" w:eastAsia="Times New Roman" w:hAnsi="Palatino Linotype" w:cs="Times New Roman"/>
          <w:color w:val="000000"/>
          <w:szCs w:val="23"/>
        </w:rPr>
        <w:t xml:space="preserve"> εάν χρησιμοποιείται ως κύριο όνομα (χωρίς τη γεν. κτητική π.χ. </w:t>
      </w:r>
      <w:r w:rsidRPr="003071BA">
        <w:rPr>
          <w:rFonts w:ascii="Palatino Linotype" w:eastAsia="Times New Roman" w:hAnsi="Palatino Linotype" w:cs="Times New Roman"/>
          <w:i/>
          <w:iCs/>
          <w:color w:val="000000"/>
          <w:szCs w:val="23"/>
        </w:rPr>
        <w:t>ἡμῶν</w:t>
      </w:r>
      <w:r w:rsidRPr="003071BA">
        <w:rPr>
          <w:rFonts w:ascii="Palatino Linotype" w:eastAsia="Times New Roman" w:hAnsi="Palatino Linotype" w:cs="Times New Roman"/>
          <w:color w:val="000000"/>
          <w:szCs w:val="23"/>
        </w:rPr>
        <w:t xml:space="preserve">) και ιδίως ως μετάφραση του εβραϊκού </w:t>
      </w:r>
      <w:r w:rsidRPr="003071BA">
        <w:rPr>
          <w:rFonts w:ascii="Palatino Linotype" w:eastAsia="Times New Roman" w:hAnsi="Palatino Linotype" w:cs="Times New Roman"/>
          <w:b/>
          <w:bCs/>
          <w:i/>
          <w:iCs/>
          <w:color w:val="000000"/>
          <w:szCs w:val="23"/>
        </w:rPr>
        <w:t>Γιαχβέ</w:t>
      </w:r>
      <w:r w:rsidRPr="003071BA">
        <w:rPr>
          <w:rFonts w:ascii="Palatino Linotype" w:eastAsia="Times New Roman" w:hAnsi="Palatino Linotype" w:cs="Times New Roman"/>
          <w:color w:val="000000"/>
          <w:szCs w:val="23"/>
        </w:rPr>
        <w:t xml:space="preserve"> (Έξ. 3, 14). </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Τη στιγμή που ακούμε ή μελετούμε το κείμενο δεν στεκόμαστε τόσο σε εκείνα τα σημεία τα οποία μας </w:t>
      </w:r>
      <w:r w:rsidRPr="003071BA">
        <w:rPr>
          <w:rFonts w:ascii="Palatino Linotype" w:eastAsia="Times New Roman" w:hAnsi="Palatino Linotype" w:cs="Times New Roman"/>
          <w:i/>
          <w:color w:val="000000"/>
          <w:szCs w:val="23"/>
        </w:rPr>
        <w:t>σκανδαλίζουν</w:t>
      </w:r>
      <w:r w:rsidRPr="003071BA">
        <w:rPr>
          <w:rFonts w:ascii="Palatino Linotype" w:eastAsia="Times New Roman" w:hAnsi="Palatino Linotype" w:cs="Times New Roman"/>
          <w:color w:val="000000"/>
          <w:szCs w:val="23"/>
        </w:rPr>
        <w:t>-δυσκολεύουν, αλλά υπογραμμίζουμε τις εμφάσεις (</w:t>
      </w:r>
      <w:r w:rsidRPr="003071BA">
        <w:rPr>
          <w:rFonts w:ascii="Palatino Linotype" w:eastAsia="Times New Roman" w:hAnsi="Palatino Linotype" w:cs="Times New Roman"/>
          <w:color w:val="000000"/>
          <w:szCs w:val="23"/>
          <w:lang w:val="en-US"/>
        </w:rPr>
        <w:t>points</w:t>
      </w:r>
      <w:r w:rsidRPr="003071BA">
        <w:rPr>
          <w:rFonts w:ascii="Palatino Linotype" w:eastAsia="Times New Roman" w:hAnsi="Palatino Linotype" w:cs="Times New Roman"/>
          <w:color w:val="000000"/>
          <w:szCs w:val="23"/>
        </w:rPr>
        <w:t xml:space="preserve">) του κειμένου, τοποθετώντας </w:t>
      </w:r>
      <w:r w:rsidRPr="003071BA">
        <w:rPr>
          <w:rFonts w:ascii="Palatino Linotype" w:eastAsia="Times New Roman" w:hAnsi="Palatino Linotype" w:cs="Times New Roman"/>
          <w:b/>
          <w:color w:val="000000"/>
          <w:szCs w:val="23"/>
        </w:rPr>
        <w:t>θαυμαστικό</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b/>
          <w:color w:val="000000"/>
          <w:szCs w:val="23"/>
        </w:rPr>
        <w:t>(!)</w:t>
      </w:r>
      <w:r w:rsidRPr="003071BA">
        <w:rPr>
          <w:rFonts w:ascii="Palatino Linotype" w:eastAsia="Times New Roman" w:hAnsi="Palatino Linotype" w:cs="Times New Roman"/>
          <w:color w:val="000000"/>
          <w:szCs w:val="23"/>
        </w:rPr>
        <w:t xml:space="preserve"> σ’ εκείνα τα σημεία που μας εκ-</w:t>
      </w:r>
      <w:r w:rsidRPr="003071BA">
        <w:rPr>
          <w:rFonts w:ascii="Palatino Linotype" w:eastAsia="Times New Roman" w:hAnsi="Palatino Linotype" w:cs="Times New Roman"/>
          <w:i/>
          <w:color w:val="000000"/>
          <w:szCs w:val="23"/>
        </w:rPr>
        <w:t>πλήσσουν</w:t>
      </w:r>
      <w:r w:rsidRPr="003071BA">
        <w:rPr>
          <w:rFonts w:ascii="Palatino Linotype" w:eastAsia="Times New Roman" w:hAnsi="Palatino Linotype" w:cs="Times New Roman"/>
          <w:color w:val="000000"/>
          <w:szCs w:val="23"/>
        </w:rPr>
        <w:t xml:space="preserve"> ή μας διαφωτίζουν αντίστοιχα), </w:t>
      </w:r>
      <w:r w:rsidRPr="003071BA">
        <w:rPr>
          <w:rFonts w:ascii="Palatino Linotype" w:eastAsia="Times New Roman" w:hAnsi="Palatino Linotype" w:cs="Times New Roman"/>
          <w:b/>
          <w:color w:val="000000"/>
          <w:szCs w:val="23"/>
        </w:rPr>
        <w:t>ερωτηματικά</w:t>
      </w:r>
      <w:r w:rsidRPr="003071BA">
        <w:rPr>
          <w:rFonts w:ascii="Palatino Linotype" w:eastAsia="Times New Roman" w:hAnsi="Palatino Linotype" w:cs="Times New Roman"/>
          <w:color w:val="000000"/>
          <w:szCs w:val="23"/>
        </w:rPr>
        <w:t xml:space="preserve"> (σ’ εκείνα που μας προκαλούν τη γόνιμη α-πορία) και το σημείο</w:t>
      </w:r>
      <w:r w:rsidRPr="003071BA">
        <w:rPr>
          <w:rFonts w:ascii="Palatino Linotype" w:eastAsia="Times New Roman" w:hAnsi="Palatino Linotype" w:cs="Times New Roman"/>
          <w:b/>
          <w:color w:val="000000"/>
          <w:szCs w:val="23"/>
        </w:rPr>
        <w:t xml:space="preserve"> </w:t>
      </w:r>
      <w:r w:rsidRPr="003071BA">
        <w:rPr>
          <w:rFonts w:ascii="Palatino Linotype" w:eastAsia="Times New Roman" w:hAnsi="Palatino Linotype" w:cs="Times New Roman"/>
          <w:b/>
          <w:color w:val="000000"/>
          <w:szCs w:val="23"/>
        </w:rPr>
        <w:sym w:font="Symbol" w:char="F0AE"/>
      </w:r>
      <w:r w:rsidRPr="003071BA">
        <w:rPr>
          <w:rFonts w:ascii="Palatino Linotype" w:eastAsia="Times New Roman" w:hAnsi="Palatino Linotype" w:cs="Times New Roman"/>
          <w:color w:val="000000"/>
          <w:szCs w:val="23"/>
        </w:rPr>
        <w:t xml:space="preserve"> όπου αισθανόμαστε κάτι να μας κεντρίζει</w:t>
      </w:r>
      <w:r w:rsidRPr="003071BA">
        <w:rPr>
          <w:rFonts w:ascii="Palatino Linotype" w:eastAsia="Times New Roman" w:hAnsi="Palatino Linotype" w:cs="Times New Roman"/>
          <w:color w:val="000000"/>
          <w:szCs w:val="23"/>
          <w:vertAlign w:val="superscript"/>
        </w:rPr>
        <w:footnoteReference w:id="15"/>
      </w:r>
      <w:r w:rsidRPr="003071BA">
        <w:rPr>
          <w:rFonts w:ascii="Palatino Linotype" w:eastAsia="Times New Roman" w:hAnsi="Palatino Linotype" w:cs="Times New Roman"/>
          <w:color w:val="000000"/>
          <w:szCs w:val="23"/>
        </w:rPr>
        <w:t>. Ταυτόχρονα επιχειρούμε με τα εσωτερικά μάτια της καρδιάς και της φαντασίας να «αναβιώσουμε» εντός μας τις εικόνες τού κειμένου. Έτσι το Κείμενο αρχίζει να δια</w:t>
      </w:r>
      <w:r w:rsidRPr="003071BA">
        <w:rPr>
          <w:rFonts w:ascii="Palatino Linotype" w:eastAsia="Times New Roman" w:hAnsi="Palatino Linotype" w:cs="Times New Roman"/>
          <w:i/>
          <w:color w:val="000000"/>
          <w:szCs w:val="23"/>
        </w:rPr>
        <w:t>λέγεται</w:t>
      </w:r>
      <w:r w:rsidRPr="003071BA">
        <w:rPr>
          <w:rFonts w:ascii="Palatino Linotype" w:eastAsia="Times New Roman" w:hAnsi="Palatino Linotype" w:cs="Times New Roman"/>
          <w:color w:val="000000"/>
          <w:szCs w:val="23"/>
        </w:rPr>
        <w:t>/συ</w:t>
      </w:r>
      <w:r w:rsidRPr="003071BA">
        <w:rPr>
          <w:rFonts w:ascii="Palatino Linotype" w:eastAsia="Times New Roman" w:hAnsi="Palatino Linotype" w:cs="Times New Roman"/>
          <w:i/>
          <w:color w:val="000000"/>
          <w:szCs w:val="23"/>
        </w:rPr>
        <w:t>ζητά</w:t>
      </w:r>
      <w:r w:rsidRPr="003071BA">
        <w:rPr>
          <w:rFonts w:ascii="Palatino Linotype" w:eastAsia="Times New Roman" w:hAnsi="Palatino Linotype" w:cs="Times New Roman"/>
          <w:color w:val="000000"/>
          <w:szCs w:val="23"/>
        </w:rPr>
        <w:t xml:space="preserve"> μαζί μας αναφορικά με την Α</w:t>
      </w:r>
      <w:r w:rsidRPr="003071BA">
        <w:rPr>
          <w:rFonts w:ascii="Palatino Linotype" w:eastAsia="Times New Roman" w:hAnsi="Palatino Linotype" w:cs="Times New Roman"/>
          <w:i/>
          <w:color w:val="000000"/>
          <w:szCs w:val="23"/>
        </w:rPr>
        <w:t>λήθεια</w:t>
      </w:r>
      <w:r w:rsidRPr="003071BA">
        <w:rPr>
          <w:rFonts w:ascii="Palatino Linotype" w:eastAsia="Times New Roman" w:hAnsi="Palatino Linotype" w:cs="Times New Roman"/>
          <w:color w:val="000000"/>
          <w:szCs w:val="23"/>
        </w:rPr>
        <w:t xml:space="preserve"> και εμείς κυριολεκτικά αντί να το «μαθαίνουμε απ’ έξω και μάλιστα ανακατωτά», αφομοιώνουμε το μήνυμα της ζωής και της ελπίδας που εκπέμπει </w:t>
      </w:r>
      <w:r w:rsidRPr="003071BA">
        <w:rPr>
          <w:rFonts w:ascii="Palatino Linotype" w:eastAsia="Times New Roman" w:hAnsi="Palatino Linotype" w:cs="Times New Roman"/>
          <w:i/>
          <w:color w:val="000000"/>
          <w:szCs w:val="23"/>
        </w:rPr>
        <w:t>απο</w:t>
      </w:r>
      <w:r w:rsidRPr="003071BA">
        <w:rPr>
          <w:rFonts w:ascii="Palatino Linotype" w:eastAsia="Times New Roman" w:hAnsi="Palatino Linotype" w:cs="Times New Roman"/>
          <w:b/>
          <w:i/>
          <w:color w:val="000000"/>
          <w:szCs w:val="23"/>
        </w:rPr>
        <w:t xml:space="preserve">στηθίζοντάς το </w:t>
      </w:r>
      <w:r w:rsidRPr="003071BA">
        <w:rPr>
          <w:rFonts w:ascii="Palatino Linotype" w:eastAsia="Times New Roman" w:hAnsi="Palatino Linotype" w:cs="Times New Roman"/>
          <w:color w:val="000000"/>
          <w:szCs w:val="23"/>
        </w:rPr>
        <w:t xml:space="preserve">(=κάνουμε κομμάτι της καρδιάς/του εσώτατου είναι μας πρβλ. </w:t>
      </w:r>
      <w:proofErr w:type="gramStart"/>
      <w:r w:rsidRPr="003071BA">
        <w:rPr>
          <w:rFonts w:ascii="Palatino Linotype" w:eastAsia="Times New Roman" w:hAnsi="Palatino Linotype" w:cs="Times New Roman"/>
          <w:i/>
          <w:color w:val="000000"/>
          <w:szCs w:val="23"/>
          <w:lang w:val="en-US"/>
        </w:rPr>
        <w:t>learning</w:t>
      </w:r>
      <w:proofErr w:type="gramEnd"/>
      <w:r w:rsidRPr="003071BA">
        <w:rPr>
          <w:rFonts w:ascii="Palatino Linotype" w:eastAsia="Times New Roman" w:hAnsi="Palatino Linotype" w:cs="Times New Roman"/>
          <w:i/>
          <w:color w:val="000000"/>
          <w:szCs w:val="23"/>
        </w:rPr>
        <w:t xml:space="preserve"> </w:t>
      </w:r>
      <w:r w:rsidRPr="003071BA">
        <w:rPr>
          <w:rFonts w:ascii="Palatino Linotype" w:eastAsia="Times New Roman" w:hAnsi="Palatino Linotype" w:cs="Times New Roman"/>
          <w:b/>
          <w:i/>
          <w:color w:val="000000"/>
          <w:szCs w:val="23"/>
          <w:lang w:val="en-US"/>
        </w:rPr>
        <w:t>by</w:t>
      </w:r>
      <w:r w:rsidRPr="003071BA">
        <w:rPr>
          <w:rFonts w:ascii="Palatino Linotype" w:eastAsia="Times New Roman" w:hAnsi="Palatino Linotype" w:cs="Times New Roman"/>
          <w:b/>
          <w:i/>
          <w:color w:val="000000"/>
          <w:szCs w:val="23"/>
        </w:rPr>
        <w:t xml:space="preserve"> </w:t>
      </w:r>
      <w:r w:rsidRPr="003071BA">
        <w:rPr>
          <w:rFonts w:ascii="Palatino Linotype" w:eastAsia="Times New Roman" w:hAnsi="Palatino Linotype" w:cs="Times New Roman"/>
          <w:b/>
          <w:i/>
          <w:color w:val="000000"/>
          <w:szCs w:val="23"/>
          <w:lang w:val="en-US"/>
        </w:rPr>
        <w:t>heart</w:t>
      </w:r>
      <w:r w:rsidRPr="003071BA">
        <w:rPr>
          <w:rFonts w:ascii="Palatino Linotype" w:eastAsia="Times New Roman" w:hAnsi="Palatino Linotype" w:cs="Times New Roman"/>
          <w:color w:val="000000"/>
          <w:szCs w:val="23"/>
        </w:rPr>
        <w:t xml:space="preserve">). Είναι </w:t>
      </w:r>
      <w:r w:rsidRPr="003071BA">
        <w:rPr>
          <w:rFonts w:ascii="Palatino Linotype" w:eastAsia="Times New Roman" w:hAnsi="Palatino Linotype" w:cs="Times New Roman"/>
          <w:color w:val="000000"/>
          <w:szCs w:val="23"/>
        </w:rPr>
        <w:lastRenderedPageBreak/>
        <w:t xml:space="preserve">αξιοπρόσεκτο ότι στη σύγχρονη ερμηνευτική, ο εξηγητής δεν λειτουργεί πλέον σαν τη μαία που καλείται να εξαγάγει ένα προϋπάρχον - </w:t>
      </w:r>
      <w:r w:rsidRPr="003071BA">
        <w:rPr>
          <w:rFonts w:ascii="Palatino Linotype" w:eastAsia="Times New Roman" w:hAnsi="Palatino Linotype" w:cs="Times New Roman"/>
          <w:i/>
          <w:color w:val="000000"/>
          <w:szCs w:val="23"/>
        </w:rPr>
        <w:t>προκάτ</w:t>
      </w:r>
      <w:r w:rsidRPr="003071BA">
        <w:rPr>
          <w:rFonts w:ascii="Palatino Linotype" w:eastAsia="Times New Roman" w:hAnsi="Palatino Linotype" w:cs="Times New Roman"/>
          <w:color w:val="000000"/>
          <w:szCs w:val="23"/>
        </w:rPr>
        <w:t xml:space="preserve"> μήνυμα αλλά σαν μια μάνα που γονιμοποιεί το ανάγνωσμα και το μήνυμα, όπως ακριβώς συνέβαινε και συμβαίνει με τους Πατέρες. </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Αφού αφήσουμε το Κείμενο να μας μιλήσει, «τοποθετούμε» στην περικοπή εναλλακτικές επικεφαλίδες (προβληματιζόμενοι αναφορικά με το μήνυμα της περικοπής, όπως γίνεται στις </w:t>
      </w:r>
      <w:r w:rsidRPr="003071BA">
        <w:rPr>
          <w:rFonts w:ascii="Palatino Linotype" w:eastAsia="Times New Roman" w:hAnsi="Palatino Linotype" w:cs="Times New Roman"/>
          <w:color w:val="000000"/>
          <w:szCs w:val="23"/>
          <w:lang w:val="en-US"/>
        </w:rPr>
        <w:t>redaction</w:t>
      </w:r>
      <w:r w:rsidRPr="003071BA">
        <w:rPr>
          <w:rFonts w:ascii="Palatino Linotype" w:eastAsia="Times New Roman" w:hAnsi="Palatino Linotype" w:cs="Times New Roman"/>
          <w:color w:val="000000"/>
          <w:szCs w:val="23"/>
        </w:rPr>
        <w:t xml:space="preserve"> των εφημερίδων). Γι’ αυτό το λόγο δε συμβουλευόμαστε μόνο μία μετάφραση, αλλά περισσότερες. Διαιρούμε το κείμενο σε ενότητες. Τιτλοφορούμε και αυτές και εν συνεχεία ελέγχουμε τον ειρμό αυτών των τίτλων. </w:t>
      </w:r>
    </w:p>
    <w:p w:rsidR="003071BA" w:rsidRPr="003071BA" w:rsidRDefault="003071BA" w:rsidP="003071BA">
      <w:pPr>
        <w:numPr>
          <w:ilvl w:val="0"/>
          <w:numId w:val="5"/>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Τελικά αναρωτιόμαστε (α) ποιες επόψεις, ερωτήσεις, διατυπώσεις, θέματα του κειμένου είναι σημαντικά για μας και τα παιδιά στα οποία θα απευθυνθούμε. (β) Προβληματιζόμαστε για το πώς θα «σερβίρουμε» το </w:t>
      </w:r>
      <w:r w:rsidRPr="003071BA">
        <w:rPr>
          <w:rFonts w:ascii="Palatino Linotype" w:eastAsia="Times New Roman" w:hAnsi="Palatino Linotype" w:cs="Times New Roman"/>
          <w:caps/>
          <w:color w:val="000000"/>
          <w:szCs w:val="23"/>
        </w:rPr>
        <w:t>κ</w:t>
      </w:r>
      <w:r w:rsidRPr="003071BA">
        <w:rPr>
          <w:rFonts w:ascii="Palatino Linotype" w:eastAsia="Times New Roman" w:hAnsi="Palatino Linotype" w:cs="Times New Roman"/>
          <w:color w:val="000000"/>
          <w:szCs w:val="23"/>
        </w:rPr>
        <w:t xml:space="preserve">είμενο (στην αρχή ή μετά από μια Εισαγωγή ή άλλη αφόρμηση οπτική ή ακουστική), πώς αυτό θα ακουσθεί και και θα εισακουσθεί έτσι ώστε μέσω της </w:t>
      </w:r>
      <w:r w:rsidRPr="003071BA">
        <w:rPr>
          <w:rFonts w:ascii="Palatino Linotype" w:eastAsia="Times New Roman" w:hAnsi="Palatino Linotype" w:cs="Times New Roman"/>
          <w:b/>
          <w:color w:val="000000"/>
          <w:szCs w:val="23"/>
        </w:rPr>
        <w:t>διαδραστικότητας</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interaction</w:t>
      </w:r>
      <w:r w:rsidRPr="003071BA">
        <w:rPr>
          <w:rFonts w:ascii="Palatino Linotype" w:eastAsia="Times New Roman" w:hAnsi="Palatino Linotype" w:cs="Times New Roman"/>
          <w:color w:val="000000"/>
          <w:szCs w:val="23"/>
        </w:rPr>
        <w:t>) ευαγγελικού κειμένου και εφήβων να προκληθεί μετά</w:t>
      </w:r>
      <w:r w:rsidRPr="003071BA">
        <w:rPr>
          <w:rFonts w:ascii="Palatino Linotype" w:eastAsia="Times New Roman" w:hAnsi="Palatino Linotype" w:cs="Times New Roman"/>
          <w:b/>
          <w:i/>
          <w:color w:val="000000"/>
          <w:szCs w:val="23"/>
        </w:rPr>
        <w:t>νοια</w:t>
      </w:r>
      <w:r w:rsidRPr="003071BA">
        <w:rPr>
          <w:rFonts w:ascii="Palatino Linotype" w:eastAsia="Times New Roman" w:hAnsi="Palatino Linotype" w:cs="Times New Roman"/>
          <w:color w:val="000000"/>
          <w:szCs w:val="23"/>
        </w:rPr>
        <w:t xml:space="preserve"> (η οποία θα μπορούσε στα νέα Ελληνικά να μεταφραστεί με το κέλευσμα «</w:t>
      </w:r>
      <w:r w:rsidRPr="003071BA">
        <w:rPr>
          <w:rFonts w:ascii="Palatino Linotype" w:eastAsia="Times New Roman" w:hAnsi="Palatino Linotype" w:cs="Times New Roman"/>
          <w:caps/>
          <w:color w:val="000000"/>
          <w:szCs w:val="23"/>
        </w:rPr>
        <w:t>μ</w:t>
      </w:r>
      <w:r w:rsidRPr="003071BA">
        <w:rPr>
          <w:rFonts w:ascii="Palatino Linotype" w:eastAsia="Times New Roman" w:hAnsi="Palatino Linotype" w:cs="Times New Roman"/>
          <w:color w:val="000000"/>
          <w:szCs w:val="23"/>
        </w:rPr>
        <w:t xml:space="preserve">εταβολή!») και το πρώτο να  μεταγγίσει ελπίδα και νόημα στους απαιτητικούς ακροατές. </w:t>
      </w: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p>
    <w:p w:rsidR="003071BA" w:rsidRPr="003071BA" w:rsidRDefault="003071BA" w:rsidP="003071BA">
      <w:pPr>
        <w:spacing w:after="0" w:line="240" w:lineRule="auto"/>
        <w:jc w:val="both"/>
        <w:outlineLvl w:val="0"/>
        <w:rPr>
          <w:rFonts w:ascii="Palatino Linotype" w:eastAsia="Times New Roman" w:hAnsi="Palatino Linotype" w:cs="Times New Roman"/>
          <w:b/>
          <w:color w:val="000000"/>
          <w:szCs w:val="23"/>
        </w:rPr>
      </w:pPr>
      <w:r w:rsidRPr="003071BA">
        <w:rPr>
          <w:rFonts w:ascii="Palatino Linotype" w:eastAsia="Times New Roman" w:hAnsi="Palatino Linotype" w:cs="Times New Roman"/>
          <w:b/>
          <w:color w:val="000000"/>
          <w:szCs w:val="23"/>
          <w:lang w:val="en-US"/>
        </w:rPr>
        <w:t>iii</w:t>
      </w:r>
      <w:r w:rsidRPr="003071BA">
        <w:rPr>
          <w:rFonts w:ascii="Palatino Linotype" w:eastAsia="Times New Roman" w:hAnsi="Palatino Linotype" w:cs="Times New Roman"/>
          <w:b/>
          <w:color w:val="000000"/>
          <w:szCs w:val="23"/>
        </w:rPr>
        <w:t>. Παρουσίαση του Κειμένου</w:t>
      </w:r>
      <w:r w:rsidRPr="003071BA">
        <w:rPr>
          <w:rFonts w:ascii="Palatino Linotype" w:eastAsia="Times New Roman" w:hAnsi="Palatino Linotype" w:cs="Times New Roman"/>
          <w:b/>
          <w:color w:val="000000"/>
          <w:szCs w:val="23"/>
          <w:vertAlign w:val="superscript"/>
        </w:rPr>
        <w:footnoteReference w:id="16"/>
      </w:r>
      <w:r w:rsidRPr="003071BA">
        <w:rPr>
          <w:rFonts w:ascii="Palatino Linotype" w:eastAsia="Times New Roman" w:hAnsi="Palatino Linotype" w:cs="Times New Roman"/>
          <w:b/>
          <w:color w:val="000000"/>
          <w:szCs w:val="23"/>
        </w:rPr>
        <w:t>:</w:t>
      </w:r>
    </w:p>
    <w:p w:rsidR="003071BA" w:rsidRPr="003071BA" w:rsidRDefault="003071BA" w:rsidP="003071BA">
      <w:pPr>
        <w:spacing w:after="0" w:line="240" w:lineRule="auto"/>
        <w:jc w:val="both"/>
        <w:rPr>
          <w:rFonts w:ascii="Palatino Linotype" w:eastAsia="Times New Roman" w:hAnsi="Palatino Linotype" w:cs="Times New Roman"/>
          <w:b/>
          <w:color w:val="000000"/>
          <w:szCs w:val="23"/>
        </w:rPr>
      </w:pPr>
    </w:p>
    <w:p w:rsidR="003071BA" w:rsidRPr="003071BA" w:rsidRDefault="003071BA" w:rsidP="003071BA">
      <w:pPr>
        <w:spacing w:after="0" w:line="240" w:lineRule="auto"/>
        <w:jc w:val="both"/>
        <w:rPr>
          <w:rFonts w:ascii="Palatino Linotype" w:eastAsia="Times New Roman" w:hAnsi="Palatino Linotype" w:cs="Times New Roman"/>
          <w:b/>
          <w:color w:val="000000"/>
          <w:szCs w:val="23"/>
        </w:rPr>
      </w:pPr>
      <w:r w:rsidRPr="003071BA">
        <w:rPr>
          <w:rFonts w:ascii="Palatino Linotype" w:eastAsia="Times New Roman" w:hAnsi="Palatino Linotype" w:cs="Times New Roman"/>
          <w:b/>
          <w:color w:val="000000"/>
          <w:szCs w:val="23"/>
        </w:rPr>
        <w:t>Από τις παρακάτω τεχνικές επιλέγουμε εμείς αυτές που προσιδιάζουν στο κείμενο, στα παιδιά αλλά και σ’ εμάς τους ίδιους:</w:t>
      </w:r>
    </w:p>
    <w:p w:rsidR="003071BA" w:rsidRPr="003071BA" w:rsidRDefault="003071BA" w:rsidP="003071BA">
      <w:pPr>
        <w:spacing w:after="0" w:line="240" w:lineRule="auto"/>
        <w:jc w:val="both"/>
        <w:rPr>
          <w:rFonts w:ascii="Palatino Linotype" w:eastAsia="Times New Roman" w:hAnsi="Palatino Linotype" w:cs="Times New Roman"/>
          <w:b/>
          <w:color w:val="000000"/>
          <w:szCs w:val="23"/>
        </w:rPr>
      </w:pP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Αφορμώμαστε από μία σκηνή του τώρα/σήμερα έστω κι αν αυτή ανήκει στην καθημερινότητα αλλά που θα λειτουργήσει ανα</w:t>
      </w:r>
      <w:r w:rsidRPr="003071BA">
        <w:rPr>
          <w:rFonts w:ascii="Palatino Linotype" w:eastAsia="Times New Roman" w:hAnsi="Palatino Linotype" w:cs="Times New Roman"/>
          <w:i/>
          <w:color w:val="000000"/>
          <w:szCs w:val="23"/>
        </w:rPr>
        <w:t>τρεπτικά</w:t>
      </w:r>
      <w:r w:rsidRPr="003071BA">
        <w:rPr>
          <w:rFonts w:ascii="Palatino Linotype" w:eastAsia="Times New Roman" w:hAnsi="Palatino Linotype" w:cs="Times New Roman"/>
          <w:color w:val="000000"/>
          <w:szCs w:val="23"/>
        </w:rPr>
        <w:t xml:space="preserve">. Έτσι π.χ. θα μπορούσε να λειτουργήσει προκλητικά για μια συζήτηση, αντίστοιχη εκείνης του Ιησού με τη Σαμαρείτισσα, η διαφήμιση της </w:t>
      </w:r>
      <w:r w:rsidRPr="003071BA">
        <w:rPr>
          <w:rFonts w:ascii="Palatino Linotype" w:eastAsia="Times New Roman" w:hAnsi="Palatino Linotype" w:cs="Times New Roman"/>
          <w:color w:val="000000"/>
          <w:szCs w:val="23"/>
          <w:lang w:val="en-US"/>
        </w:rPr>
        <w:t>Coca</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Cola</w:t>
      </w:r>
      <w:r w:rsidRPr="003071BA">
        <w:rPr>
          <w:rFonts w:ascii="Palatino Linotype" w:eastAsia="Times New Roman" w:hAnsi="Palatino Linotype" w:cs="Times New Roman"/>
          <w:color w:val="000000"/>
          <w:szCs w:val="23"/>
        </w:rPr>
        <w:t xml:space="preserve"> «Σε ξεδιψά» (παρότι ως γνήσιος «εκπρόσωπος» της μοντέρνας κουλτούρας όσο την πίνεις τόσο περισσότερο διψάς και γίνεσαι εξαρτημένος) ή της </w:t>
      </w:r>
      <w:r w:rsidRPr="003071BA">
        <w:rPr>
          <w:rFonts w:ascii="Palatino Linotype" w:eastAsia="Times New Roman" w:hAnsi="Palatino Linotype" w:cs="Times New Roman"/>
          <w:i/>
          <w:color w:val="000000"/>
          <w:szCs w:val="23"/>
        </w:rPr>
        <w:t>Νο</w:t>
      </w:r>
      <w:proofErr w:type="spellStart"/>
      <w:r w:rsidRPr="003071BA">
        <w:rPr>
          <w:rFonts w:ascii="Palatino Linotype" w:eastAsia="Times New Roman" w:hAnsi="Palatino Linotype" w:cs="Times New Roman"/>
          <w:i/>
          <w:color w:val="000000"/>
          <w:szCs w:val="23"/>
          <w:lang w:val="en-US"/>
        </w:rPr>
        <w:t>kia</w:t>
      </w:r>
      <w:proofErr w:type="spellEnd"/>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Connecting</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color w:val="000000"/>
          <w:szCs w:val="23"/>
          <w:lang w:val="en-US"/>
        </w:rPr>
        <w:t>People</w:t>
      </w:r>
      <w:r w:rsidRPr="003071BA">
        <w:rPr>
          <w:rFonts w:ascii="Palatino Linotype" w:eastAsia="Times New Roman" w:hAnsi="Palatino Linotype" w:cs="Times New Roman"/>
          <w:color w:val="000000"/>
          <w:szCs w:val="23"/>
          <w:vertAlign w:val="superscript"/>
        </w:rPr>
        <w:t>.</w:t>
      </w:r>
      <w:r w:rsidRPr="003071BA">
        <w:rPr>
          <w:rFonts w:ascii="Palatino Linotype" w:eastAsia="Times New Roman" w:hAnsi="Palatino Linotype" w:cs="Times New Roman"/>
          <w:color w:val="000000"/>
          <w:szCs w:val="23"/>
        </w:rPr>
        <w:t xml:space="preserve"> πρβλ. </w:t>
      </w:r>
      <w:r w:rsidRPr="003071BA">
        <w:rPr>
          <w:rFonts w:ascii="Palatino Linotype" w:eastAsia="Times New Roman" w:hAnsi="Palatino Linotype" w:cs="Times New Roman"/>
          <w:color w:val="000000"/>
          <w:szCs w:val="23"/>
          <w:lang w:val="en-US"/>
        </w:rPr>
        <w:t>Face</w:t>
      </w:r>
      <w:r w:rsidRPr="003071BA">
        <w:rPr>
          <w:rFonts w:ascii="Palatino Linotype" w:eastAsia="Times New Roman" w:hAnsi="Palatino Linotype" w:cs="Times New Roman"/>
          <w:color w:val="000000"/>
          <w:szCs w:val="23"/>
        </w:rPr>
        <w:t>-</w:t>
      </w:r>
      <w:r w:rsidRPr="003071BA">
        <w:rPr>
          <w:rFonts w:ascii="Palatino Linotype" w:eastAsia="Times New Roman" w:hAnsi="Palatino Linotype" w:cs="Times New Roman"/>
          <w:color w:val="000000"/>
          <w:szCs w:val="23"/>
          <w:lang w:val="en-US"/>
        </w:rPr>
        <w:t>book</w:t>
      </w:r>
      <w:r w:rsidRPr="003071BA">
        <w:rPr>
          <w:rFonts w:ascii="Palatino Linotype" w:eastAsia="Times New Roman" w:hAnsi="Palatino Linotype" w:cs="Times New Roman"/>
          <w:color w:val="000000"/>
          <w:szCs w:val="23"/>
        </w:rPr>
        <w:t xml:space="preserve">+Πρόσ-ωπο). Ηχητικά το μήνυμα της </w:t>
      </w:r>
      <w:r w:rsidRPr="003071BA">
        <w:rPr>
          <w:rFonts w:ascii="Palatino Linotype" w:eastAsia="Times New Roman" w:hAnsi="Palatino Linotype" w:cs="Times New Roman"/>
          <w:i/>
          <w:color w:val="000000"/>
          <w:szCs w:val="23"/>
        </w:rPr>
        <w:t xml:space="preserve">Εξόδου, </w:t>
      </w:r>
      <w:r w:rsidRPr="003071BA">
        <w:rPr>
          <w:rFonts w:ascii="Palatino Linotype" w:eastAsia="Times New Roman" w:hAnsi="Palatino Linotype" w:cs="Times New Roman"/>
          <w:color w:val="000000"/>
          <w:szCs w:val="23"/>
        </w:rPr>
        <w:t xml:space="preserve">το οποίο διαπερνά ολόκληρη τη Γραφή από τη </w:t>
      </w:r>
      <w:r w:rsidRPr="003071BA">
        <w:rPr>
          <w:rFonts w:ascii="Palatino Linotype" w:eastAsia="Times New Roman" w:hAnsi="Palatino Linotype" w:cs="Times New Roman"/>
          <w:i/>
          <w:color w:val="000000"/>
          <w:szCs w:val="23"/>
        </w:rPr>
        <w:t>Γένεση</w:t>
      </w:r>
      <w:r w:rsidRPr="003071BA">
        <w:rPr>
          <w:rFonts w:ascii="Palatino Linotype" w:eastAsia="Times New Roman" w:hAnsi="Palatino Linotype" w:cs="Times New Roman"/>
          <w:color w:val="000000"/>
          <w:szCs w:val="23"/>
          <w:vertAlign w:val="superscript"/>
        </w:rPr>
        <w:footnoteReference w:id="17"/>
      </w:r>
      <w:r w:rsidRPr="003071BA">
        <w:rPr>
          <w:rFonts w:ascii="Palatino Linotype" w:eastAsia="Times New Roman" w:hAnsi="Palatino Linotype" w:cs="Times New Roman"/>
          <w:color w:val="000000"/>
          <w:szCs w:val="23"/>
        </w:rPr>
        <w:t xml:space="preserve"> μέχρι το </w:t>
      </w:r>
      <w:r w:rsidRPr="003071BA">
        <w:rPr>
          <w:rFonts w:ascii="Palatino Linotype" w:eastAsia="Times New Roman" w:hAnsi="Palatino Linotype" w:cs="Times New Roman"/>
          <w:i/>
          <w:color w:val="000000"/>
          <w:szCs w:val="23"/>
        </w:rPr>
        <w:t>Κατά Ματθαίον</w:t>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i/>
          <w:color w:val="000000"/>
          <w:szCs w:val="23"/>
        </w:rPr>
        <w:t>Βίοι Παράλληλοι</w:t>
      </w:r>
      <w:r w:rsidRPr="003071BA">
        <w:rPr>
          <w:rFonts w:ascii="Palatino Linotype" w:eastAsia="Times New Roman" w:hAnsi="Palatino Linotype" w:cs="Times New Roman"/>
          <w:color w:val="000000"/>
          <w:szCs w:val="23"/>
        </w:rPr>
        <w:t xml:space="preserve"> Μωυσή και Ιησού) και την </w:t>
      </w:r>
      <w:r w:rsidRPr="003071BA">
        <w:rPr>
          <w:rFonts w:ascii="Palatino Linotype" w:eastAsia="Times New Roman" w:hAnsi="Palatino Linotype" w:cs="Times New Roman"/>
          <w:i/>
          <w:color w:val="000000"/>
          <w:szCs w:val="23"/>
        </w:rPr>
        <w:t>Αποκάλυψη</w:t>
      </w:r>
      <w:r w:rsidRPr="003071BA">
        <w:rPr>
          <w:rFonts w:ascii="Palatino Linotype" w:eastAsia="Times New Roman" w:hAnsi="Palatino Linotype" w:cs="Times New Roman"/>
          <w:color w:val="000000"/>
          <w:szCs w:val="23"/>
        </w:rPr>
        <w:t xml:space="preserve"> (έξοδος από τη «Βαβέλ» στην καινή Πόλη), συμπυκνώνεται στο τραγούδι του Σταμάτη Σπανουδάκη «Πάμε για άλλες πολιτείες ερωτικές να γευθούμε εμπειρίες λυτρωτικές αν το θες» (πρβλ. τραγούδια της Πρωτοψάλτη, Σαββόπουλου). Την αντίθετη ακριβώς εμπειρία από αυτή του Σπανουδάκη εκφράζει το «Αχ Ουρανέ/ φίλε μακρινέ, όχι δεν θα πω το ναι», όπου ακούγεται η ελεύθερη άρνηση στην πρόσ-κληση της Κυριακής.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lastRenderedPageBreak/>
        <w:t>Αφηγούμαστε την Περικοπή τονίζοντας τις εμφάσεις (</w:t>
      </w:r>
      <w:r w:rsidRPr="003071BA">
        <w:rPr>
          <w:rFonts w:ascii="Palatino Linotype" w:eastAsia="Times New Roman" w:hAnsi="Palatino Linotype" w:cs="Times New Roman"/>
          <w:color w:val="000000"/>
          <w:szCs w:val="23"/>
          <w:lang w:val="en-US"/>
        </w:rPr>
        <w:t>points</w:t>
      </w:r>
      <w:r w:rsidRPr="003071BA">
        <w:rPr>
          <w:rFonts w:ascii="Palatino Linotype" w:eastAsia="Times New Roman" w:hAnsi="Palatino Linotype" w:cs="Times New Roman"/>
          <w:color w:val="000000"/>
          <w:szCs w:val="23"/>
        </w:rPr>
        <w:t xml:space="preserve">), χρησιμοποιώντας ιστορικό ενεστώτα (και όχι αόριστο που δίνει την αίσθηση του «μια φορά και έναν καιρό») και αντικαθιστώντας κάποτε κάποιες φράσεις ώστε να προκαλέσουμε </w:t>
      </w:r>
      <w:r w:rsidRPr="003071BA">
        <w:rPr>
          <w:rFonts w:ascii="Palatino Linotype" w:eastAsia="Times New Roman" w:hAnsi="Palatino Linotype" w:cs="Times New Roman"/>
          <w:b/>
          <w:color w:val="000000"/>
          <w:szCs w:val="23"/>
        </w:rPr>
        <w:t>κατάπληξη-σοκ</w:t>
      </w:r>
      <w:r w:rsidRPr="003071BA">
        <w:rPr>
          <w:rFonts w:ascii="Palatino Linotype" w:eastAsia="Times New Roman" w:hAnsi="Palatino Linotype" w:cs="Times New Roman"/>
          <w:color w:val="000000"/>
          <w:szCs w:val="23"/>
        </w:rPr>
        <w:t xml:space="preserve"> στον ακροατή (έτσι αντί </w:t>
      </w:r>
      <w:r w:rsidRPr="003071BA">
        <w:rPr>
          <w:rFonts w:ascii="Palatino Linotype" w:eastAsia="Times New Roman" w:hAnsi="Palatino Linotype" w:cs="Times New Roman"/>
          <w:i/>
          <w:color w:val="000000"/>
          <w:szCs w:val="23"/>
        </w:rPr>
        <w:t xml:space="preserve">Σαμαρείτης </w:t>
      </w:r>
      <w:r w:rsidRPr="003071BA">
        <w:rPr>
          <w:rFonts w:ascii="Palatino Linotype" w:eastAsia="Times New Roman" w:hAnsi="Palatino Linotype" w:cs="Times New Roman"/>
          <w:color w:val="000000"/>
          <w:szCs w:val="23"/>
        </w:rPr>
        <w:t xml:space="preserve">χρησιμοποιούμε τον όρο </w:t>
      </w:r>
      <w:r w:rsidRPr="003071BA">
        <w:rPr>
          <w:rFonts w:ascii="Palatino Linotype" w:eastAsia="Times New Roman" w:hAnsi="Palatino Linotype" w:cs="Times New Roman"/>
          <w:i/>
          <w:color w:val="000000"/>
          <w:szCs w:val="23"/>
        </w:rPr>
        <w:t>Τούρκος/Πακιστανός</w:t>
      </w:r>
      <w:r w:rsidRPr="003071BA">
        <w:rPr>
          <w:rFonts w:ascii="Palatino Linotype" w:eastAsia="Times New Roman" w:hAnsi="Palatino Linotype" w:cs="Times New Roman"/>
          <w:color w:val="000000"/>
          <w:szCs w:val="23"/>
        </w:rPr>
        <w:t>) ή και περιγράφοντας κάποιες άλλες. Κατά την ανάγνωση μπορούμε να επιστρατεύσουμε και τη «γλώσσα του σώματος» (κίνηση χεριών κ.ο.κ.) ή και την προοδευτική αποκάλυψη σχετικών εικόνων ή σκίτσων. Σημειωτέον ότι στα ελληνορωμαϊκά χρόνια αρκετοί ρήτορες αγόρευαν συνοδεία μουσικής</w:t>
      </w:r>
      <w:r w:rsidRPr="003071BA">
        <w:rPr>
          <w:rFonts w:ascii="Palatino Linotype" w:eastAsia="Times New Roman" w:hAnsi="Palatino Linotype" w:cs="Times New Roman"/>
          <w:color w:val="000000"/>
          <w:szCs w:val="23"/>
          <w:vertAlign w:val="superscript"/>
        </w:rPr>
        <w:footnoteReference w:id="18"/>
      </w:r>
      <w:r w:rsidRPr="003071BA">
        <w:rPr>
          <w:rFonts w:ascii="Palatino Linotype" w:eastAsia="Times New Roman" w:hAnsi="Palatino Linotype" w:cs="Times New Roman"/>
          <w:color w:val="000000"/>
          <w:szCs w:val="23"/>
        </w:rPr>
        <w:t>.</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Διαβάζουν τα ίδια τα παιδιά σιωπηρά το κείμενο όπως το έχουμε ήδη εμείς </w:t>
      </w:r>
      <w:r w:rsidRPr="003071BA">
        <w:rPr>
          <w:rFonts w:ascii="Palatino Linotype" w:eastAsia="Times New Roman" w:hAnsi="Palatino Linotype" w:cs="Times New Roman"/>
          <w:i/>
          <w:color w:val="000000"/>
          <w:szCs w:val="23"/>
        </w:rPr>
        <w:t xml:space="preserve">ποιητικά </w:t>
      </w:r>
      <w:r w:rsidRPr="003071BA">
        <w:rPr>
          <w:rFonts w:ascii="Palatino Linotype" w:eastAsia="Times New Roman" w:hAnsi="Palatino Linotype" w:cs="Times New Roman"/>
          <w:color w:val="000000"/>
          <w:szCs w:val="23"/>
        </w:rPr>
        <w:t xml:space="preserve">διαμορφώσει, υπογραμμίζοντας (με φωσφοριζέ στυλό) και βάζοντας τα δικά τους θαυμαστικά, ερωτηματικά κ.ο.κ. Συμβουλεύονται δύο διαφορετικές μεταφράσεις που έχουμε φωτοτυπήσει έτσι ώστε να είναι ευανάγνωστα τα γράμματα και (εάν είναι δυνατόν) να είναι εμφανείς και οι ενότητες. Υπάρχει επίσης η δυνατότητα στα περιθώρια του Κειμένου το παιδί να αποτυπώσει με μια εικόνα/ένα σκίτσο το υποκείμενο της δράσης ή της ομιλίας, με </w:t>
      </w:r>
      <w:r w:rsidRPr="003071BA">
        <w:rPr>
          <w:rFonts w:ascii="Palatino Linotype" w:eastAsia="Times New Roman" w:hAnsi="Palatino Linotype" w:cs="Times New Roman"/>
          <w:b/>
          <w:color w:val="000000"/>
          <w:szCs w:val="23"/>
        </w:rPr>
        <w:t>+</w:t>
      </w:r>
      <w:r w:rsidRPr="003071BA">
        <w:rPr>
          <w:rFonts w:ascii="Palatino Linotype" w:eastAsia="Times New Roman" w:hAnsi="Palatino Linotype" w:cs="Times New Roman"/>
          <w:color w:val="000000"/>
          <w:szCs w:val="23"/>
        </w:rPr>
        <w:t xml:space="preserve"> ή </w:t>
      </w:r>
      <w:r w:rsidRPr="003071BA">
        <w:rPr>
          <w:rFonts w:ascii="Palatino Linotype" w:eastAsia="Times New Roman" w:hAnsi="Palatino Linotype" w:cs="Times New Roman"/>
          <w:b/>
          <w:color w:val="000000"/>
          <w:szCs w:val="23"/>
        </w:rPr>
        <w:t>–</w:t>
      </w:r>
      <w:r w:rsidRPr="003071BA">
        <w:rPr>
          <w:rFonts w:ascii="Palatino Linotype" w:eastAsia="Times New Roman" w:hAnsi="Palatino Linotype" w:cs="Times New Roman"/>
          <w:color w:val="000000"/>
          <w:szCs w:val="23"/>
        </w:rPr>
        <w:t xml:space="preserve"> την κλιμάκωση ή αποκλιμάκωση της δράσης ή να αποθανατίσουν με ελεύθερα σκίτσα τα αισθήματα που του γεννούν οι πρωταγωνιστές και οι ενέργειές τους.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aps/>
          <w:color w:val="000000"/>
          <w:szCs w:val="23"/>
        </w:rPr>
        <w:t>α</w:t>
      </w:r>
      <w:r w:rsidRPr="003071BA">
        <w:rPr>
          <w:rFonts w:ascii="Palatino Linotype" w:eastAsia="Times New Roman" w:hAnsi="Palatino Linotype" w:cs="Times New Roman"/>
          <w:color w:val="000000"/>
          <w:szCs w:val="23"/>
        </w:rPr>
        <w:t xml:space="preserve">ναγιγνώσκουν το κείμενο είτε ένας είτε όλοι μαζί, είτε διαδοχικά ανά πρόταση, είτε από μία μετάφραση είτε από διαφορετικές, είτε επαναλαμβάνοντας την ίδια πρόταση αλλάζοντας όμως κάθε φορά τον τονισμό/την έμφαση, είτε επιλέγοντας τα ίδια το απήχημα - την </w:t>
      </w:r>
      <w:r w:rsidRPr="003071BA">
        <w:rPr>
          <w:rFonts w:ascii="Palatino Linotype" w:eastAsia="Times New Roman" w:hAnsi="Palatino Linotype" w:cs="Times New Roman"/>
          <w:b/>
          <w:i/>
          <w:color w:val="000000"/>
          <w:szCs w:val="23"/>
        </w:rPr>
        <w:t>Ηχώ</w:t>
      </w:r>
      <w:r w:rsidRPr="003071BA">
        <w:rPr>
          <w:rFonts w:ascii="Palatino Linotype" w:eastAsia="Times New Roman" w:hAnsi="Palatino Linotype" w:cs="Times New Roman"/>
          <w:color w:val="000000"/>
          <w:szCs w:val="23"/>
        </w:rPr>
        <w:t xml:space="preserve"> του Κειμένου δηλ. εκείνη τη φράση που τον προκάλεσε ιδιαιτέρως.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Δραματοποιούμε το Κείμενο: «</w:t>
      </w:r>
      <w:r w:rsidRPr="003071BA">
        <w:rPr>
          <w:rFonts w:ascii="Palatino Linotype" w:eastAsia="Times New Roman" w:hAnsi="Palatino Linotype" w:cs="Times New Roman"/>
          <w:b/>
          <w:i/>
          <w:color w:val="000000"/>
          <w:szCs w:val="23"/>
        </w:rPr>
        <w:t>ανεβάζουμε</w:t>
      </w:r>
      <w:r w:rsidRPr="003071BA">
        <w:rPr>
          <w:rFonts w:ascii="Palatino Linotype" w:eastAsia="Times New Roman" w:hAnsi="Palatino Linotype" w:cs="Times New Roman"/>
          <w:color w:val="000000"/>
          <w:szCs w:val="23"/>
        </w:rPr>
        <w:t xml:space="preserve"> το Κείμενο σε σκηνή» αναθέτοντας ρόλους σε διάφορους μαθητές (Βιβλόδραμα).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Ζωγραφίζουν όλοι μαζί ή σκιτσάρουν τη σκηνή που τους εντυπώθηκε με φιγούρες και χρώματα που αποτυπώνουν τον απόηχο που έχει το Κείμενο στον ψυχισμό τους. Άλλη εναλλακτική λύση είναι να αναθέσουμε σε διαφορετικές ομάδες να ιχνογραφήσουν διαφορετικές σκηνές και μετά να δημιουργήσουμε ένα κολλάζ ή Μωσαϊκό. Μπορούν επίσης να ιχνογραφήσουν αντιθετικές εικόνες ώστε να διεξαχθεί ένας «εικονικός διάλογος» ο οποίος συμπληρώνεται και με ιδέες που ακούγονται αλλά δεν ζωγραφίζονται.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Επιλέγουν ένα μουσικό κομμάτι ή συνθέτουν εκείνοι (εάν υπάρχει αυτό το χάρισμα) μια μουσική που να αποτυπώνει τα συναισθήματα που τους γέννησε η περικοπή. Υπάρχει επίσης η δυνατότητα διασκευής ενός υπάρχοντος ποιήματος ή άσματος.</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Δίνουν τους </w:t>
      </w:r>
      <w:r w:rsidRPr="003071BA">
        <w:rPr>
          <w:rFonts w:ascii="Palatino Linotype" w:eastAsia="Times New Roman" w:hAnsi="Palatino Linotype" w:cs="Times New Roman"/>
          <w:b/>
          <w:color w:val="000000"/>
          <w:szCs w:val="23"/>
        </w:rPr>
        <w:t>δικούς τίτλους</w:t>
      </w:r>
      <w:r w:rsidRPr="003071BA">
        <w:rPr>
          <w:rFonts w:ascii="Palatino Linotype" w:eastAsia="Times New Roman" w:hAnsi="Palatino Linotype" w:cs="Times New Roman"/>
          <w:color w:val="000000"/>
          <w:szCs w:val="23"/>
        </w:rPr>
        <w:t xml:space="preserve"> στην περικοπή πέραν του συμβατικού (όχι Παραβολή </w:t>
      </w:r>
      <w:r w:rsidRPr="003071BA">
        <w:rPr>
          <w:rFonts w:ascii="Palatino Linotype" w:eastAsia="Times New Roman" w:hAnsi="Palatino Linotype" w:cs="Times New Roman"/>
          <w:i/>
          <w:color w:val="000000"/>
          <w:szCs w:val="23"/>
        </w:rPr>
        <w:t>Ασώτου Υιού</w:t>
      </w:r>
      <w:r w:rsidRPr="003071BA">
        <w:rPr>
          <w:rFonts w:ascii="Palatino Linotype" w:eastAsia="Times New Roman" w:hAnsi="Palatino Linotype" w:cs="Times New Roman"/>
          <w:color w:val="000000"/>
          <w:szCs w:val="23"/>
        </w:rPr>
        <w:t xml:space="preserve">, αλλά της </w:t>
      </w:r>
      <w:r w:rsidRPr="003071BA">
        <w:rPr>
          <w:rFonts w:ascii="Palatino Linotype" w:eastAsia="Times New Roman" w:hAnsi="Palatino Linotype" w:cs="Times New Roman"/>
          <w:i/>
          <w:color w:val="000000"/>
          <w:szCs w:val="23"/>
        </w:rPr>
        <w:t>Αγάπης του Πατέρα</w:t>
      </w:r>
      <w:r w:rsidRPr="003071BA">
        <w:rPr>
          <w:rFonts w:ascii="Palatino Linotype" w:eastAsia="Times New Roman" w:hAnsi="Palatino Linotype" w:cs="Times New Roman"/>
          <w:color w:val="000000"/>
          <w:szCs w:val="23"/>
        </w:rPr>
        <w:t xml:space="preserve"> ή της </w:t>
      </w:r>
      <w:r w:rsidRPr="003071BA">
        <w:rPr>
          <w:rFonts w:ascii="Palatino Linotype" w:eastAsia="Times New Roman" w:hAnsi="Palatino Linotype" w:cs="Times New Roman"/>
          <w:i/>
          <w:color w:val="000000"/>
          <w:szCs w:val="23"/>
        </w:rPr>
        <w:t>Στενοκαρδίας του Καλού/Ευσεβούς Παιδιού</w:t>
      </w:r>
      <w:r w:rsidRPr="003071BA">
        <w:rPr>
          <w:rFonts w:ascii="Palatino Linotype" w:eastAsia="Times New Roman" w:hAnsi="Palatino Linotype" w:cs="Times New Roman"/>
          <w:color w:val="000000"/>
          <w:szCs w:val="23"/>
        </w:rPr>
        <w:t xml:space="preserve">). Αναδεικνύουμε στο τέλος την πιο εύστοχη επιγραφή, όπως κάνει η </w:t>
      </w:r>
      <w:r w:rsidRPr="003071BA">
        <w:rPr>
          <w:rFonts w:ascii="Palatino Linotype" w:eastAsia="Times New Roman" w:hAnsi="Palatino Linotype" w:cs="Times New Roman"/>
          <w:color w:val="000000"/>
          <w:szCs w:val="23"/>
          <w:lang w:val="en-US"/>
        </w:rPr>
        <w:t>redaction</w:t>
      </w:r>
      <w:r w:rsidRPr="003071BA">
        <w:rPr>
          <w:rFonts w:ascii="Palatino Linotype" w:eastAsia="Times New Roman" w:hAnsi="Palatino Linotype" w:cs="Times New Roman"/>
          <w:color w:val="000000"/>
          <w:szCs w:val="23"/>
        </w:rPr>
        <w:t xml:space="preserve"> κάθε εφημερίδας. Το ίδιο μπορεί να συμβεί και με τους τίτλους των επιμέρους ενοτήτων.</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Ξαναγράφουν την περικοπή επιλέγοντας ένα </w:t>
      </w:r>
      <w:r w:rsidRPr="003071BA">
        <w:rPr>
          <w:rFonts w:ascii="Palatino Linotype" w:eastAsia="Times New Roman" w:hAnsi="Palatino Linotype" w:cs="Times New Roman"/>
          <w:b/>
          <w:color w:val="000000"/>
          <w:szCs w:val="23"/>
        </w:rPr>
        <w:t>διαφορετικό σενάριο</w:t>
      </w:r>
      <w:r w:rsidRPr="003071BA">
        <w:rPr>
          <w:rFonts w:ascii="Palatino Linotype" w:eastAsia="Times New Roman" w:hAnsi="Palatino Linotype" w:cs="Times New Roman"/>
          <w:color w:val="000000"/>
          <w:szCs w:val="23"/>
        </w:rPr>
        <w:t xml:space="preserve"> που εκφράζει εκείνα (Στην </w:t>
      </w:r>
      <w:r w:rsidRPr="003071BA">
        <w:rPr>
          <w:rFonts w:ascii="Palatino Linotype" w:eastAsia="Times New Roman" w:hAnsi="Palatino Linotype" w:cs="Times New Roman"/>
          <w:i/>
          <w:color w:val="000000"/>
          <w:szCs w:val="23"/>
        </w:rPr>
        <w:t>Παραβολή του Καλού Τούρκου</w:t>
      </w:r>
      <w:r w:rsidRPr="003071BA">
        <w:rPr>
          <w:rFonts w:ascii="Palatino Linotype" w:eastAsia="Times New Roman" w:hAnsi="Palatino Linotype" w:cs="Times New Roman"/>
          <w:color w:val="000000"/>
          <w:szCs w:val="23"/>
        </w:rPr>
        <w:t xml:space="preserve"> ο ιερέας βοηθά για παράδειγμα τον ημιθανή πάσχοντα του </w:t>
      </w:r>
      <w:r w:rsidRPr="003071BA">
        <w:rPr>
          <w:rFonts w:ascii="Palatino Linotype" w:eastAsia="Times New Roman" w:hAnsi="Palatino Linotype" w:cs="Times New Roman"/>
          <w:color w:val="000000"/>
          <w:szCs w:val="23"/>
          <w:lang w:val="en-US"/>
        </w:rPr>
        <w:t>AIDS</w:t>
      </w:r>
      <w:r w:rsidRPr="003071BA">
        <w:rPr>
          <w:rFonts w:ascii="Palatino Linotype" w:eastAsia="Times New Roman" w:hAnsi="Palatino Linotype" w:cs="Times New Roman"/>
          <w:color w:val="000000"/>
          <w:szCs w:val="23"/>
        </w:rPr>
        <w:t xml:space="preserve"> ή ο Σαμαρείτης αντιδρά κάπως διαφορετικά). Γι’ αυτό το σκοπό μπορούμε να διαβάσουμε και πάλι το Κείμενο αποσιωπώντας τον Επίλογό του, και ο κάθε μαθητής να συμπληρώσει το δικό του φινάλε. Υπάρχει επίσης η επιλογή η ιστορία να ξαναγραφεί από την οπτική ενός από τους πρωταγωνιστές ή να γραφεί ένα εναλλακτικό κείμενο (αντιθετική </w:t>
      </w:r>
      <w:r w:rsidRPr="003071BA">
        <w:rPr>
          <w:rFonts w:ascii="Palatino Linotype" w:eastAsia="Times New Roman" w:hAnsi="Palatino Linotype" w:cs="Times New Roman"/>
          <w:color w:val="000000"/>
          <w:szCs w:val="23"/>
        </w:rPr>
        <w:lastRenderedPageBreak/>
        <w:t xml:space="preserve">ιστορία, παράφραση, ποίημα) που μεταφράζει το Προ-Κείμενο στον κόσμο μας. Μπορούν επίσης να καλλιγραφήσουν λέξεις-κλειδιά του κειμένου και της ζωής τους, τις οποίες έχουμε εμείς επισημάνει πλαισιώνοντάς τις με ένα τετράγωνο.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Αναλαμβάνουν να «υποδυθούν» έναν πρωταγωνιστή που βιώνει από τη δική του σκοπιά τα τεκταινόμενα της περικοπής είτε ως αυτόπτης είτε ως αυτήκοος. Έτσι ο «εκατόνταρχος» αποκτά τη δυνατότητα με μια επιστολή του να πληροφορήσει τους συναδέλφους του για όσα διαδραματίστηκαν κατά τη Σταύρωση, ή ο Πέτρος να συμπληρώσει το </w:t>
      </w:r>
      <w:r w:rsidRPr="003071BA">
        <w:rPr>
          <w:rFonts w:ascii="Palatino Linotype" w:eastAsia="Times New Roman" w:hAnsi="Palatino Linotype" w:cs="Times New Roman"/>
          <w:i/>
          <w:color w:val="000000"/>
          <w:szCs w:val="23"/>
        </w:rPr>
        <w:t>Ημερολόγιό</w:t>
      </w:r>
      <w:r w:rsidRPr="003071BA">
        <w:rPr>
          <w:rFonts w:ascii="Palatino Linotype" w:eastAsia="Times New Roman" w:hAnsi="Palatino Linotype" w:cs="Times New Roman"/>
          <w:color w:val="000000"/>
          <w:szCs w:val="23"/>
        </w:rPr>
        <w:t xml:space="preserve"> του για όσα επακολούθησαν την άρνησή του. </w:t>
      </w:r>
    </w:p>
    <w:p w:rsidR="003071BA" w:rsidRPr="003071BA" w:rsidRDefault="003071BA" w:rsidP="003071BA">
      <w:pPr>
        <w:numPr>
          <w:ilvl w:val="0"/>
          <w:numId w:val="9"/>
        </w:num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Στέλνουν επιστολή στο συγγραφέα της περικοπής ή σε μια βιβλική φιγούρα, εκφράζοντας τις επιδοκιμασίες, αντιρρήσεις, προτάσεις τους που να σχετίζονται και με το τώρα. Μπορούμε να υποθέσουμε τις απαντήσεις ή τον διάλογο με τον εαυτό τους.</w:t>
      </w: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r w:rsidRPr="003071BA">
        <w:rPr>
          <w:rFonts w:ascii="Palatino Linotype" w:eastAsia="Times New Roman" w:hAnsi="Palatino Linotype" w:cs="Times New Roman"/>
          <w:color w:val="000000"/>
          <w:szCs w:val="23"/>
        </w:rPr>
        <w:t xml:space="preserve">Είναι προφανές ότι από μόνες τους οι παραπάνω συμβουλές αλλά και η δική μας πρωτοβουλία δεν μπορούν να γονιμοποιήσουν και να επικαιροποιήσουν το ευαγγέλιο χωρίς τη διαρκή προσευχή μας χάριν και των παιδιών. Είναι εντυπωσιακό ότι οι καλύτεροι ερμηνευτές της Α.Γ. στην Εκκλησία που απέφυγαν τις μονομέρειες στις οποίες περιέπεσε ο χαλκέντερος Ωριγένης είναι εκείνοι που συνδύασαν την ερμηνεία της Γραφής με τη διακονία στο Θυσιαστήριο αλλά και την καθημερινή υπηρεσία του «άλλου» (π.χ. ο Ιωάννης ο Χρυσόστομος). Έτσι μόνον η </w:t>
      </w:r>
      <w:r w:rsidRPr="003071BA">
        <w:rPr>
          <w:rFonts w:ascii="Palatino Linotype" w:eastAsia="Times New Roman" w:hAnsi="Palatino Linotype" w:cs="Times New Roman"/>
          <w:i/>
          <w:color w:val="000000"/>
          <w:szCs w:val="23"/>
        </w:rPr>
        <w:t>Φωνή βοώντος εν τη ερήμω</w:t>
      </w:r>
      <w:r w:rsidRPr="003071BA">
        <w:rPr>
          <w:rFonts w:ascii="Palatino Linotype" w:eastAsia="Times New Roman" w:hAnsi="Palatino Linotype" w:cs="Times New Roman"/>
          <w:color w:val="000000"/>
          <w:szCs w:val="23"/>
        </w:rPr>
        <w:t xml:space="preserve"> θα συναντά καθημερινά  τον Λόγο και θα μεταγγίζει λόγο ύπαρξης στη νέα γενιά</w:t>
      </w:r>
      <w:r w:rsidRPr="003071BA">
        <w:rPr>
          <w:rFonts w:ascii="Palatino Linotype" w:eastAsia="Times New Roman" w:hAnsi="Palatino Linotype" w:cs="Times New Roman"/>
          <w:color w:val="000000"/>
          <w:szCs w:val="23"/>
          <w:vertAlign w:val="superscript"/>
        </w:rPr>
        <w:footnoteReference w:id="19"/>
      </w:r>
      <w:r w:rsidRPr="003071BA">
        <w:rPr>
          <w:rFonts w:ascii="Palatino Linotype" w:eastAsia="Times New Roman" w:hAnsi="Palatino Linotype" w:cs="Times New Roman"/>
          <w:color w:val="000000"/>
          <w:szCs w:val="23"/>
        </w:rPr>
        <w:t xml:space="preserve">: </w:t>
      </w:r>
      <w:r w:rsidRPr="003071BA">
        <w:rPr>
          <w:rFonts w:ascii="Palatino Linotype" w:eastAsia="Times New Roman" w:hAnsi="Palatino Linotype" w:cs="Times New Roman"/>
          <w:i/>
          <w:color w:val="000000"/>
          <w:szCs w:val="23"/>
        </w:rPr>
        <w:t xml:space="preserve">Και τώρα λέει ο Κύριος, ο δημιουργός σου, ο πλάστης σου </w:t>
      </w:r>
      <w:r w:rsidRPr="003071BA">
        <w:rPr>
          <w:rFonts w:ascii="Palatino Linotype" w:eastAsia="Times New Roman" w:hAnsi="Palatino Linotype" w:cs="Times New Roman"/>
          <w:b/>
          <w:i/>
          <w:color w:val="000000"/>
          <w:szCs w:val="23"/>
        </w:rPr>
        <w:t>«Μη φοβάσαι. Σου’ δωσα το Όνομά μου. Δικός μου είσαι! [...]  Είσαι πολύτιμος στα μάτια μου, έχεις για μένα αξία και σ’ αγαπώ</w:t>
      </w:r>
      <w:r w:rsidRPr="003071BA">
        <w:rPr>
          <w:rFonts w:ascii="Palatino Linotype" w:eastAsia="Times New Roman" w:hAnsi="Palatino Linotype" w:cs="Times New Roman"/>
          <w:color w:val="000000"/>
          <w:szCs w:val="23"/>
        </w:rPr>
        <w:t>» (Ησ. 43, 1-4)</w:t>
      </w:r>
      <w:r w:rsidRPr="003071BA">
        <w:rPr>
          <w:rFonts w:ascii="Palatino Linotype" w:eastAsia="Times New Roman" w:hAnsi="Palatino Linotype" w:cs="Times New Roman"/>
          <w:color w:val="000000"/>
          <w:szCs w:val="23"/>
          <w:vertAlign w:val="superscript"/>
        </w:rPr>
        <w:footnoteReference w:id="20"/>
      </w:r>
      <w:r w:rsidRPr="003071BA">
        <w:rPr>
          <w:rFonts w:ascii="Palatino Linotype" w:eastAsia="Times New Roman" w:hAnsi="Palatino Linotype" w:cs="Times New Roman"/>
          <w:color w:val="000000"/>
          <w:szCs w:val="23"/>
        </w:rPr>
        <w:t>.</w:t>
      </w: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p>
    <w:p w:rsidR="003071BA" w:rsidRPr="003071BA" w:rsidRDefault="003071BA" w:rsidP="003071BA">
      <w:pPr>
        <w:shd w:val="clear" w:color="auto" w:fill="FFFFFF"/>
        <w:spacing w:after="0" w:line="259" w:lineRule="exact"/>
        <w:jc w:val="both"/>
        <w:rPr>
          <w:rFonts w:ascii="Palatino Linotype" w:eastAsia="Times New Roman" w:hAnsi="Palatino Linotype" w:cs="Times New Roman"/>
          <w:b/>
          <w:color w:val="000000"/>
          <w:szCs w:val="23"/>
        </w:rPr>
      </w:pPr>
    </w:p>
    <w:p w:rsidR="003071BA" w:rsidRPr="003071BA" w:rsidRDefault="003071BA" w:rsidP="003071BA">
      <w:pPr>
        <w:shd w:val="clear" w:color="auto" w:fill="FFFFFF"/>
        <w:spacing w:after="0" w:line="259" w:lineRule="exact"/>
        <w:jc w:val="center"/>
        <w:outlineLvl w:val="0"/>
        <w:rPr>
          <w:rFonts w:ascii="Palatino Linotype" w:eastAsia="Times New Roman" w:hAnsi="Palatino Linotype" w:cs="Times New Roman"/>
          <w:b/>
          <w:color w:val="000000"/>
          <w:szCs w:val="23"/>
          <w:highlight w:val="yellow"/>
        </w:rPr>
      </w:pPr>
      <w:r w:rsidRPr="003071BA">
        <w:rPr>
          <w:rFonts w:ascii="Palatino Linotype" w:eastAsia="Times New Roman" w:hAnsi="Palatino Linotype" w:cs="Times New Roman"/>
          <w:b/>
          <w:color w:val="000000"/>
          <w:szCs w:val="23"/>
          <w:highlight w:val="yellow"/>
        </w:rPr>
        <w:t>ΕΠΙΜΕΤΡΟ</w:t>
      </w:r>
    </w:p>
    <w:p w:rsidR="003071BA" w:rsidRPr="003071BA" w:rsidRDefault="003071BA" w:rsidP="003071BA">
      <w:pPr>
        <w:shd w:val="clear" w:color="auto" w:fill="FFFFFF"/>
        <w:spacing w:after="0" w:line="259" w:lineRule="exact"/>
        <w:jc w:val="center"/>
        <w:rPr>
          <w:rFonts w:ascii="Palatino Linotype" w:eastAsia="Times New Roman" w:hAnsi="Palatino Linotype" w:cs="Times New Roman"/>
          <w:b/>
          <w:bCs/>
          <w:color w:val="000000"/>
          <w:szCs w:val="23"/>
          <w:highlight w:val="yellow"/>
        </w:rPr>
      </w:pPr>
      <w:r w:rsidRPr="003071BA">
        <w:rPr>
          <w:rFonts w:ascii="Palatino Linotype" w:eastAsia="Times New Roman" w:hAnsi="Palatino Linotype" w:cs="Times New Roman"/>
          <w:b/>
          <w:bCs/>
          <w:color w:val="000000"/>
          <w:szCs w:val="23"/>
          <w:highlight w:val="yellow"/>
        </w:rPr>
        <w:t>Ι. Πάμε για άλλες πολιτείες</w:t>
      </w:r>
    </w:p>
    <w:p w:rsidR="003071BA" w:rsidRPr="003071BA" w:rsidRDefault="003071BA" w:rsidP="003071BA">
      <w:pPr>
        <w:shd w:val="clear" w:color="auto" w:fill="FFFFFF"/>
        <w:autoSpaceDE w:val="0"/>
        <w:autoSpaceDN w:val="0"/>
        <w:adjustRightInd w:val="0"/>
        <w:spacing w:after="0" w:line="240" w:lineRule="auto"/>
        <w:jc w:val="right"/>
        <w:rPr>
          <w:rFonts w:ascii="Palatino Linotype" w:eastAsia="Times New Roman" w:hAnsi="Palatino Linotype" w:cs="Times New Roman"/>
          <w:color w:val="000000"/>
          <w:sz w:val="20"/>
          <w:szCs w:val="15"/>
          <w:highlight w:val="yellow"/>
        </w:rPr>
      </w:pPr>
    </w:p>
    <w:p w:rsidR="003071BA" w:rsidRPr="003071BA" w:rsidRDefault="003071BA" w:rsidP="003071BA">
      <w:pPr>
        <w:shd w:val="clear" w:color="auto" w:fill="FFFFFF"/>
        <w:autoSpaceDE w:val="0"/>
        <w:autoSpaceDN w:val="0"/>
        <w:adjustRightInd w:val="0"/>
        <w:spacing w:after="0" w:line="240" w:lineRule="auto"/>
        <w:jc w:val="right"/>
        <w:outlineLvl w:val="0"/>
        <w:rPr>
          <w:rFonts w:ascii="Palatino Linotype" w:eastAsia="Times New Roman" w:hAnsi="Palatino Linotype" w:cs="Times New Roman"/>
          <w:color w:val="000000"/>
          <w:sz w:val="20"/>
          <w:szCs w:val="15"/>
          <w:highlight w:val="yellow"/>
        </w:rPr>
      </w:pPr>
      <w:r w:rsidRPr="003071BA">
        <w:rPr>
          <w:rFonts w:ascii="Palatino Linotype" w:eastAsia="Times New Roman" w:hAnsi="Palatino Linotype" w:cs="Times New Roman"/>
          <w:color w:val="000000"/>
          <w:sz w:val="20"/>
          <w:szCs w:val="15"/>
          <w:highlight w:val="yellow"/>
        </w:rPr>
        <w:t xml:space="preserve">Σ. Σπανουδάκη, </w:t>
      </w:r>
      <w:r w:rsidRPr="003071BA">
        <w:rPr>
          <w:rFonts w:ascii="Palatino Linotype" w:eastAsia="Times New Roman" w:hAnsi="Palatino Linotype" w:cs="Times New Roman"/>
          <w:i/>
          <w:color w:val="000000"/>
          <w:sz w:val="20"/>
          <w:szCs w:val="15"/>
          <w:highlight w:val="yellow"/>
        </w:rPr>
        <w:t>Και μπήκαμε στα χρόνια</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Πάμε για άλλες πολιτείες ερωτικές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Να βρεθούμε σε εμπειρίες λυτρωτικές, αν το θες.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Πάμε για άλλες πολιτείες αναρχικές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lastRenderedPageBreak/>
        <w:t>Να βρεθούμε σ’ απεργίες προσωπικές, αν το θες.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Πάμε για άλλες πολιτείες μελλοντικές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Να βρεθούμε σε εμπειρίες αληθινές, αν το θες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Πάμε για άλλες πολιτείες αναρχικές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 w:val="24"/>
          <w:szCs w:val="15"/>
          <w:highlight w:val="yellow"/>
        </w:rPr>
      </w:pPr>
      <w:r w:rsidRPr="003071BA">
        <w:rPr>
          <w:rFonts w:ascii="Palatino Linotype" w:eastAsia="Times New Roman" w:hAnsi="Palatino Linotype" w:cs="Times New Roman"/>
          <w:color w:val="000000"/>
          <w:sz w:val="24"/>
          <w:szCs w:val="15"/>
          <w:highlight w:val="yellow"/>
        </w:rPr>
        <w:t>Να βρεθούμε σ΄απεργίεςατομικές, αν το θες.</w:t>
      </w:r>
    </w:p>
    <w:p w:rsidR="003071BA" w:rsidRPr="003071BA" w:rsidRDefault="003071BA" w:rsidP="003071BA">
      <w:pPr>
        <w:spacing w:after="0" w:line="240" w:lineRule="auto"/>
        <w:jc w:val="both"/>
        <w:rPr>
          <w:rFonts w:ascii="Palatino Linotype" w:eastAsia="Times New Roman" w:hAnsi="Palatino Linotype" w:cs="Times New Roman"/>
          <w:b/>
          <w:bCs/>
          <w:color w:val="000000"/>
          <w:szCs w:val="23"/>
          <w:highlight w:val="yellow"/>
        </w:rPr>
      </w:pPr>
    </w:p>
    <w:p w:rsidR="003071BA" w:rsidRPr="003071BA" w:rsidRDefault="003071BA" w:rsidP="003071BA">
      <w:pPr>
        <w:spacing w:after="0" w:line="240" w:lineRule="auto"/>
        <w:jc w:val="both"/>
        <w:outlineLvl w:val="0"/>
        <w:rPr>
          <w:rFonts w:ascii="Palatino Linotype" w:eastAsia="Times New Roman" w:hAnsi="Palatino Linotype" w:cs="Times New Roman"/>
          <w:b/>
          <w:bCs/>
          <w:szCs w:val="24"/>
          <w:highlight w:val="yellow"/>
        </w:rPr>
      </w:pPr>
      <w:r w:rsidRPr="003071BA">
        <w:rPr>
          <w:rFonts w:ascii="Palatino Linotype" w:eastAsia="Times New Roman" w:hAnsi="Palatino Linotype" w:cs="Times New Roman"/>
          <w:b/>
          <w:bCs/>
          <w:color w:val="000000"/>
          <w:szCs w:val="23"/>
          <w:highlight w:val="yellow"/>
        </w:rPr>
        <w:t>ΙΙ. Η μπαλάντα του Ούρι</w:t>
      </w: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sz w:val="20"/>
          <w:szCs w:val="24"/>
          <w:highlight w:val="yellow"/>
        </w:rPr>
      </w:pP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Arial" w:eastAsia="Times New Roman" w:hAnsi="Arial" w:cs="Times New Roman"/>
          <w:sz w:val="20"/>
          <w:szCs w:val="24"/>
          <w:highlight w:val="yellow"/>
        </w:rPr>
        <w:tab/>
      </w:r>
      <w:r w:rsidRPr="003071BA">
        <w:rPr>
          <w:rFonts w:ascii="Palatino Linotype" w:eastAsia="Times New Roman" w:hAnsi="Palatino Linotype" w:cs="Times New Roman"/>
          <w:sz w:val="20"/>
          <w:szCs w:val="24"/>
          <w:highlight w:val="yellow"/>
        </w:rPr>
        <w:t>Χατζηδάκης/Γκάτσος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Ουρανέ, όχι δεν θα πω το ναι.</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Ουρανέ, φίλε μακρινέ</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Πώς να δεχτώ άλλης αγκαλιάς τη στοργή</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Πώς να δεχτώ, μάνα μου είν' η γη</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r w:rsidRPr="003071BA">
        <w:rPr>
          <w:rFonts w:ascii="Palatino Linotype" w:eastAsia="Times New Roman" w:hAnsi="Palatino Linotype" w:cs="Times New Roman"/>
          <w:color w:val="000000"/>
          <w:szCs w:val="29"/>
          <w:highlight w:val="yellow"/>
        </w:rPr>
        <w:t>Πώς ν' αρνηθώ της ζωής το φως το ξανθό</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Αχ, ουρανέ, πόνε μακρινέ</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Κάθε δειλινό κοιτώ τον ουρανό, τον γαλανό</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5"/>
          <w:highlight w:val="yellow"/>
        </w:rPr>
        <w:t>κι ακούω μιά φωνή, καμπάνα γιορτινη, να με παρακυνεί</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Κάθε Κυρυακή, μου λέει να πάω εκεί, εκεί, εκεί</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r w:rsidRPr="003071BA">
        <w:rPr>
          <w:rFonts w:ascii="Palatino Linotype" w:eastAsia="Times New Roman" w:hAnsi="Palatino Linotype" w:cs="Times New Roman"/>
          <w:color w:val="000000"/>
          <w:szCs w:val="29"/>
          <w:highlight w:val="yellow"/>
        </w:rPr>
        <w:t>που χτίζουνε φωλιά αλλόκοτα πουλιά,</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στου ήλιου τα σκαλιά</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 xml:space="preserve">Ουρανέ, </w:t>
      </w:r>
      <w:r w:rsidRPr="003071BA">
        <w:rPr>
          <w:rFonts w:ascii="Palatino Linotype" w:eastAsia="Times New Roman" w:hAnsi="Palatino Linotype" w:cs="Times New Roman"/>
          <w:smallCaps/>
          <w:color w:val="000000"/>
          <w:szCs w:val="29"/>
          <w:highlight w:val="yellow"/>
          <w:lang w:val="en-US"/>
        </w:rPr>
        <w:t>ox</w:t>
      </w:r>
      <w:r w:rsidRPr="003071BA">
        <w:rPr>
          <w:rFonts w:ascii="Palatino Linotype" w:eastAsia="Times New Roman" w:hAnsi="Palatino Linotype" w:cs="Times New Roman"/>
          <w:smallCaps/>
          <w:color w:val="000000"/>
          <w:szCs w:val="29"/>
          <w:highlight w:val="yellow"/>
        </w:rPr>
        <w:t xml:space="preserve">ι </w:t>
      </w:r>
      <w:r w:rsidRPr="003071BA">
        <w:rPr>
          <w:rFonts w:ascii="Palatino Linotype" w:eastAsia="Times New Roman" w:hAnsi="Palatino Linotype" w:cs="Times New Roman"/>
          <w:color w:val="000000"/>
          <w:szCs w:val="29"/>
          <w:highlight w:val="yellow"/>
        </w:rPr>
        <w:t xml:space="preserve">δεν θα πω το </w:t>
      </w:r>
      <w:r w:rsidRPr="003071BA">
        <w:rPr>
          <w:rFonts w:ascii="Palatino Linotype" w:eastAsia="Times New Roman" w:hAnsi="Palatino Linotype" w:cs="Times New Roman"/>
          <w:color w:val="000000"/>
          <w:szCs w:val="29"/>
          <w:highlight w:val="yellow"/>
          <w:lang w:val="en-US"/>
        </w:rPr>
        <w:t>v</w:t>
      </w:r>
      <w:r w:rsidRPr="003071BA">
        <w:rPr>
          <w:rFonts w:ascii="Palatino Linotype" w:eastAsia="Times New Roman" w:hAnsi="Palatino Linotype" w:cs="Times New Roman"/>
          <w:color w:val="000000"/>
          <w:szCs w:val="29"/>
          <w:highlight w:val="yellow"/>
        </w:rPr>
        <w:t>αι</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p>
    <w:p w:rsidR="003071BA" w:rsidRPr="003071BA" w:rsidRDefault="003071BA" w:rsidP="003071BA">
      <w:pPr>
        <w:shd w:val="clear" w:color="auto" w:fill="FFFFFF"/>
        <w:autoSpaceDE w:val="0"/>
        <w:autoSpaceDN w:val="0"/>
        <w:adjustRightInd w:val="0"/>
        <w:spacing w:after="0" w:line="240" w:lineRule="auto"/>
        <w:jc w:val="center"/>
        <w:outlineLvl w:val="0"/>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Κάθε δειλινό κοιτώ τον ουρανό, τον γαλανό</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και μια φωνή τρελή, σαν χάδι κι απειλή κοντά της με καλεί</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highlight w:val="yellow"/>
        </w:rPr>
      </w:pPr>
      <w:r w:rsidRPr="003071BA">
        <w:rPr>
          <w:rFonts w:ascii="Palatino Linotype" w:eastAsia="Times New Roman" w:hAnsi="Palatino Linotype" w:cs="Times New Roman"/>
          <w:color w:val="000000"/>
          <w:szCs w:val="29"/>
          <w:highlight w:val="yellow"/>
        </w:rPr>
        <w:t>Κάθε Κυριακή μου λέει να πάω εκεί, εκεί, εκεί</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color w:val="000000"/>
          <w:szCs w:val="29"/>
          <w:highlight w:val="yellow"/>
        </w:rPr>
      </w:pPr>
      <w:r w:rsidRPr="003071BA">
        <w:rPr>
          <w:rFonts w:ascii="Palatino Linotype" w:eastAsia="Times New Roman" w:hAnsi="Palatino Linotype" w:cs="Times New Roman"/>
          <w:color w:val="000000"/>
          <w:szCs w:val="29"/>
          <w:highlight w:val="yellow"/>
        </w:rPr>
        <w:t>μου τάζει, ωκεανούς, κομήτες φωτεινούς</w:t>
      </w:r>
    </w:p>
    <w:p w:rsidR="003071BA" w:rsidRPr="003071BA" w:rsidRDefault="003071BA" w:rsidP="003071BA">
      <w:pPr>
        <w:shd w:val="clear" w:color="auto" w:fill="FFFFFF"/>
        <w:autoSpaceDE w:val="0"/>
        <w:autoSpaceDN w:val="0"/>
        <w:adjustRightInd w:val="0"/>
        <w:spacing w:after="0" w:line="240" w:lineRule="auto"/>
        <w:jc w:val="center"/>
        <w:rPr>
          <w:rFonts w:ascii="Palatino Linotype" w:eastAsia="Times New Roman" w:hAnsi="Palatino Linotype" w:cs="Times New Roman"/>
          <w:szCs w:val="24"/>
        </w:rPr>
      </w:pPr>
      <w:r w:rsidRPr="003071BA">
        <w:rPr>
          <w:rFonts w:ascii="Palatino Linotype" w:eastAsia="Times New Roman" w:hAnsi="Palatino Linotype" w:cs="Times New Roman"/>
          <w:color w:val="000000"/>
          <w:szCs w:val="29"/>
          <w:highlight w:val="yellow"/>
        </w:rPr>
        <w:t>και ό, τι βάζει, ο νους</w:t>
      </w:r>
    </w:p>
    <w:p w:rsidR="003071BA" w:rsidRPr="003071BA" w:rsidRDefault="003071BA" w:rsidP="003071BA">
      <w:pPr>
        <w:spacing w:after="0" w:line="240" w:lineRule="auto"/>
        <w:jc w:val="both"/>
        <w:rPr>
          <w:rFonts w:ascii="Palatino Linotype" w:eastAsia="Times New Roman" w:hAnsi="Palatino Linotype" w:cs="Times New Roman"/>
          <w:color w:val="000000"/>
          <w:szCs w:val="23"/>
        </w:rPr>
      </w:pPr>
    </w:p>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767D83" w:rsidRDefault="00B54D7C" w:rsidP="00767D83">
      <w:r w:rsidRPr="001C3B3B">
        <w:t>•</w:t>
      </w:r>
      <w:r w:rsidRPr="001C3B3B">
        <w:tab/>
        <w:t>Έκδοση διαθέσιμη εδώ</w:t>
      </w:r>
      <w:r>
        <w:t xml:space="preserve">: </w:t>
      </w:r>
      <w:hyperlink r:id="rId9" w:history="1">
        <w:r w:rsidR="00767D83">
          <w:rPr>
            <w:rStyle w:val="Hyperlink"/>
          </w:rPr>
          <w:t>http://eclass.uoa.gr/modules/document/?course=SOCTHEOL103</w:t>
        </w:r>
      </w:hyperlink>
    </w:p>
    <w:p w:rsidR="00B54D7C" w:rsidRPr="001C3B3B" w:rsidRDefault="00B54D7C" w:rsidP="00B54D7C"/>
    <w:p w:rsidR="00B54D7C" w:rsidRPr="001C3B3B" w:rsidRDefault="00B54D7C" w:rsidP="00B54D7C"/>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B54D7C" w:rsidRPr="00BD7929" w:rsidRDefault="00B54D7C" w:rsidP="00767D83">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w:t>
      </w:r>
      <w:r w:rsidR="00767D83" w:rsidRPr="00767D83">
        <w:t xml:space="preserve">Ερμηνεία αποστολικών και ευαγγελικών περικοπών. Ενότητα 2: </w:t>
      </w:r>
      <w:r w:rsidR="00767D83">
        <w:t>«</w:t>
      </w:r>
      <w:r w:rsidR="00767D83">
        <w:t>Φωνή βοώντος εν τη ερήμω: ετοιμάσατε τ</w:t>
      </w:r>
      <w:r w:rsidR="00767D83">
        <w:t>ην οδόν του Κυρίου (ησ. 40, 1):</w:t>
      </w:r>
      <w:r w:rsidR="00767D83">
        <w:t>«εναλλακτική» σύλληψη του «ευ-αγγελίου» των ευαγγελίων στη σχολική τάξη</w:t>
      </w:r>
      <w:r w:rsidR="00767D83">
        <w:t xml:space="preserve">» </w:t>
      </w:r>
      <w:r>
        <w:t>. Έκδοση: 1.0. Αθήνα 2015</w:t>
      </w:r>
      <w:r w:rsidRPr="00BD7929">
        <w:t xml:space="preserve">. Διαθέσιμο από τη δικτυακή διεύθυνση: </w:t>
      </w:r>
      <w:hyperlink r:id="rId10" w:history="1">
        <w:r w:rsidR="00767D83" w:rsidRPr="005E6847">
          <w:rPr>
            <w:rStyle w:val="Hyperlink"/>
          </w:rPr>
          <w:t>http://opencourses.uoa.gr/courses/SOCTHEOL102/</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B54D7C">
      <w:pPr>
        <w:pStyle w:val="ListParagraph"/>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B54D7C">
      <w:pPr>
        <w:pStyle w:val="ListParagraph"/>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B54D7C">
      <w:pPr>
        <w:pStyle w:val="ListParagraph"/>
        <w:numPr>
          <w:ilvl w:val="0"/>
          <w:numId w:val="3"/>
        </w:numPr>
      </w:pPr>
      <w:r w:rsidRPr="006F00D2">
        <w:lastRenderedPageBreak/>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B54D7C" w:rsidRPr="000613E6" w:rsidRDefault="00B54D7C" w:rsidP="00B54D7C">
      <w:pPr>
        <w:pStyle w:val="ListParagraph"/>
        <w:numPr>
          <w:ilvl w:val="0"/>
          <w:numId w:val="3"/>
        </w:numPr>
      </w:pPr>
      <w:r w:rsidRPr="000613E6">
        <w:t>Οποιαδήποτε αναπαραγωγή ή διασκευή του υλικού θα πρέπει να συμπεριλαμβάνει:</w:t>
      </w:r>
    </w:p>
    <w:p w:rsidR="00B54D7C" w:rsidRPr="000613E6" w:rsidRDefault="00B54D7C" w:rsidP="00B54D7C">
      <w:pPr>
        <w:pStyle w:val="ListParagraph"/>
        <w:numPr>
          <w:ilvl w:val="0"/>
          <w:numId w:val="3"/>
        </w:numPr>
      </w:pPr>
      <w:r w:rsidRPr="000613E6">
        <w:t>το Σημείωμα Αναφοράς</w:t>
      </w:r>
    </w:p>
    <w:p w:rsidR="00B54D7C" w:rsidRPr="000613E6" w:rsidRDefault="00B54D7C" w:rsidP="00B54D7C">
      <w:pPr>
        <w:pStyle w:val="ListParagraph"/>
        <w:numPr>
          <w:ilvl w:val="0"/>
          <w:numId w:val="3"/>
        </w:numPr>
      </w:pPr>
      <w:r w:rsidRPr="000613E6">
        <w:t>το Σημείωμα Αδειοδότησης</w:t>
      </w:r>
    </w:p>
    <w:p w:rsidR="00B54D7C" w:rsidRPr="000613E6" w:rsidRDefault="00B54D7C" w:rsidP="00B54D7C">
      <w:pPr>
        <w:pStyle w:val="ListParagraph"/>
        <w:numPr>
          <w:ilvl w:val="0"/>
          <w:numId w:val="3"/>
        </w:numPr>
      </w:pPr>
      <w:r w:rsidRPr="000613E6">
        <w:t>τη δήλωση Διατήρησης Σημειωμάτων</w:t>
      </w:r>
      <w:r>
        <w:rPr>
          <w:lang w:val="en-US"/>
        </w:rPr>
        <w:t xml:space="preserve"> </w:t>
      </w:r>
    </w:p>
    <w:p w:rsidR="00B54D7C" w:rsidRPr="000613E6" w:rsidRDefault="00B54D7C" w:rsidP="00B54D7C">
      <w:pPr>
        <w:pStyle w:val="ListParagraph"/>
        <w:numPr>
          <w:ilvl w:val="0"/>
          <w:numId w:val="3"/>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proofErr w:type="spellStart"/>
      <w:r w:rsidRPr="00E74B63">
        <w:rPr>
          <w:rFonts w:ascii="Arial" w:eastAsia="Times New Roman" w:hAnsi="Arial" w:cs="Times New Roman"/>
          <w:b/>
          <w:sz w:val="32"/>
          <w:szCs w:val="32"/>
          <w:lang w:val="en-US" w:eastAsia="en-US" w:bidi="en-US"/>
        </w:rPr>
        <w:t>τοδότηση</w:t>
      </w:r>
      <w:proofErr w:type="spellEnd"/>
    </w:p>
    <w:p w:rsidR="00B54D7C" w:rsidRPr="00E74B63" w:rsidRDefault="00B54D7C" w:rsidP="00B54D7C">
      <w:pPr>
        <w:rPr>
          <w:rFonts w:ascii="Arial" w:eastAsia="Times New Roman" w:hAnsi="Arial" w:cs="Arial"/>
          <w:lang w:eastAsia="en-US" w:bidi="en-US"/>
        </w:rPr>
      </w:pP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B54D7C">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46297E">
      <w:footerReference w:type="default" r:id="rId15"/>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859" w:rsidRDefault="00E83859" w:rsidP="003071BA">
      <w:pPr>
        <w:spacing w:after="0" w:line="240" w:lineRule="auto"/>
      </w:pPr>
      <w:r>
        <w:separator/>
      </w:r>
    </w:p>
  </w:endnote>
  <w:endnote w:type="continuationSeparator" w:id="0">
    <w:p w:rsidR="00E83859" w:rsidRDefault="00E83859" w:rsidP="00307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Bwgrkl">
    <w:altName w:val="Californian F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949950"/>
      <w:docPartObj>
        <w:docPartGallery w:val="Page Numbers (Bottom of Page)"/>
        <w:docPartUnique/>
      </w:docPartObj>
    </w:sdtPr>
    <w:sdtEndPr>
      <w:rPr>
        <w:noProof/>
      </w:rPr>
    </w:sdtEndPr>
    <w:sdtContent>
      <w:p w:rsidR="003071BA" w:rsidRDefault="003071BA">
        <w:pPr>
          <w:pStyle w:val="Footer"/>
          <w:jc w:val="right"/>
        </w:pPr>
        <w:r>
          <w:fldChar w:fldCharType="begin"/>
        </w:r>
        <w:r>
          <w:instrText xml:space="preserve"> PAGE   \* MERGEFORMAT </w:instrText>
        </w:r>
        <w:r>
          <w:fldChar w:fldCharType="separate"/>
        </w:r>
        <w:r w:rsidR="00767D83">
          <w:rPr>
            <w:noProof/>
          </w:rPr>
          <w:t>1</w:t>
        </w:r>
        <w:r>
          <w:rPr>
            <w:noProof/>
          </w:rPr>
          <w:fldChar w:fldCharType="end"/>
        </w:r>
      </w:p>
    </w:sdtContent>
  </w:sdt>
  <w:p w:rsidR="003071BA" w:rsidRDefault="003071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859" w:rsidRDefault="00E83859" w:rsidP="003071BA">
      <w:pPr>
        <w:spacing w:after="0" w:line="240" w:lineRule="auto"/>
      </w:pPr>
      <w:r>
        <w:separator/>
      </w:r>
    </w:p>
  </w:footnote>
  <w:footnote w:type="continuationSeparator" w:id="0">
    <w:p w:rsidR="00E83859" w:rsidRDefault="00E83859" w:rsidP="003071BA">
      <w:pPr>
        <w:spacing w:after="0" w:line="240" w:lineRule="auto"/>
      </w:pPr>
      <w:r>
        <w:continuationSeparator/>
      </w:r>
    </w:p>
  </w:footnote>
  <w:footnote w:id="1">
    <w:p w:rsidR="003071BA" w:rsidRPr="00A26258" w:rsidRDefault="003071BA" w:rsidP="003071BA">
      <w:pPr>
        <w:pStyle w:val="FootnoteText"/>
      </w:pPr>
      <w:r>
        <w:rPr>
          <w:rStyle w:val="FootnoteReference"/>
          <w:rFonts w:eastAsiaTheme="minorEastAsia"/>
        </w:rPr>
        <w:footnoteRef/>
      </w:r>
      <w:r>
        <w:t xml:space="preserve"> Πρόκειται για Εισήγηση σε Σεμινάριο του Διορθόδοξου Κέντρου Πεντέλης (06.12.09) ενώπιον λειτουργών τής Πρωτοβάθμιας και Δευτεροβάθμιας Εκπαίδευσης για τον τρόπο διδασκαλίας της Κ.Δ. Γι’ αυτό και σε ορισμένα σημεία έχει διατηρηθεί ο χαρακτήρας της προφορικής Εισήγησης. </w:t>
      </w:r>
    </w:p>
  </w:footnote>
  <w:footnote w:id="2">
    <w:p w:rsidR="003071BA" w:rsidRPr="00225B90" w:rsidRDefault="003071BA" w:rsidP="003071BA">
      <w:pPr>
        <w:pStyle w:val="FootnoteText"/>
      </w:pPr>
      <w:r>
        <w:rPr>
          <w:rStyle w:val="FootnoteReference"/>
          <w:rFonts w:eastAsiaTheme="minorEastAsia"/>
        </w:rPr>
        <w:footnoteRef/>
      </w:r>
      <w:r w:rsidRPr="006C6D35">
        <w:t xml:space="preserve"> </w:t>
      </w:r>
      <w:r>
        <w:rPr>
          <w:szCs w:val="18"/>
        </w:rPr>
        <w:t>Είναι</w:t>
      </w:r>
      <w:r w:rsidRPr="00CF3005">
        <w:rPr>
          <w:szCs w:val="18"/>
        </w:rPr>
        <w:t xml:space="preserve"> </w:t>
      </w:r>
      <w:r>
        <w:rPr>
          <w:szCs w:val="18"/>
        </w:rPr>
        <w:t>αξιοσημείωτο</w:t>
      </w:r>
      <w:r w:rsidRPr="00CF3005">
        <w:rPr>
          <w:szCs w:val="18"/>
        </w:rPr>
        <w:t xml:space="preserve"> </w:t>
      </w:r>
      <w:r>
        <w:rPr>
          <w:szCs w:val="18"/>
        </w:rPr>
        <w:t>ότι α</w:t>
      </w:r>
      <w:r w:rsidRPr="00225B90">
        <w:rPr>
          <w:szCs w:val="18"/>
        </w:rPr>
        <w:t>πό</w:t>
      </w:r>
      <w:r w:rsidRPr="00CF3005">
        <w:rPr>
          <w:szCs w:val="18"/>
        </w:rPr>
        <w:t xml:space="preserve"> </w:t>
      </w:r>
      <w:r w:rsidRPr="00225B90">
        <w:rPr>
          <w:szCs w:val="18"/>
        </w:rPr>
        <w:t>το</w:t>
      </w:r>
      <w:r w:rsidRPr="00CF3005">
        <w:rPr>
          <w:szCs w:val="18"/>
        </w:rPr>
        <w:t xml:space="preserve"> 1892 </w:t>
      </w:r>
      <w:r w:rsidRPr="00225B90">
        <w:rPr>
          <w:szCs w:val="18"/>
        </w:rPr>
        <w:t>οπότε</w:t>
      </w:r>
      <w:r w:rsidRPr="00CF3005">
        <w:rPr>
          <w:szCs w:val="18"/>
        </w:rPr>
        <w:t xml:space="preserve"> </w:t>
      </w:r>
      <w:r w:rsidRPr="00225B90">
        <w:rPr>
          <w:szCs w:val="18"/>
        </w:rPr>
        <w:t>και</w:t>
      </w:r>
      <w:r w:rsidRPr="00CF3005">
        <w:rPr>
          <w:szCs w:val="18"/>
        </w:rPr>
        <w:t xml:space="preserve"> </w:t>
      </w:r>
      <w:r w:rsidRPr="00225B90">
        <w:rPr>
          <w:szCs w:val="18"/>
        </w:rPr>
        <w:t>κυκλοφορείται</w:t>
      </w:r>
      <w:r w:rsidRPr="00CF3005">
        <w:rPr>
          <w:szCs w:val="18"/>
        </w:rPr>
        <w:t xml:space="preserve"> </w:t>
      </w:r>
      <w:r w:rsidRPr="00225B90">
        <w:rPr>
          <w:szCs w:val="18"/>
        </w:rPr>
        <w:t>το</w:t>
      </w:r>
      <w:r w:rsidRPr="00CF3005">
        <w:rPr>
          <w:szCs w:val="18"/>
        </w:rPr>
        <w:t xml:space="preserve"> </w:t>
      </w:r>
      <w:r w:rsidRPr="00225B90">
        <w:rPr>
          <w:szCs w:val="18"/>
        </w:rPr>
        <w:t>υπόμνημα</w:t>
      </w:r>
      <w:r w:rsidRPr="00CF3005">
        <w:rPr>
          <w:szCs w:val="18"/>
        </w:rPr>
        <w:t xml:space="preserve"> </w:t>
      </w:r>
      <w:r w:rsidRPr="00225B90">
        <w:rPr>
          <w:szCs w:val="18"/>
        </w:rPr>
        <w:t>του</w:t>
      </w:r>
      <w:r w:rsidRPr="00CF3005">
        <w:rPr>
          <w:szCs w:val="18"/>
        </w:rPr>
        <w:t xml:space="preserve"> </w:t>
      </w:r>
      <w:r w:rsidRPr="00CF3005">
        <w:rPr>
          <w:szCs w:val="18"/>
          <w:lang w:val="de-DE"/>
        </w:rPr>
        <w:t>Bernard</w:t>
      </w:r>
      <w:r w:rsidRPr="00CF3005">
        <w:rPr>
          <w:szCs w:val="18"/>
        </w:rPr>
        <w:t xml:space="preserve"> </w:t>
      </w:r>
      <w:r w:rsidRPr="00CF3005">
        <w:rPr>
          <w:szCs w:val="18"/>
          <w:lang w:val="de-DE"/>
        </w:rPr>
        <w:t>Duhm</w:t>
      </w:r>
      <w:r w:rsidRPr="00CF3005">
        <w:rPr>
          <w:szCs w:val="18"/>
        </w:rPr>
        <w:t xml:space="preserve"> (1892) </w:t>
      </w:r>
      <w:r w:rsidRPr="00225B90">
        <w:rPr>
          <w:szCs w:val="18"/>
        </w:rPr>
        <w:t>και</w:t>
      </w:r>
      <w:r w:rsidRPr="00CF3005">
        <w:rPr>
          <w:szCs w:val="18"/>
        </w:rPr>
        <w:t xml:space="preserve"> </w:t>
      </w:r>
      <w:r w:rsidRPr="00225B90">
        <w:rPr>
          <w:szCs w:val="18"/>
        </w:rPr>
        <w:t>επί</w:t>
      </w:r>
      <w:r w:rsidRPr="00CF3005">
        <w:rPr>
          <w:szCs w:val="18"/>
        </w:rPr>
        <w:t xml:space="preserve"> </w:t>
      </w:r>
      <w:r w:rsidRPr="00225B90">
        <w:rPr>
          <w:szCs w:val="18"/>
        </w:rPr>
        <w:t>έναν</w:t>
      </w:r>
      <w:r w:rsidRPr="00CF3005">
        <w:rPr>
          <w:szCs w:val="18"/>
        </w:rPr>
        <w:t xml:space="preserve"> </w:t>
      </w:r>
      <w:r w:rsidRPr="00225B90">
        <w:rPr>
          <w:szCs w:val="18"/>
        </w:rPr>
        <w:t>αιώνα</w:t>
      </w:r>
      <w:r w:rsidRPr="00CF3005">
        <w:rPr>
          <w:szCs w:val="18"/>
        </w:rPr>
        <w:t xml:space="preserve"> </w:t>
      </w:r>
      <w:r w:rsidRPr="00225B90">
        <w:rPr>
          <w:szCs w:val="18"/>
        </w:rPr>
        <w:t>το</w:t>
      </w:r>
      <w:r w:rsidRPr="00CF3005">
        <w:rPr>
          <w:szCs w:val="18"/>
        </w:rPr>
        <w:t xml:space="preserve"> </w:t>
      </w:r>
      <w:r w:rsidRPr="00225B90">
        <w:rPr>
          <w:szCs w:val="18"/>
        </w:rPr>
        <w:t>Βιβλίο</w:t>
      </w:r>
      <w:r w:rsidRPr="00CF3005">
        <w:rPr>
          <w:szCs w:val="18"/>
        </w:rPr>
        <w:t xml:space="preserve"> </w:t>
      </w:r>
      <w:r w:rsidRPr="00225B90">
        <w:rPr>
          <w:szCs w:val="18"/>
        </w:rPr>
        <w:t>του</w:t>
      </w:r>
      <w:r w:rsidRPr="00CF3005">
        <w:rPr>
          <w:szCs w:val="18"/>
        </w:rPr>
        <w:t xml:space="preserve"> </w:t>
      </w:r>
      <w:r w:rsidRPr="00225B90">
        <w:rPr>
          <w:szCs w:val="18"/>
        </w:rPr>
        <w:t>Ησαΐα</w:t>
      </w:r>
      <w:r w:rsidRPr="00CF3005">
        <w:rPr>
          <w:szCs w:val="18"/>
        </w:rPr>
        <w:t xml:space="preserve"> </w:t>
      </w:r>
      <w:r w:rsidRPr="00225B90">
        <w:rPr>
          <w:szCs w:val="18"/>
        </w:rPr>
        <w:t>διαιρούνταν</w:t>
      </w:r>
      <w:r w:rsidRPr="00CF3005">
        <w:rPr>
          <w:szCs w:val="18"/>
        </w:rPr>
        <w:t xml:space="preserve"> </w:t>
      </w:r>
      <w:r w:rsidRPr="00225B90">
        <w:rPr>
          <w:szCs w:val="18"/>
        </w:rPr>
        <w:t>σε</w:t>
      </w:r>
      <w:r w:rsidRPr="00CF3005">
        <w:rPr>
          <w:szCs w:val="18"/>
        </w:rPr>
        <w:t xml:space="preserve"> </w:t>
      </w:r>
      <w:r w:rsidRPr="00225B90">
        <w:rPr>
          <w:szCs w:val="18"/>
        </w:rPr>
        <w:t>τρεις</w:t>
      </w:r>
      <w:r w:rsidRPr="00CF3005">
        <w:rPr>
          <w:szCs w:val="18"/>
        </w:rPr>
        <w:t xml:space="preserve"> </w:t>
      </w:r>
      <w:r w:rsidRPr="00225B90">
        <w:rPr>
          <w:szCs w:val="18"/>
        </w:rPr>
        <w:t>αυτόνομες</w:t>
      </w:r>
      <w:r w:rsidRPr="00CF3005">
        <w:rPr>
          <w:szCs w:val="18"/>
        </w:rPr>
        <w:t xml:space="preserve"> </w:t>
      </w:r>
      <w:r w:rsidRPr="00225B90">
        <w:rPr>
          <w:szCs w:val="18"/>
        </w:rPr>
        <w:t>ενότητες</w:t>
      </w:r>
      <w:r w:rsidRPr="00CF3005">
        <w:rPr>
          <w:szCs w:val="18"/>
        </w:rPr>
        <w:t xml:space="preserve"> (</w:t>
      </w:r>
      <w:r w:rsidRPr="00225B90">
        <w:rPr>
          <w:szCs w:val="18"/>
        </w:rPr>
        <w:t>Πρωτοησαΐα</w:t>
      </w:r>
      <w:r w:rsidRPr="00CF3005">
        <w:rPr>
          <w:szCs w:val="18"/>
        </w:rPr>
        <w:t xml:space="preserve"> </w:t>
      </w:r>
      <w:r w:rsidRPr="00225B90">
        <w:rPr>
          <w:szCs w:val="18"/>
        </w:rPr>
        <w:t>κεφ</w:t>
      </w:r>
      <w:r w:rsidRPr="00CF3005">
        <w:rPr>
          <w:szCs w:val="18"/>
        </w:rPr>
        <w:t xml:space="preserve">. 1-39, </w:t>
      </w:r>
      <w:r w:rsidRPr="00225B90">
        <w:rPr>
          <w:szCs w:val="18"/>
        </w:rPr>
        <w:t>Δευτεροησαΐα</w:t>
      </w:r>
      <w:r w:rsidRPr="00CF3005">
        <w:rPr>
          <w:szCs w:val="18"/>
        </w:rPr>
        <w:t xml:space="preserve"> 40-55, </w:t>
      </w:r>
      <w:r w:rsidRPr="00225B90">
        <w:rPr>
          <w:szCs w:val="18"/>
        </w:rPr>
        <w:t>Τριτοησαΐα</w:t>
      </w:r>
      <w:r w:rsidRPr="00CF3005">
        <w:rPr>
          <w:szCs w:val="18"/>
        </w:rPr>
        <w:t xml:space="preserve"> 56-66). </w:t>
      </w:r>
      <w:r>
        <w:rPr>
          <w:szCs w:val="18"/>
        </w:rPr>
        <w:t xml:space="preserve">Αντιθέτως, </w:t>
      </w:r>
      <w:r w:rsidRPr="00CF3005">
        <w:rPr>
          <w:szCs w:val="18"/>
        </w:rPr>
        <w:t>η</w:t>
      </w:r>
      <w:r w:rsidRPr="00225B90">
        <w:rPr>
          <w:szCs w:val="18"/>
        </w:rPr>
        <w:t xml:space="preserve"> υφηγεσία του </w:t>
      </w:r>
      <w:r w:rsidRPr="00225B90">
        <w:rPr>
          <w:bCs/>
          <w:szCs w:val="18"/>
          <w:lang w:val="de-DE"/>
        </w:rPr>
        <w:t>Ulrich</w:t>
      </w:r>
      <w:r w:rsidRPr="006C6D35">
        <w:rPr>
          <w:bCs/>
          <w:szCs w:val="18"/>
        </w:rPr>
        <w:t xml:space="preserve"> </w:t>
      </w:r>
      <w:r w:rsidRPr="00225B90">
        <w:rPr>
          <w:bCs/>
          <w:szCs w:val="18"/>
          <w:lang w:val="de-DE"/>
        </w:rPr>
        <w:t>Berges</w:t>
      </w:r>
      <w:r w:rsidRPr="006C6D35">
        <w:rPr>
          <w:bCs/>
          <w:szCs w:val="18"/>
        </w:rPr>
        <w:t>,</w:t>
      </w:r>
      <w:r w:rsidRPr="006C6D35">
        <w:rPr>
          <w:szCs w:val="18"/>
        </w:rPr>
        <w:t xml:space="preserve"> </w:t>
      </w:r>
      <w:r w:rsidRPr="00225B90">
        <w:rPr>
          <w:i/>
          <w:iCs/>
          <w:szCs w:val="18"/>
          <w:lang w:val="de-DE"/>
        </w:rPr>
        <w:t>Das</w:t>
      </w:r>
      <w:r w:rsidRPr="006C6D35">
        <w:rPr>
          <w:i/>
          <w:iCs/>
          <w:szCs w:val="18"/>
        </w:rPr>
        <w:t xml:space="preserve"> </w:t>
      </w:r>
      <w:r w:rsidRPr="00225B90">
        <w:rPr>
          <w:i/>
          <w:iCs/>
          <w:szCs w:val="18"/>
          <w:lang w:val="de-DE"/>
        </w:rPr>
        <w:t>Buch</w:t>
      </w:r>
      <w:r w:rsidRPr="006C6D35">
        <w:rPr>
          <w:i/>
          <w:iCs/>
          <w:szCs w:val="18"/>
        </w:rPr>
        <w:t xml:space="preserve"> </w:t>
      </w:r>
      <w:r w:rsidRPr="00225B90">
        <w:rPr>
          <w:i/>
          <w:iCs/>
          <w:szCs w:val="18"/>
          <w:lang w:val="de-DE"/>
        </w:rPr>
        <w:t>Jesaja</w:t>
      </w:r>
      <w:r w:rsidRPr="006C6D35">
        <w:rPr>
          <w:i/>
          <w:iCs/>
          <w:szCs w:val="18"/>
        </w:rPr>
        <w:t xml:space="preserve">. </w:t>
      </w:r>
      <w:r w:rsidRPr="00225B90">
        <w:rPr>
          <w:i/>
          <w:iCs/>
          <w:szCs w:val="18"/>
          <w:lang w:val="de-DE"/>
        </w:rPr>
        <w:t>Komposition</w:t>
      </w:r>
      <w:r w:rsidRPr="006C6D35">
        <w:rPr>
          <w:i/>
          <w:iCs/>
          <w:szCs w:val="18"/>
        </w:rPr>
        <w:t xml:space="preserve"> </w:t>
      </w:r>
      <w:r w:rsidRPr="00225B90">
        <w:rPr>
          <w:i/>
          <w:iCs/>
          <w:szCs w:val="18"/>
          <w:lang w:val="de-DE"/>
        </w:rPr>
        <w:t>und</w:t>
      </w:r>
      <w:r w:rsidRPr="006C6D35">
        <w:rPr>
          <w:i/>
          <w:iCs/>
          <w:szCs w:val="18"/>
        </w:rPr>
        <w:t xml:space="preserve"> </w:t>
      </w:r>
      <w:r w:rsidRPr="00225B90">
        <w:rPr>
          <w:i/>
          <w:iCs/>
          <w:szCs w:val="18"/>
          <w:lang w:val="de-DE"/>
        </w:rPr>
        <w:t>Endgestalt</w:t>
      </w:r>
      <w:r w:rsidRPr="006C6D35">
        <w:rPr>
          <w:szCs w:val="18"/>
        </w:rPr>
        <w:t>, (</w:t>
      </w:r>
      <w:r w:rsidRPr="00225B90">
        <w:rPr>
          <w:szCs w:val="18"/>
          <w:lang w:val="de-DE"/>
        </w:rPr>
        <w:t>HBS</w:t>
      </w:r>
      <w:r w:rsidRPr="006C6D35">
        <w:rPr>
          <w:szCs w:val="18"/>
        </w:rPr>
        <w:t xml:space="preserve"> 16) </w:t>
      </w:r>
      <w:r w:rsidRPr="00225B90">
        <w:rPr>
          <w:szCs w:val="18"/>
          <w:lang w:val="de-DE"/>
        </w:rPr>
        <w:t>Freiburg</w:t>
      </w:r>
      <w:r w:rsidRPr="006C6D35">
        <w:rPr>
          <w:szCs w:val="18"/>
        </w:rPr>
        <w:t>-</w:t>
      </w:r>
      <w:r w:rsidRPr="00225B90">
        <w:rPr>
          <w:szCs w:val="18"/>
          <w:lang w:val="de-DE"/>
        </w:rPr>
        <w:t>Basel</w:t>
      </w:r>
      <w:r w:rsidRPr="006C6D35">
        <w:rPr>
          <w:szCs w:val="18"/>
        </w:rPr>
        <w:t>-</w:t>
      </w:r>
      <w:r w:rsidRPr="00225B90">
        <w:rPr>
          <w:szCs w:val="18"/>
          <w:lang w:val="de-DE"/>
        </w:rPr>
        <w:t>Wien</w:t>
      </w:r>
      <w:r w:rsidRPr="006C6D35">
        <w:rPr>
          <w:szCs w:val="18"/>
        </w:rPr>
        <w:t xml:space="preserve">: </w:t>
      </w:r>
      <w:r w:rsidRPr="00225B90">
        <w:rPr>
          <w:szCs w:val="18"/>
          <w:lang w:val="de-DE"/>
        </w:rPr>
        <w:t>Herder</w:t>
      </w:r>
      <w:r w:rsidRPr="006C6D35">
        <w:rPr>
          <w:szCs w:val="18"/>
        </w:rPr>
        <w:t xml:space="preserve"> 1998</w:t>
      </w:r>
      <w:r>
        <w:rPr>
          <w:szCs w:val="18"/>
        </w:rPr>
        <w:t xml:space="preserve"> </w:t>
      </w:r>
      <w:r w:rsidRPr="00225B90">
        <w:rPr>
          <w:szCs w:val="18"/>
        </w:rPr>
        <w:t>εκλαμβάνει το προφητικό αυτό βιβλίο ως ένα αρμονικό σύνολο-σύμπαν, προϊόν επεξεργασίας η οποία διήρκεσε μισή χιλιετηρίδα. Ο πυρήνας του έργου, ο οποίος συγκροτεί τις δύο αυτοτελείς κατ</w:t>
      </w:r>
      <w:r>
        <w:rPr>
          <w:szCs w:val="18"/>
        </w:rPr>
        <w:t>αρχάς ενότητες 1-32 και 40-66 σ’</w:t>
      </w:r>
      <w:r w:rsidRPr="00225B90">
        <w:rPr>
          <w:szCs w:val="18"/>
        </w:rPr>
        <w:t xml:space="preserve"> ένα σύνολο, συνίσταται στα </w:t>
      </w:r>
      <w:r w:rsidRPr="00225B90">
        <w:rPr>
          <w:b/>
          <w:bCs/>
          <w:szCs w:val="18"/>
        </w:rPr>
        <w:t>κεφ. 36-39</w:t>
      </w:r>
      <w:r w:rsidRPr="00225B90">
        <w:rPr>
          <w:szCs w:val="18"/>
        </w:rPr>
        <w:t>, τα οποία μέχρι πρότινος παραθεωρούνταν ως ιστορικό επίμετρο, καθώς περιγράφουν με πεζό λόγο (γι΄ αυτό και διαφοροποιούνται από τα υπόλοιπα ποιητικά κείμενα) γεγονότα γνωστά από το Δ’ Βασ. 18-20. Με τα κεφ. όμως αυτά αποδεικνύεται έμπρακτα στον Ησαΐα το τέλος όσων υπερδυνάμεων στηρίζουν αλαζονικά την πεποίθησή τους στη στρατιωτική τους υπεροπλία. Μετά τα κεφ. 36-39 (</w:t>
      </w:r>
      <w:r>
        <w:rPr>
          <w:szCs w:val="18"/>
        </w:rPr>
        <w:t xml:space="preserve">κεφ. </w:t>
      </w:r>
      <w:r w:rsidRPr="00225B90">
        <w:rPr>
          <w:szCs w:val="18"/>
        </w:rPr>
        <w:t>52</w:t>
      </w:r>
      <w:r w:rsidRPr="00225B90">
        <w:rPr>
          <w:szCs w:val="18"/>
          <w:vertAlign w:val="superscript"/>
        </w:rPr>
        <w:t>.</w:t>
      </w:r>
      <w:r w:rsidRPr="00225B90">
        <w:rPr>
          <w:szCs w:val="18"/>
        </w:rPr>
        <w:t xml:space="preserve"> πρβλ. Δ’ Βασ. 24-25), τα οποία κατακλείονται με την προφητεία της εξορίας στη Βαβυλώνα (39, 6-8), σε αντίθεση προς τον Ιεζεκιήλ και τον Ιερεμία δεν περιγράφεται η καταστροφή της Ιερουσαλήμ. Ενώ το βιβλίο εισάγεται με τον ταλανισμό της αμαρτωλής Πόλης (1, 21), στο κομβικό αυτό σημείο δεσπόζει η </w:t>
      </w:r>
      <w:r w:rsidRPr="00225B90">
        <w:rPr>
          <w:i/>
          <w:iCs/>
          <w:szCs w:val="18"/>
        </w:rPr>
        <w:t>παράκληση</w:t>
      </w:r>
      <w:r w:rsidRPr="00225B90">
        <w:rPr>
          <w:szCs w:val="18"/>
        </w:rPr>
        <w:t xml:space="preserve">, ο Ευαγγελισμός του τυφλού και κωφού Ιακώβ/Ισραήλ. Στο κέντρο αυτής της ενότητας (κεφ. 40-48) εντοπίζεται η κλήση του Χριστού Κύρου (44, 1- 45, 4), ο οποίος πραγματοποιεί τις προφητείες του ίδιου του Ησαΐα για την καταστροφή της Βαβέλ. </w:t>
      </w:r>
      <w:r w:rsidRPr="00225B90">
        <w:rPr>
          <w:caps/>
          <w:szCs w:val="18"/>
        </w:rPr>
        <w:t>π</w:t>
      </w:r>
      <w:r w:rsidRPr="00225B90">
        <w:rPr>
          <w:szCs w:val="18"/>
        </w:rPr>
        <w:t xml:space="preserve">ροβάλλει επιπλέον ο γνωστός </w:t>
      </w:r>
      <w:r w:rsidRPr="00225B90">
        <w:rPr>
          <w:b/>
          <w:bCs/>
          <w:i/>
          <w:iCs/>
          <w:szCs w:val="18"/>
        </w:rPr>
        <w:t>Δούλος του Κυρίου</w:t>
      </w:r>
      <w:r w:rsidRPr="00225B90">
        <w:rPr>
          <w:szCs w:val="18"/>
        </w:rPr>
        <w:t>, ο οποίος επι</w:t>
      </w:r>
      <w:r>
        <w:rPr>
          <w:szCs w:val="18"/>
        </w:rPr>
        <w:t>τελεί την παγκόσμια αποστολή τού</w:t>
      </w:r>
      <w:r w:rsidRPr="00225B90">
        <w:rPr>
          <w:szCs w:val="18"/>
        </w:rPr>
        <w:t xml:space="preserve"> φωτισμού των εθνών μέσω του πάθους του.</w:t>
      </w:r>
    </w:p>
  </w:footnote>
  <w:footnote w:id="3">
    <w:p w:rsidR="003071BA" w:rsidRPr="00060603" w:rsidRDefault="003071BA" w:rsidP="003071BA">
      <w:pPr>
        <w:pStyle w:val="FootnoteText"/>
      </w:pPr>
      <w:r>
        <w:rPr>
          <w:rStyle w:val="FootnoteReference"/>
          <w:rFonts w:eastAsiaTheme="minorEastAsia"/>
        </w:rPr>
        <w:footnoteRef/>
      </w:r>
      <w:r>
        <w:t xml:space="preserve"> Πρβλ. </w:t>
      </w:r>
      <w:r>
        <w:rPr>
          <w:lang w:val="en-US"/>
        </w:rPr>
        <w:t>Klaus</w:t>
      </w:r>
      <w:r w:rsidRPr="00060603">
        <w:t xml:space="preserve"> </w:t>
      </w:r>
      <w:r>
        <w:rPr>
          <w:lang w:val="en-US"/>
        </w:rPr>
        <w:t>Koch</w:t>
      </w:r>
      <w:r w:rsidRPr="00060603">
        <w:t xml:space="preserve">, </w:t>
      </w:r>
      <w:r w:rsidRPr="00060603">
        <w:rPr>
          <w:i/>
        </w:rPr>
        <w:t>Οι Προφήτες</w:t>
      </w:r>
      <w:r>
        <w:t>, Μτφρ. Π. Αντωνοπούλου, Αθήνα: Άρτος Ζωής 2009, 450 κε.</w:t>
      </w:r>
    </w:p>
  </w:footnote>
  <w:footnote w:id="4">
    <w:p w:rsidR="003071BA" w:rsidRDefault="003071BA" w:rsidP="003071BA">
      <w:pPr>
        <w:pStyle w:val="FootnoteText"/>
      </w:pPr>
      <w:r>
        <w:rPr>
          <w:rStyle w:val="FootnoteReference"/>
          <w:rFonts w:eastAsiaTheme="minorEastAsia"/>
        </w:rPr>
        <w:footnoteRef/>
      </w:r>
      <w:r>
        <w:t xml:space="preserve"> Πρόκειται για όρους-κλειδιά που χρησιμοποιεί ο Λουκάς στην Εισαγωγή του δίτομου έργου του για να σημάνει το συγκλονιστικό γεγονός της σωτηρίας του Σύμπαντος που ευαγγελίζονται ο Χριστός και η Εκκλησία, οι οποίοι σήμερα έχουν πλήρως μεταλλαχθεί-αλλοιωθεί: </w:t>
      </w:r>
      <w:r w:rsidRPr="007C5D65">
        <w:rPr>
          <w:i/>
        </w:rPr>
        <w:t>πληροφορούμαι-πληροφορική, παρακολουθώ, πράγματα</w:t>
      </w:r>
      <w:r>
        <w:t xml:space="preserve"> συνδέονται κατεξοχήν με τις ειδήσεις που διαδίδουν τα ΜΜΕ.</w:t>
      </w:r>
    </w:p>
  </w:footnote>
  <w:footnote w:id="5">
    <w:p w:rsidR="003071BA" w:rsidRDefault="003071BA" w:rsidP="003071BA">
      <w:pPr>
        <w:pStyle w:val="FootnoteText"/>
        <w:rPr>
          <w:lang w:val="de-DE"/>
        </w:rPr>
      </w:pPr>
      <w:r>
        <w:rPr>
          <w:rStyle w:val="FootnoteReference"/>
          <w:rFonts w:eastAsiaTheme="minorEastAsia"/>
        </w:rPr>
        <w:footnoteRef/>
      </w:r>
      <w:r>
        <w:t xml:space="preserve"> Στην Α’ Γυμνασίου διδάσκεται η Π.Δ., στη </w:t>
      </w:r>
      <w:r w:rsidRPr="00EC0E0B">
        <w:rPr>
          <w:caps/>
        </w:rPr>
        <w:t>β</w:t>
      </w:r>
      <w:r>
        <w:t xml:space="preserve">’ η Κ.Δ. και στη </w:t>
      </w:r>
      <w:r w:rsidRPr="00EC0E0B">
        <w:rPr>
          <w:caps/>
        </w:rPr>
        <w:t>γ</w:t>
      </w:r>
      <w:r>
        <w:t xml:space="preserve">’ η Εκκλησιαστική Ιστορία. Στην Ευρώπη το μοντέλο αυτό μετάδοσης βιβλικών πληροφοριών/ γνώσεων, παρότι επιχειρούσε υπαρξιακές προεκτάσεις και εφαρμογές στο παρόν, ξεπεράστηκε </w:t>
      </w:r>
      <w:r>
        <w:rPr>
          <w:i/>
          <w:iCs/>
        </w:rPr>
        <w:t>ως κηρυγματικό και μονολογικό</w:t>
      </w:r>
      <w:r>
        <w:t xml:space="preserve">. Το διαδέχτηκε η </w:t>
      </w:r>
      <w:r>
        <w:rPr>
          <w:i/>
          <w:iCs/>
        </w:rPr>
        <w:t>ερμηνευτική βιβλική διδακτική</w:t>
      </w:r>
      <w:r>
        <w:t xml:space="preserve">, η οποία προσπάθησε να μυήσει τους μαθητές στην ιστορικοκριτική μέθοδο. Απέτυχε, όμως, διότι ακριβώς δεν μπορούσε να εκσυγχρονίσει, να μετα-φράσει τα βιβλικά γεγονότα στον κόσμο των μαθητών και έτσι να τα ερμηνεύσει. Γι’ αυτό εφαρμόστηκαν διδακτικές μέθοδοι που προσπαθούν </w:t>
      </w:r>
      <w:r w:rsidRPr="0056585F">
        <w:rPr>
          <w:b/>
          <w:bCs/>
        </w:rPr>
        <w:t>να φέρουν σε διάλογο</w:t>
      </w:r>
      <w:r w:rsidRPr="00452796">
        <w:rPr>
          <w:b/>
          <w:bCs/>
        </w:rPr>
        <w:t xml:space="preserve"> </w:t>
      </w:r>
      <w:r>
        <w:t>(να διαδικτυώσουν)</w:t>
      </w:r>
      <w:r>
        <w:rPr>
          <w:b/>
          <w:bCs/>
        </w:rPr>
        <w:t xml:space="preserve"> τα βιβλικά γεγονότα </w:t>
      </w:r>
      <w:r>
        <w:t xml:space="preserve">με τη σύγχρονη προβληματική και ερμηνευτική της ύπαρξης αλλά και της εμπειρίας. Τα βιβλικά κείμενα διδάσκονται επί τη βάσει κεντρικών θεολογικών (π.χ. το περί Θεού ερώτημα, Βασιλεία του Θεού) ή εμπειρικών θεμάτων (π.χ. Πίστη και εμπιστοσύνη). Σήμερα που η ανάγνωση της Α.Γ. δε θεωρείται πλέον μια παθητική υπόθεση (κάτι σαν να ακούει κάποιος μουσική), αλλά ως παραγωγική διαδικασία (σαν να συνθέτει κάποιος μουσική), και με δεδομένο το γεγονός ότι οι μαθητές είναι ως επί το πλείστον αγνωστικιστές έναντι του Θεού, οι μαθητές ενθαρρύνονται να διαλεχθούν με τα βιβλικά κείμενα, χωρίς να τους προσφέρεται εκ των προτέρων ένα νόημα. Οι ερωτήσεις των μαθητών αποτελούν μέρος της βιβλικής ιστορίας. Ο στόχος αυτής της προσέγγισης είναι να γίνουν οι μαθητές από άτομα, υπεύθυνα και ώριμα </w:t>
      </w:r>
      <w:r>
        <w:rPr>
          <w:b/>
          <w:bCs/>
        </w:rPr>
        <w:t>πρόσωπα</w:t>
      </w:r>
      <w:r>
        <w:t xml:space="preserve">. Ο εισηγητής της </w:t>
      </w:r>
      <w:r>
        <w:rPr>
          <w:i/>
          <w:iCs/>
        </w:rPr>
        <w:t>Διδακτικής της Ελπίδας</w:t>
      </w:r>
      <w:r>
        <w:rPr>
          <w:spacing w:val="20"/>
        </w:rPr>
        <w:t xml:space="preserve"> Ingo Baldermann</w:t>
      </w:r>
      <w:r>
        <w:t xml:space="preserve"> (</w:t>
      </w:r>
      <w:r w:rsidRPr="00CF3005">
        <w:rPr>
          <w:i/>
        </w:rPr>
        <w:t xml:space="preserve">Die Bibel-Buch des Lebens. </w:t>
      </w:r>
      <w:proofErr w:type="spellStart"/>
      <w:proofErr w:type="gramStart"/>
      <w:r w:rsidRPr="00CF3005">
        <w:rPr>
          <w:i/>
          <w:lang w:val="en-US"/>
        </w:rPr>
        <w:t>Grundz</w:t>
      </w:r>
      <w:proofErr w:type="spellEnd"/>
      <w:r w:rsidRPr="00CF3005">
        <w:rPr>
          <w:i/>
        </w:rPr>
        <w:t>ü</w:t>
      </w:r>
      <w:proofErr w:type="spellStart"/>
      <w:r w:rsidRPr="00CF3005">
        <w:rPr>
          <w:i/>
          <w:lang w:val="en-US"/>
        </w:rPr>
        <w:t>ge</w:t>
      </w:r>
      <w:proofErr w:type="spellEnd"/>
      <w:r w:rsidRPr="00CF3005">
        <w:rPr>
          <w:i/>
        </w:rPr>
        <w:t xml:space="preserve"> </w:t>
      </w:r>
      <w:proofErr w:type="spellStart"/>
      <w:r w:rsidRPr="00CF3005">
        <w:rPr>
          <w:i/>
          <w:lang w:val="en-US"/>
        </w:rPr>
        <w:t>biblischer</w:t>
      </w:r>
      <w:proofErr w:type="spellEnd"/>
      <w:r w:rsidRPr="00CF3005">
        <w:rPr>
          <w:i/>
        </w:rPr>
        <w:t xml:space="preserve"> </w:t>
      </w:r>
      <w:proofErr w:type="spellStart"/>
      <w:r w:rsidRPr="00CF3005">
        <w:rPr>
          <w:i/>
          <w:lang w:val="en-US"/>
        </w:rPr>
        <w:t>Didaktik</w:t>
      </w:r>
      <w:proofErr w:type="spellEnd"/>
      <w:r>
        <w:t xml:space="preserve"> [1980]) ορθά τονίζει ότι ο διαλογικός χαρακτήρας ανήκει στην ουσία της βιβλικής θεολογίας, όπως επίσης και η διαλεκτική διαφορετικών απόψεων και φωνών.</w:t>
      </w:r>
      <w:proofErr w:type="gramEnd"/>
      <w:r>
        <w:t xml:space="preserve"> Ο</w:t>
      </w:r>
      <w:r>
        <w:rPr>
          <w:lang w:val="de-DE"/>
        </w:rPr>
        <w:t xml:space="preserve"> </w:t>
      </w:r>
      <w:r>
        <w:rPr>
          <w:spacing w:val="20"/>
          <w:lang w:val="de-DE"/>
        </w:rPr>
        <w:t>G.Theissen</w:t>
      </w:r>
      <w:r>
        <w:rPr>
          <w:lang w:val="de-DE"/>
        </w:rPr>
        <w:t xml:space="preserve"> (Die Bibel an der Schwelle zum dritten Jahrtausend nach Christus. </w:t>
      </w:r>
      <w:r>
        <w:rPr>
          <w:i/>
          <w:iCs/>
        </w:rPr>
        <w:t>Theologia Practica, Zeitschrift für praktische Theolologie u. Religionspädagogik</w:t>
      </w:r>
      <w:r>
        <w:t xml:space="preserve"> 27 [1992] 4-23), αφού επισημάνει το πολυπολιτιστικό υπόβαθρο της Κ.Δ. και της Πρώτης Εκκλησίας, προσπαθεί να συμβιβάσει τη μετάγγιση ελπίδας με την ιστορική ανάμνηση, συνδυάζοντας 15 μοτίβα της Α.Γ. με αντίστοιχα οικολογικά, κοινωνιολογικά και υπαρξιακά προβλήματα του σήμερα. Σύνοψη</w:t>
      </w:r>
      <w:r w:rsidRPr="007C5D65">
        <w:rPr>
          <w:lang w:val="de-DE"/>
        </w:rPr>
        <w:t xml:space="preserve"> </w:t>
      </w:r>
      <w:r>
        <w:t>όλων</w:t>
      </w:r>
      <w:r w:rsidRPr="007C5D65">
        <w:rPr>
          <w:lang w:val="de-DE"/>
        </w:rPr>
        <w:t xml:space="preserve"> </w:t>
      </w:r>
      <w:r>
        <w:t>τάσεων</w:t>
      </w:r>
      <w:r w:rsidRPr="007C5D65">
        <w:rPr>
          <w:lang w:val="de-DE"/>
        </w:rPr>
        <w:t xml:space="preserve"> </w:t>
      </w:r>
      <w:r>
        <w:t>βλ</w:t>
      </w:r>
      <w:r w:rsidRPr="007C5D65">
        <w:rPr>
          <w:lang w:val="de-DE"/>
        </w:rPr>
        <w:t xml:space="preserve">. </w:t>
      </w:r>
      <w:r>
        <w:rPr>
          <w:spacing w:val="20"/>
          <w:lang w:val="de-DE"/>
        </w:rPr>
        <w:t>B.Feininger</w:t>
      </w:r>
      <w:r>
        <w:rPr>
          <w:lang w:val="de-DE"/>
        </w:rPr>
        <w:t xml:space="preserve">, Mit der Bibel das Leben erzählen, </w:t>
      </w:r>
      <w:r>
        <w:rPr>
          <w:i/>
          <w:iCs/>
          <w:lang w:val="de-DE"/>
        </w:rPr>
        <w:t>Bibel und Kirche</w:t>
      </w:r>
      <w:r>
        <w:rPr>
          <w:lang w:val="de-DE"/>
        </w:rPr>
        <w:t xml:space="preserve"> 54 (1999)</w:t>
      </w:r>
      <w:r w:rsidRPr="00CF3005">
        <w:rPr>
          <w:lang w:val="de-DE"/>
        </w:rPr>
        <w:t xml:space="preserve"> </w:t>
      </w:r>
      <w:r>
        <w:rPr>
          <w:lang w:val="de-DE"/>
        </w:rPr>
        <w:t xml:space="preserve">148-155. </w:t>
      </w:r>
    </w:p>
  </w:footnote>
  <w:footnote w:id="6">
    <w:p w:rsidR="003071BA" w:rsidRPr="00EC0E0B" w:rsidRDefault="003071BA" w:rsidP="003071BA">
      <w:pPr>
        <w:pStyle w:val="FootnoteText"/>
      </w:pPr>
      <w:r>
        <w:rPr>
          <w:rStyle w:val="FootnoteReference"/>
          <w:rFonts w:eastAsiaTheme="minorEastAsia"/>
        </w:rPr>
        <w:footnoteRef/>
      </w:r>
      <w:r>
        <w:t xml:space="preserve"> Παραδίδεται ότι κάποιος κουρασμένος από τους θρύλους ευχόταν να υπήρχε ένα Βιβλίο όχι ανδραγαθημάτων αλλά ελαττωμάτων των ηρώων. Τέτοιο είναι η Α.Γ. όπου ακόμη και ο Δαβίδ κάτι σαν το </w:t>
      </w:r>
      <w:r>
        <w:rPr>
          <w:lang w:val="en-US"/>
        </w:rPr>
        <w:t>Super</w:t>
      </w:r>
      <w:r w:rsidRPr="00EC0E0B">
        <w:t xml:space="preserve"> </w:t>
      </w:r>
      <w:r w:rsidRPr="00EC0E0B">
        <w:rPr>
          <w:caps/>
          <w:lang w:val="en-US"/>
        </w:rPr>
        <w:t>s</w:t>
      </w:r>
      <w:r>
        <w:rPr>
          <w:lang w:val="en-US"/>
        </w:rPr>
        <w:t>tar</w:t>
      </w:r>
      <w:r w:rsidRPr="00EC0E0B">
        <w:t xml:space="preserve"> – </w:t>
      </w:r>
      <w:r>
        <w:rPr>
          <w:lang w:val="en-US"/>
        </w:rPr>
        <w:t>idol</w:t>
      </w:r>
      <w:r>
        <w:t xml:space="preserve"> δεν εξιδανικεύεται αλλά παρουσιάζεται με τις αδυναμίες και τις πτώσεις του.</w:t>
      </w:r>
    </w:p>
  </w:footnote>
  <w:footnote w:id="7">
    <w:p w:rsidR="003071BA" w:rsidRPr="00471EC0" w:rsidRDefault="003071BA" w:rsidP="003071BA">
      <w:pPr>
        <w:pStyle w:val="FootnoteText"/>
        <w:rPr>
          <w:lang w:val="en-GB"/>
        </w:rPr>
      </w:pPr>
      <w:r>
        <w:rPr>
          <w:rStyle w:val="FootnoteReference"/>
          <w:rFonts w:eastAsiaTheme="minorEastAsia"/>
        </w:rPr>
        <w:footnoteRef/>
      </w:r>
      <w:r w:rsidRPr="00471EC0">
        <w:rPr>
          <w:lang w:val="en-GB"/>
        </w:rPr>
        <w:t xml:space="preserve"> </w:t>
      </w:r>
      <w:r w:rsidRPr="00471EC0">
        <w:rPr>
          <w:szCs w:val="18"/>
        </w:rPr>
        <w:t>Ιλάριος</w:t>
      </w:r>
      <w:r w:rsidRPr="00471EC0">
        <w:rPr>
          <w:szCs w:val="18"/>
          <w:lang w:val="en-GB"/>
        </w:rPr>
        <w:t xml:space="preserve"> </w:t>
      </w:r>
      <w:r w:rsidRPr="00471EC0">
        <w:rPr>
          <w:szCs w:val="18"/>
          <w:lang w:val="en-US"/>
        </w:rPr>
        <w:t>ad</w:t>
      </w:r>
      <w:r w:rsidRPr="00471EC0">
        <w:rPr>
          <w:szCs w:val="18"/>
          <w:lang w:val="en-GB"/>
        </w:rPr>
        <w:t xml:space="preserve"> </w:t>
      </w:r>
      <w:proofErr w:type="spellStart"/>
      <w:r w:rsidRPr="00471EC0">
        <w:rPr>
          <w:szCs w:val="18"/>
          <w:lang w:val="en-US"/>
        </w:rPr>
        <w:t>Constantinum</w:t>
      </w:r>
      <w:proofErr w:type="spellEnd"/>
      <w:r w:rsidRPr="00471EC0">
        <w:rPr>
          <w:szCs w:val="18"/>
          <w:lang w:val="en-GB"/>
        </w:rPr>
        <w:t xml:space="preserve"> </w:t>
      </w:r>
      <w:r w:rsidRPr="00471EC0">
        <w:rPr>
          <w:szCs w:val="18"/>
          <w:lang w:val="en-US"/>
        </w:rPr>
        <w:t>Aug</w:t>
      </w:r>
      <w:r w:rsidRPr="00471EC0">
        <w:rPr>
          <w:szCs w:val="18"/>
          <w:lang w:val="en-GB"/>
        </w:rPr>
        <w:t xml:space="preserve">. </w:t>
      </w:r>
      <w:proofErr w:type="gramStart"/>
      <w:r w:rsidRPr="00471EC0">
        <w:rPr>
          <w:szCs w:val="18"/>
          <w:lang w:val="en-US"/>
        </w:rPr>
        <w:t>Lib</w:t>
      </w:r>
      <w:r w:rsidRPr="00471EC0">
        <w:rPr>
          <w:szCs w:val="18"/>
          <w:lang w:val="en-GB"/>
        </w:rPr>
        <w:t xml:space="preserve">.2, </w:t>
      </w:r>
      <w:r w:rsidRPr="00471EC0">
        <w:rPr>
          <w:szCs w:val="18"/>
          <w:lang w:val="en-US"/>
        </w:rPr>
        <w:t>cap</w:t>
      </w:r>
      <w:r w:rsidRPr="00471EC0">
        <w:rPr>
          <w:szCs w:val="18"/>
          <w:lang w:val="en-GB"/>
        </w:rPr>
        <w:t>.</w:t>
      </w:r>
      <w:proofErr w:type="gramEnd"/>
      <w:r w:rsidRPr="00471EC0">
        <w:rPr>
          <w:szCs w:val="18"/>
          <w:lang w:val="en-GB"/>
        </w:rPr>
        <w:t xml:space="preserve"> </w:t>
      </w:r>
      <w:proofErr w:type="gramStart"/>
      <w:r w:rsidRPr="00471EC0">
        <w:rPr>
          <w:szCs w:val="18"/>
          <w:lang w:val="en-GB"/>
        </w:rPr>
        <w:t xml:space="preserve">9, </w:t>
      </w:r>
      <w:r w:rsidRPr="00471EC0">
        <w:rPr>
          <w:szCs w:val="18"/>
          <w:lang w:val="en-US"/>
        </w:rPr>
        <w:t>PL</w:t>
      </w:r>
      <w:r w:rsidRPr="00471EC0">
        <w:rPr>
          <w:szCs w:val="18"/>
          <w:lang w:val="en-GB"/>
        </w:rPr>
        <w:t xml:space="preserve"> 10, 570.</w:t>
      </w:r>
      <w:proofErr w:type="gramEnd"/>
      <w:r w:rsidRPr="00471EC0">
        <w:rPr>
          <w:szCs w:val="18"/>
          <w:lang w:val="en-GB"/>
        </w:rPr>
        <w:t xml:space="preserve"> </w:t>
      </w:r>
    </w:p>
  </w:footnote>
  <w:footnote w:id="8">
    <w:p w:rsidR="003071BA" w:rsidRDefault="003071BA" w:rsidP="003071BA">
      <w:pPr>
        <w:pStyle w:val="FootnoteText"/>
      </w:pPr>
      <w:r>
        <w:rPr>
          <w:rStyle w:val="FootnoteReference"/>
          <w:rFonts w:eastAsiaTheme="minorEastAsia"/>
        </w:rPr>
        <w:footnoteRef/>
      </w:r>
      <w:r>
        <w:t xml:space="preserve"> Για παράδειγμα στην Α’ Γυμνασίου ως σύμβολο της καινής κτίσης προβάλλει το πολυσήμαντο για τις ευεργετικές και καταστροφικές του συνέπειες νερό.</w:t>
      </w:r>
    </w:p>
  </w:footnote>
  <w:footnote w:id="9">
    <w:p w:rsidR="003071BA" w:rsidRPr="00EC0E0B" w:rsidRDefault="003071BA" w:rsidP="003071BA">
      <w:pPr>
        <w:pStyle w:val="FootnoteText"/>
        <w:rPr>
          <w:i/>
        </w:rPr>
      </w:pPr>
      <w:r>
        <w:rPr>
          <w:rStyle w:val="FootnoteReference"/>
          <w:rFonts w:eastAsiaTheme="minorEastAsia"/>
        </w:rPr>
        <w:footnoteRef/>
      </w:r>
      <w:r>
        <w:t xml:space="preserve"> </w:t>
      </w:r>
      <w:r w:rsidRPr="00EC0E0B">
        <w:rPr>
          <w:i/>
          <w:szCs w:val="18"/>
        </w:rPr>
        <w:t xml:space="preserve">Όπως ένα δέντρο που είναι φυτεμένο στο μέρος, που τρέχουν άφθονα νερά, έτσι ευδοκιμεί κι η ψυχή, που ποτίζεται με την θεία Γραφή και καρποφορεί στον καιρό της την ορθόδοξη πίστη, και στολίζεται με αειθαλή φύλλα, εννοώ τα θαυμαστά έργα, γιατί οι Α. Γ. δημιουργούν μέσα μας αρμονία ως προς τα ενάρετα έργα και την καθαρή θεωρητική γνώση.. Λοιπόν αν είμαστε φιλομαθείς θα γίνουμε και πολυμαθείς, γιατί όλα κατορθώνονται με το ενδιαφέρον και τον κόπο και την χάρη του </w:t>
      </w:r>
      <w:r w:rsidRPr="00EC0E0B">
        <w:rPr>
          <w:i/>
          <w:caps/>
          <w:szCs w:val="18"/>
        </w:rPr>
        <w:t>θ</w:t>
      </w:r>
      <w:r w:rsidRPr="00EC0E0B">
        <w:rPr>
          <w:i/>
          <w:szCs w:val="18"/>
        </w:rPr>
        <w:t>εού, που τα δίνει.</w:t>
      </w:r>
      <w:r w:rsidRPr="000658E2">
        <w:t xml:space="preserve"> </w:t>
      </w:r>
      <w:r>
        <w:t xml:space="preserve">Η μετάφραση έχει ληφθεί από την ΕΠΕ, Άπαντα </w:t>
      </w:r>
      <w:r>
        <w:rPr>
          <w:spacing w:val="20"/>
        </w:rPr>
        <w:t>Ι. Δαμασκηνού</w:t>
      </w:r>
      <w:r>
        <w:t>, τόμ.1</w:t>
      </w:r>
      <w:r>
        <w:rPr>
          <w:vertAlign w:val="superscript"/>
        </w:rPr>
        <w:t>ος</w:t>
      </w:r>
      <w:r>
        <w:t xml:space="preserve"> σελ.  577.</w:t>
      </w:r>
    </w:p>
  </w:footnote>
  <w:footnote w:id="10">
    <w:p w:rsidR="003071BA" w:rsidRPr="00DD24F7" w:rsidRDefault="003071BA" w:rsidP="003071BA">
      <w:pPr>
        <w:pStyle w:val="FootnoteText"/>
      </w:pPr>
      <w:r>
        <w:rPr>
          <w:rStyle w:val="FootnoteReference"/>
          <w:rFonts w:eastAsiaTheme="minorEastAsia"/>
        </w:rPr>
        <w:footnoteRef/>
      </w:r>
      <w:r>
        <w:t xml:space="preserve"> </w:t>
      </w:r>
      <w:r>
        <w:t>Αφορμή γι’αυτό το άρθρο στάθηκε το τεύχος του</w:t>
      </w:r>
      <w:r w:rsidRPr="00E352A8">
        <w:t xml:space="preserve"> </w:t>
      </w:r>
      <w:proofErr w:type="spellStart"/>
      <w:r w:rsidRPr="000658E2">
        <w:rPr>
          <w:i/>
          <w:lang w:val="en-US"/>
        </w:rPr>
        <w:t>Bibel</w:t>
      </w:r>
      <w:proofErr w:type="spellEnd"/>
      <w:r w:rsidRPr="000658E2">
        <w:rPr>
          <w:i/>
        </w:rPr>
        <w:t xml:space="preserve"> </w:t>
      </w:r>
      <w:proofErr w:type="spellStart"/>
      <w:r w:rsidRPr="000658E2">
        <w:rPr>
          <w:i/>
          <w:lang w:val="en-US"/>
        </w:rPr>
        <w:t>Heute</w:t>
      </w:r>
      <w:proofErr w:type="spellEnd"/>
      <w:r w:rsidRPr="00E352A8">
        <w:t xml:space="preserve"> 178 (2 </w:t>
      </w:r>
      <w:proofErr w:type="spellStart"/>
      <w:r>
        <w:rPr>
          <w:lang w:val="en-US"/>
        </w:rPr>
        <w:t>Quartal</w:t>
      </w:r>
      <w:proofErr w:type="spellEnd"/>
      <w:r w:rsidRPr="00E352A8">
        <w:t xml:space="preserve"> 2009)</w:t>
      </w:r>
      <w:r>
        <w:t xml:space="preserve"> με τίτλο</w:t>
      </w:r>
      <w:r w:rsidRPr="00E352A8">
        <w:t xml:space="preserve"> </w:t>
      </w:r>
      <w:proofErr w:type="spellStart"/>
      <w:r>
        <w:rPr>
          <w:lang w:val="en-US"/>
        </w:rPr>
        <w:t>Bibel</w:t>
      </w:r>
      <w:proofErr w:type="spellEnd"/>
      <w:r w:rsidRPr="00E352A8">
        <w:t xml:space="preserve"> </w:t>
      </w:r>
      <w:r>
        <w:rPr>
          <w:lang w:val="en-US"/>
        </w:rPr>
        <w:t>lessen</w:t>
      </w:r>
      <w:r w:rsidRPr="00E352A8">
        <w:t xml:space="preserve"> </w:t>
      </w:r>
      <w:r>
        <w:rPr>
          <w:lang w:val="en-US"/>
        </w:rPr>
        <w:t>in</w:t>
      </w:r>
      <w:r w:rsidRPr="00E352A8">
        <w:t xml:space="preserve"> </w:t>
      </w:r>
      <w:proofErr w:type="spellStart"/>
      <w:r>
        <w:rPr>
          <w:lang w:val="en-US"/>
        </w:rPr>
        <w:t>Gemeinschaft</w:t>
      </w:r>
      <w:proofErr w:type="spellEnd"/>
      <w:r>
        <w:t xml:space="preserve"> (= Διαβάζοντας την Α.Γ. σε Σύναξη) το οποίο έχει αποθηκευτεί και στο Διαδίκτυο </w:t>
      </w:r>
      <w:r w:rsidR="001F3458">
        <w:fldChar w:fldCharType="begin"/>
      </w:r>
      <w:r w:rsidR="001F3458">
        <w:instrText xml:space="preserve"> HYPERLINK "http://www.relilex.de/workspace/users/785%20/Bibelwerk_Ideen/Dokumentordner/%20BH_178_Praxis.pdf" </w:instrText>
      </w:r>
      <w:r w:rsidR="001F3458">
        <w:fldChar w:fldCharType="separate"/>
      </w:r>
      <w:r w:rsidRPr="00DF1C34">
        <w:rPr>
          <w:rStyle w:val="Hyperlink"/>
          <w:rFonts w:eastAsiaTheme="minorEastAsia"/>
          <w:szCs w:val="22"/>
          <w:lang w:eastAsia="de-DE"/>
        </w:rPr>
        <w:t>http://www.relilex.de/workspace/users/785 /Bibelwerk_Ideen/Dokumentordner/ BH_178_Praxis.pdf</w:t>
      </w:r>
      <w:r w:rsidR="001F3458">
        <w:rPr>
          <w:rStyle w:val="Hyperlink"/>
          <w:rFonts w:eastAsiaTheme="minorEastAsia"/>
          <w:szCs w:val="22"/>
          <w:lang w:eastAsia="de-DE"/>
        </w:rPr>
        <w:fldChar w:fldCharType="end"/>
      </w:r>
      <w:r>
        <w:rPr>
          <w:color w:val="auto"/>
          <w:szCs w:val="22"/>
          <w:lang w:eastAsia="de-DE"/>
        </w:rPr>
        <w:t xml:space="preserve">. </w:t>
      </w:r>
    </w:p>
  </w:footnote>
  <w:footnote w:id="11">
    <w:p w:rsidR="003071BA" w:rsidRDefault="003071BA" w:rsidP="003071BA">
      <w:pPr>
        <w:pStyle w:val="FootnoteText"/>
      </w:pPr>
      <w:r>
        <w:rPr>
          <w:rStyle w:val="FootnoteReference"/>
          <w:rFonts w:eastAsiaTheme="minorEastAsia"/>
        </w:rPr>
        <w:footnoteRef/>
      </w:r>
      <w:r>
        <w:t xml:space="preserve"> </w:t>
      </w:r>
      <w:r>
        <w:t xml:space="preserve">Η γερμανική δευτεροβάθμια εκπαίδευση ξεκινά με την Πέμπτη τάξη. </w:t>
      </w:r>
    </w:p>
  </w:footnote>
  <w:footnote w:id="12">
    <w:p w:rsidR="003071BA" w:rsidRDefault="003071BA" w:rsidP="003071BA">
      <w:pPr>
        <w:pStyle w:val="FootnoteText"/>
      </w:pPr>
      <w:r>
        <w:rPr>
          <w:rStyle w:val="FootnoteReference"/>
          <w:rFonts w:eastAsiaTheme="minorEastAsia"/>
        </w:rPr>
        <w:footnoteRef/>
      </w:r>
      <w:r>
        <w:t xml:space="preserve"> Έτσι ονομάζουν οι Συνοπτικοί τις ευεργετικές πράξεις του Ιησού και όχι </w:t>
      </w:r>
      <w:r w:rsidRPr="00452796">
        <w:rPr>
          <w:i/>
        </w:rPr>
        <w:t>θαύματα</w:t>
      </w:r>
      <w:r>
        <w:rPr>
          <w:i/>
        </w:rPr>
        <w:t>,</w:t>
      </w:r>
      <w:r>
        <w:t xml:space="preserve"> καθώς το θαύμα εκθαμβώνει ακυρώνοντας την ελευθερία του θεατή του. Ο Ιησούς Χριστός στην καταπληκτική διήγηση των Πειρασμών (Λκ. 4, 1-8), η οποία δυστυχώς δεν ακούγεται στις κυριακάτικες Συνάξεις, αρνήθηκε να επιτελέσει τέτοιες ενέργειες που αντιθέτως θα πραγματοποιήσει ο Αντίχριστος (Αποκ. 13).</w:t>
      </w:r>
    </w:p>
  </w:footnote>
  <w:footnote w:id="13">
    <w:p w:rsidR="003071BA" w:rsidRDefault="003071BA" w:rsidP="003071BA">
      <w:pPr>
        <w:pStyle w:val="FootnoteText"/>
      </w:pPr>
      <w:r>
        <w:rPr>
          <w:rStyle w:val="FootnoteReference"/>
          <w:rFonts w:eastAsiaTheme="minorEastAsia"/>
        </w:rPr>
        <w:footnoteRef/>
      </w:r>
      <w:r>
        <w:t xml:space="preserve"> </w:t>
      </w:r>
      <w:r>
        <w:rPr>
          <w:color w:val="auto"/>
          <w:szCs w:val="22"/>
          <w:lang w:eastAsia="de-DE"/>
        </w:rPr>
        <w:t xml:space="preserve">Περαιτέρω ανάλυση βλ. </w:t>
      </w:r>
      <w:r>
        <w:rPr>
          <w:szCs w:val="18"/>
        </w:rPr>
        <w:t>Ευαγγέλια βλ.</w:t>
      </w:r>
      <w:r w:rsidRPr="004C7DD3">
        <w:rPr>
          <w:szCs w:val="18"/>
        </w:rPr>
        <w:t xml:space="preserve"> </w:t>
      </w:r>
      <w:r>
        <w:rPr>
          <w:szCs w:val="18"/>
          <w:lang w:bidi="he-IL"/>
        </w:rPr>
        <w:t>Σ.</w:t>
      </w:r>
      <w:r w:rsidRPr="004C7DD3">
        <w:rPr>
          <w:szCs w:val="18"/>
          <w:lang w:bidi="he-IL"/>
        </w:rPr>
        <w:t xml:space="preserve"> Δεσπότη, </w:t>
      </w:r>
      <w:r w:rsidRPr="004C7DD3">
        <w:rPr>
          <w:i/>
          <w:szCs w:val="18"/>
        </w:rPr>
        <w:t>Ο Κώδικας των Ευαγγελίων. Εισαγωγή στα Συνοπτικά Ευαγγέλια και Πρακτική Μέθοδος Ερμηνείας τους</w:t>
      </w:r>
      <w:r w:rsidRPr="004C7DD3">
        <w:rPr>
          <w:szCs w:val="18"/>
        </w:rPr>
        <w:t>, Αθήνα: Άθως 2007</w:t>
      </w:r>
      <w:r>
        <w:rPr>
          <w:szCs w:val="18"/>
        </w:rPr>
        <w:t>. Σε αυτό αναλύονται και όλα τα βήματα εξήγησης των συγκεκριμένων κειμένων.</w:t>
      </w:r>
    </w:p>
  </w:footnote>
  <w:footnote w:id="14">
    <w:p w:rsidR="003071BA" w:rsidRDefault="003071BA" w:rsidP="003071BA">
      <w:pPr>
        <w:pStyle w:val="FootnoteText"/>
      </w:pPr>
      <w:r>
        <w:rPr>
          <w:rStyle w:val="FootnoteReference"/>
          <w:rFonts w:eastAsiaTheme="minorEastAsia"/>
        </w:rPr>
        <w:footnoteRef/>
      </w:r>
      <w:r>
        <w:t xml:space="preserve"> Η ανάγκη </w:t>
      </w:r>
      <w:r w:rsidRPr="001F7B65">
        <w:rPr>
          <w:i/>
        </w:rPr>
        <w:t>σχόλης</w:t>
      </w:r>
      <w:r>
        <w:t xml:space="preserve"> και όχι απλώς </w:t>
      </w:r>
      <w:r w:rsidRPr="001F7B65">
        <w:rPr>
          <w:i/>
        </w:rPr>
        <w:t>σχολής</w:t>
      </w:r>
      <w:r>
        <w:t xml:space="preserve"> για να ζήσει κάποιος τη θεολογία καταγράφεται στον ψαλμικό στίχο που χρησιμοποιείται ευρέως από τους Νηπτικούς: </w:t>
      </w:r>
      <w:r w:rsidRPr="001F7B65">
        <w:rPr>
          <w:rFonts w:cs="Palatino Linotype"/>
          <w:i/>
          <w:color w:val="auto"/>
          <w:szCs w:val="22"/>
          <w:lang w:bidi="he-IL"/>
        </w:rPr>
        <w:t xml:space="preserve">σχολάσατε καὶ γνῶτε ὅτι ἐγώ εἰμι ὁ </w:t>
      </w:r>
      <w:r w:rsidRPr="001F7B65">
        <w:rPr>
          <w:rFonts w:cs="Palatino Linotype"/>
          <w:i/>
          <w:caps/>
          <w:color w:val="auto"/>
          <w:szCs w:val="22"/>
          <w:lang w:bidi="he-IL"/>
        </w:rPr>
        <w:t>θ</w:t>
      </w:r>
      <w:r w:rsidRPr="001F7B65">
        <w:rPr>
          <w:rFonts w:cs="Palatino Linotype"/>
          <w:i/>
          <w:color w:val="auto"/>
          <w:szCs w:val="22"/>
          <w:lang w:bidi="he-IL"/>
        </w:rPr>
        <w:t>εός</w:t>
      </w:r>
      <w:r>
        <w:rPr>
          <w:rFonts w:cs="Palatino Linotype"/>
          <w:color w:val="auto"/>
          <w:szCs w:val="22"/>
          <w:lang w:bidi="he-IL"/>
        </w:rPr>
        <w:t xml:space="preserve"> (Ψ. 45 [46], 11).</w:t>
      </w:r>
    </w:p>
  </w:footnote>
  <w:footnote w:id="15">
    <w:p w:rsidR="003071BA" w:rsidRPr="00CB0479" w:rsidRDefault="003071BA" w:rsidP="003071BA">
      <w:pPr>
        <w:tabs>
          <w:tab w:val="right" w:pos="10206"/>
        </w:tabs>
        <w:ind w:right="-1"/>
        <w:rPr>
          <w:sz w:val="18"/>
          <w:szCs w:val="18"/>
        </w:rPr>
      </w:pPr>
      <w:r w:rsidRPr="00CB0479">
        <w:rPr>
          <w:rStyle w:val="FootnoteReference"/>
          <w:sz w:val="18"/>
          <w:szCs w:val="18"/>
        </w:rPr>
        <w:footnoteRef/>
      </w:r>
      <w:r w:rsidRPr="00CB0479">
        <w:rPr>
          <w:sz w:val="18"/>
          <w:szCs w:val="18"/>
        </w:rPr>
        <w:t xml:space="preserve"> </w:t>
      </w:r>
      <w:r>
        <w:rPr>
          <w:sz w:val="18"/>
          <w:szCs w:val="18"/>
        </w:rPr>
        <w:t xml:space="preserve">Αυτή η τεχνική ανήκει στην μέθοδο </w:t>
      </w:r>
      <w:r w:rsidRPr="00CB0479">
        <w:rPr>
          <w:sz w:val="18"/>
          <w:szCs w:val="18"/>
        </w:rPr>
        <w:t>Västerås</w:t>
      </w:r>
      <w:r>
        <w:rPr>
          <w:sz w:val="18"/>
          <w:szCs w:val="18"/>
        </w:rPr>
        <w:t>.</w:t>
      </w:r>
    </w:p>
    <w:p w:rsidR="003071BA" w:rsidRDefault="003071BA" w:rsidP="003071BA">
      <w:pPr>
        <w:pStyle w:val="FootnoteText"/>
      </w:pPr>
    </w:p>
  </w:footnote>
  <w:footnote w:id="16">
    <w:p w:rsidR="003071BA" w:rsidRPr="00E41D39" w:rsidRDefault="003071BA" w:rsidP="003071BA">
      <w:pPr>
        <w:rPr>
          <w:lang w:val="de-DE"/>
        </w:rPr>
      </w:pPr>
      <w:r>
        <w:rPr>
          <w:rStyle w:val="FootnoteReference"/>
        </w:rPr>
        <w:footnoteRef/>
      </w:r>
      <w:r w:rsidRPr="00E41D39">
        <w:rPr>
          <w:lang w:val="de-DE"/>
        </w:rPr>
        <w:t xml:space="preserve"> </w:t>
      </w:r>
      <w:r w:rsidRPr="00E41D39">
        <w:rPr>
          <w:sz w:val="18"/>
          <w:szCs w:val="18"/>
        </w:rPr>
        <w:t>Πρβλ</w:t>
      </w:r>
      <w:r w:rsidRPr="00E41D39">
        <w:rPr>
          <w:sz w:val="18"/>
          <w:szCs w:val="18"/>
          <w:lang w:val="de-DE"/>
        </w:rPr>
        <w:t>.</w:t>
      </w:r>
      <w:r w:rsidRPr="00464813">
        <w:rPr>
          <w:sz w:val="18"/>
          <w:szCs w:val="18"/>
          <w:lang w:val="de-DE"/>
        </w:rPr>
        <w:t xml:space="preserve"> </w:t>
      </w:r>
      <w:r>
        <w:rPr>
          <w:sz w:val="18"/>
          <w:szCs w:val="18"/>
        </w:rPr>
        <w:t>Χωρίς</w:t>
      </w:r>
      <w:r w:rsidRPr="00464813">
        <w:rPr>
          <w:sz w:val="18"/>
          <w:szCs w:val="18"/>
          <w:lang w:val="de-DE"/>
        </w:rPr>
        <w:t xml:space="preserve"> </w:t>
      </w:r>
      <w:r>
        <w:rPr>
          <w:sz w:val="18"/>
          <w:szCs w:val="18"/>
        </w:rPr>
        <w:t>συγγραφέα</w:t>
      </w:r>
      <w:r w:rsidRPr="006C6D35">
        <w:rPr>
          <w:sz w:val="18"/>
          <w:szCs w:val="18"/>
          <w:lang w:val="de-DE"/>
        </w:rPr>
        <w:t>,</w:t>
      </w:r>
      <w:r w:rsidRPr="00E41D39">
        <w:rPr>
          <w:sz w:val="18"/>
          <w:szCs w:val="18"/>
          <w:lang w:val="de-DE"/>
        </w:rPr>
        <w:t xml:space="preserve"> Kreative Methoden der Bibelarbeit</w:t>
      </w:r>
      <w:r w:rsidRPr="00E41D39">
        <w:rPr>
          <w:lang w:val="de-DE"/>
        </w:rPr>
        <w:t xml:space="preserve"> </w:t>
      </w:r>
      <w:r w:rsidR="00E83859">
        <w:fldChar w:fldCharType="begin"/>
      </w:r>
      <w:r w:rsidR="00E83859" w:rsidRPr="00767D83">
        <w:rPr>
          <w:lang w:val="en-US"/>
        </w:rPr>
        <w:instrText xml:space="preserve"> HYPERLINK "http://www.werkstatt-bibel.de/download/christival.doc" </w:instrText>
      </w:r>
      <w:r w:rsidR="00E83859">
        <w:fldChar w:fldCharType="separate"/>
      </w:r>
      <w:r w:rsidRPr="00A26258">
        <w:rPr>
          <w:rStyle w:val="Hyperlink"/>
          <w:sz w:val="18"/>
          <w:szCs w:val="18"/>
          <w:lang w:val="de-DE"/>
        </w:rPr>
        <w:t>www.werkstatt-bibel.de/download/christival.doc</w:t>
      </w:r>
      <w:r w:rsidR="00E83859">
        <w:rPr>
          <w:rStyle w:val="Hyperlink"/>
          <w:sz w:val="18"/>
          <w:szCs w:val="18"/>
          <w:lang w:val="de-DE"/>
        </w:rPr>
        <w:fldChar w:fldCharType="end"/>
      </w:r>
      <w:r w:rsidRPr="00A26258">
        <w:rPr>
          <w:rStyle w:val="HTMLCite"/>
          <w:sz w:val="18"/>
          <w:szCs w:val="18"/>
          <w:lang w:val="de-DE"/>
        </w:rPr>
        <w:t xml:space="preserve"> </w:t>
      </w:r>
      <w:r w:rsidRPr="00A26258">
        <w:rPr>
          <w:rStyle w:val="HTMLCite"/>
          <w:i w:val="0"/>
          <w:sz w:val="18"/>
          <w:szCs w:val="18"/>
          <w:lang w:val="de-DE"/>
        </w:rPr>
        <w:t>12.12.09.</w:t>
      </w:r>
      <w:r w:rsidRPr="00A26258">
        <w:rPr>
          <w:rStyle w:val="HTMLCite"/>
          <w:sz w:val="18"/>
          <w:szCs w:val="18"/>
          <w:lang w:val="de-DE"/>
        </w:rPr>
        <w:t xml:space="preserve"> </w:t>
      </w:r>
    </w:p>
  </w:footnote>
  <w:footnote w:id="17">
    <w:p w:rsidR="003071BA" w:rsidRDefault="003071BA" w:rsidP="003071BA">
      <w:r>
        <w:rPr>
          <w:rStyle w:val="FootnoteReference"/>
        </w:rPr>
        <w:footnoteRef/>
      </w:r>
      <w:r>
        <w:t xml:space="preserve"> </w:t>
      </w:r>
      <w:r w:rsidRPr="00D60813">
        <w:rPr>
          <w:sz w:val="18"/>
          <w:szCs w:val="18"/>
        </w:rPr>
        <w:t>Και η</w:t>
      </w:r>
      <w:r>
        <w:t xml:space="preserve"> </w:t>
      </w:r>
      <w:r w:rsidRPr="003814EF">
        <w:rPr>
          <w:b/>
          <w:sz w:val="18"/>
          <w:szCs w:val="18"/>
        </w:rPr>
        <w:t>Δημιουργία</w:t>
      </w:r>
      <w:r>
        <w:rPr>
          <w:sz w:val="18"/>
          <w:szCs w:val="18"/>
        </w:rPr>
        <w:t xml:space="preserve"> περιγράφεται στην Α.Γ. ως η </w:t>
      </w:r>
      <w:r w:rsidRPr="003814EF">
        <w:rPr>
          <w:sz w:val="18"/>
          <w:szCs w:val="18"/>
        </w:rPr>
        <w:t>«εξελικτική» έξο</w:t>
      </w:r>
      <w:r>
        <w:rPr>
          <w:sz w:val="18"/>
          <w:szCs w:val="18"/>
        </w:rPr>
        <w:t>δος από το σκοτάδι και το χάος (</w:t>
      </w:r>
      <w:r w:rsidRPr="003814EF">
        <w:rPr>
          <w:sz w:val="18"/>
          <w:szCs w:val="18"/>
        </w:rPr>
        <w:t>που ηχητικά μεταδίδεται στ</w:t>
      </w:r>
      <w:r>
        <w:rPr>
          <w:sz w:val="18"/>
          <w:szCs w:val="18"/>
        </w:rPr>
        <w:t>α εβραϊκά με τη φράση</w:t>
      </w:r>
      <w:r w:rsidRPr="003814EF">
        <w:rPr>
          <w:sz w:val="18"/>
          <w:szCs w:val="18"/>
        </w:rPr>
        <w:t xml:space="preserve"> </w:t>
      </w:r>
      <w:proofErr w:type="spellStart"/>
      <w:r w:rsidRPr="003814EF">
        <w:rPr>
          <w:sz w:val="18"/>
          <w:szCs w:val="18"/>
          <w:lang w:val="en-US"/>
        </w:rPr>
        <w:t>tohu</w:t>
      </w:r>
      <w:proofErr w:type="spellEnd"/>
      <w:r w:rsidRPr="003814EF">
        <w:rPr>
          <w:sz w:val="18"/>
          <w:szCs w:val="18"/>
        </w:rPr>
        <w:t xml:space="preserve"> </w:t>
      </w:r>
      <w:proofErr w:type="spellStart"/>
      <w:r w:rsidRPr="003814EF">
        <w:rPr>
          <w:sz w:val="18"/>
          <w:szCs w:val="18"/>
          <w:lang w:val="en-US"/>
        </w:rPr>
        <w:t>watohu</w:t>
      </w:r>
      <w:proofErr w:type="spellEnd"/>
      <w:r>
        <w:rPr>
          <w:sz w:val="18"/>
          <w:szCs w:val="18"/>
        </w:rPr>
        <w:t xml:space="preserve">) στο φως και τον κόσμο. Στη </w:t>
      </w:r>
      <w:r w:rsidRPr="00D60813">
        <w:rPr>
          <w:i/>
          <w:sz w:val="18"/>
          <w:szCs w:val="18"/>
        </w:rPr>
        <w:t>Γένεση</w:t>
      </w:r>
      <w:r>
        <w:rPr>
          <w:sz w:val="18"/>
          <w:szCs w:val="18"/>
        </w:rPr>
        <w:t xml:space="preserve"> επίσης καταγράφεται η</w:t>
      </w:r>
      <w:r w:rsidRPr="003814EF">
        <w:rPr>
          <w:sz w:val="18"/>
          <w:szCs w:val="18"/>
        </w:rPr>
        <w:t xml:space="preserve"> </w:t>
      </w:r>
      <w:r w:rsidRPr="003814EF">
        <w:rPr>
          <w:b/>
          <w:sz w:val="18"/>
          <w:szCs w:val="18"/>
        </w:rPr>
        <w:t>Έξοδος</w:t>
      </w:r>
      <w:r w:rsidRPr="003814EF">
        <w:rPr>
          <w:sz w:val="18"/>
          <w:szCs w:val="18"/>
        </w:rPr>
        <w:t xml:space="preserve"> του Αβραάμ από την πατρική εστία και </w:t>
      </w:r>
      <w:r>
        <w:rPr>
          <w:sz w:val="18"/>
          <w:szCs w:val="18"/>
        </w:rPr>
        <w:t xml:space="preserve">το </w:t>
      </w:r>
      <w:r w:rsidRPr="003814EF">
        <w:rPr>
          <w:sz w:val="18"/>
          <w:szCs w:val="18"/>
        </w:rPr>
        <w:t>γκρέμισμα των ειδώλων για να «κατακτήσει» τελικά μόνον τον τάφο του</w:t>
      </w:r>
      <w:r>
        <w:rPr>
          <w:sz w:val="18"/>
          <w:szCs w:val="18"/>
        </w:rPr>
        <w:t xml:space="preserve"> (</w:t>
      </w:r>
      <w:r w:rsidRPr="003814EF">
        <w:rPr>
          <w:sz w:val="18"/>
          <w:szCs w:val="18"/>
        </w:rPr>
        <w:t>!</w:t>
      </w:r>
      <w:r>
        <w:rPr>
          <w:sz w:val="18"/>
          <w:szCs w:val="18"/>
        </w:rPr>
        <w:t xml:space="preserve">) αλλά και </w:t>
      </w:r>
      <w:r w:rsidRPr="003814EF">
        <w:rPr>
          <w:sz w:val="18"/>
          <w:szCs w:val="18"/>
        </w:rPr>
        <w:t>των Πατριαρχών στην Αίγυπτο.</w:t>
      </w:r>
      <w:r>
        <w:t xml:space="preserve"> </w:t>
      </w:r>
      <w:r w:rsidRPr="006C6D35">
        <w:rPr>
          <w:sz w:val="18"/>
          <w:szCs w:val="18"/>
        </w:rPr>
        <w:t xml:space="preserve">Είναι χαρακτηριστικό </w:t>
      </w:r>
      <w:r>
        <w:rPr>
          <w:sz w:val="18"/>
          <w:szCs w:val="18"/>
        </w:rPr>
        <w:t xml:space="preserve">το πώς </w:t>
      </w:r>
      <w:r w:rsidRPr="006C6D35">
        <w:rPr>
          <w:sz w:val="18"/>
          <w:szCs w:val="18"/>
        </w:rPr>
        <w:t>ο</w:t>
      </w:r>
      <w:r>
        <w:rPr>
          <w:sz w:val="18"/>
          <w:szCs w:val="18"/>
        </w:rPr>
        <w:t xml:space="preserve"> </w:t>
      </w:r>
      <w:r w:rsidRPr="004029D2">
        <w:rPr>
          <w:sz w:val="18"/>
          <w:szCs w:val="18"/>
        </w:rPr>
        <w:t>Ιωσήφ Χάυδν (</w:t>
      </w:r>
      <w:r w:rsidRPr="004029D2">
        <w:rPr>
          <w:sz w:val="18"/>
          <w:szCs w:val="18"/>
          <w:lang w:val="en-US"/>
        </w:rPr>
        <w:t>Joseph</w:t>
      </w:r>
      <w:r w:rsidRPr="004029D2">
        <w:rPr>
          <w:sz w:val="18"/>
          <w:szCs w:val="18"/>
        </w:rPr>
        <w:t xml:space="preserve"> </w:t>
      </w:r>
      <w:r w:rsidRPr="004029D2">
        <w:rPr>
          <w:sz w:val="18"/>
          <w:szCs w:val="18"/>
          <w:lang w:val="en-US"/>
        </w:rPr>
        <w:t>Haydn</w:t>
      </w:r>
      <w:r w:rsidRPr="004029D2">
        <w:rPr>
          <w:sz w:val="18"/>
          <w:szCs w:val="18"/>
        </w:rPr>
        <w:t xml:space="preserve">) στο ορατόριό του </w:t>
      </w:r>
      <w:r w:rsidRPr="004029D2">
        <w:rPr>
          <w:i/>
          <w:sz w:val="18"/>
          <w:szCs w:val="18"/>
        </w:rPr>
        <w:t>Η Δημιουργία</w:t>
      </w:r>
      <w:r w:rsidRPr="004029D2">
        <w:rPr>
          <w:sz w:val="18"/>
          <w:szCs w:val="18"/>
        </w:rPr>
        <w:t xml:space="preserve"> </w:t>
      </w:r>
      <w:r>
        <w:rPr>
          <w:sz w:val="18"/>
          <w:szCs w:val="18"/>
        </w:rPr>
        <w:t xml:space="preserve">μετα-φράζει εκ νέου την κοσμογονική προστακτική </w:t>
      </w:r>
      <w:r w:rsidRPr="004029D2">
        <w:rPr>
          <w:sz w:val="18"/>
          <w:szCs w:val="18"/>
        </w:rPr>
        <w:t>«</w:t>
      </w:r>
      <w:r>
        <w:rPr>
          <w:sz w:val="18"/>
          <w:szCs w:val="18"/>
        </w:rPr>
        <w:t>Γεν</w:t>
      </w:r>
      <w:r w:rsidRPr="004029D2">
        <w:rPr>
          <w:sz w:val="18"/>
          <w:szCs w:val="18"/>
        </w:rPr>
        <w:t xml:space="preserve">ηθήτω φῶς!» </w:t>
      </w:r>
      <w:r>
        <w:rPr>
          <w:sz w:val="18"/>
          <w:szCs w:val="18"/>
        </w:rPr>
        <w:t>μ</w:t>
      </w:r>
      <w:r w:rsidRPr="004029D2">
        <w:rPr>
          <w:sz w:val="18"/>
          <w:szCs w:val="18"/>
        </w:rPr>
        <w:t xml:space="preserve">ε τη  γλώσσα της </w:t>
      </w:r>
      <w:r>
        <w:rPr>
          <w:sz w:val="18"/>
          <w:szCs w:val="18"/>
        </w:rPr>
        <w:t xml:space="preserve">μουσικής, μ’ </w:t>
      </w:r>
      <w:r w:rsidRPr="004029D2">
        <w:rPr>
          <w:sz w:val="18"/>
          <w:szCs w:val="18"/>
        </w:rPr>
        <w:t>ένα αιφνίδιο ξέσπασμα (</w:t>
      </w:r>
      <w:proofErr w:type="spellStart"/>
      <w:r w:rsidRPr="004029D2">
        <w:rPr>
          <w:sz w:val="18"/>
          <w:szCs w:val="18"/>
          <w:lang w:val="en-US"/>
        </w:rPr>
        <w:t>fortisimmo</w:t>
      </w:r>
      <w:proofErr w:type="spellEnd"/>
      <w:r w:rsidRPr="004029D2">
        <w:rPr>
          <w:sz w:val="18"/>
          <w:szCs w:val="18"/>
        </w:rPr>
        <w:t>) της ορχήστρας από το σκοτεινό μι-μινόρε (</w:t>
      </w:r>
      <w:r w:rsidRPr="004029D2">
        <w:rPr>
          <w:sz w:val="18"/>
          <w:szCs w:val="18"/>
          <w:lang w:val="en-US"/>
        </w:rPr>
        <w:t>e</w:t>
      </w:r>
      <w:r w:rsidRPr="004029D2">
        <w:rPr>
          <w:sz w:val="18"/>
          <w:szCs w:val="18"/>
        </w:rPr>
        <w:t>-</w:t>
      </w:r>
      <w:r w:rsidRPr="004029D2">
        <w:rPr>
          <w:sz w:val="18"/>
          <w:szCs w:val="18"/>
          <w:lang w:val="en-US"/>
        </w:rPr>
        <w:t>moll</w:t>
      </w:r>
      <w:r>
        <w:rPr>
          <w:sz w:val="18"/>
          <w:szCs w:val="18"/>
        </w:rPr>
        <w:t>) σ’</w:t>
      </w:r>
      <w:r w:rsidRPr="004029D2">
        <w:rPr>
          <w:sz w:val="18"/>
          <w:szCs w:val="18"/>
        </w:rPr>
        <w:t xml:space="preserve"> ένα ακτινοβόλο, θριαμβευτικό ντο ματζόρε (</w:t>
      </w:r>
      <w:r w:rsidRPr="004029D2">
        <w:rPr>
          <w:sz w:val="18"/>
          <w:szCs w:val="18"/>
          <w:lang w:val="en-US"/>
        </w:rPr>
        <w:t>c</w:t>
      </w:r>
      <w:r w:rsidRPr="004029D2">
        <w:rPr>
          <w:sz w:val="18"/>
          <w:szCs w:val="18"/>
        </w:rPr>
        <w:t>-</w:t>
      </w:r>
      <w:proofErr w:type="spellStart"/>
      <w:r w:rsidRPr="004029D2">
        <w:rPr>
          <w:sz w:val="18"/>
          <w:szCs w:val="18"/>
          <w:lang w:val="en-US"/>
        </w:rPr>
        <w:t>dur</w:t>
      </w:r>
      <w:proofErr w:type="spellEnd"/>
      <w:r w:rsidRPr="004029D2">
        <w:rPr>
          <w:sz w:val="18"/>
          <w:szCs w:val="18"/>
        </w:rPr>
        <w:t>).</w:t>
      </w:r>
      <w:r>
        <w:rPr>
          <w:sz w:val="18"/>
          <w:szCs w:val="18"/>
        </w:rPr>
        <w:t xml:space="preserve"> Η παρατήρηση αναφορικά με τον Χάυδν ανήκει στον </w:t>
      </w:r>
      <w:r w:rsidRPr="0024192D">
        <w:rPr>
          <w:rFonts w:cs="Palatino Linotype"/>
          <w:sz w:val="18"/>
          <w:szCs w:val="18"/>
          <w:lang w:val="de-DE" w:bidi="he-IL"/>
        </w:rPr>
        <w:t>Hans</w:t>
      </w:r>
      <w:r w:rsidRPr="0024192D">
        <w:rPr>
          <w:rFonts w:cs="Palatino Linotype"/>
          <w:sz w:val="18"/>
          <w:szCs w:val="18"/>
          <w:lang w:bidi="he-IL"/>
        </w:rPr>
        <w:t xml:space="preserve"> </w:t>
      </w:r>
      <w:r w:rsidRPr="0024192D">
        <w:rPr>
          <w:rFonts w:cs="Palatino Linotype"/>
          <w:sz w:val="18"/>
          <w:szCs w:val="18"/>
          <w:lang w:val="de-DE" w:bidi="he-IL"/>
        </w:rPr>
        <w:t>K</w:t>
      </w:r>
      <w:r w:rsidRPr="0024192D">
        <w:rPr>
          <w:rFonts w:cs="Palatino Linotype"/>
          <w:sz w:val="18"/>
          <w:szCs w:val="18"/>
          <w:lang w:bidi="he-IL"/>
        </w:rPr>
        <w:t>ü</w:t>
      </w:r>
      <w:r w:rsidRPr="0024192D">
        <w:rPr>
          <w:rFonts w:cs="Palatino Linotype"/>
          <w:sz w:val="18"/>
          <w:szCs w:val="18"/>
          <w:lang w:val="de-DE" w:bidi="he-IL"/>
        </w:rPr>
        <w:t>ng</w:t>
      </w:r>
      <w:r>
        <w:rPr>
          <w:rFonts w:cs="Palatino Linotype"/>
          <w:sz w:val="18"/>
          <w:szCs w:val="18"/>
          <w:lang w:bidi="he-IL"/>
        </w:rPr>
        <w:t xml:space="preserve">, </w:t>
      </w:r>
      <w:r w:rsidRPr="0024192D">
        <w:rPr>
          <w:rFonts w:cs="Palatino Linotype"/>
          <w:i/>
          <w:sz w:val="18"/>
          <w:szCs w:val="18"/>
          <w:lang w:bidi="he-IL"/>
        </w:rPr>
        <w:t>Η Αρχή των Πάντων. Φυσικές Επιστήμες και Θρησκεία</w:t>
      </w:r>
      <w:r w:rsidRPr="0024192D">
        <w:rPr>
          <w:rFonts w:cs="Palatino Linotype"/>
          <w:sz w:val="18"/>
          <w:szCs w:val="18"/>
          <w:lang w:bidi="he-IL"/>
        </w:rPr>
        <w:t>, Αθήνα: Ουρανός 2009,</w:t>
      </w:r>
      <w:r>
        <w:rPr>
          <w:rFonts w:cs="Palatino Linotype"/>
          <w:sz w:val="18"/>
          <w:szCs w:val="18"/>
          <w:lang w:bidi="he-IL"/>
        </w:rPr>
        <w:t xml:space="preserve"> 27.</w:t>
      </w:r>
    </w:p>
  </w:footnote>
  <w:footnote w:id="18">
    <w:p w:rsidR="003071BA" w:rsidRPr="0070716D" w:rsidRDefault="003071BA" w:rsidP="003071BA">
      <w:pPr>
        <w:pStyle w:val="FootnoteText"/>
        <w:rPr>
          <w:i/>
        </w:rPr>
      </w:pPr>
      <w:r>
        <w:rPr>
          <w:rStyle w:val="FootnoteReference"/>
          <w:rFonts w:eastAsiaTheme="minorEastAsia"/>
        </w:rPr>
        <w:footnoteRef/>
      </w:r>
      <w:r>
        <w:t xml:space="preserve"> M</w:t>
      </w:r>
      <w:r w:rsidRPr="00712F7E">
        <w:t>.</w:t>
      </w:r>
      <w:r>
        <w:t xml:space="preserve"> </w:t>
      </w:r>
      <w:r w:rsidRPr="00712F7E">
        <w:t>Albrecht</w:t>
      </w:r>
      <w:r w:rsidRPr="00712F7E">
        <w:rPr>
          <w:i/>
        </w:rPr>
        <w:t xml:space="preserve">, Ιστορία της Ρωμαϊκής Λογοτεχνίας </w:t>
      </w:r>
      <w:r w:rsidRPr="00712F7E">
        <w:t>(Μτφρ. Δ.Ζ. Νικήτας), Ηράκλειο: Πανεπιστημιακές εκδόσεις Κρήτης 2002</w:t>
      </w:r>
      <w:r>
        <w:t>, 69</w:t>
      </w:r>
      <w:r w:rsidRPr="005831B4">
        <w:rPr>
          <w:i/>
        </w:rPr>
        <w:t xml:space="preserve">. </w:t>
      </w:r>
    </w:p>
    <w:p w:rsidR="003071BA" w:rsidRDefault="003071BA" w:rsidP="003071BA">
      <w:pPr>
        <w:pStyle w:val="FootnoteText"/>
      </w:pPr>
    </w:p>
  </w:footnote>
  <w:footnote w:id="19">
    <w:p w:rsidR="003071BA" w:rsidRDefault="003071BA" w:rsidP="003071BA">
      <w:pPr>
        <w:pStyle w:val="FootnoteText"/>
      </w:pPr>
      <w:r>
        <w:rPr>
          <w:rStyle w:val="FootnoteReference"/>
          <w:rFonts w:eastAsiaTheme="minorEastAsia"/>
        </w:rPr>
        <w:footnoteRef/>
      </w:r>
      <w:r>
        <w:t xml:space="preserve"> Μέχρι σήμερα θυμάμαι τον θεολόγο καθηγητή της Β’ Γυμνασίου του Βαρβάκειου, ο οποίος ήταν και ποιητής, Γ. Δηλμπόη, ο οποίος στο πλαίσιο του μαθήματος μας προέτρεψε να στείλουμε επιστολές στις εφημερίδες και να αναλάβουμε δράση προκειμένου να διορθώσουμε τα κακώς κείμενα της γειτονιάς μας. Έτσι συνειδητοποιήσαμε ότι αυτό υπάρχουν πιο παραγωγικά πράγματα από το να παραπονιόμαστε συνεχώς εναντίον των «άλλων». Επιπλέον ο ίδιος καθηγητής για να καταδείξει </w:t>
      </w:r>
      <w:r w:rsidRPr="00C46353">
        <w:rPr>
          <w:i/>
        </w:rPr>
        <w:t>τι εστί νηστεία</w:t>
      </w:r>
      <w:r>
        <w:t xml:space="preserve"> μας μοίρασε γλυκά και μας προέτρεψε, παρότι τα λαχταρούσαμε, να τα γευθούμε στο τέλος της ώρας. Τελικά μας συμβούλεψε αντί να τα γευθούμε μόνοι μας να τα μοιραστούμε με άλλα παιδιά στο διάλειμμα για να χαρούν κι εκείνα. Και τα δύο «μαθήματα» καταγράφηκαν ανεξίτηλα στη μνήμη μου αποδεικνύοντας πόσο δημιουργικός μπορεί να είναι ένας θεολόγος «ποιητής» στο Σχολείο. </w:t>
      </w:r>
    </w:p>
  </w:footnote>
  <w:footnote w:id="20">
    <w:p w:rsidR="003071BA" w:rsidRDefault="003071BA" w:rsidP="003071BA">
      <w:pPr>
        <w:pStyle w:val="FootnoteText"/>
      </w:pPr>
      <w:r>
        <w:rPr>
          <w:rStyle w:val="FootnoteReference"/>
          <w:rFonts w:eastAsiaTheme="minorEastAsia"/>
        </w:rPr>
        <w:footnoteRef/>
      </w:r>
      <w:r>
        <w:t xml:space="preserve"> Στη συζήτηση που προκάλεσε η παρούσα Εισήγηση διατυπώθηκε με έμφαση </w:t>
      </w:r>
      <w:r w:rsidRPr="00D71648">
        <w:rPr>
          <w:b/>
        </w:rPr>
        <w:t>η επείγουσα ανάγκη</w:t>
      </w:r>
      <w:r>
        <w:t xml:space="preserve"> του θεολόγου καθηγητή για σύγχρονα βοηθήματα τα οποία να υποβοηθούν την μετάδοση του Ευαγγελίου στη σχολική τάξη αλλά και στην Κατήχηση. Αυτά δεν πρέπει να εκπονηθούν από μεμονωμένους συγγραφείς αλλά από συλλογικές επιτροπές στις οποίες να συμμετέχουν ειδικοί επιστήμονες και καλλιτέχνες προκειμένου συνοδευόμενα από κατάλληλο οπτικοακουστικό υλικό και από πρωτότυπες προτάσεις, να συνάδουν με την ψυχοσύνθεση αλλά και τις προσλαμβάνουσες παραστάσεις κάθε ηλικίας ξεχωριστά.  Προσωπικά είμαι βέβαιος ότι η «επίσημη» Εκκλησία της Ελλάδος και προσωπικά ο Αρχιεπίσκοπος Αθηνών κ.κ. Ιερώνυμος, ο οποίος έχει επιδείξει ευαισθησία στις ανάγκες των νέων, έχουν τη δυνατότητα να εργαστούν γι’ αυτόν το σκοπό.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D1EDA"/>
    <w:multiLevelType w:val="multilevel"/>
    <w:tmpl w:val="D424226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BD41391"/>
    <w:multiLevelType w:val="hybridMultilevel"/>
    <w:tmpl w:val="BA54E060"/>
    <w:lvl w:ilvl="0" w:tplc="64F0EB68">
      <w:start w:val="1"/>
      <w:numFmt w:val="decimal"/>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
    <w:nsid w:val="2FC851E6"/>
    <w:multiLevelType w:val="hybridMultilevel"/>
    <w:tmpl w:val="AE580A30"/>
    <w:lvl w:ilvl="0" w:tplc="39C483C2">
      <w:start w:val="8"/>
      <w:numFmt w:val="decimal"/>
      <w:pStyle w:val="Heading4"/>
      <w:lvlText w:val="%1"/>
      <w:lvlJc w:val="left"/>
      <w:pPr>
        <w:tabs>
          <w:tab w:val="num" w:pos="420"/>
        </w:tabs>
        <w:ind w:left="420" w:hanging="360"/>
      </w:pPr>
      <w:rPr>
        <w:rFonts w:ascii="Arial" w:hAnsi="Arial" w:cs="Arial" w:hint="default"/>
      </w:rPr>
    </w:lvl>
    <w:lvl w:ilvl="1" w:tplc="04070019" w:tentative="1">
      <w:start w:val="1"/>
      <w:numFmt w:val="lowerLetter"/>
      <w:lvlText w:val="%2."/>
      <w:lvlJc w:val="left"/>
      <w:pPr>
        <w:tabs>
          <w:tab w:val="num" w:pos="1140"/>
        </w:tabs>
        <w:ind w:left="1140" w:hanging="360"/>
      </w:pPr>
    </w:lvl>
    <w:lvl w:ilvl="2" w:tplc="0407001B" w:tentative="1">
      <w:start w:val="1"/>
      <w:numFmt w:val="lowerRoman"/>
      <w:lvlText w:val="%3."/>
      <w:lvlJc w:val="right"/>
      <w:pPr>
        <w:tabs>
          <w:tab w:val="num" w:pos="1860"/>
        </w:tabs>
        <w:ind w:left="1860" w:hanging="180"/>
      </w:pPr>
    </w:lvl>
    <w:lvl w:ilvl="3" w:tplc="0407000F" w:tentative="1">
      <w:start w:val="1"/>
      <w:numFmt w:val="decimal"/>
      <w:lvlText w:val="%4."/>
      <w:lvlJc w:val="left"/>
      <w:pPr>
        <w:tabs>
          <w:tab w:val="num" w:pos="2580"/>
        </w:tabs>
        <w:ind w:left="2580" w:hanging="360"/>
      </w:pPr>
    </w:lvl>
    <w:lvl w:ilvl="4" w:tplc="04070019" w:tentative="1">
      <w:start w:val="1"/>
      <w:numFmt w:val="lowerLetter"/>
      <w:lvlText w:val="%5."/>
      <w:lvlJc w:val="left"/>
      <w:pPr>
        <w:tabs>
          <w:tab w:val="num" w:pos="3300"/>
        </w:tabs>
        <w:ind w:left="3300" w:hanging="360"/>
      </w:pPr>
    </w:lvl>
    <w:lvl w:ilvl="5" w:tplc="0407001B" w:tentative="1">
      <w:start w:val="1"/>
      <w:numFmt w:val="lowerRoman"/>
      <w:lvlText w:val="%6."/>
      <w:lvlJc w:val="right"/>
      <w:pPr>
        <w:tabs>
          <w:tab w:val="num" w:pos="4020"/>
        </w:tabs>
        <w:ind w:left="4020" w:hanging="180"/>
      </w:pPr>
    </w:lvl>
    <w:lvl w:ilvl="6" w:tplc="0407000F" w:tentative="1">
      <w:start w:val="1"/>
      <w:numFmt w:val="decimal"/>
      <w:lvlText w:val="%7."/>
      <w:lvlJc w:val="left"/>
      <w:pPr>
        <w:tabs>
          <w:tab w:val="num" w:pos="4740"/>
        </w:tabs>
        <w:ind w:left="4740" w:hanging="360"/>
      </w:pPr>
    </w:lvl>
    <w:lvl w:ilvl="7" w:tplc="04070019" w:tentative="1">
      <w:start w:val="1"/>
      <w:numFmt w:val="lowerLetter"/>
      <w:lvlText w:val="%8."/>
      <w:lvlJc w:val="left"/>
      <w:pPr>
        <w:tabs>
          <w:tab w:val="num" w:pos="5460"/>
        </w:tabs>
        <w:ind w:left="5460" w:hanging="360"/>
      </w:pPr>
    </w:lvl>
    <w:lvl w:ilvl="8" w:tplc="0407001B" w:tentative="1">
      <w:start w:val="1"/>
      <w:numFmt w:val="lowerRoman"/>
      <w:lvlText w:val="%9."/>
      <w:lvlJc w:val="right"/>
      <w:pPr>
        <w:tabs>
          <w:tab w:val="num" w:pos="6180"/>
        </w:tabs>
        <w:ind w:left="6180" w:hanging="180"/>
      </w:pPr>
    </w:lvl>
  </w:abstractNum>
  <w:abstractNum w:abstractNumId="3">
    <w:nsid w:val="32981FEC"/>
    <w:multiLevelType w:val="hybridMultilevel"/>
    <w:tmpl w:val="3C32DD2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BFF5D72"/>
    <w:multiLevelType w:val="multilevel"/>
    <w:tmpl w:val="6180F3AA"/>
    <w:lvl w:ilvl="0">
      <w:start w:val="1"/>
      <w:numFmt w:val="decimal"/>
      <w:lvlText w:val="%1."/>
      <w:lvlJc w:val="left"/>
      <w:pPr>
        <w:ind w:left="1515" w:hanging="360"/>
      </w:pPr>
      <w:rPr>
        <w:rFonts w:hint="default"/>
      </w:rPr>
    </w:lvl>
    <w:lvl w:ilvl="1">
      <w:start w:val="1"/>
      <w:numFmt w:val="decimal"/>
      <w:isLgl/>
      <w:lvlText w:val="%1.%2."/>
      <w:lvlJc w:val="left"/>
      <w:pPr>
        <w:ind w:left="2235" w:hanging="720"/>
      </w:pPr>
      <w:rPr>
        <w:rFonts w:hint="default"/>
        <w:b/>
      </w:rPr>
    </w:lvl>
    <w:lvl w:ilvl="2">
      <w:start w:val="1"/>
      <w:numFmt w:val="decimal"/>
      <w:isLgl/>
      <w:lvlText w:val="%1.%2.%3."/>
      <w:lvlJc w:val="left"/>
      <w:pPr>
        <w:ind w:left="2595" w:hanging="720"/>
      </w:pPr>
      <w:rPr>
        <w:rFonts w:hint="default"/>
      </w:rPr>
    </w:lvl>
    <w:lvl w:ilvl="3">
      <w:start w:val="1"/>
      <w:numFmt w:val="decimal"/>
      <w:isLgl/>
      <w:lvlText w:val="%1.%2.%3.%4."/>
      <w:lvlJc w:val="left"/>
      <w:pPr>
        <w:ind w:left="3315" w:hanging="1080"/>
      </w:pPr>
      <w:rPr>
        <w:rFonts w:hint="default"/>
      </w:rPr>
    </w:lvl>
    <w:lvl w:ilvl="4">
      <w:start w:val="1"/>
      <w:numFmt w:val="decimal"/>
      <w:isLgl/>
      <w:lvlText w:val="%1.%2.%3.%4.%5."/>
      <w:lvlJc w:val="left"/>
      <w:pPr>
        <w:ind w:left="3675"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55" w:hanging="1440"/>
      </w:pPr>
      <w:rPr>
        <w:rFonts w:hint="default"/>
      </w:rPr>
    </w:lvl>
    <w:lvl w:ilvl="7">
      <w:start w:val="1"/>
      <w:numFmt w:val="decimal"/>
      <w:isLgl/>
      <w:lvlText w:val="%1.%2.%3.%4.%5.%6.%7.%8."/>
      <w:lvlJc w:val="left"/>
      <w:pPr>
        <w:ind w:left="5475" w:hanging="1800"/>
      </w:pPr>
      <w:rPr>
        <w:rFonts w:hint="default"/>
      </w:rPr>
    </w:lvl>
    <w:lvl w:ilvl="8">
      <w:start w:val="1"/>
      <w:numFmt w:val="decimal"/>
      <w:isLgl/>
      <w:lvlText w:val="%1.%2.%3.%4.%5.%6.%7.%8.%9."/>
      <w:lvlJc w:val="left"/>
      <w:pPr>
        <w:ind w:left="5835" w:hanging="1800"/>
      </w:pPr>
      <w:rPr>
        <w:rFonts w:hint="default"/>
      </w:rPr>
    </w:lvl>
  </w:abstractNum>
  <w:abstractNum w:abstractNumId="6">
    <w:nsid w:val="42EB60A9"/>
    <w:multiLevelType w:val="hybridMultilevel"/>
    <w:tmpl w:val="B2DE7810"/>
    <w:lvl w:ilvl="0" w:tplc="0408000F">
      <w:start w:val="1"/>
      <w:numFmt w:val="decimal"/>
      <w:lvlText w:val="%1."/>
      <w:lvlJc w:val="left"/>
      <w:pPr>
        <w:tabs>
          <w:tab w:val="num" w:pos="720"/>
        </w:tabs>
        <w:ind w:left="720" w:hanging="360"/>
      </w:pPr>
      <w:rPr>
        <w:rFonts w:hint="default"/>
      </w:rPr>
    </w:lvl>
    <w:lvl w:ilvl="1" w:tplc="609CB776">
      <w:start w:val="1"/>
      <w:numFmt w:val="bullet"/>
      <w:lvlText w:val=""/>
      <w:lvlJc w:val="left"/>
      <w:pPr>
        <w:tabs>
          <w:tab w:val="num" w:pos="1440"/>
        </w:tabs>
        <w:ind w:left="1440" w:hanging="360"/>
      </w:pPr>
      <w:rPr>
        <w:rFonts w:ascii="Symbol" w:eastAsia="Times New Roman" w:hAnsi="Symbol"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8">
    <w:nsid w:val="5147689D"/>
    <w:multiLevelType w:val="hybridMultilevel"/>
    <w:tmpl w:val="12F0D55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768E76FD"/>
    <w:multiLevelType w:val="hybridMultilevel"/>
    <w:tmpl w:val="A36612DA"/>
    <w:lvl w:ilvl="0" w:tplc="A7865184">
      <w:start w:val="2"/>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0">
    <w:nsid w:val="7B1E7DF0"/>
    <w:multiLevelType w:val="singleLevel"/>
    <w:tmpl w:val="0407000F"/>
    <w:lvl w:ilvl="0">
      <w:start w:val="1"/>
      <w:numFmt w:val="decimal"/>
      <w:lvlText w:val="%1."/>
      <w:lvlJc w:val="left"/>
      <w:pPr>
        <w:tabs>
          <w:tab w:val="num" w:pos="360"/>
        </w:tabs>
        <w:ind w:left="360" w:hanging="360"/>
      </w:pPr>
      <w:rPr>
        <w:rFonts w:hint="default"/>
      </w:rPr>
    </w:lvl>
  </w:abstractNum>
  <w:num w:numId="1">
    <w:abstractNumId w:val="5"/>
  </w:num>
  <w:num w:numId="2">
    <w:abstractNumId w:val="7"/>
  </w:num>
  <w:num w:numId="3">
    <w:abstractNumId w:val="4"/>
  </w:num>
  <w:num w:numId="4">
    <w:abstractNumId w:val="2"/>
  </w:num>
  <w:num w:numId="5">
    <w:abstractNumId w:val="6"/>
  </w:num>
  <w:num w:numId="6">
    <w:abstractNumId w:val="3"/>
  </w:num>
  <w:num w:numId="7">
    <w:abstractNumId w:val="10"/>
  </w:num>
  <w:num w:numId="8">
    <w:abstractNumId w:val="0"/>
  </w:num>
  <w:num w:numId="9">
    <w:abstractNumId w:val="8"/>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34F94"/>
    <w:rsid w:val="00035204"/>
    <w:rsid w:val="000A2DA8"/>
    <w:rsid w:val="001D57A9"/>
    <w:rsid w:val="001F3458"/>
    <w:rsid w:val="00255922"/>
    <w:rsid w:val="00276A2A"/>
    <w:rsid w:val="002A48B5"/>
    <w:rsid w:val="00306096"/>
    <w:rsid w:val="003071BA"/>
    <w:rsid w:val="00393CED"/>
    <w:rsid w:val="00396C1C"/>
    <w:rsid w:val="003A0381"/>
    <w:rsid w:val="00422688"/>
    <w:rsid w:val="0046297E"/>
    <w:rsid w:val="00472DB3"/>
    <w:rsid w:val="00613AAE"/>
    <w:rsid w:val="006764CE"/>
    <w:rsid w:val="00766874"/>
    <w:rsid w:val="00767D83"/>
    <w:rsid w:val="007B337E"/>
    <w:rsid w:val="007C01A5"/>
    <w:rsid w:val="007F7B5A"/>
    <w:rsid w:val="008E5FF1"/>
    <w:rsid w:val="00942A91"/>
    <w:rsid w:val="009E310C"/>
    <w:rsid w:val="009F082C"/>
    <w:rsid w:val="00A232B7"/>
    <w:rsid w:val="00AC39F0"/>
    <w:rsid w:val="00B2618F"/>
    <w:rsid w:val="00B262AD"/>
    <w:rsid w:val="00B54D7C"/>
    <w:rsid w:val="00BC60F3"/>
    <w:rsid w:val="00BD6927"/>
    <w:rsid w:val="00C07AC4"/>
    <w:rsid w:val="00CD225D"/>
    <w:rsid w:val="00CE7F29"/>
    <w:rsid w:val="00D35F1C"/>
    <w:rsid w:val="00D50A14"/>
    <w:rsid w:val="00D75C7E"/>
    <w:rsid w:val="00D9048B"/>
    <w:rsid w:val="00DA441C"/>
    <w:rsid w:val="00DE77DD"/>
    <w:rsid w:val="00E16C93"/>
    <w:rsid w:val="00E1748A"/>
    <w:rsid w:val="00E30AC7"/>
    <w:rsid w:val="00E73CD5"/>
    <w:rsid w:val="00E83859"/>
    <w:rsid w:val="00E930F3"/>
    <w:rsid w:val="00EB3E33"/>
    <w:rsid w:val="00F841C5"/>
    <w:rsid w:val="00F91CA8"/>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autoRedefine/>
    <w:qFormat/>
    <w:rsid w:val="003071BA"/>
    <w:pPr>
      <w:keepNext/>
      <w:spacing w:after="0" w:line="240" w:lineRule="auto"/>
      <w:jc w:val="center"/>
      <w:outlineLvl w:val="0"/>
    </w:pPr>
    <w:rPr>
      <w:rFonts w:ascii="Palatino Linotype" w:eastAsia="Times New Roman" w:hAnsi="Palatino Linotype" w:cs="Times New Roman"/>
      <w:b/>
      <w:bCs/>
      <w:caps/>
      <w:color w:val="000000"/>
      <w:sz w:val="24"/>
      <w:szCs w:val="28"/>
      <w:lang w:eastAsia="de-DE"/>
    </w:rPr>
  </w:style>
  <w:style w:type="paragraph" w:styleId="Heading2">
    <w:name w:val="heading 2"/>
    <w:basedOn w:val="Normal"/>
    <w:next w:val="Normal"/>
    <w:link w:val="Heading2Char"/>
    <w:autoRedefine/>
    <w:qFormat/>
    <w:rsid w:val="003071BA"/>
    <w:pPr>
      <w:keepNext/>
      <w:autoSpaceDE w:val="0"/>
      <w:autoSpaceDN w:val="0"/>
      <w:adjustRightInd w:val="0"/>
      <w:spacing w:after="0" w:line="240" w:lineRule="auto"/>
      <w:jc w:val="both"/>
      <w:outlineLvl w:val="1"/>
    </w:pPr>
    <w:rPr>
      <w:rFonts w:ascii="Palatino Linotype" w:eastAsia="Times New Roman" w:hAnsi="Palatino Linotype" w:cs="Times New Roman"/>
      <w:b/>
      <w:bCs/>
      <w:color w:val="000000"/>
      <w:sz w:val="24"/>
      <w:szCs w:val="24"/>
      <w:u w:val="single"/>
      <w:lang w:eastAsia="de-DE" w:bidi="he-IL"/>
    </w:rPr>
  </w:style>
  <w:style w:type="paragraph" w:styleId="Heading4">
    <w:name w:val="heading 4"/>
    <w:basedOn w:val="Normal"/>
    <w:next w:val="Normal"/>
    <w:link w:val="Heading4Char"/>
    <w:qFormat/>
    <w:rsid w:val="003071BA"/>
    <w:pPr>
      <w:keepNext/>
      <w:numPr>
        <w:numId w:val="4"/>
      </w:numPr>
      <w:autoSpaceDE w:val="0"/>
      <w:autoSpaceDN w:val="0"/>
      <w:adjustRightInd w:val="0"/>
      <w:spacing w:after="0" w:line="240" w:lineRule="auto"/>
      <w:jc w:val="center"/>
      <w:outlineLvl w:val="3"/>
    </w:pPr>
    <w:rPr>
      <w:rFonts w:ascii="Bwgrkl" w:eastAsia="Times New Roman" w:hAnsi="Bwgrkl" w:cs="Times New Roman"/>
      <w:sz w:val="24"/>
      <w:szCs w:val="24"/>
      <w:lang w:val="it-IT" w:eastAsia="de-DE" w:bidi="he-IL"/>
    </w:rPr>
  </w:style>
  <w:style w:type="paragraph" w:styleId="Heading5">
    <w:name w:val="heading 5"/>
    <w:basedOn w:val="Normal"/>
    <w:next w:val="Normal"/>
    <w:link w:val="Heading5Char"/>
    <w:qFormat/>
    <w:rsid w:val="003071BA"/>
    <w:pPr>
      <w:spacing w:before="240" w:after="60" w:line="240" w:lineRule="auto"/>
      <w:jc w:val="both"/>
      <w:outlineLvl w:val="4"/>
    </w:pPr>
    <w:rPr>
      <w:rFonts w:ascii="Palatino Linotype" w:eastAsia="Times New Roman" w:hAnsi="Palatino Linotype" w:cs="Times New Roman"/>
      <w:b/>
      <w:bCs/>
      <w:i/>
      <w:iCs/>
      <w:color w:val="000000"/>
      <w:sz w:val="26"/>
      <w:szCs w:val="26"/>
    </w:rPr>
  </w:style>
  <w:style w:type="paragraph" w:styleId="Heading8">
    <w:name w:val="heading 8"/>
    <w:basedOn w:val="Normal"/>
    <w:next w:val="Normal"/>
    <w:link w:val="Heading8Char"/>
    <w:qFormat/>
    <w:rsid w:val="003071BA"/>
    <w:pPr>
      <w:spacing w:before="240" w:after="60" w:line="240" w:lineRule="auto"/>
      <w:jc w:val="both"/>
      <w:outlineLvl w:val="7"/>
    </w:pPr>
    <w:rPr>
      <w:rFonts w:ascii="Times New Roman" w:eastAsia="Times New Roman" w:hAnsi="Times New Roman" w:cs="Times New Roman"/>
      <w:i/>
      <w:i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nhideWhenUsed/>
    <w:rsid w:val="00B54D7C"/>
    <w:rPr>
      <w:color w:val="0000FF" w:themeColor="hyperlink"/>
      <w:u w:val="single"/>
    </w:rPr>
  </w:style>
  <w:style w:type="paragraph" w:styleId="Header">
    <w:name w:val="header"/>
    <w:basedOn w:val="Normal"/>
    <w:link w:val="HeaderChar"/>
    <w:uiPriority w:val="99"/>
    <w:unhideWhenUsed/>
    <w:rsid w:val="00307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1BA"/>
    <w:rPr>
      <w:rFonts w:eastAsiaTheme="minorEastAsia"/>
      <w:lang w:val="el-GR" w:eastAsia="el-GR"/>
    </w:rPr>
  </w:style>
  <w:style w:type="paragraph" w:styleId="Footer">
    <w:name w:val="footer"/>
    <w:basedOn w:val="Normal"/>
    <w:link w:val="FooterChar"/>
    <w:unhideWhenUsed/>
    <w:rsid w:val="00307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1BA"/>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rsid w:val="003071BA"/>
    <w:rPr>
      <w:rFonts w:ascii="Palatino Linotype" w:eastAsia="Times New Roman" w:hAnsi="Palatino Linotype" w:cs="Times New Roman"/>
      <w:b/>
      <w:bCs/>
      <w:caps/>
      <w:color w:val="000000"/>
      <w:sz w:val="24"/>
      <w:szCs w:val="28"/>
      <w:lang w:val="el-GR" w:eastAsia="de-DE"/>
    </w:rPr>
  </w:style>
  <w:style w:type="character" w:customStyle="1" w:styleId="Heading2Char">
    <w:name w:val="Heading 2 Char"/>
    <w:basedOn w:val="DefaultParagraphFont"/>
    <w:link w:val="Heading2"/>
    <w:rsid w:val="003071BA"/>
    <w:rPr>
      <w:rFonts w:ascii="Palatino Linotype" w:eastAsia="Times New Roman" w:hAnsi="Palatino Linotype" w:cs="Times New Roman"/>
      <w:b/>
      <w:bCs/>
      <w:color w:val="000000"/>
      <w:sz w:val="24"/>
      <w:szCs w:val="24"/>
      <w:u w:val="single"/>
      <w:lang w:val="el-GR" w:eastAsia="de-DE" w:bidi="he-IL"/>
    </w:rPr>
  </w:style>
  <w:style w:type="character" w:customStyle="1" w:styleId="Heading4Char">
    <w:name w:val="Heading 4 Char"/>
    <w:basedOn w:val="DefaultParagraphFont"/>
    <w:link w:val="Heading4"/>
    <w:rsid w:val="003071BA"/>
    <w:rPr>
      <w:rFonts w:ascii="Bwgrkl" w:eastAsia="Times New Roman" w:hAnsi="Bwgrkl" w:cs="Times New Roman"/>
      <w:sz w:val="24"/>
      <w:szCs w:val="24"/>
      <w:lang w:val="it-IT" w:eastAsia="de-DE" w:bidi="he-IL"/>
    </w:rPr>
  </w:style>
  <w:style w:type="character" w:customStyle="1" w:styleId="Heading5Char">
    <w:name w:val="Heading 5 Char"/>
    <w:basedOn w:val="DefaultParagraphFont"/>
    <w:link w:val="Heading5"/>
    <w:rsid w:val="003071BA"/>
    <w:rPr>
      <w:rFonts w:ascii="Palatino Linotype" w:eastAsia="Times New Roman" w:hAnsi="Palatino Linotype" w:cs="Times New Roman"/>
      <w:b/>
      <w:bCs/>
      <w:i/>
      <w:iCs/>
      <w:color w:val="000000"/>
      <w:sz w:val="26"/>
      <w:szCs w:val="26"/>
      <w:lang w:val="el-GR" w:eastAsia="el-GR"/>
    </w:rPr>
  </w:style>
  <w:style w:type="character" w:customStyle="1" w:styleId="Heading8Char">
    <w:name w:val="Heading 8 Char"/>
    <w:basedOn w:val="DefaultParagraphFont"/>
    <w:link w:val="Heading8"/>
    <w:rsid w:val="003071BA"/>
    <w:rPr>
      <w:rFonts w:ascii="Times New Roman" w:eastAsia="Times New Roman" w:hAnsi="Times New Roman" w:cs="Times New Roman"/>
      <w:i/>
      <w:iCs/>
      <w:color w:val="000000"/>
      <w:sz w:val="24"/>
      <w:szCs w:val="24"/>
      <w:lang w:val="el-GR" w:eastAsia="el-GR"/>
    </w:rPr>
  </w:style>
  <w:style w:type="numbering" w:customStyle="1" w:styleId="NoList1">
    <w:name w:val="No List1"/>
    <w:next w:val="NoList"/>
    <w:semiHidden/>
    <w:rsid w:val="003071BA"/>
  </w:style>
  <w:style w:type="paragraph" w:styleId="FootnoteText">
    <w:name w:val="footnote text"/>
    <w:aliases w:val="footnote text - 10 point Palatino"/>
    <w:basedOn w:val="Normal"/>
    <w:link w:val="FootnoteTextChar"/>
    <w:semiHidden/>
    <w:rsid w:val="003071BA"/>
    <w:pPr>
      <w:spacing w:after="0" w:line="240" w:lineRule="auto"/>
      <w:jc w:val="both"/>
    </w:pPr>
    <w:rPr>
      <w:rFonts w:ascii="Palatino Linotype" w:eastAsia="Times New Roman" w:hAnsi="Palatino Linotype" w:cs="Times New Roman"/>
      <w:color w:val="000000"/>
      <w:sz w:val="18"/>
      <w:szCs w:val="23"/>
    </w:rPr>
  </w:style>
  <w:style w:type="character" w:customStyle="1" w:styleId="FootnoteTextChar">
    <w:name w:val="Footnote Text Char"/>
    <w:aliases w:val="footnote text - 10 point Palatino Char"/>
    <w:basedOn w:val="DefaultParagraphFont"/>
    <w:link w:val="FootnoteText"/>
    <w:semiHidden/>
    <w:rsid w:val="003071BA"/>
    <w:rPr>
      <w:rFonts w:ascii="Palatino Linotype" w:eastAsia="Times New Roman" w:hAnsi="Palatino Linotype" w:cs="Times New Roman"/>
      <w:color w:val="000000"/>
      <w:sz w:val="18"/>
      <w:szCs w:val="23"/>
      <w:lang w:val="el-GR" w:eastAsia="el-GR"/>
    </w:rPr>
  </w:style>
  <w:style w:type="character" w:styleId="FootnoteReference">
    <w:name w:val="footnote reference"/>
    <w:basedOn w:val="DefaultParagraphFont"/>
    <w:semiHidden/>
    <w:rsid w:val="003071BA"/>
    <w:rPr>
      <w:vertAlign w:val="superscript"/>
    </w:rPr>
  </w:style>
  <w:style w:type="paragraph" w:styleId="BodyText">
    <w:name w:val="Body Text"/>
    <w:basedOn w:val="Normal"/>
    <w:link w:val="BodyTextChar"/>
    <w:rsid w:val="003071BA"/>
    <w:pPr>
      <w:spacing w:after="0" w:line="240" w:lineRule="auto"/>
      <w:jc w:val="both"/>
    </w:pPr>
    <w:rPr>
      <w:rFonts w:ascii="Palatino Linotype" w:eastAsia="Times New Roman" w:hAnsi="Palatino Linotype" w:cs="Times New Roman"/>
      <w:sz w:val="24"/>
      <w:szCs w:val="24"/>
      <w:lang w:eastAsia="de-DE"/>
    </w:rPr>
  </w:style>
  <w:style w:type="character" w:customStyle="1" w:styleId="BodyTextChar">
    <w:name w:val="Body Text Char"/>
    <w:basedOn w:val="DefaultParagraphFont"/>
    <w:link w:val="BodyText"/>
    <w:rsid w:val="003071BA"/>
    <w:rPr>
      <w:rFonts w:ascii="Palatino Linotype" w:eastAsia="Times New Roman" w:hAnsi="Palatino Linotype" w:cs="Times New Roman"/>
      <w:sz w:val="24"/>
      <w:szCs w:val="24"/>
      <w:lang w:val="el-GR" w:eastAsia="de-DE"/>
    </w:rPr>
  </w:style>
  <w:style w:type="paragraph" w:styleId="BodyTextIndent">
    <w:name w:val="Body Text Indent"/>
    <w:basedOn w:val="Normal"/>
    <w:link w:val="BodyTextIndentChar"/>
    <w:rsid w:val="003071BA"/>
    <w:pPr>
      <w:spacing w:after="0" w:line="240" w:lineRule="auto"/>
      <w:jc w:val="both"/>
    </w:pPr>
    <w:rPr>
      <w:rFonts w:ascii="Palatino Linotype" w:eastAsia="Times New Roman" w:hAnsi="Palatino Linotype" w:cs="Times New Roman"/>
      <w:sz w:val="24"/>
      <w:szCs w:val="24"/>
    </w:rPr>
  </w:style>
  <w:style w:type="character" w:customStyle="1" w:styleId="BodyTextIndentChar">
    <w:name w:val="Body Text Indent Char"/>
    <w:basedOn w:val="DefaultParagraphFont"/>
    <w:link w:val="BodyTextIndent"/>
    <w:rsid w:val="003071BA"/>
    <w:rPr>
      <w:rFonts w:ascii="Palatino Linotype" w:eastAsia="Times New Roman" w:hAnsi="Palatino Linotype" w:cs="Times New Roman"/>
      <w:sz w:val="24"/>
      <w:szCs w:val="24"/>
      <w:lang w:val="el-GR" w:eastAsia="el-GR"/>
    </w:rPr>
  </w:style>
  <w:style w:type="character" w:styleId="PageNumber">
    <w:name w:val="page number"/>
    <w:basedOn w:val="DefaultParagraphFont"/>
    <w:rsid w:val="003071BA"/>
  </w:style>
  <w:style w:type="paragraph" w:styleId="BodyText2">
    <w:name w:val="Body Text 2"/>
    <w:basedOn w:val="Normal"/>
    <w:link w:val="BodyText2Char"/>
    <w:rsid w:val="003071BA"/>
    <w:pPr>
      <w:spacing w:after="120" w:line="480" w:lineRule="auto"/>
      <w:jc w:val="both"/>
    </w:pPr>
    <w:rPr>
      <w:rFonts w:ascii="Palatino Linotype" w:eastAsia="Times New Roman" w:hAnsi="Palatino Linotype" w:cs="Times New Roman"/>
      <w:color w:val="000000"/>
      <w:szCs w:val="23"/>
    </w:rPr>
  </w:style>
  <w:style w:type="character" w:customStyle="1" w:styleId="BodyText2Char">
    <w:name w:val="Body Text 2 Char"/>
    <w:basedOn w:val="DefaultParagraphFont"/>
    <w:link w:val="BodyText2"/>
    <w:rsid w:val="003071BA"/>
    <w:rPr>
      <w:rFonts w:ascii="Palatino Linotype" w:eastAsia="Times New Roman" w:hAnsi="Palatino Linotype" w:cs="Times New Roman"/>
      <w:color w:val="000000"/>
      <w:szCs w:val="23"/>
      <w:lang w:val="el-GR" w:eastAsia="el-GR"/>
    </w:rPr>
  </w:style>
  <w:style w:type="paragraph" w:styleId="BlockText">
    <w:name w:val="Block Text"/>
    <w:basedOn w:val="Normal"/>
    <w:rsid w:val="003071BA"/>
    <w:pPr>
      <w:spacing w:after="0" w:line="240" w:lineRule="auto"/>
      <w:ind w:left="1134" w:right="708"/>
      <w:jc w:val="both"/>
    </w:pPr>
    <w:rPr>
      <w:rFonts w:ascii="Times New Roman" w:eastAsia="Times New Roman" w:hAnsi="Times New Roman" w:cs="Times New Roman"/>
      <w:sz w:val="28"/>
      <w:szCs w:val="20"/>
    </w:rPr>
  </w:style>
  <w:style w:type="character" w:styleId="HTMLCite">
    <w:name w:val="HTML Cite"/>
    <w:basedOn w:val="DefaultParagraphFont"/>
    <w:rsid w:val="003071BA"/>
    <w:rPr>
      <w:i/>
      <w:iCs/>
    </w:rPr>
  </w:style>
  <w:style w:type="paragraph" w:styleId="DocumentMap">
    <w:name w:val="Document Map"/>
    <w:basedOn w:val="Normal"/>
    <w:link w:val="DocumentMapChar"/>
    <w:semiHidden/>
    <w:rsid w:val="003071BA"/>
    <w:pPr>
      <w:shd w:val="clear" w:color="auto" w:fill="000080"/>
      <w:spacing w:after="0" w:line="240" w:lineRule="auto"/>
      <w:jc w:val="both"/>
    </w:pPr>
    <w:rPr>
      <w:rFonts w:ascii="Tahoma" w:eastAsia="Times New Roman" w:hAnsi="Tahoma" w:cs="Tahoma"/>
      <w:color w:val="000000"/>
      <w:sz w:val="20"/>
      <w:szCs w:val="20"/>
    </w:rPr>
  </w:style>
  <w:style w:type="character" w:customStyle="1" w:styleId="DocumentMapChar">
    <w:name w:val="Document Map Char"/>
    <w:basedOn w:val="DefaultParagraphFont"/>
    <w:link w:val="DocumentMap"/>
    <w:semiHidden/>
    <w:rsid w:val="003071BA"/>
    <w:rPr>
      <w:rFonts w:ascii="Tahoma" w:eastAsia="Times New Roman" w:hAnsi="Tahoma" w:cs="Tahoma"/>
      <w:color w:val="000000"/>
      <w:sz w:val="20"/>
      <w:szCs w:val="20"/>
      <w:shd w:val="clear" w:color="auto" w:fill="000080"/>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aliases w:val="Επικεφαλίδα 1 Char Char Char,Επικεφαλίδα 11,Επικεφαλίδα 1 Char Char"/>
    <w:basedOn w:val="Normal"/>
    <w:next w:val="Normal"/>
    <w:link w:val="Heading1Char"/>
    <w:autoRedefine/>
    <w:qFormat/>
    <w:rsid w:val="003071BA"/>
    <w:pPr>
      <w:keepNext/>
      <w:spacing w:after="0" w:line="240" w:lineRule="auto"/>
      <w:jc w:val="center"/>
      <w:outlineLvl w:val="0"/>
    </w:pPr>
    <w:rPr>
      <w:rFonts w:ascii="Palatino Linotype" w:eastAsia="Times New Roman" w:hAnsi="Palatino Linotype" w:cs="Times New Roman"/>
      <w:b/>
      <w:bCs/>
      <w:caps/>
      <w:color w:val="000000"/>
      <w:sz w:val="24"/>
      <w:szCs w:val="28"/>
      <w:lang w:eastAsia="de-DE"/>
    </w:rPr>
  </w:style>
  <w:style w:type="paragraph" w:styleId="Heading2">
    <w:name w:val="heading 2"/>
    <w:basedOn w:val="Normal"/>
    <w:next w:val="Normal"/>
    <w:link w:val="Heading2Char"/>
    <w:autoRedefine/>
    <w:qFormat/>
    <w:rsid w:val="003071BA"/>
    <w:pPr>
      <w:keepNext/>
      <w:autoSpaceDE w:val="0"/>
      <w:autoSpaceDN w:val="0"/>
      <w:adjustRightInd w:val="0"/>
      <w:spacing w:after="0" w:line="240" w:lineRule="auto"/>
      <w:jc w:val="both"/>
      <w:outlineLvl w:val="1"/>
    </w:pPr>
    <w:rPr>
      <w:rFonts w:ascii="Palatino Linotype" w:eastAsia="Times New Roman" w:hAnsi="Palatino Linotype" w:cs="Times New Roman"/>
      <w:b/>
      <w:bCs/>
      <w:color w:val="000000"/>
      <w:sz w:val="24"/>
      <w:szCs w:val="24"/>
      <w:u w:val="single"/>
      <w:lang w:eastAsia="de-DE" w:bidi="he-IL"/>
    </w:rPr>
  </w:style>
  <w:style w:type="paragraph" w:styleId="Heading4">
    <w:name w:val="heading 4"/>
    <w:basedOn w:val="Normal"/>
    <w:next w:val="Normal"/>
    <w:link w:val="Heading4Char"/>
    <w:qFormat/>
    <w:rsid w:val="003071BA"/>
    <w:pPr>
      <w:keepNext/>
      <w:numPr>
        <w:numId w:val="4"/>
      </w:numPr>
      <w:autoSpaceDE w:val="0"/>
      <w:autoSpaceDN w:val="0"/>
      <w:adjustRightInd w:val="0"/>
      <w:spacing w:after="0" w:line="240" w:lineRule="auto"/>
      <w:jc w:val="center"/>
      <w:outlineLvl w:val="3"/>
    </w:pPr>
    <w:rPr>
      <w:rFonts w:ascii="Bwgrkl" w:eastAsia="Times New Roman" w:hAnsi="Bwgrkl" w:cs="Times New Roman"/>
      <w:sz w:val="24"/>
      <w:szCs w:val="24"/>
      <w:lang w:val="it-IT" w:eastAsia="de-DE" w:bidi="he-IL"/>
    </w:rPr>
  </w:style>
  <w:style w:type="paragraph" w:styleId="Heading5">
    <w:name w:val="heading 5"/>
    <w:basedOn w:val="Normal"/>
    <w:next w:val="Normal"/>
    <w:link w:val="Heading5Char"/>
    <w:qFormat/>
    <w:rsid w:val="003071BA"/>
    <w:pPr>
      <w:spacing w:before="240" w:after="60" w:line="240" w:lineRule="auto"/>
      <w:jc w:val="both"/>
      <w:outlineLvl w:val="4"/>
    </w:pPr>
    <w:rPr>
      <w:rFonts w:ascii="Palatino Linotype" w:eastAsia="Times New Roman" w:hAnsi="Palatino Linotype" w:cs="Times New Roman"/>
      <w:b/>
      <w:bCs/>
      <w:i/>
      <w:iCs/>
      <w:color w:val="000000"/>
      <w:sz w:val="26"/>
      <w:szCs w:val="26"/>
    </w:rPr>
  </w:style>
  <w:style w:type="paragraph" w:styleId="Heading8">
    <w:name w:val="heading 8"/>
    <w:basedOn w:val="Normal"/>
    <w:next w:val="Normal"/>
    <w:link w:val="Heading8Char"/>
    <w:qFormat/>
    <w:rsid w:val="003071BA"/>
    <w:pPr>
      <w:spacing w:before="240" w:after="60" w:line="240" w:lineRule="auto"/>
      <w:jc w:val="both"/>
      <w:outlineLvl w:val="7"/>
    </w:pPr>
    <w:rPr>
      <w:rFonts w:ascii="Times New Roman" w:eastAsia="Times New Roman" w:hAnsi="Times New Roman" w:cs="Times New Roman"/>
      <w:i/>
      <w:i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nhideWhenUsed/>
    <w:rsid w:val="00B54D7C"/>
    <w:rPr>
      <w:color w:val="0000FF" w:themeColor="hyperlink"/>
      <w:u w:val="single"/>
    </w:rPr>
  </w:style>
  <w:style w:type="paragraph" w:styleId="Header">
    <w:name w:val="header"/>
    <w:basedOn w:val="Normal"/>
    <w:link w:val="HeaderChar"/>
    <w:uiPriority w:val="99"/>
    <w:unhideWhenUsed/>
    <w:rsid w:val="00307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1BA"/>
    <w:rPr>
      <w:rFonts w:eastAsiaTheme="minorEastAsia"/>
      <w:lang w:val="el-GR" w:eastAsia="el-GR"/>
    </w:rPr>
  </w:style>
  <w:style w:type="paragraph" w:styleId="Footer">
    <w:name w:val="footer"/>
    <w:basedOn w:val="Normal"/>
    <w:link w:val="FooterChar"/>
    <w:unhideWhenUsed/>
    <w:rsid w:val="00307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1BA"/>
    <w:rPr>
      <w:rFonts w:eastAsiaTheme="minorEastAsia"/>
      <w:lang w:val="el-GR" w:eastAsia="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rsid w:val="003071BA"/>
    <w:rPr>
      <w:rFonts w:ascii="Palatino Linotype" w:eastAsia="Times New Roman" w:hAnsi="Palatino Linotype" w:cs="Times New Roman"/>
      <w:b/>
      <w:bCs/>
      <w:caps/>
      <w:color w:val="000000"/>
      <w:sz w:val="24"/>
      <w:szCs w:val="28"/>
      <w:lang w:val="el-GR" w:eastAsia="de-DE"/>
    </w:rPr>
  </w:style>
  <w:style w:type="character" w:customStyle="1" w:styleId="Heading2Char">
    <w:name w:val="Heading 2 Char"/>
    <w:basedOn w:val="DefaultParagraphFont"/>
    <w:link w:val="Heading2"/>
    <w:rsid w:val="003071BA"/>
    <w:rPr>
      <w:rFonts w:ascii="Palatino Linotype" w:eastAsia="Times New Roman" w:hAnsi="Palatino Linotype" w:cs="Times New Roman"/>
      <w:b/>
      <w:bCs/>
      <w:color w:val="000000"/>
      <w:sz w:val="24"/>
      <w:szCs w:val="24"/>
      <w:u w:val="single"/>
      <w:lang w:val="el-GR" w:eastAsia="de-DE" w:bidi="he-IL"/>
    </w:rPr>
  </w:style>
  <w:style w:type="character" w:customStyle="1" w:styleId="Heading4Char">
    <w:name w:val="Heading 4 Char"/>
    <w:basedOn w:val="DefaultParagraphFont"/>
    <w:link w:val="Heading4"/>
    <w:rsid w:val="003071BA"/>
    <w:rPr>
      <w:rFonts w:ascii="Bwgrkl" w:eastAsia="Times New Roman" w:hAnsi="Bwgrkl" w:cs="Times New Roman"/>
      <w:sz w:val="24"/>
      <w:szCs w:val="24"/>
      <w:lang w:val="it-IT" w:eastAsia="de-DE" w:bidi="he-IL"/>
    </w:rPr>
  </w:style>
  <w:style w:type="character" w:customStyle="1" w:styleId="Heading5Char">
    <w:name w:val="Heading 5 Char"/>
    <w:basedOn w:val="DefaultParagraphFont"/>
    <w:link w:val="Heading5"/>
    <w:rsid w:val="003071BA"/>
    <w:rPr>
      <w:rFonts w:ascii="Palatino Linotype" w:eastAsia="Times New Roman" w:hAnsi="Palatino Linotype" w:cs="Times New Roman"/>
      <w:b/>
      <w:bCs/>
      <w:i/>
      <w:iCs/>
      <w:color w:val="000000"/>
      <w:sz w:val="26"/>
      <w:szCs w:val="26"/>
      <w:lang w:val="el-GR" w:eastAsia="el-GR"/>
    </w:rPr>
  </w:style>
  <w:style w:type="character" w:customStyle="1" w:styleId="Heading8Char">
    <w:name w:val="Heading 8 Char"/>
    <w:basedOn w:val="DefaultParagraphFont"/>
    <w:link w:val="Heading8"/>
    <w:rsid w:val="003071BA"/>
    <w:rPr>
      <w:rFonts w:ascii="Times New Roman" w:eastAsia="Times New Roman" w:hAnsi="Times New Roman" w:cs="Times New Roman"/>
      <w:i/>
      <w:iCs/>
      <w:color w:val="000000"/>
      <w:sz w:val="24"/>
      <w:szCs w:val="24"/>
      <w:lang w:val="el-GR" w:eastAsia="el-GR"/>
    </w:rPr>
  </w:style>
  <w:style w:type="numbering" w:customStyle="1" w:styleId="NoList1">
    <w:name w:val="No List1"/>
    <w:next w:val="NoList"/>
    <w:semiHidden/>
    <w:rsid w:val="003071BA"/>
  </w:style>
  <w:style w:type="paragraph" w:styleId="FootnoteText">
    <w:name w:val="footnote text"/>
    <w:aliases w:val="footnote text - 10 point Palatino"/>
    <w:basedOn w:val="Normal"/>
    <w:link w:val="FootnoteTextChar"/>
    <w:semiHidden/>
    <w:rsid w:val="003071BA"/>
    <w:pPr>
      <w:spacing w:after="0" w:line="240" w:lineRule="auto"/>
      <w:jc w:val="both"/>
    </w:pPr>
    <w:rPr>
      <w:rFonts w:ascii="Palatino Linotype" w:eastAsia="Times New Roman" w:hAnsi="Palatino Linotype" w:cs="Times New Roman"/>
      <w:color w:val="000000"/>
      <w:sz w:val="18"/>
      <w:szCs w:val="23"/>
    </w:rPr>
  </w:style>
  <w:style w:type="character" w:customStyle="1" w:styleId="FootnoteTextChar">
    <w:name w:val="Footnote Text Char"/>
    <w:aliases w:val="footnote text - 10 point Palatino Char"/>
    <w:basedOn w:val="DefaultParagraphFont"/>
    <w:link w:val="FootnoteText"/>
    <w:semiHidden/>
    <w:rsid w:val="003071BA"/>
    <w:rPr>
      <w:rFonts w:ascii="Palatino Linotype" w:eastAsia="Times New Roman" w:hAnsi="Palatino Linotype" w:cs="Times New Roman"/>
      <w:color w:val="000000"/>
      <w:sz w:val="18"/>
      <w:szCs w:val="23"/>
      <w:lang w:val="el-GR" w:eastAsia="el-GR"/>
    </w:rPr>
  </w:style>
  <w:style w:type="character" w:styleId="FootnoteReference">
    <w:name w:val="footnote reference"/>
    <w:basedOn w:val="DefaultParagraphFont"/>
    <w:semiHidden/>
    <w:rsid w:val="003071BA"/>
    <w:rPr>
      <w:vertAlign w:val="superscript"/>
    </w:rPr>
  </w:style>
  <w:style w:type="paragraph" w:styleId="BodyText">
    <w:name w:val="Body Text"/>
    <w:basedOn w:val="Normal"/>
    <w:link w:val="BodyTextChar"/>
    <w:rsid w:val="003071BA"/>
    <w:pPr>
      <w:spacing w:after="0" w:line="240" w:lineRule="auto"/>
      <w:jc w:val="both"/>
    </w:pPr>
    <w:rPr>
      <w:rFonts w:ascii="Palatino Linotype" w:eastAsia="Times New Roman" w:hAnsi="Palatino Linotype" w:cs="Times New Roman"/>
      <w:sz w:val="24"/>
      <w:szCs w:val="24"/>
      <w:lang w:eastAsia="de-DE"/>
    </w:rPr>
  </w:style>
  <w:style w:type="character" w:customStyle="1" w:styleId="BodyTextChar">
    <w:name w:val="Body Text Char"/>
    <w:basedOn w:val="DefaultParagraphFont"/>
    <w:link w:val="BodyText"/>
    <w:rsid w:val="003071BA"/>
    <w:rPr>
      <w:rFonts w:ascii="Palatino Linotype" w:eastAsia="Times New Roman" w:hAnsi="Palatino Linotype" w:cs="Times New Roman"/>
      <w:sz w:val="24"/>
      <w:szCs w:val="24"/>
      <w:lang w:val="el-GR" w:eastAsia="de-DE"/>
    </w:rPr>
  </w:style>
  <w:style w:type="paragraph" w:styleId="BodyTextIndent">
    <w:name w:val="Body Text Indent"/>
    <w:basedOn w:val="Normal"/>
    <w:link w:val="BodyTextIndentChar"/>
    <w:rsid w:val="003071BA"/>
    <w:pPr>
      <w:spacing w:after="0" w:line="240" w:lineRule="auto"/>
      <w:jc w:val="both"/>
    </w:pPr>
    <w:rPr>
      <w:rFonts w:ascii="Palatino Linotype" w:eastAsia="Times New Roman" w:hAnsi="Palatino Linotype" w:cs="Times New Roman"/>
      <w:sz w:val="24"/>
      <w:szCs w:val="24"/>
    </w:rPr>
  </w:style>
  <w:style w:type="character" w:customStyle="1" w:styleId="BodyTextIndentChar">
    <w:name w:val="Body Text Indent Char"/>
    <w:basedOn w:val="DefaultParagraphFont"/>
    <w:link w:val="BodyTextIndent"/>
    <w:rsid w:val="003071BA"/>
    <w:rPr>
      <w:rFonts w:ascii="Palatino Linotype" w:eastAsia="Times New Roman" w:hAnsi="Palatino Linotype" w:cs="Times New Roman"/>
      <w:sz w:val="24"/>
      <w:szCs w:val="24"/>
      <w:lang w:val="el-GR" w:eastAsia="el-GR"/>
    </w:rPr>
  </w:style>
  <w:style w:type="character" w:styleId="PageNumber">
    <w:name w:val="page number"/>
    <w:basedOn w:val="DefaultParagraphFont"/>
    <w:rsid w:val="003071BA"/>
  </w:style>
  <w:style w:type="paragraph" w:styleId="BodyText2">
    <w:name w:val="Body Text 2"/>
    <w:basedOn w:val="Normal"/>
    <w:link w:val="BodyText2Char"/>
    <w:rsid w:val="003071BA"/>
    <w:pPr>
      <w:spacing w:after="120" w:line="480" w:lineRule="auto"/>
      <w:jc w:val="both"/>
    </w:pPr>
    <w:rPr>
      <w:rFonts w:ascii="Palatino Linotype" w:eastAsia="Times New Roman" w:hAnsi="Palatino Linotype" w:cs="Times New Roman"/>
      <w:color w:val="000000"/>
      <w:szCs w:val="23"/>
    </w:rPr>
  </w:style>
  <w:style w:type="character" w:customStyle="1" w:styleId="BodyText2Char">
    <w:name w:val="Body Text 2 Char"/>
    <w:basedOn w:val="DefaultParagraphFont"/>
    <w:link w:val="BodyText2"/>
    <w:rsid w:val="003071BA"/>
    <w:rPr>
      <w:rFonts w:ascii="Palatino Linotype" w:eastAsia="Times New Roman" w:hAnsi="Palatino Linotype" w:cs="Times New Roman"/>
      <w:color w:val="000000"/>
      <w:szCs w:val="23"/>
      <w:lang w:val="el-GR" w:eastAsia="el-GR"/>
    </w:rPr>
  </w:style>
  <w:style w:type="paragraph" w:styleId="BlockText">
    <w:name w:val="Block Text"/>
    <w:basedOn w:val="Normal"/>
    <w:rsid w:val="003071BA"/>
    <w:pPr>
      <w:spacing w:after="0" w:line="240" w:lineRule="auto"/>
      <w:ind w:left="1134" w:right="708"/>
      <w:jc w:val="both"/>
    </w:pPr>
    <w:rPr>
      <w:rFonts w:ascii="Times New Roman" w:eastAsia="Times New Roman" w:hAnsi="Times New Roman" w:cs="Times New Roman"/>
      <w:sz w:val="28"/>
      <w:szCs w:val="20"/>
    </w:rPr>
  </w:style>
  <w:style w:type="character" w:styleId="HTMLCite">
    <w:name w:val="HTML Cite"/>
    <w:basedOn w:val="DefaultParagraphFont"/>
    <w:rsid w:val="003071BA"/>
    <w:rPr>
      <w:i/>
      <w:iCs/>
    </w:rPr>
  </w:style>
  <w:style w:type="paragraph" w:styleId="DocumentMap">
    <w:name w:val="Document Map"/>
    <w:basedOn w:val="Normal"/>
    <w:link w:val="DocumentMapChar"/>
    <w:semiHidden/>
    <w:rsid w:val="003071BA"/>
    <w:pPr>
      <w:shd w:val="clear" w:color="auto" w:fill="000080"/>
      <w:spacing w:after="0" w:line="240" w:lineRule="auto"/>
      <w:jc w:val="both"/>
    </w:pPr>
    <w:rPr>
      <w:rFonts w:ascii="Tahoma" w:eastAsia="Times New Roman" w:hAnsi="Tahoma" w:cs="Tahoma"/>
      <w:color w:val="000000"/>
      <w:sz w:val="20"/>
      <w:szCs w:val="20"/>
    </w:rPr>
  </w:style>
  <w:style w:type="character" w:customStyle="1" w:styleId="DocumentMapChar">
    <w:name w:val="Document Map Char"/>
    <w:basedOn w:val="DefaultParagraphFont"/>
    <w:link w:val="DocumentMap"/>
    <w:semiHidden/>
    <w:rsid w:val="003071BA"/>
    <w:rPr>
      <w:rFonts w:ascii="Tahoma" w:eastAsia="Times New Roman" w:hAnsi="Tahoma" w:cs="Tahoma"/>
      <w:color w:val="000000"/>
      <w:sz w:val="20"/>
      <w:szCs w:val="20"/>
      <w:shd w:val="clear" w:color="auto" w:fill="00008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5b1%5d%20http:/creativecommons.org/licenses/by-nc-sa/4.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pantelis\Downloads\%5b1%5d%20http:\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opencourses.uoa.gr/courses/SOCTHEOL102/" TargetMode="External"/><Relationship Id="rId4" Type="http://schemas.openxmlformats.org/officeDocument/2006/relationships/settings" Target="settings.xml"/><Relationship Id="rId9" Type="http://schemas.openxmlformats.org/officeDocument/2006/relationships/hyperlink" Target="http://eclass.uoa.gr/modules/document/?course=SOCTHEOL103"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6014</Words>
  <Characters>34285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2</cp:revision>
  <cp:lastPrinted>2016-01-17T16:40:00Z</cp:lastPrinted>
  <dcterms:created xsi:type="dcterms:W3CDTF">2016-04-01T17:14:00Z</dcterms:created>
  <dcterms:modified xsi:type="dcterms:W3CDTF">2016-04-01T17:14:00Z</dcterms:modified>
</cp:coreProperties>
</file>