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D7C" w:rsidRPr="00DE64A9" w:rsidRDefault="00B54D7C" w:rsidP="00B54D7C">
      <w:bookmarkStart w:id="0" w:name="_GoBack"/>
      <w:bookmarkEnd w:id="0"/>
    </w:p>
    <w:p w:rsidR="00B54D7C" w:rsidRDefault="00B54D7C" w:rsidP="00B54D7C">
      <w:pPr>
        <w:rPr>
          <w:rFonts w:asciiTheme="majorHAnsi" w:eastAsiaTheme="majorEastAsia" w:hAnsiTheme="majorHAnsi" w:cstheme="majorBidi"/>
          <w:spacing w:val="5"/>
          <w:sz w:val="36"/>
          <w:szCs w:val="52"/>
          <w:lang w:val="en-US"/>
        </w:rPr>
      </w:pPr>
    </w:p>
    <w:p w:rsidR="00B54D7C" w:rsidRDefault="00B54D7C" w:rsidP="00B54D7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lang w:val="en-US" w:eastAsia="en-US"/>
        </w:rPr>
        <w:drawing>
          <wp:inline distT="0" distB="0" distL="0" distR="0" wp14:anchorId="751F05DF" wp14:editId="423143EF">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8" cstate="print"/>
                    <a:stretch>
                      <a:fillRect/>
                    </a:stretch>
                  </pic:blipFill>
                  <pic:spPr>
                    <a:xfrm>
                      <a:off x="0" y="0"/>
                      <a:ext cx="5368904" cy="1333500"/>
                    </a:xfrm>
                    <a:prstGeom prst="rect">
                      <a:avLst/>
                    </a:prstGeom>
                  </pic:spPr>
                </pic:pic>
              </a:graphicData>
            </a:graphic>
          </wp:inline>
        </w:drawing>
      </w:r>
    </w:p>
    <w:p w:rsidR="00B54D7C" w:rsidRPr="00E74B63" w:rsidRDefault="00B54D7C" w:rsidP="00B54D7C">
      <w:pPr>
        <w:pBdr>
          <w:top w:val="single" w:sz="24" w:space="1" w:color="auto"/>
        </w:pBdr>
        <w:rPr>
          <w:rFonts w:ascii="Arial" w:eastAsia="Times New Roman" w:hAnsi="Arial" w:cs="Times New Roman"/>
          <w:lang w:eastAsia="en-US" w:bidi="en-US"/>
        </w:rPr>
      </w:pPr>
    </w:p>
    <w:p w:rsidR="00B54D7C" w:rsidRDefault="00B54D7C" w:rsidP="00B54D7C">
      <w:pPr>
        <w:spacing w:line="240" w:lineRule="auto"/>
        <w:contextualSpacing/>
        <w:rPr>
          <w:rFonts w:ascii="Arial" w:eastAsia="Times New Roman" w:hAnsi="Arial" w:cs="Arial"/>
          <w:b/>
          <w:spacing w:val="5"/>
          <w:sz w:val="36"/>
          <w:szCs w:val="52"/>
          <w:lang w:eastAsia="en-US" w:bidi="en-US"/>
        </w:rPr>
      </w:pPr>
      <w:r>
        <w:rPr>
          <w:rFonts w:ascii="Arial" w:eastAsia="Times New Roman" w:hAnsi="Arial" w:cs="Arial"/>
          <w:b/>
          <w:spacing w:val="5"/>
          <w:sz w:val="36"/>
          <w:szCs w:val="52"/>
          <w:lang w:eastAsia="en-US" w:bidi="en-US"/>
        </w:rPr>
        <w:t xml:space="preserve">Ερμηνεία </w:t>
      </w:r>
      <w:r w:rsidR="00390B2B">
        <w:rPr>
          <w:rFonts w:ascii="Arial" w:eastAsia="Times New Roman" w:hAnsi="Arial" w:cs="Arial"/>
          <w:b/>
          <w:spacing w:val="5"/>
          <w:sz w:val="36"/>
          <w:szCs w:val="52"/>
          <w:lang w:eastAsia="en-US" w:bidi="en-US"/>
        </w:rPr>
        <w:t>αποστολικών και ευαγγελικών περικοπών</w:t>
      </w:r>
    </w:p>
    <w:p w:rsidR="00390B2B" w:rsidRDefault="00390B2B" w:rsidP="00B54D7C">
      <w:pPr>
        <w:spacing w:line="240" w:lineRule="auto"/>
        <w:contextualSpacing/>
        <w:rPr>
          <w:rFonts w:ascii="Arial" w:eastAsia="Times New Roman" w:hAnsi="Arial" w:cs="Arial"/>
          <w:b/>
          <w:spacing w:val="5"/>
          <w:sz w:val="36"/>
          <w:szCs w:val="52"/>
          <w:lang w:eastAsia="en-US" w:bidi="en-US"/>
        </w:rPr>
      </w:pPr>
    </w:p>
    <w:p w:rsidR="00390B2B" w:rsidRPr="00E74B63" w:rsidRDefault="00390B2B" w:rsidP="00B54D7C">
      <w:pPr>
        <w:spacing w:line="240" w:lineRule="auto"/>
        <w:contextualSpacing/>
        <w:rPr>
          <w:rFonts w:ascii="Arial" w:eastAsia="Times New Roman" w:hAnsi="Arial" w:cs="Arial"/>
          <w:b/>
          <w:spacing w:val="5"/>
          <w:sz w:val="36"/>
          <w:szCs w:val="52"/>
          <w:lang w:eastAsia="en-US" w:bidi="en-US"/>
        </w:rPr>
      </w:pPr>
    </w:p>
    <w:p w:rsidR="00B54D7C" w:rsidRPr="00E74B63" w:rsidRDefault="00B54D7C" w:rsidP="00B54D7C">
      <w:pPr>
        <w:rPr>
          <w:rFonts w:ascii="Arial" w:eastAsia="Times New Roman" w:hAnsi="Arial" w:cs="Arial"/>
          <w:lang w:eastAsia="en-US" w:bidi="en-US"/>
        </w:rPr>
      </w:pPr>
      <w:r w:rsidRPr="00E74B63">
        <w:rPr>
          <w:rFonts w:ascii="Arial" w:eastAsia="Times New Roman" w:hAnsi="Arial" w:cs="Arial"/>
          <w:b/>
          <w:bCs/>
          <w:lang w:eastAsia="en-US" w:bidi="en-US"/>
        </w:rPr>
        <w:t>Ενότητα</w:t>
      </w:r>
      <w:r w:rsidR="00390B2B">
        <w:rPr>
          <w:rFonts w:ascii="Arial" w:eastAsia="Times New Roman" w:hAnsi="Arial" w:cs="Arial"/>
          <w:b/>
          <w:bCs/>
          <w:lang w:eastAsia="en-US" w:bidi="en-US"/>
        </w:rPr>
        <w:t xml:space="preserve"> 3</w:t>
      </w:r>
      <w:r w:rsidRPr="00E74B63">
        <w:rPr>
          <w:rFonts w:ascii="Arial" w:eastAsia="Times New Roman" w:hAnsi="Arial" w:cs="Arial"/>
          <w:b/>
          <w:bCs/>
          <w:lang w:eastAsia="en-US" w:bidi="en-US"/>
        </w:rPr>
        <w:t xml:space="preserve">: </w:t>
      </w:r>
      <w:r w:rsidR="00390B2B">
        <w:rPr>
          <w:rFonts w:ascii="Arial" w:eastAsia="Times New Roman" w:hAnsi="Arial" w:cs="Arial"/>
          <w:lang w:eastAsia="en-US" w:bidi="en-US"/>
        </w:rPr>
        <w:t>Το προφίλ του Παύλου</w:t>
      </w:r>
    </w:p>
    <w:p w:rsidR="00B54D7C" w:rsidRPr="009506BF" w:rsidRDefault="00B54D7C" w:rsidP="00B54D7C">
      <w:pPr>
        <w:rPr>
          <w:rFonts w:ascii="Arial" w:eastAsia="Times New Roman" w:hAnsi="Arial" w:cs="Arial"/>
          <w:lang w:eastAsia="en-US" w:bidi="en-US"/>
        </w:rPr>
      </w:pPr>
      <w:r>
        <w:rPr>
          <w:rFonts w:ascii="Arial" w:eastAsia="Times New Roman" w:hAnsi="Arial" w:cs="Arial"/>
          <w:lang w:eastAsia="en-US" w:bidi="en-US"/>
        </w:rPr>
        <w:t>Σωτήριος Δεσπότης</w:t>
      </w:r>
    </w:p>
    <w:p w:rsidR="00B54D7C" w:rsidRPr="00E74B63" w:rsidRDefault="00B54D7C" w:rsidP="00B54D7C">
      <w:pPr>
        <w:rPr>
          <w:rFonts w:ascii="Arial" w:eastAsia="Times New Roman" w:hAnsi="Arial" w:cs="Arial"/>
          <w:lang w:eastAsia="en-US" w:bidi="en-US"/>
        </w:rPr>
      </w:pPr>
      <w:r>
        <w:rPr>
          <w:rFonts w:ascii="Arial" w:eastAsia="Times New Roman" w:hAnsi="Arial" w:cs="Arial"/>
          <w:lang w:eastAsia="en-US" w:bidi="en-US"/>
        </w:rPr>
        <w:t>Θεολογική σχολή, Τμήμα Κοινωνικής Θεολογίας</w:t>
      </w:r>
    </w:p>
    <w:p w:rsidR="00FD7FCE" w:rsidRDefault="00FD7FCE"/>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Pr>
        <w:rPr>
          <w:rFonts w:ascii="Arial" w:eastAsia="Times New Roman" w:hAnsi="Arial" w:cs="Arial"/>
          <w:lang w:eastAsia="en-US" w:bidi="en-US"/>
        </w:rPr>
      </w:pPr>
      <w:r>
        <w:rPr>
          <w:rFonts w:ascii="Arial" w:eastAsia="Times New Roman" w:hAnsi="Arial" w:cs="Arial"/>
          <w:lang w:eastAsia="en-US" w:bidi="en-US"/>
        </w:rPr>
        <w:br w:type="page"/>
      </w:r>
    </w:p>
    <w:p w:rsidR="000C499B" w:rsidRPr="000C499B" w:rsidRDefault="000C499B" w:rsidP="000C499B">
      <w:pPr>
        <w:spacing w:after="0" w:line="240" w:lineRule="auto"/>
        <w:jc w:val="center"/>
        <w:outlineLvl w:val="0"/>
        <w:rPr>
          <w:rFonts w:ascii="Palatino Linotype" w:eastAsia="Times New Roman" w:hAnsi="Palatino Linotype" w:cs="Times New Roman"/>
          <w:b/>
          <w:color w:val="000000"/>
          <w:sz w:val="20"/>
          <w:szCs w:val="20"/>
        </w:rPr>
      </w:pPr>
      <w:r w:rsidRPr="000C499B">
        <w:rPr>
          <w:rFonts w:ascii="Palatino Linotype" w:eastAsia="Times New Roman" w:hAnsi="Palatino Linotype" w:cs="Times New Roman"/>
          <w:b/>
          <w:color w:val="000000"/>
          <w:sz w:val="20"/>
          <w:szCs w:val="20"/>
        </w:rPr>
        <w:lastRenderedPageBreak/>
        <w:t>ΤΟ ΠΡΟΦΙΛ ΤΟΥ ΠΑΥΛΟΥ</w:t>
      </w:r>
    </w:p>
    <w:p w:rsidR="000C499B" w:rsidRPr="000C499B" w:rsidRDefault="000C499B" w:rsidP="000C499B">
      <w:pPr>
        <w:spacing w:after="0" w:line="240" w:lineRule="auto"/>
        <w:jc w:val="both"/>
        <w:rPr>
          <w:rFonts w:ascii="Palatino Linotype" w:eastAsia="Times New Roman" w:hAnsi="Palatino Linotype" w:cs="Times New Roman"/>
          <w:color w:val="000000"/>
          <w:sz w:val="20"/>
          <w:szCs w:val="20"/>
        </w:rPr>
      </w:pPr>
    </w:p>
    <w:p w:rsidR="000C499B" w:rsidRPr="000C499B" w:rsidRDefault="000C499B" w:rsidP="000C499B">
      <w:pPr>
        <w:spacing w:after="0" w:line="240" w:lineRule="auto"/>
        <w:jc w:val="both"/>
        <w:rPr>
          <w:rFonts w:ascii="Palatino Linotype" w:eastAsia="Times New Roman" w:hAnsi="Palatino Linotype" w:cs="SBL Greek"/>
          <w:color w:val="000000"/>
          <w:sz w:val="20"/>
          <w:szCs w:val="20"/>
          <w:lang w:bidi="he-IL"/>
        </w:rPr>
      </w:pPr>
      <w:r w:rsidRPr="000C499B">
        <w:rPr>
          <w:rFonts w:ascii="Palatino Linotype" w:eastAsia="Times New Roman" w:hAnsi="Palatino Linotype" w:cs="Times New Roman"/>
          <w:color w:val="000000"/>
          <w:sz w:val="20"/>
          <w:szCs w:val="20"/>
        </w:rPr>
        <w:t>Σύμφωνα με τον σ., ο Π. από την Ταρσό</w:t>
      </w:r>
      <w:r w:rsidRPr="000C499B">
        <w:rPr>
          <w:rFonts w:ascii="Palatino Linotype" w:eastAsia="Times New Roman" w:hAnsi="Palatino Linotype" w:cs="Times New Roman"/>
          <w:color w:val="000000"/>
          <w:sz w:val="20"/>
          <w:szCs w:val="20"/>
          <w:vertAlign w:val="superscript"/>
        </w:rPr>
        <w:footnoteReference w:id="1"/>
      </w:r>
      <w:r w:rsidRPr="000C499B">
        <w:rPr>
          <w:rFonts w:ascii="Palatino Linotype" w:eastAsia="Times New Roman" w:hAnsi="Palatino Linotype" w:cs="Times New Roman"/>
          <w:color w:val="000000"/>
          <w:sz w:val="20"/>
          <w:szCs w:val="20"/>
        </w:rPr>
        <w:t xml:space="preserve"> (που, όπως ο ίδιος τονίζει, δεν αξιολογείται από τις Πηγές μόνον θετικά ως κέντρο Στωικισμού αλλά και αρνητικά</w:t>
      </w:r>
      <w:r w:rsidRPr="000C499B">
        <w:rPr>
          <w:rFonts w:ascii="Palatino Linotype" w:eastAsia="Times New Roman" w:hAnsi="Palatino Linotype" w:cs="Times New Roman"/>
          <w:color w:val="000000"/>
          <w:sz w:val="20"/>
          <w:szCs w:val="20"/>
          <w:vertAlign w:val="superscript"/>
        </w:rPr>
        <w:footnoteReference w:id="2"/>
      </w:r>
      <w:r w:rsidRPr="000C499B">
        <w:rPr>
          <w:rFonts w:ascii="Palatino Linotype" w:eastAsia="Times New Roman" w:hAnsi="Palatino Linotype" w:cs="Times New Roman"/>
          <w:color w:val="000000"/>
          <w:sz w:val="20"/>
          <w:szCs w:val="20"/>
        </w:rPr>
        <w:t>), δεν δίωξε Χριστιανούς, όπως συνεχώς αναπαράγεται στις παύλειες βιογραφίες, αλλά Ιουδαίους</w:t>
      </w:r>
      <w:r w:rsidRPr="000C499B">
        <w:rPr>
          <w:rFonts w:ascii="Palatino Linotype" w:eastAsia="Times New Roman" w:hAnsi="Palatino Linotype" w:cs="Times New Roman"/>
          <w:color w:val="000000"/>
          <w:sz w:val="20"/>
          <w:szCs w:val="20"/>
          <w:vertAlign w:val="superscript"/>
        </w:rPr>
        <w:footnoteReference w:id="3"/>
      </w:r>
      <w:r w:rsidRPr="000C499B">
        <w:rPr>
          <w:rFonts w:ascii="Palatino Linotype" w:eastAsia="Times New Roman" w:hAnsi="Palatino Linotype" w:cs="Times New Roman"/>
          <w:color w:val="000000"/>
          <w:sz w:val="20"/>
          <w:szCs w:val="20"/>
        </w:rPr>
        <w:t xml:space="preserve">. Ο λατινισμός </w:t>
      </w:r>
      <w:r w:rsidRPr="000C499B">
        <w:rPr>
          <w:rFonts w:ascii="Palatino Linotype" w:eastAsia="Times New Roman" w:hAnsi="Palatino Linotype" w:cs="Times New Roman"/>
          <w:i/>
          <w:color w:val="000000"/>
          <w:sz w:val="20"/>
          <w:szCs w:val="20"/>
        </w:rPr>
        <w:t>Χριστιανός</w:t>
      </w:r>
      <w:r w:rsidRPr="000C499B">
        <w:rPr>
          <w:rFonts w:ascii="Palatino Linotype" w:eastAsia="Times New Roman" w:hAnsi="Palatino Linotype" w:cs="Times New Roman"/>
          <w:color w:val="000000"/>
          <w:sz w:val="20"/>
          <w:szCs w:val="20"/>
        </w:rPr>
        <w:t xml:space="preserve"> κατασκευάστηκε αργότερα στο αστικό περιβάλλον της Αντιόχειας (Πρ. 11, 26), επειδή μάλλον ο χαρακτήρας τής κοινότητας καθοριζόταν πλέον από τους μεταστραφέντες </w:t>
      </w:r>
      <w:r w:rsidRPr="000C499B">
        <w:rPr>
          <w:rFonts w:ascii="Palatino Linotype" w:eastAsia="Times New Roman" w:hAnsi="Palatino Linotype" w:cs="Times New Roman"/>
          <w:i/>
          <w:color w:val="000000"/>
          <w:sz w:val="20"/>
          <w:szCs w:val="20"/>
        </w:rPr>
        <w:t>φοβούμενους τον Θεό</w:t>
      </w:r>
      <w:r w:rsidRPr="000C499B">
        <w:rPr>
          <w:rFonts w:ascii="Palatino Linotype" w:eastAsia="Times New Roman" w:hAnsi="Palatino Linotype" w:cs="Times New Roman"/>
          <w:color w:val="000000"/>
          <w:sz w:val="20"/>
          <w:szCs w:val="20"/>
        </w:rPr>
        <w:t xml:space="preserve"> εθνικούς. Αυτοί ανακάλυψαν στον </w:t>
      </w:r>
      <w:r w:rsidRPr="000C499B">
        <w:rPr>
          <w:rFonts w:ascii="Palatino Linotype" w:eastAsia="Times New Roman" w:hAnsi="Palatino Linotype" w:cs="Times New Roman"/>
          <w:i/>
          <w:color w:val="000000"/>
          <w:sz w:val="20"/>
          <w:szCs w:val="20"/>
        </w:rPr>
        <w:t xml:space="preserve">Χριστιανισμό </w:t>
      </w:r>
      <w:r w:rsidRPr="000C499B">
        <w:rPr>
          <w:rFonts w:ascii="Palatino Linotype" w:eastAsia="Times New Roman" w:hAnsi="Palatino Linotype" w:cs="Times New Roman"/>
          <w:color w:val="000000"/>
          <w:sz w:val="20"/>
          <w:szCs w:val="20"/>
        </w:rPr>
        <w:t xml:space="preserve">έναν Ιουδαϊσμό </w:t>
      </w:r>
      <w:r w:rsidRPr="000C499B">
        <w:rPr>
          <w:rFonts w:ascii="Palatino Linotype" w:eastAsia="Times New Roman" w:hAnsi="Palatino Linotype" w:cs="Times New Roman"/>
          <w:i/>
          <w:color w:val="000000"/>
          <w:sz w:val="20"/>
          <w:szCs w:val="20"/>
        </w:rPr>
        <w:t xml:space="preserve">λάιτ </w:t>
      </w:r>
      <w:r w:rsidRPr="000C499B">
        <w:rPr>
          <w:rFonts w:ascii="Palatino Linotype" w:eastAsia="Times New Roman" w:hAnsi="Palatino Linotype" w:cs="Times New Roman"/>
          <w:color w:val="000000"/>
          <w:sz w:val="20"/>
          <w:szCs w:val="20"/>
        </w:rPr>
        <w:t xml:space="preserve">(σελ. 34) αφού μπορούσαν πλέον να ασπαστούν τον Θεό </w:t>
      </w:r>
      <w:r w:rsidRPr="000C499B">
        <w:rPr>
          <w:rFonts w:ascii="Palatino Linotype" w:eastAsia="Times New Roman" w:hAnsi="Palatino Linotype" w:cs="Times New Roman"/>
          <w:i/>
          <w:color w:val="000000"/>
          <w:sz w:val="20"/>
          <w:szCs w:val="20"/>
        </w:rPr>
        <w:t xml:space="preserve">βαπτιζόμενοι εἰς τὸ ὄνομα τοῦ Ἰησοῦ </w:t>
      </w:r>
      <w:r w:rsidRPr="000C499B">
        <w:rPr>
          <w:rFonts w:ascii="Palatino Linotype" w:eastAsia="Times New Roman" w:hAnsi="Palatino Linotype" w:cs="Times New Roman"/>
          <w:color w:val="000000"/>
          <w:sz w:val="20"/>
          <w:szCs w:val="20"/>
        </w:rPr>
        <w:t>και</w:t>
      </w:r>
      <w:r w:rsidRPr="000C499B">
        <w:rPr>
          <w:rFonts w:ascii="Palatino Linotype" w:eastAsia="Times New Roman" w:hAnsi="Palatino Linotype" w:cs="Times New Roman"/>
          <w:i/>
          <w:color w:val="000000"/>
          <w:sz w:val="20"/>
          <w:szCs w:val="20"/>
        </w:rPr>
        <w:t xml:space="preserve"> ποτιζόμενοι </w:t>
      </w:r>
      <w:r w:rsidRPr="000C499B">
        <w:rPr>
          <w:rFonts w:ascii="Palatino Linotype" w:eastAsia="Times New Roman" w:hAnsi="Palatino Linotype" w:cs="Times New Roman"/>
          <w:color w:val="000000"/>
          <w:sz w:val="20"/>
          <w:szCs w:val="20"/>
        </w:rPr>
        <w:t>με</w:t>
      </w:r>
      <w:r w:rsidRPr="000C499B">
        <w:rPr>
          <w:rFonts w:ascii="Palatino Linotype" w:eastAsia="Times New Roman" w:hAnsi="Palatino Linotype" w:cs="Times New Roman"/>
          <w:i/>
          <w:color w:val="000000"/>
          <w:sz w:val="20"/>
          <w:szCs w:val="20"/>
        </w:rPr>
        <w:t xml:space="preserve"> </w:t>
      </w:r>
      <w:r w:rsidRPr="000C499B">
        <w:rPr>
          <w:rFonts w:ascii="Palatino Linotype" w:eastAsia="Times New Roman" w:hAnsi="Palatino Linotype" w:cs="Times New Roman"/>
          <w:color w:val="000000"/>
          <w:sz w:val="20"/>
          <w:szCs w:val="20"/>
        </w:rPr>
        <w:t xml:space="preserve">το </w:t>
      </w:r>
      <w:r w:rsidRPr="000C499B">
        <w:rPr>
          <w:rFonts w:ascii="Palatino Linotype" w:eastAsia="Times New Roman" w:hAnsi="Palatino Linotype" w:cs="Times New Roman"/>
          <w:i/>
          <w:color w:val="000000"/>
          <w:sz w:val="20"/>
          <w:szCs w:val="20"/>
        </w:rPr>
        <w:t>Άγ. Πνεύμα</w:t>
      </w:r>
      <w:r w:rsidRPr="000C499B">
        <w:rPr>
          <w:rFonts w:ascii="Palatino Linotype" w:eastAsia="Times New Roman" w:hAnsi="Palatino Linotype" w:cs="Times New Roman"/>
          <w:color w:val="000000"/>
          <w:sz w:val="20"/>
          <w:szCs w:val="20"/>
        </w:rPr>
        <w:t xml:space="preserve"> </w:t>
      </w:r>
      <w:r w:rsidRPr="000C499B">
        <w:rPr>
          <w:rFonts w:ascii="Palatino Linotype" w:eastAsia="Times New Roman" w:hAnsi="Palatino Linotype" w:cs="SBL Greek"/>
          <w:i/>
          <w:color w:val="000000"/>
          <w:sz w:val="20"/>
          <w:szCs w:val="20"/>
          <w:lang w:bidi="he-IL"/>
        </w:rPr>
        <w:t xml:space="preserve">εἰς ἓν </w:t>
      </w:r>
      <w:r w:rsidRPr="000C499B">
        <w:rPr>
          <w:rFonts w:ascii="Palatino Linotype" w:eastAsia="Times New Roman" w:hAnsi="Palatino Linotype" w:cs="SBL Greek"/>
          <w:i/>
          <w:caps/>
          <w:color w:val="000000"/>
          <w:sz w:val="20"/>
          <w:szCs w:val="20"/>
          <w:lang w:bidi="he-IL"/>
        </w:rPr>
        <w:t>σ</w:t>
      </w:r>
      <w:r w:rsidRPr="000C499B">
        <w:rPr>
          <w:rFonts w:ascii="Palatino Linotype" w:eastAsia="Times New Roman" w:hAnsi="Palatino Linotype" w:cs="SBL Greek"/>
          <w:i/>
          <w:color w:val="000000"/>
          <w:sz w:val="20"/>
          <w:szCs w:val="20"/>
          <w:lang w:bidi="he-IL"/>
        </w:rPr>
        <w:t>ῶμα</w:t>
      </w:r>
      <w:r w:rsidRPr="000C499B">
        <w:rPr>
          <w:rFonts w:ascii="Palatino Linotype" w:eastAsia="Times New Roman" w:hAnsi="Palatino Linotype" w:cs="Arial"/>
          <w:color w:val="000000"/>
          <w:sz w:val="20"/>
          <w:szCs w:val="20"/>
          <w:lang w:bidi="he-IL"/>
        </w:rPr>
        <w:t xml:space="preserve"> </w:t>
      </w:r>
      <w:r w:rsidRPr="000C499B">
        <w:rPr>
          <w:rFonts w:ascii="Palatino Linotype" w:eastAsia="Times New Roman" w:hAnsi="Palatino Linotype" w:cs="Times New Roman"/>
          <w:color w:val="000000"/>
          <w:sz w:val="20"/>
          <w:szCs w:val="20"/>
        </w:rPr>
        <w:t>(Α’ Κορ. 12, 13</w:t>
      </w:r>
      <w:r w:rsidRPr="000C499B">
        <w:rPr>
          <w:rFonts w:ascii="Palatino Linotype" w:eastAsia="Times New Roman" w:hAnsi="Palatino Linotype" w:cs="Times New Roman"/>
          <w:color w:val="000000"/>
          <w:sz w:val="20"/>
          <w:szCs w:val="20"/>
          <w:vertAlign w:val="superscript"/>
        </w:rPr>
        <w:t xml:space="preserve">. </w:t>
      </w:r>
      <w:r w:rsidRPr="000C499B">
        <w:rPr>
          <w:rFonts w:ascii="Palatino Linotype" w:eastAsia="Times New Roman" w:hAnsi="Palatino Linotype" w:cs="Times New Roman"/>
          <w:color w:val="000000"/>
          <w:sz w:val="20"/>
          <w:szCs w:val="20"/>
        </w:rPr>
        <w:t>πρβλ. 6, 11</w:t>
      </w:r>
      <w:r w:rsidRPr="000C499B">
        <w:rPr>
          <w:rFonts w:ascii="Palatino Linotype" w:eastAsia="Times New Roman" w:hAnsi="Palatino Linotype" w:cs="Times New Roman"/>
          <w:color w:val="000000"/>
          <w:sz w:val="20"/>
          <w:szCs w:val="20"/>
          <w:vertAlign w:val="superscript"/>
        </w:rPr>
        <w:t>.</w:t>
      </w:r>
      <w:r w:rsidRPr="000C499B">
        <w:rPr>
          <w:rFonts w:ascii="Palatino Linotype" w:eastAsia="Times New Roman" w:hAnsi="Palatino Linotype" w:cs="Times New Roman"/>
          <w:color w:val="000000"/>
          <w:sz w:val="20"/>
          <w:szCs w:val="20"/>
        </w:rPr>
        <w:t xml:space="preserve"> 7, 19</w:t>
      </w:r>
      <w:r w:rsidRPr="000C499B">
        <w:rPr>
          <w:rFonts w:ascii="Palatino Linotype" w:eastAsia="Times New Roman" w:hAnsi="Palatino Linotype" w:cs="Times New Roman"/>
          <w:color w:val="000000"/>
          <w:sz w:val="20"/>
          <w:szCs w:val="20"/>
          <w:vertAlign w:val="superscript"/>
        </w:rPr>
        <w:t>.</w:t>
      </w:r>
      <w:r w:rsidRPr="000C499B">
        <w:rPr>
          <w:rFonts w:ascii="Palatino Linotype" w:eastAsia="Times New Roman" w:hAnsi="Palatino Linotype" w:cs="Times New Roman"/>
          <w:color w:val="000000"/>
          <w:sz w:val="20"/>
          <w:szCs w:val="20"/>
        </w:rPr>
        <w:t xml:space="preserve"> Γαλ. 3, 27-28</w:t>
      </w:r>
      <w:r w:rsidRPr="000C499B">
        <w:rPr>
          <w:rFonts w:ascii="Palatino Linotype" w:eastAsia="Times New Roman" w:hAnsi="Palatino Linotype" w:cs="Times New Roman"/>
          <w:color w:val="000000"/>
          <w:sz w:val="20"/>
          <w:szCs w:val="20"/>
          <w:vertAlign w:val="superscript"/>
        </w:rPr>
        <w:t>.</w:t>
      </w:r>
      <w:r w:rsidRPr="000C499B">
        <w:rPr>
          <w:rFonts w:ascii="Palatino Linotype" w:eastAsia="Times New Roman" w:hAnsi="Palatino Linotype" w:cs="Times New Roman"/>
          <w:color w:val="000000"/>
          <w:sz w:val="20"/>
          <w:szCs w:val="20"/>
        </w:rPr>
        <w:t xml:space="preserve"> 5, 6</w:t>
      </w:r>
      <w:r w:rsidRPr="000C499B">
        <w:rPr>
          <w:rFonts w:ascii="Palatino Linotype" w:eastAsia="Times New Roman" w:hAnsi="Palatino Linotype" w:cs="Times New Roman"/>
          <w:color w:val="000000"/>
          <w:sz w:val="20"/>
          <w:szCs w:val="20"/>
          <w:vertAlign w:val="superscript"/>
        </w:rPr>
        <w:t>.</w:t>
      </w:r>
      <w:r w:rsidRPr="000C499B">
        <w:rPr>
          <w:rFonts w:ascii="Palatino Linotype" w:eastAsia="Times New Roman" w:hAnsi="Palatino Linotype" w:cs="Times New Roman"/>
          <w:color w:val="000000"/>
          <w:sz w:val="20"/>
          <w:szCs w:val="20"/>
        </w:rPr>
        <w:t xml:space="preserve"> 6, 15</w:t>
      </w:r>
      <w:r w:rsidRPr="000C499B">
        <w:rPr>
          <w:rFonts w:ascii="Palatino Linotype" w:eastAsia="Times New Roman" w:hAnsi="Palatino Linotype" w:cs="Times New Roman"/>
          <w:color w:val="000000"/>
          <w:sz w:val="20"/>
          <w:szCs w:val="20"/>
          <w:vertAlign w:val="superscript"/>
        </w:rPr>
        <w:t>.</w:t>
      </w:r>
      <w:r w:rsidRPr="000C499B">
        <w:rPr>
          <w:rFonts w:ascii="Palatino Linotype" w:eastAsia="Times New Roman" w:hAnsi="Palatino Linotype" w:cs="Times New Roman"/>
          <w:color w:val="000000"/>
          <w:sz w:val="20"/>
          <w:szCs w:val="20"/>
        </w:rPr>
        <w:t xml:space="preserve"> πρβλ. Κολ. 3, 9-11) χωρίς την </w:t>
      </w:r>
      <w:r w:rsidRPr="000C499B">
        <w:rPr>
          <w:rFonts w:ascii="Palatino Linotype" w:eastAsia="Times New Roman" w:hAnsi="Palatino Linotype" w:cs="Times New Roman"/>
          <w:i/>
          <w:color w:val="000000"/>
          <w:sz w:val="20"/>
          <w:szCs w:val="20"/>
        </w:rPr>
        <w:t>πολιτισμική αποκοπή</w:t>
      </w:r>
      <w:r w:rsidRPr="000C499B">
        <w:rPr>
          <w:rFonts w:ascii="Palatino Linotype" w:eastAsia="Times New Roman" w:hAnsi="Palatino Linotype" w:cs="Times New Roman"/>
          <w:color w:val="000000"/>
          <w:sz w:val="20"/>
          <w:szCs w:val="20"/>
        </w:rPr>
        <w:t xml:space="preserve"> (Πρ. 11, 26) που συνεπάγονταν η </w:t>
      </w:r>
      <w:r w:rsidRPr="000C499B">
        <w:rPr>
          <w:rFonts w:ascii="Palatino Linotype" w:eastAsia="Times New Roman" w:hAnsi="Palatino Linotype" w:cs="Times New Roman"/>
          <w:i/>
          <w:color w:val="000000"/>
          <w:sz w:val="20"/>
          <w:szCs w:val="20"/>
        </w:rPr>
        <w:t>περιτομή</w:t>
      </w:r>
      <w:r w:rsidRPr="000C499B">
        <w:rPr>
          <w:rFonts w:ascii="Palatino Linotype" w:eastAsia="Times New Roman" w:hAnsi="Palatino Linotype" w:cs="Times New Roman"/>
          <w:color w:val="000000"/>
          <w:sz w:val="20"/>
          <w:szCs w:val="20"/>
        </w:rPr>
        <w:t xml:space="preserve"> και η εφαρμογή της διατροφικής Χαλαχά (</w:t>
      </w:r>
      <w:r w:rsidRPr="000C499B">
        <w:rPr>
          <w:rFonts w:ascii="Palatino Linotype" w:eastAsia="Times New Roman" w:hAnsi="Palatino Linotype" w:cs="Times New Roman"/>
          <w:i/>
          <w:color w:val="000000"/>
          <w:sz w:val="20"/>
          <w:szCs w:val="20"/>
        </w:rPr>
        <w:t>ἰουδαΐζειν</w:t>
      </w:r>
      <w:r w:rsidRPr="000C499B">
        <w:rPr>
          <w:rFonts w:ascii="Palatino Linotype" w:eastAsia="Times New Roman" w:hAnsi="Palatino Linotype" w:cs="Times New Roman"/>
          <w:i/>
          <w:color w:val="000000"/>
          <w:sz w:val="20"/>
          <w:szCs w:val="20"/>
          <w:vertAlign w:val="superscript"/>
        </w:rPr>
        <w:t>.</w:t>
      </w:r>
      <w:r w:rsidRPr="000C499B">
        <w:rPr>
          <w:rFonts w:ascii="Palatino Linotype" w:eastAsia="Times New Roman" w:hAnsi="Palatino Linotype" w:cs="Times New Roman"/>
          <w:color w:val="000000"/>
          <w:sz w:val="20"/>
          <w:szCs w:val="20"/>
        </w:rPr>
        <w:t xml:space="preserve"> Εσθήρ 8, 17 Ο’). </w:t>
      </w:r>
      <w:r w:rsidRPr="000C499B">
        <w:rPr>
          <w:rFonts w:ascii="Palatino Linotype" w:eastAsia="Times New Roman" w:hAnsi="Palatino Linotype" w:cs="SBL Greek"/>
          <w:color w:val="000000"/>
          <w:sz w:val="20"/>
          <w:szCs w:val="20"/>
          <w:lang w:bidi="he-IL"/>
        </w:rPr>
        <w:t>Πλέον τα έθνη (οι πάντες) έχουν πρόσβαση στον Θεό και τη δυνατότητα να ενταχθούν στο σπέρμα του Αβραάμ (</w:t>
      </w:r>
      <w:r w:rsidRPr="000C499B">
        <w:rPr>
          <w:rFonts w:ascii="Palatino Linotype" w:eastAsia="Times New Roman" w:hAnsi="Palatino Linotype" w:cs="SBL Greek"/>
          <w:i/>
          <w:color w:val="000000"/>
          <w:sz w:val="20"/>
          <w:szCs w:val="20"/>
          <w:lang w:bidi="he-IL"/>
        </w:rPr>
        <w:t>Ἰσραὴλ τοῦ Θεοῦ</w:t>
      </w:r>
      <w:r w:rsidRPr="000C499B">
        <w:rPr>
          <w:rFonts w:ascii="Palatino Linotype" w:eastAsia="Times New Roman" w:hAnsi="Palatino Linotype" w:cs="SBL Greek"/>
          <w:color w:val="000000"/>
          <w:sz w:val="20"/>
          <w:szCs w:val="20"/>
          <w:lang w:bidi="he-IL"/>
        </w:rPr>
        <w:t xml:space="preserve">) χωρίς απαραίτητα να γίνουν </w:t>
      </w:r>
      <w:r w:rsidRPr="000C499B">
        <w:rPr>
          <w:rFonts w:ascii="Palatino Linotype" w:eastAsia="Times New Roman" w:hAnsi="Palatino Linotype" w:cs="SBL Greek"/>
          <w:i/>
          <w:color w:val="000000"/>
          <w:sz w:val="20"/>
          <w:szCs w:val="20"/>
          <w:lang w:bidi="he-IL"/>
        </w:rPr>
        <w:t>Ιουδαίοι</w:t>
      </w:r>
      <w:r w:rsidRPr="000C499B">
        <w:rPr>
          <w:rFonts w:ascii="Palatino Linotype" w:eastAsia="Times New Roman" w:hAnsi="Palatino Linotype" w:cs="SBL Greek"/>
          <w:color w:val="000000"/>
          <w:sz w:val="20"/>
          <w:szCs w:val="20"/>
          <w:lang w:bidi="he-IL"/>
        </w:rPr>
        <w:t xml:space="preserve">. </w:t>
      </w:r>
    </w:p>
    <w:p w:rsidR="000C499B" w:rsidRPr="000C499B" w:rsidRDefault="000C499B" w:rsidP="000C499B">
      <w:pPr>
        <w:spacing w:after="0" w:line="240" w:lineRule="auto"/>
        <w:jc w:val="both"/>
        <w:rPr>
          <w:rFonts w:ascii="Palatino Linotype" w:eastAsia="Times New Roman" w:hAnsi="Palatino Linotype" w:cs="SBL Greek"/>
          <w:color w:val="000000"/>
          <w:sz w:val="20"/>
          <w:szCs w:val="20"/>
          <w:lang w:bidi="he-IL"/>
        </w:rPr>
      </w:pPr>
    </w:p>
    <w:p w:rsidR="000C499B" w:rsidRPr="000C499B" w:rsidRDefault="000C499B" w:rsidP="000C499B">
      <w:pPr>
        <w:spacing w:after="0" w:line="240" w:lineRule="auto"/>
        <w:jc w:val="both"/>
        <w:rPr>
          <w:rFonts w:ascii="Palatino Linotype" w:eastAsia="Times New Roman" w:hAnsi="Palatino Linotype" w:cs="Times New Roman"/>
          <w:color w:val="000000"/>
          <w:sz w:val="20"/>
          <w:szCs w:val="20"/>
        </w:rPr>
      </w:pPr>
      <w:r w:rsidRPr="000C499B">
        <w:rPr>
          <w:rFonts w:ascii="Palatino Linotype" w:eastAsia="Times New Roman" w:hAnsi="Palatino Linotype" w:cs="Times New Roman"/>
          <w:color w:val="000000"/>
          <w:sz w:val="20"/>
          <w:szCs w:val="20"/>
        </w:rPr>
        <w:t xml:space="preserve">Το Α’ Κορ. 15, 9 </w:t>
      </w:r>
      <w:r w:rsidRPr="000C499B">
        <w:rPr>
          <w:rFonts w:ascii="Palatino Linotype" w:eastAsia="Times New Roman" w:hAnsi="Palatino Linotype" w:cs="Times New Roman"/>
          <w:i/>
          <w:color w:val="000000"/>
          <w:sz w:val="20"/>
          <w:szCs w:val="20"/>
        </w:rPr>
        <w:t>(</w:t>
      </w:r>
      <w:r w:rsidRPr="000C499B">
        <w:rPr>
          <w:rFonts w:ascii="Palatino Linotype" w:eastAsia="Times New Roman" w:hAnsi="Palatino Linotype" w:cs="SBL Greek"/>
          <w:i/>
          <w:color w:val="000000"/>
          <w:sz w:val="20"/>
          <w:szCs w:val="20"/>
          <w:lang w:bidi="he-IL"/>
        </w:rPr>
        <w:t>ἐδίωξα τὴν ἐκκλησίαν τοῦ Θεοῦ)</w:t>
      </w:r>
      <w:r w:rsidRPr="000C499B">
        <w:rPr>
          <w:rFonts w:ascii="Palatino Linotype" w:eastAsia="Times New Roman" w:hAnsi="Palatino Linotype" w:cs="SBL Greek"/>
          <w:color w:val="000000"/>
          <w:sz w:val="20"/>
          <w:szCs w:val="20"/>
          <w:lang w:bidi="he-IL"/>
        </w:rPr>
        <w:t xml:space="preserve"> </w:t>
      </w:r>
      <w:r w:rsidRPr="000C499B">
        <w:rPr>
          <w:rFonts w:ascii="Palatino Linotype" w:eastAsia="Times New Roman" w:hAnsi="Palatino Linotype" w:cs="Times New Roman"/>
          <w:color w:val="000000"/>
          <w:sz w:val="20"/>
          <w:szCs w:val="20"/>
        </w:rPr>
        <w:t xml:space="preserve">αποτελεί μία εκ των υστέρων αξιολόγηση του πρότερου βίου του ως Φαρισαίου που διαπνεόταν από τον </w:t>
      </w:r>
      <w:r w:rsidRPr="000C499B">
        <w:rPr>
          <w:rFonts w:ascii="Palatino Linotype" w:eastAsia="Times New Roman" w:hAnsi="Palatino Linotype" w:cs="Times New Roman"/>
          <w:b/>
          <w:i/>
          <w:color w:val="000000"/>
          <w:sz w:val="20"/>
          <w:szCs w:val="20"/>
        </w:rPr>
        <w:t>ζήλο</w:t>
      </w:r>
      <w:r w:rsidRPr="000C499B">
        <w:rPr>
          <w:rFonts w:ascii="Palatino Linotype" w:eastAsia="Times New Roman" w:hAnsi="Palatino Linotype" w:cs="Times New Roman"/>
          <w:color w:val="000000"/>
          <w:sz w:val="20"/>
          <w:szCs w:val="20"/>
        </w:rPr>
        <w:t xml:space="preserve"> (Φιλ. 3, 5-6</w:t>
      </w:r>
      <w:r w:rsidRPr="000C499B">
        <w:rPr>
          <w:rFonts w:ascii="Palatino Linotype" w:eastAsia="Times New Roman" w:hAnsi="Palatino Linotype" w:cs="Times New Roman"/>
          <w:color w:val="000000"/>
          <w:sz w:val="20"/>
          <w:szCs w:val="20"/>
          <w:vertAlign w:val="superscript"/>
        </w:rPr>
        <w:t>.</w:t>
      </w:r>
      <w:r w:rsidRPr="000C499B">
        <w:rPr>
          <w:rFonts w:ascii="Palatino Linotype" w:eastAsia="Times New Roman" w:hAnsi="Palatino Linotype" w:cs="Times New Roman"/>
          <w:color w:val="000000"/>
          <w:sz w:val="20"/>
          <w:szCs w:val="20"/>
        </w:rPr>
        <w:t xml:space="preserve"> Γαλ. 1, 13-14</w:t>
      </w:r>
      <w:r w:rsidRPr="000C499B">
        <w:rPr>
          <w:rFonts w:ascii="Palatino Linotype" w:eastAsia="Times New Roman" w:hAnsi="Palatino Linotype" w:cs="Times New Roman"/>
          <w:color w:val="000000"/>
          <w:sz w:val="20"/>
          <w:szCs w:val="20"/>
          <w:vertAlign w:val="superscript"/>
        </w:rPr>
        <w:t>.</w:t>
      </w:r>
      <w:r w:rsidRPr="000C499B">
        <w:rPr>
          <w:rFonts w:ascii="Palatino Linotype" w:eastAsia="Times New Roman" w:hAnsi="Palatino Linotype" w:cs="Times New Roman"/>
          <w:color w:val="000000"/>
          <w:sz w:val="20"/>
          <w:szCs w:val="20"/>
        </w:rPr>
        <w:t xml:space="preserve"> πρβλ. Πρ. 22, 3-4). Ο όρος δεν πρέπει να ερμηνεύεται ψυχολογικά ή ηθικά αλλά θεολογικά. Ανακαλεί τη στάση των Φινεές (Αρ. 25, 6-8), Ηλία (Α’ Βασ. 18, 40) και ιερέα Ματταθία (Α’ Μακ. 24-27) απέναντι σε όσα πρόσωπα απειλούσαν με τη συμπεριφορά τους να χαθεί η </w:t>
      </w:r>
      <w:r w:rsidRPr="000C499B">
        <w:rPr>
          <w:rFonts w:ascii="Palatino Linotype" w:eastAsia="Times New Roman" w:hAnsi="Palatino Linotype" w:cs="Times New Roman"/>
          <w:i/>
          <w:color w:val="000000"/>
          <w:sz w:val="20"/>
          <w:szCs w:val="20"/>
        </w:rPr>
        <w:t>αγιότητα,</w:t>
      </w:r>
      <w:r w:rsidRPr="000C499B">
        <w:rPr>
          <w:rFonts w:ascii="Palatino Linotype" w:eastAsia="Times New Roman" w:hAnsi="Palatino Linotype" w:cs="Times New Roman"/>
          <w:color w:val="000000"/>
          <w:sz w:val="20"/>
          <w:szCs w:val="20"/>
        </w:rPr>
        <w:t xml:space="preserve"> ο αποκλειστικός δεσμός του </w:t>
      </w:r>
      <w:r w:rsidRPr="000C499B">
        <w:rPr>
          <w:rFonts w:ascii="Palatino Linotype" w:eastAsia="Times New Roman" w:hAnsi="Palatino Linotype" w:cs="Times New Roman"/>
          <w:i/>
          <w:color w:val="000000"/>
          <w:sz w:val="20"/>
          <w:szCs w:val="20"/>
        </w:rPr>
        <w:t>ζηλωτή</w:t>
      </w:r>
      <w:r w:rsidRPr="000C499B">
        <w:rPr>
          <w:rFonts w:ascii="Palatino Linotype" w:eastAsia="Times New Roman" w:hAnsi="Palatino Linotype" w:cs="Times New Roman"/>
          <w:color w:val="000000"/>
          <w:sz w:val="20"/>
          <w:szCs w:val="20"/>
        </w:rPr>
        <w:t xml:space="preserve"> Θεού με τον Ισραήλ, τον οποίο εξασφάλιζε η Τορά και </w:t>
      </w:r>
      <w:r w:rsidRPr="000C499B">
        <w:rPr>
          <w:rFonts w:ascii="Palatino Linotype" w:eastAsia="Times New Roman" w:hAnsi="Palatino Linotype" w:cs="Times New Roman"/>
          <w:i/>
          <w:color w:val="000000"/>
          <w:sz w:val="20"/>
          <w:szCs w:val="20"/>
        </w:rPr>
        <w:t>σηματοδοτούσε</w:t>
      </w:r>
      <w:r w:rsidRPr="000C499B">
        <w:rPr>
          <w:rFonts w:ascii="Palatino Linotype" w:eastAsia="Times New Roman" w:hAnsi="Palatino Linotype" w:cs="Times New Roman"/>
          <w:color w:val="000000"/>
          <w:sz w:val="20"/>
          <w:szCs w:val="20"/>
        </w:rPr>
        <w:t xml:space="preserve"> η περιτομή. Συνεπώς ο Π. ἐ</w:t>
      </w:r>
      <w:r w:rsidRPr="000C499B">
        <w:rPr>
          <w:rFonts w:ascii="Palatino Linotype" w:eastAsia="Times New Roman" w:hAnsi="Palatino Linotype" w:cs="Times New Roman"/>
          <w:i/>
          <w:color w:val="000000"/>
          <w:sz w:val="20"/>
          <w:szCs w:val="20"/>
        </w:rPr>
        <w:t xml:space="preserve">πόρθει </w:t>
      </w:r>
      <w:r w:rsidRPr="000C499B">
        <w:rPr>
          <w:rFonts w:ascii="Palatino Linotype" w:eastAsia="Times New Roman" w:hAnsi="Palatino Linotype" w:cs="Times New Roman"/>
          <w:color w:val="000000"/>
          <w:sz w:val="20"/>
          <w:szCs w:val="20"/>
        </w:rPr>
        <w:t>(= επιτίθετο, συλούσε, κατέστρεφε)</w:t>
      </w:r>
      <w:r w:rsidRPr="000C499B">
        <w:rPr>
          <w:rFonts w:ascii="Palatino Linotype" w:eastAsia="Times New Roman" w:hAnsi="Palatino Linotype" w:cs="Times New Roman"/>
          <w:i/>
          <w:color w:val="000000"/>
          <w:sz w:val="20"/>
          <w:szCs w:val="20"/>
        </w:rPr>
        <w:t xml:space="preserve"> </w:t>
      </w:r>
      <w:r w:rsidRPr="000C499B">
        <w:rPr>
          <w:rFonts w:ascii="Palatino Linotype" w:eastAsia="Times New Roman" w:hAnsi="Palatino Linotype" w:cs="Times New Roman"/>
          <w:color w:val="000000"/>
          <w:sz w:val="20"/>
          <w:szCs w:val="20"/>
        </w:rPr>
        <w:t xml:space="preserve">την Εκκλησία/την πίστη (Γαλ. 1, 13. 23) διότι οι άγιοι αυτής ταύτιζαν τον Μεσσία με έναν </w:t>
      </w:r>
      <w:r w:rsidRPr="000C499B">
        <w:rPr>
          <w:rFonts w:ascii="Palatino Linotype" w:eastAsia="Times New Roman" w:hAnsi="Palatino Linotype" w:cs="Times New Roman"/>
          <w:b/>
          <w:color w:val="000000"/>
          <w:sz w:val="20"/>
          <w:szCs w:val="20"/>
        </w:rPr>
        <w:t>εξευτελισμένο εσταυρωμένο εγκληματία</w:t>
      </w:r>
      <w:r w:rsidRPr="000C499B">
        <w:rPr>
          <w:rFonts w:ascii="Palatino Linotype" w:eastAsia="Times New Roman" w:hAnsi="Palatino Linotype" w:cs="Times New Roman"/>
          <w:color w:val="000000"/>
          <w:sz w:val="20"/>
          <w:szCs w:val="20"/>
        </w:rPr>
        <w:t xml:space="preserve"> άρα και </w:t>
      </w:r>
      <w:r w:rsidRPr="000C499B">
        <w:rPr>
          <w:rFonts w:ascii="Palatino Linotype" w:eastAsia="Times New Roman" w:hAnsi="Palatino Linotype" w:cs="Times New Roman"/>
          <w:b/>
          <w:color w:val="000000"/>
          <w:sz w:val="20"/>
          <w:szCs w:val="20"/>
        </w:rPr>
        <w:t xml:space="preserve">καταραμένο </w:t>
      </w:r>
      <w:r w:rsidRPr="000C499B">
        <w:rPr>
          <w:rFonts w:ascii="Palatino Linotype" w:eastAsia="Times New Roman" w:hAnsi="Palatino Linotype" w:cs="Times New Roman"/>
          <w:color w:val="000000"/>
          <w:sz w:val="20"/>
          <w:szCs w:val="20"/>
        </w:rPr>
        <w:t>από τον Θεό (Α’ Κορ. 1, 23</w:t>
      </w:r>
      <w:r w:rsidRPr="000C499B">
        <w:rPr>
          <w:rFonts w:ascii="Palatino Linotype" w:eastAsia="Times New Roman" w:hAnsi="Palatino Linotype" w:cs="Times New Roman"/>
          <w:color w:val="000000"/>
          <w:sz w:val="20"/>
          <w:szCs w:val="20"/>
          <w:vertAlign w:val="superscript"/>
        </w:rPr>
        <w:t>.</w:t>
      </w:r>
      <w:r w:rsidRPr="000C499B">
        <w:rPr>
          <w:rFonts w:ascii="Palatino Linotype" w:eastAsia="Times New Roman" w:hAnsi="Palatino Linotype" w:cs="Times New Roman"/>
          <w:color w:val="000000"/>
          <w:sz w:val="20"/>
          <w:szCs w:val="20"/>
        </w:rPr>
        <w:t xml:space="preserve"> πρβλ.</w:t>
      </w:r>
      <w:r w:rsidRPr="000C499B">
        <w:rPr>
          <w:rFonts w:ascii="Palatino Linotype" w:eastAsia="Times New Roman" w:hAnsi="Palatino Linotype" w:cs="SBL Greek"/>
          <w:color w:val="000000"/>
          <w:sz w:val="20"/>
          <w:szCs w:val="20"/>
          <w:lang w:bidi="he-IL"/>
        </w:rPr>
        <w:t xml:space="preserve"> Δτ. 21, 23</w:t>
      </w:r>
      <w:r w:rsidRPr="000C499B">
        <w:rPr>
          <w:rFonts w:ascii="Palatino Linotype" w:eastAsia="Times New Roman" w:hAnsi="Palatino Linotype" w:cs="Times New Roman"/>
          <w:color w:val="000000"/>
          <w:sz w:val="20"/>
          <w:szCs w:val="20"/>
        </w:rPr>
        <w:t xml:space="preserve">). Επιπλέον, όπως αποδεικνύεται από το Πρ. 6-8, ιδίως οι </w:t>
      </w:r>
      <w:r w:rsidRPr="000C499B">
        <w:rPr>
          <w:rFonts w:ascii="Palatino Linotype" w:eastAsia="Times New Roman" w:hAnsi="Palatino Linotype" w:cs="Times New Roman"/>
          <w:i/>
          <w:color w:val="000000"/>
          <w:sz w:val="20"/>
          <w:szCs w:val="20"/>
        </w:rPr>
        <w:t xml:space="preserve">Ελληνιστές </w:t>
      </w:r>
      <w:r w:rsidRPr="000C499B">
        <w:rPr>
          <w:rFonts w:ascii="Palatino Linotype" w:eastAsia="Times New Roman" w:hAnsi="Palatino Linotype" w:cs="Times New Roman"/>
          <w:color w:val="000000"/>
          <w:sz w:val="20"/>
          <w:szCs w:val="20"/>
        </w:rPr>
        <w:t xml:space="preserve">επικαλούμενοι τον Ιησού αμφισβητούσαν τη σημασία του </w:t>
      </w:r>
      <w:r w:rsidRPr="000C499B">
        <w:rPr>
          <w:rFonts w:ascii="Palatino Linotype" w:eastAsia="Times New Roman" w:hAnsi="Palatino Linotype" w:cs="Times New Roman"/>
          <w:i/>
          <w:color w:val="000000"/>
          <w:sz w:val="20"/>
          <w:szCs w:val="20"/>
        </w:rPr>
        <w:t>Ναού και του Νόμου</w:t>
      </w:r>
      <w:r w:rsidRPr="000C499B">
        <w:rPr>
          <w:rFonts w:ascii="Palatino Linotype" w:eastAsia="Times New Roman" w:hAnsi="Palatino Linotype" w:cs="Times New Roman"/>
          <w:color w:val="000000"/>
          <w:sz w:val="20"/>
          <w:szCs w:val="20"/>
        </w:rPr>
        <w:t xml:space="preserve"> κατεδαφίζοντας το τείχος που περιχαράκωνε τον Ισραήλ από τα έθνη. </w:t>
      </w:r>
    </w:p>
    <w:p w:rsidR="000C499B" w:rsidRPr="000C499B" w:rsidRDefault="000C499B" w:rsidP="000C499B">
      <w:pPr>
        <w:spacing w:after="0" w:line="240" w:lineRule="auto"/>
        <w:jc w:val="both"/>
        <w:rPr>
          <w:rFonts w:ascii="Palatino Linotype" w:eastAsia="Times New Roman" w:hAnsi="Palatino Linotype" w:cs="Times New Roman"/>
          <w:color w:val="000000"/>
          <w:sz w:val="20"/>
          <w:szCs w:val="20"/>
        </w:rPr>
      </w:pPr>
    </w:p>
    <w:p w:rsidR="000C499B" w:rsidRPr="000C499B" w:rsidRDefault="000C499B" w:rsidP="000C499B">
      <w:pPr>
        <w:spacing w:after="0" w:line="240" w:lineRule="auto"/>
        <w:jc w:val="both"/>
        <w:rPr>
          <w:rFonts w:ascii="Palatino Linotype" w:eastAsia="Times New Roman" w:hAnsi="Palatino Linotype" w:cs="Times New Roman"/>
          <w:color w:val="000000"/>
          <w:sz w:val="20"/>
          <w:szCs w:val="20"/>
        </w:rPr>
      </w:pPr>
      <w:r w:rsidRPr="000C499B">
        <w:rPr>
          <w:rFonts w:ascii="Palatino Linotype" w:eastAsia="Times New Roman" w:hAnsi="Palatino Linotype" w:cs="Times New Roman"/>
          <w:color w:val="000000"/>
          <w:sz w:val="20"/>
          <w:szCs w:val="20"/>
        </w:rPr>
        <w:t xml:space="preserve">Ο Π. δεν βίωσε τη μεταστροφή </w:t>
      </w:r>
      <w:r w:rsidRPr="000C499B">
        <w:rPr>
          <w:rFonts w:ascii="Palatino Linotype" w:eastAsia="Times New Roman" w:hAnsi="Palatino Linotype" w:cs="Times New Roman"/>
          <w:b/>
          <w:color w:val="000000"/>
          <w:sz w:val="20"/>
          <w:szCs w:val="20"/>
        </w:rPr>
        <w:t>σε μία άλλη θρησκεία</w:t>
      </w:r>
      <w:r w:rsidRPr="000C499B">
        <w:rPr>
          <w:rFonts w:ascii="Palatino Linotype" w:eastAsia="Times New Roman" w:hAnsi="Palatino Linotype" w:cs="Times New Roman"/>
          <w:color w:val="000000"/>
          <w:sz w:val="20"/>
          <w:szCs w:val="20"/>
        </w:rPr>
        <w:t xml:space="preserve"> αλλά σε μία άλλη/καινή βεβαιότητα υπαρξιακή. Σε αντίθεση προς τον Λούθηρο και την </w:t>
      </w:r>
      <w:r w:rsidRPr="000C499B">
        <w:rPr>
          <w:rFonts w:ascii="Palatino Linotype" w:eastAsia="Times New Roman" w:hAnsi="Palatino Linotype" w:cs="Times New Roman"/>
          <w:i/>
          <w:color w:val="000000"/>
          <w:sz w:val="20"/>
          <w:szCs w:val="20"/>
        </w:rPr>
        <w:t>εμπειρία του πύργου</w:t>
      </w:r>
      <w:r w:rsidRPr="000C499B">
        <w:rPr>
          <w:rFonts w:ascii="Palatino Linotype" w:eastAsia="Times New Roman" w:hAnsi="Palatino Linotype" w:cs="Times New Roman"/>
          <w:color w:val="000000"/>
          <w:sz w:val="20"/>
          <w:szCs w:val="20"/>
        </w:rPr>
        <w:t>, ο Π. πριν τη μεταστροφή του δεν βίωνε εσωτερική κρίση από την οποία και απελευθερώθηκε (Γαλ. 1, 13-14</w:t>
      </w:r>
      <w:r w:rsidRPr="000C499B">
        <w:rPr>
          <w:rFonts w:ascii="Palatino Linotype" w:eastAsia="Times New Roman" w:hAnsi="Palatino Linotype" w:cs="Times New Roman"/>
          <w:color w:val="000000"/>
          <w:sz w:val="20"/>
          <w:szCs w:val="20"/>
          <w:vertAlign w:val="superscript"/>
        </w:rPr>
        <w:t>.</w:t>
      </w:r>
      <w:r w:rsidRPr="000C499B">
        <w:rPr>
          <w:rFonts w:ascii="Palatino Linotype" w:eastAsia="Times New Roman" w:hAnsi="Palatino Linotype" w:cs="Times New Roman"/>
          <w:color w:val="000000"/>
          <w:sz w:val="20"/>
          <w:szCs w:val="20"/>
        </w:rPr>
        <w:t xml:space="preserve"> Φιλ. 3, 7-8). Εκ των υστέρων φυσικά αξιολογεί αρνητικά τις τέως καυχήσεις του. Στο σημείο αυτό ο </w:t>
      </w:r>
      <w:r w:rsidRPr="000C499B">
        <w:rPr>
          <w:rFonts w:ascii="Palatino Linotype" w:eastAsia="Times New Roman" w:hAnsi="Palatino Linotype" w:cs="Times New Roman"/>
          <w:color w:val="000000"/>
          <w:sz w:val="20"/>
          <w:szCs w:val="20"/>
          <w:lang w:val="en-US"/>
        </w:rPr>
        <w:t>W</w:t>
      </w:r>
      <w:r w:rsidRPr="000C499B">
        <w:rPr>
          <w:rFonts w:ascii="Palatino Linotype" w:eastAsia="Times New Roman" w:hAnsi="Palatino Linotype" w:cs="Times New Roman"/>
          <w:color w:val="000000"/>
          <w:sz w:val="20"/>
          <w:szCs w:val="20"/>
        </w:rPr>
        <w:t xml:space="preserve">., όπως και η </w:t>
      </w:r>
      <w:r w:rsidRPr="000C499B">
        <w:rPr>
          <w:rFonts w:ascii="Palatino Linotype" w:eastAsia="Times New Roman" w:hAnsi="Palatino Linotype" w:cs="Times New Roman"/>
          <w:i/>
          <w:color w:val="000000"/>
          <w:sz w:val="20"/>
          <w:szCs w:val="20"/>
        </w:rPr>
        <w:t xml:space="preserve">Νέα παύλεια Προοπτική, </w:t>
      </w:r>
      <w:r w:rsidRPr="000C499B">
        <w:rPr>
          <w:rFonts w:ascii="Palatino Linotype" w:eastAsia="Times New Roman" w:hAnsi="Palatino Linotype" w:cs="Times New Roman"/>
          <w:color w:val="000000"/>
          <w:sz w:val="20"/>
          <w:szCs w:val="20"/>
        </w:rPr>
        <w:t>ακολουθούν μία άποψη που καθιέρωσε η διαλεκτική Θεολογία</w:t>
      </w:r>
      <w:r w:rsidRPr="000C499B">
        <w:rPr>
          <w:rFonts w:ascii="Palatino Linotype" w:eastAsia="Times New Roman" w:hAnsi="Palatino Linotype" w:cs="Times New Roman"/>
          <w:i/>
          <w:color w:val="000000"/>
          <w:sz w:val="20"/>
          <w:szCs w:val="20"/>
        </w:rPr>
        <w:t xml:space="preserve"> </w:t>
      </w:r>
      <w:r w:rsidRPr="000C499B">
        <w:rPr>
          <w:rFonts w:ascii="Palatino Linotype" w:eastAsia="Times New Roman" w:hAnsi="Palatino Linotype" w:cs="Times New Roman"/>
          <w:color w:val="000000"/>
          <w:sz w:val="20"/>
          <w:szCs w:val="20"/>
        </w:rPr>
        <w:t xml:space="preserve">(αντιθετικά προς τη φιλελεύθερη) μετά τον </w:t>
      </w:r>
      <w:r w:rsidRPr="000C499B">
        <w:rPr>
          <w:rFonts w:ascii="Palatino Linotype" w:eastAsia="Times New Roman" w:hAnsi="Palatino Linotype" w:cs="Times New Roman"/>
          <w:i/>
          <w:color w:val="000000"/>
          <w:sz w:val="20"/>
          <w:szCs w:val="20"/>
        </w:rPr>
        <w:t>Μεγάλο</w:t>
      </w:r>
      <w:r w:rsidRPr="000C499B">
        <w:rPr>
          <w:rFonts w:ascii="Palatino Linotype" w:eastAsia="Times New Roman" w:hAnsi="Palatino Linotype" w:cs="Times New Roman"/>
          <w:color w:val="000000"/>
          <w:sz w:val="20"/>
          <w:szCs w:val="20"/>
        </w:rPr>
        <w:t xml:space="preserve"> Α’ Παγκόσμιο Πόλεμο</w:t>
      </w:r>
      <w:r w:rsidRPr="000C499B">
        <w:rPr>
          <w:rFonts w:ascii="Palatino Linotype" w:eastAsia="Times New Roman" w:hAnsi="Palatino Linotype" w:cs="Times New Roman"/>
          <w:color w:val="000000"/>
          <w:sz w:val="20"/>
          <w:szCs w:val="20"/>
          <w:vertAlign w:val="superscript"/>
        </w:rPr>
        <w:footnoteReference w:id="4"/>
      </w:r>
      <w:r w:rsidRPr="000C499B">
        <w:rPr>
          <w:rFonts w:ascii="Palatino Linotype" w:eastAsia="Times New Roman" w:hAnsi="Palatino Linotype" w:cs="Times New Roman"/>
          <w:color w:val="000000"/>
          <w:sz w:val="20"/>
          <w:szCs w:val="20"/>
        </w:rPr>
        <w:t xml:space="preserve">. </w:t>
      </w:r>
      <w:r w:rsidRPr="000C499B">
        <w:rPr>
          <w:rFonts w:ascii="Palatino Linotype" w:eastAsia="Times New Roman" w:hAnsi="Palatino Linotype" w:cs="Times New Roman"/>
          <w:caps/>
          <w:color w:val="000000"/>
          <w:sz w:val="20"/>
          <w:szCs w:val="20"/>
        </w:rPr>
        <w:t>θ</w:t>
      </w:r>
      <w:r w:rsidRPr="000C499B">
        <w:rPr>
          <w:rFonts w:ascii="Palatino Linotype" w:eastAsia="Times New Roman" w:hAnsi="Palatino Linotype" w:cs="Times New Roman"/>
          <w:color w:val="000000"/>
          <w:sz w:val="20"/>
          <w:szCs w:val="20"/>
        </w:rPr>
        <w:t xml:space="preserve">έλει τη μεταστροφή του Π. να αποτελεί ένα θαύμα και το </w:t>
      </w:r>
      <w:r w:rsidRPr="000C499B">
        <w:rPr>
          <w:rFonts w:ascii="Palatino Linotype" w:eastAsia="Times New Roman" w:hAnsi="Palatino Linotype" w:cs="Times New Roman"/>
          <w:i/>
          <w:color w:val="000000"/>
          <w:sz w:val="20"/>
          <w:szCs w:val="20"/>
        </w:rPr>
        <w:t xml:space="preserve">Εγώ </w:t>
      </w:r>
      <w:r w:rsidRPr="000C499B">
        <w:rPr>
          <w:rFonts w:ascii="Palatino Linotype" w:eastAsia="Times New Roman" w:hAnsi="Palatino Linotype" w:cs="Times New Roman"/>
          <w:color w:val="000000"/>
          <w:sz w:val="20"/>
          <w:szCs w:val="20"/>
        </w:rPr>
        <w:t>του Ρωμ. 7 να μην είναι αυτοβιογραφικό</w:t>
      </w:r>
      <w:r w:rsidRPr="000C499B">
        <w:rPr>
          <w:rFonts w:ascii="Palatino Linotype" w:eastAsia="Times New Roman" w:hAnsi="Palatino Linotype" w:cs="Times New Roman"/>
          <w:color w:val="000000"/>
          <w:sz w:val="20"/>
          <w:szCs w:val="20"/>
          <w:vertAlign w:val="superscript"/>
        </w:rPr>
        <w:footnoteReference w:id="5"/>
      </w:r>
      <w:r w:rsidRPr="000C499B">
        <w:rPr>
          <w:rFonts w:ascii="Palatino Linotype" w:eastAsia="Times New Roman" w:hAnsi="Palatino Linotype" w:cs="Times New Roman"/>
          <w:color w:val="000000"/>
          <w:sz w:val="20"/>
          <w:szCs w:val="20"/>
        </w:rPr>
        <w:t xml:space="preserve">. </w:t>
      </w:r>
    </w:p>
    <w:p w:rsidR="000C499B" w:rsidRPr="000C499B" w:rsidRDefault="000C499B" w:rsidP="000C499B">
      <w:pPr>
        <w:spacing w:after="0" w:line="240" w:lineRule="auto"/>
        <w:jc w:val="both"/>
        <w:rPr>
          <w:rFonts w:ascii="Palatino Linotype" w:eastAsia="Times New Roman" w:hAnsi="Palatino Linotype" w:cs="Times New Roman"/>
          <w:color w:val="000000"/>
          <w:sz w:val="20"/>
          <w:szCs w:val="20"/>
        </w:rPr>
      </w:pPr>
    </w:p>
    <w:p w:rsidR="000C499B" w:rsidRPr="000C499B" w:rsidRDefault="000C499B" w:rsidP="000C499B">
      <w:pPr>
        <w:spacing w:after="0" w:line="240" w:lineRule="auto"/>
        <w:jc w:val="both"/>
        <w:rPr>
          <w:rFonts w:ascii="Palatino Linotype" w:eastAsia="Times New Roman" w:hAnsi="Palatino Linotype" w:cs="Arial"/>
          <w:color w:val="000000"/>
          <w:sz w:val="20"/>
          <w:szCs w:val="20"/>
          <w:lang w:bidi="he-IL"/>
        </w:rPr>
      </w:pPr>
      <w:r w:rsidRPr="000C499B">
        <w:rPr>
          <w:rFonts w:ascii="Palatino Linotype" w:eastAsia="Times New Roman" w:hAnsi="Palatino Linotype" w:cs="Times New Roman"/>
          <w:color w:val="000000"/>
          <w:sz w:val="20"/>
          <w:szCs w:val="20"/>
        </w:rPr>
        <w:t xml:space="preserve">Σε αυτήν την άποψη αντιτάχθηκε και πρόσφατα ο </w:t>
      </w:r>
      <w:r w:rsidRPr="000C499B">
        <w:rPr>
          <w:rFonts w:ascii="Palatino Linotype" w:eastAsia="Times New Roman" w:hAnsi="Palatino Linotype" w:cs="Times New Roman"/>
          <w:color w:val="000000"/>
          <w:sz w:val="20"/>
          <w:szCs w:val="20"/>
          <w:lang w:val="de-DE"/>
        </w:rPr>
        <w:t>G</w:t>
      </w:r>
      <w:r w:rsidRPr="000C499B">
        <w:rPr>
          <w:rFonts w:ascii="Palatino Linotype" w:eastAsia="Times New Roman" w:hAnsi="Palatino Linotype" w:cs="Times New Roman"/>
          <w:color w:val="000000"/>
          <w:sz w:val="20"/>
          <w:szCs w:val="20"/>
        </w:rPr>
        <w:t xml:space="preserve">. </w:t>
      </w:r>
      <w:r w:rsidRPr="000C499B">
        <w:rPr>
          <w:rFonts w:ascii="Palatino Linotype" w:eastAsia="Times New Roman" w:hAnsi="Palatino Linotype" w:cs="Times New Roman"/>
          <w:color w:val="000000"/>
          <w:sz w:val="20"/>
          <w:szCs w:val="20"/>
          <w:lang w:val="de-DE"/>
        </w:rPr>
        <w:t>Theissen</w:t>
      </w:r>
      <w:r w:rsidRPr="000C499B">
        <w:rPr>
          <w:rFonts w:ascii="Palatino Linotype" w:eastAsia="Times New Roman" w:hAnsi="Palatino Linotype" w:cs="Times New Roman"/>
          <w:color w:val="000000"/>
          <w:sz w:val="20"/>
          <w:szCs w:val="20"/>
          <w:vertAlign w:val="superscript"/>
        </w:rPr>
        <w:footnoteReference w:id="6"/>
      </w:r>
      <w:r w:rsidRPr="000C499B">
        <w:rPr>
          <w:rFonts w:ascii="Palatino Linotype" w:eastAsia="Times New Roman" w:hAnsi="Palatino Linotype" w:cs="Times New Roman"/>
          <w:color w:val="000000"/>
          <w:sz w:val="20"/>
          <w:szCs w:val="20"/>
        </w:rPr>
        <w:t xml:space="preserve">, ο οποίος θεωρεί ότι μέσω τού </w:t>
      </w:r>
      <w:r w:rsidRPr="000C499B">
        <w:rPr>
          <w:rFonts w:ascii="Palatino Linotype" w:eastAsia="Times New Roman" w:hAnsi="Palatino Linotype" w:cs="SBL Greek"/>
          <w:i/>
          <w:color w:val="000000"/>
          <w:sz w:val="20"/>
          <w:szCs w:val="20"/>
          <w:lang w:bidi="he-IL"/>
        </w:rPr>
        <w:t xml:space="preserve">καὶ </w:t>
      </w:r>
      <w:r w:rsidRPr="000C499B">
        <w:rPr>
          <w:rFonts w:ascii="Palatino Linotype" w:eastAsia="Times New Roman" w:hAnsi="Palatino Linotype" w:cs="SBL Greek"/>
          <w:b/>
          <w:i/>
          <w:color w:val="000000"/>
          <w:sz w:val="20"/>
          <w:szCs w:val="20"/>
          <w:lang w:bidi="he-IL"/>
        </w:rPr>
        <w:t>προέκοπτον ἐν τῷ Ἰουδαϊσμῷ ὑπὲρ πολλοὺς συνηλικιώτας ἐν τῷ γένει μου</w:t>
      </w:r>
      <w:r w:rsidRPr="000C499B">
        <w:rPr>
          <w:rFonts w:ascii="Palatino Linotype" w:eastAsia="Times New Roman" w:hAnsi="Palatino Linotype" w:cs="SBL Greek"/>
          <w:i/>
          <w:color w:val="000000"/>
          <w:sz w:val="20"/>
          <w:szCs w:val="20"/>
          <w:lang w:bidi="he-IL"/>
        </w:rPr>
        <w:t xml:space="preserve"> </w:t>
      </w:r>
      <w:r w:rsidRPr="000C499B">
        <w:rPr>
          <w:rFonts w:ascii="Palatino Linotype" w:eastAsia="Times New Roman" w:hAnsi="Palatino Linotype" w:cs="Arial"/>
          <w:color w:val="000000"/>
          <w:sz w:val="20"/>
          <w:szCs w:val="20"/>
          <w:lang w:bidi="he-IL"/>
        </w:rPr>
        <w:t xml:space="preserve">(Γαλ. 1, 14) ο Π. υπονοεί την πρώτη </w:t>
      </w:r>
      <w:r w:rsidRPr="000C499B">
        <w:rPr>
          <w:rFonts w:ascii="Palatino Linotype" w:eastAsia="Times New Roman" w:hAnsi="Palatino Linotype" w:cs="Arial"/>
          <w:i/>
          <w:color w:val="000000"/>
          <w:sz w:val="20"/>
          <w:szCs w:val="20"/>
          <w:lang w:bidi="he-IL"/>
        </w:rPr>
        <w:t>μεταστροφή</w:t>
      </w:r>
      <w:r w:rsidRPr="000C499B">
        <w:rPr>
          <w:rFonts w:ascii="Palatino Linotype" w:eastAsia="Times New Roman" w:hAnsi="Palatino Linotype" w:cs="Arial"/>
          <w:color w:val="000000"/>
          <w:sz w:val="20"/>
          <w:szCs w:val="20"/>
          <w:lang w:bidi="he-IL"/>
        </w:rPr>
        <w:t xml:space="preserve"> της ζωής του: την προσχώρηση στην Ιερουσαλήμ στη ζηλωτική πτέρυγα του Φαρισαϊσμού, από την οποία αργότερα κινδύνευσε θανάσιμα ο ίδιος (Πρ. 23, 12-22), </w:t>
      </w:r>
      <w:r w:rsidRPr="000C499B">
        <w:rPr>
          <w:rFonts w:ascii="Palatino Linotype" w:eastAsia="Times New Roman" w:hAnsi="Palatino Linotype" w:cs="Arial"/>
          <w:i/>
          <w:color w:val="000000"/>
          <w:sz w:val="20"/>
          <w:szCs w:val="20"/>
          <w:lang w:bidi="he-IL"/>
        </w:rPr>
        <w:t>αφωρισμένος</w:t>
      </w:r>
      <w:r w:rsidRPr="000C499B">
        <w:rPr>
          <w:rFonts w:ascii="Palatino Linotype" w:eastAsia="Times New Roman" w:hAnsi="Palatino Linotype" w:cs="Arial"/>
          <w:color w:val="000000"/>
          <w:sz w:val="20"/>
          <w:szCs w:val="20"/>
          <w:lang w:bidi="he-IL"/>
        </w:rPr>
        <w:t xml:space="preserve"> (</w:t>
      </w:r>
      <w:r w:rsidRPr="000C499B">
        <w:rPr>
          <w:rFonts w:ascii="Palatino Linotype" w:eastAsia="Times New Roman" w:hAnsi="Palatino Linotype" w:cs="Times New Roman"/>
          <w:iCs/>
          <w:color w:val="000000"/>
          <w:sz w:val="20"/>
          <w:szCs w:val="20"/>
        </w:rPr>
        <w:t>pārûš &gt; φαρισαίος)</w:t>
      </w:r>
      <w:r w:rsidRPr="000C499B">
        <w:rPr>
          <w:rFonts w:ascii="Palatino Linotype" w:eastAsia="Times New Roman" w:hAnsi="Palatino Linotype" w:cs="Times New Roman"/>
          <w:i/>
          <w:iCs/>
          <w:color w:val="000000"/>
          <w:sz w:val="20"/>
          <w:szCs w:val="20"/>
        </w:rPr>
        <w:t xml:space="preserve"> </w:t>
      </w:r>
      <w:r w:rsidRPr="000C499B">
        <w:rPr>
          <w:rFonts w:ascii="Palatino Linotype" w:eastAsia="Times New Roman" w:hAnsi="Palatino Linotype" w:cs="Arial"/>
          <w:color w:val="000000"/>
          <w:sz w:val="20"/>
          <w:szCs w:val="20"/>
          <w:lang w:bidi="he-IL"/>
        </w:rPr>
        <w:t xml:space="preserve">πλέον στο </w:t>
      </w:r>
      <w:r w:rsidRPr="000C499B">
        <w:rPr>
          <w:rFonts w:ascii="Palatino Linotype" w:eastAsia="Times New Roman" w:hAnsi="Palatino Linotype" w:cs="Arial"/>
          <w:color w:val="000000"/>
          <w:sz w:val="20"/>
          <w:szCs w:val="20"/>
          <w:lang w:bidi="he-IL"/>
        </w:rPr>
        <w:lastRenderedPageBreak/>
        <w:t>Ευαγγέλιο (Ρωμ. 1, 1</w:t>
      </w:r>
      <w:r w:rsidRPr="000C499B">
        <w:rPr>
          <w:rFonts w:ascii="Palatino Linotype" w:eastAsia="Times New Roman" w:hAnsi="Palatino Linotype" w:cs="Arial"/>
          <w:color w:val="000000"/>
          <w:sz w:val="20"/>
          <w:szCs w:val="20"/>
          <w:vertAlign w:val="superscript"/>
          <w:lang w:bidi="he-IL"/>
        </w:rPr>
        <w:t>.</w:t>
      </w:r>
      <w:r w:rsidRPr="000C499B">
        <w:rPr>
          <w:rFonts w:ascii="Palatino Linotype" w:eastAsia="Times New Roman" w:hAnsi="Palatino Linotype" w:cs="Arial"/>
          <w:color w:val="000000"/>
          <w:sz w:val="20"/>
          <w:szCs w:val="20"/>
          <w:lang w:bidi="he-IL"/>
        </w:rPr>
        <w:t xml:space="preserve"> Γαλ. 1, 15). Τον έσωσε όμως ο ανιψιός του που επίσης διατηρούσε προσβάσεις στους φονταμενταλιστικούς κύκλους της Πόλης. Το Φιλ. 3 καταγράφει τη συνειδητότητα του «προχριστιανικού» Π., ο οποίος θα αρνούνταν μετ’ επιτάσεως οποιαδήποτε σύγκρουση με το Νόμο. Αυτό το γεγονός όμως δεν αποκλείει μια ασυνείδητη διαπάλη που ήλθε στο φως </w:t>
      </w:r>
      <w:r w:rsidRPr="000C499B">
        <w:rPr>
          <w:rFonts w:ascii="Palatino Linotype" w:eastAsia="Times New Roman" w:hAnsi="Palatino Linotype" w:cs="Arial"/>
          <w:b/>
          <w:i/>
          <w:color w:val="000000"/>
          <w:sz w:val="20"/>
          <w:szCs w:val="20"/>
          <w:lang w:bidi="he-IL"/>
        </w:rPr>
        <w:t>μετά</w:t>
      </w:r>
      <w:r w:rsidRPr="000C499B">
        <w:rPr>
          <w:rFonts w:ascii="Palatino Linotype" w:eastAsia="Times New Roman" w:hAnsi="Palatino Linotype" w:cs="Arial"/>
          <w:color w:val="000000"/>
          <w:sz w:val="20"/>
          <w:szCs w:val="20"/>
          <w:lang w:bidi="he-IL"/>
        </w:rPr>
        <w:t xml:space="preserve"> τη μεταστροφή του και συνιστά χαρακτηριστικό γνώρισμα κάθε «ζηλωτή». Καταδιώκοντας ο Π. τους Χριστιανούς, καταπίεζε αμφιβολίες εντός του. </w:t>
      </w:r>
    </w:p>
    <w:p w:rsidR="000C499B" w:rsidRPr="000C499B" w:rsidRDefault="000C499B" w:rsidP="000C499B">
      <w:pPr>
        <w:spacing w:after="0" w:line="240" w:lineRule="auto"/>
        <w:jc w:val="both"/>
        <w:rPr>
          <w:rFonts w:ascii="Palatino Linotype" w:eastAsia="Times New Roman" w:hAnsi="Palatino Linotype" w:cs="Arial"/>
          <w:color w:val="000000"/>
          <w:sz w:val="20"/>
          <w:szCs w:val="20"/>
          <w:lang w:bidi="he-IL"/>
        </w:rPr>
      </w:pPr>
    </w:p>
    <w:p w:rsidR="000C499B" w:rsidRPr="000C499B" w:rsidRDefault="000C499B" w:rsidP="000C499B">
      <w:pPr>
        <w:spacing w:after="0" w:line="240" w:lineRule="auto"/>
        <w:jc w:val="both"/>
        <w:rPr>
          <w:rFonts w:ascii="Palatino Linotype" w:eastAsia="Times New Roman" w:hAnsi="Palatino Linotype" w:cs="Times New Roman"/>
          <w:color w:val="000000"/>
          <w:sz w:val="20"/>
          <w:szCs w:val="20"/>
        </w:rPr>
      </w:pPr>
      <w:r w:rsidRPr="000C499B">
        <w:rPr>
          <w:rFonts w:ascii="Palatino Linotype" w:eastAsia="Times New Roman" w:hAnsi="Palatino Linotype" w:cs="Arial"/>
          <w:color w:val="000000"/>
          <w:sz w:val="20"/>
          <w:szCs w:val="20"/>
          <w:lang w:bidi="he-IL"/>
        </w:rPr>
        <w:t xml:space="preserve">Όταν κάποιος δεν εκπληρώνει πλήρως το Νόμο, λειτουργεί είτε επιθετικά απέναντί του (Ιώσ., </w:t>
      </w:r>
      <w:r w:rsidRPr="000C499B">
        <w:rPr>
          <w:rFonts w:ascii="Palatino Linotype" w:eastAsia="Times New Roman" w:hAnsi="Palatino Linotype" w:cs="Arial"/>
          <w:i/>
          <w:color w:val="000000"/>
          <w:sz w:val="20"/>
          <w:szCs w:val="20"/>
          <w:lang w:bidi="he-IL"/>
        </w:rPr>
        <w:t>Αρχ.</w:t>
      </w:r>
      <w:r w:rsidRPr="000C499B">
        <w:rPr>
          <w:rFonts w:ascii="Palatino Linotype" w:eastAsia="Times New Roman" w:hAnsi="Palatino Linotype" w:cs="Arial"/>
          <w:color w:val="000000"/>
          <w:sz w:val="20"/>
          <w:szCs w:val="20"/>
          <w:lang w:bidi="he-IL"/>
        </w:rPr>
        <w:t xml:space="preserve"> 4.141-5 </w:t>
      </w:r>
      <w:r w:rsidRPr="000C499B">
        <w:rPr>
          <w:rFonts w:ascii="Palatino Linotype" w:eastAsia="Times New Roman" w:hAnsi="Palatino Linotype" w:cs="SBL Greek"/>
          <w:i/>
          <w:color w:val="000000"/>
          <w:sz w:val="20"/>
          <w:szCs w:val="20"/>
          <w:lang w:bidi="he-IL"/>
        </w:rPr>
        <w:t>Ζαμβρίας και μικτοί γάμοι</w:t>
      </w:r>
      <w:r w:rsidRPr="000C499B">
        <w:rPr>
          <w:rFonts w:ascii="Palatino Linotype" w:eastAsia="Times New Roman" w:hAnsi="Palatino Linotype" w:cs="Arial"/>
          <w:color w:val="000000"/>
          <w:sz w:val="20"/>
          <w:szCs w:val="20"/>
          <w:vertAlign w:val="superscript"/>
          <w:lang w:bidi="he-IL"/>
        </w:rPr>
        <w:t>.</w:t>
      </w:r>
      <w:r w:rsidRPr="000C499B">
        <w:rPr>
          <w:rFonts w:ascii="Palatino Linotype" w:eastAsia="Times New Roman" w:hAnsi="Palatino Linotype" w:cs="Arial"/>
          <w:color w:val="000000"/>
          <w:sz w:val="20"/>
          <w:szCs w:val="20"/>
          <w:lang w:bidi="he-IL"/>
        </w:rPr>
        <w:t xml:space="preserve"> πρβλ. Γαλ. 3, 2-3</w:t>
      </w:r>
      <w:r w:rsidRPr="000C499B">
        <w:rPr>
          <w:rFonts w:ascii="Palatino Linotype" w:eastAsia="Times New Roman" w:hAnsi="Palatino Linotype" w:cs="Arial"/>
          <w:color w:val="000000"/>
          <w:sz w:val="20"/>
          <w:szCs w:val="20"/>
          <w:vertAlign w:val="superscript"/>
          <w:lang w:bidi="he-IL"/>
        </w:rPr>
        <w:t>.</w:t>
      </w:r>
      <w:r w:rsidRPr="000C499B">
        <w:rPr>
          <w:rFonts w:ascii="Palatino Linotype" w:eastAsia="Times New Roman" w:hAnsi="Palatino Linotype" w:cs="Arial"/>
          <w:color w:val="000000"/>
          <w:sz w:val="20"/>
          <w:szCs w:val="20"/>
          <w:lang w:bidi="he-IL"/>
        </w:rPr>
        <w:t xml:space="preserve"> Ρωμ. 6, 12-23</w:t>
      </w:r>
      <w:r w:rsidRPr="000C499B">
        <w:rPr>
          <w:rFonts w:ascii="Palatino Linotype" w:eastAsia="Times New Roman" w:hAnsi="Palatino Linotype" w:cs="Arial"/>
          <w:color w:val="000000"/>
          <w:sz w:val="20"/>
          <w:szCs w:val="20"/>
          <w:vertAlign w:val="superscript"/>
          <w:lang w:bidi="he-IL"/>
        </w:rPr>
        <w:t>.</w:t>
      </w:r>
      <w:r w:rsidRPr="000C499B">
        <w:rPr>
          <w:rFonts w:ascii="Palatino Linotype" w:eastAsia="Times New Roman" w:hAnsi="Palatino Linotype" w:cs="Arial"/>
          <w:color w:val="000000"/>
          <w:sz w:val="20"/>
          <w:szCs w:val="20"/>
          <w:lang w:bidi="he-IL"/>
        </w:rPr>
        <w:t xml:space="preserve"> 7, 6) είτε καταπιεστικά απαξιώνοντας τον εαυτό του (Δ’ Έσδρα 8. 35-36 πρβλ. Ρωμ. 7, 14-24). Η εμπειρία της Δαμασκού απελευθέρωσε τον Π. και από τα δύο, ενώ η εμπειρία της Ιερουσαλήμ (Πρ. 22, 18-21) εδραίωσε τη συνείδηση της αποστολής του στα έθνη. Το πόσο αντιφατική είναι η ψυχολογία κάθε φονταμενταλιστή τεκμηριώνεται κατά την άποψή μου και από το εξής γεγονός: οι Μακκαβαίοι από αρχέτυπα ζηλωτών-«σημαιοφόρων» εναντίον της παρουσίας του Ελληνισμού στην Ιερουσαλήμ στην πορεία μεταστράφηκαν στους καλύτερους/ φανατικότερους θιασώτες του.</w:t>
      </w:r>
    </w:p>
    <w:p w:rsidR="000C499B" w:rsidRPr="000C499B" w:rsidRDefault="000C499B" w:rsidP="000C499B">
      <w:pPr>
        <w:spacing w:after="0" w:line="240" w:lineRule="auto"/>
        <w:jc w:val="both"/>
        <w:rPr>
          <w:rFonts w:ascii="Palatino Linotype" w:eastAsia="Times New Roman" w:hAnsi="Palatino Linotype" w:cs="Times New Roman"/>
          <w:color w:val="000000"/>
          <w:sz w:val="20"/>
          <w:szCs w:val="20"/>
        </w:rPr>
      </w:pPr>
    </w:p>
    <w:p w:rsidR="000C499B" w:rsidRPr="000C499B" w:rsidRDefault="000C499B" w:rsidP="000C499B">
      <w:pPr>
        <w:spacing w:after="0" w:line="240" w:lineRule="auto"/>
        <w:jc w:val="both"/>
        <w:rPr>
          <w:rFonts w:ascii="Palatino Linotype" w:eastAsia="Times New Roman" w:hAnsi="Palatino Linotype" w:cs="Times New Roman"/>
          <w:color w:val="000000"/>
          <w:sz w:val="20"/>
          <w:szCs w:val="20"/>
        </w:rPr>
      </w:pPr>
      <w:r w:rsidRPr="000C499B">
        <w:rPr>
          <w:rFonts w:ascii="Palatino Linotype" w:eastAsia="Times New Roman" w:hAnsi="Palatino Linotype" w:cs="Times New Roman"/>
          <w:color w:val="000000"/>
          <w:sz w:val="20"/>
          <w:szCs w:val="20"/>
        </w:rPr>
        <w:t xml:space="preserve">Ο ίδιος ο Π. ερμηνεύει τη μεταστροφή και </w:t>
      </w:r>
      <w:r w:rsidRPr="000C499B">
        <w:rPr>
          <w:rFonts w:ascii="Palatino Linotype" w:eastAsia="Times New Roman" w:hAnsi="Palatino Linotype" w:cs="Times New Roman"/>
          <w:b/>
          <w:i/>
          <w:color w:val="000000"/>
          <w:sz w:val="20"/>
          <w:szCs w:val="20"/>
        </w:rPr>
        <w:t>ως προφητική κλήση</w:t>
      </w:r>
      <w:r w:rsidRPr="000C499B">
        <w:rPr>
          <w:rFonts w:ascii="Palatino Linotype" w:eastAsia="Times New Roman" w:hAnsi="Palatino Linotype" w:cs="Times New Roman"/>
          <w:color w:val="000000"/>
          <w:sz w:val="20"/>
          <w:szCs w:val="20"/>
        </w:rPr>
        <w:t xml:space="preserve"> (Γαλ. 1, 15-16</w:t>
      </w:r>
      <w:r w:rsidRPr="000C499B">
        <w:rPr>
          <w:rFonts w:ascii="Palatino Linotype" w:eastAsia="Times New Roman" w:hAnsi="Palatino Linotype" w:cs="Times New Roman"/>
          <w:color w:val="000000"/>
          <w:sz w:val="20"/>
          <w:szCs w:val="20"/>
          <w:vertAlign w:val="superscript"/>
        </w:rPr>
        <w:t xml:space="preserve">. </w:t>
      </w:r>
      <w:r w:rsidRPr="000C499B">
        <w:rPr>
          <w:rFonts w:ascii="Palatino Linotype" w:eastAsia="Times New Roman" w:hAnsi="Palatino Linotype" w:cs="Times New Roman"/>
          <w:color w:val="000000"/>
          <w:sz w:val="20"/>
          <w:szCs w:val="20"/>
        </w:rPr>
        <w:t>Ρωμ. 1, 1. 5</w:t>
      </w:r>
      <w:r w:rsidRPr="000C499B">
        <w:rPr>
          <w:rFonts w:ascii="Palatino Linotype" w:eastAsia="Times New Roman" w:hAnsi="Palatino Linotype" w:cs="Times New Roman"/>
          <w:color w:val="000000"/>
          <w:sz w:val="20"/>
          <w:szCs w:val="20"/>
          <w:vertAlign w:val="superscript"/>
        </w:rPr>
        <w:t>.</w:t>
      </w:r>
      <w:r w:rsidRPr="000C499B">
        <w:rPr>
          <w:rFonts w:ascii="Palatino Linotype" w:eastAsia="Times New Roman" w:hAnsi="Palatino Linotype" w:cs="Times New Roman"/>
          <w:color w:val="000000"/>
          <w:sz w:val="20"/>
          <w:szCs w:val="20"/>
        </w:rPr>
        <w:t xml:space="preserve"> πρβλ. Ιερ. 1, 5</w:t>
      </w:r>
      <w:r w:rsidRPr="000C499B">
        <w:rPr>
          <w:rFonts w:ascii="Palatino Linotype" w:eastAsia="Times New Roman" w:hAnsi="Palatino Linotype" w:cs="Times New Roman"/>
          <w:color w:val="000000"/>
          <w:sz w:val="20"/>
          <w:szCs w:val="20"/>
          <w:vertAlign w:val="superscript"/>
        </w:rPr>
        <w:t>.</w:t>
      </w:r>
      <w:r w:rsidRPr="000C499B">
        <w:rPr>
          <w:rFonts w:ascii="Palatino Linotype" w:eastAsia="Times New Roman" w:hAnsi="Palatino Linotype" w:cs="Times New Roman"/>
          <w:color w:val="000000"/>
          <w:sz w:val="20"/>
          <w:szCs w:val="20"/>
        </w:rPr>
        <w:t xml:space="preserve"> Ησ. 49, 1.5</w:t>
      </w:r>
      <w:r w:rsidRPr="000C499B">
        <w:rPr>
          <w:rFonts w:ascii="Palatino Linotype" w:eastAsia="Times New Roman" w:hAnsi="Palatino Linotype" w:cs="Times New Roman"/>
          <w:color w:val="000000"/>
          <w:sz w:val="20"/>
          <w:szCs w:val="20"/>
          <w:vertAlign w:val="superscript"/>
        </w:rPr>
        <w:t>.</w:t>
      </w:r>
      <w:r w:rsidRPr="000C499B">
        <w:rPr>
          <w:rFonts w:ascii="Palatino Linotype" w:eastAsia="Times New Roman" w:hAnsi="Palatino Linotype" w:cs="Times New Roman"/>
          <w:color w:val="000000"/>
          <w:sz w:val="20"/>
          <w:szCs w:val="20"/>
          <w:vertAlign w:val="superscript"/>
        </w:rPr>
        <w:footnoteReference w:id="7"/>
      </w:r>
      <w:r w:rsidRPr="000C499B">
        <w:rPr>
          <w:rFonts w:ascii="Palatino Linotype" w:eastAsia="Times New Roman" w:hAnsi="Palatino Linotype" w:cs="Times New Roman"/>
          <w:color w:val="000000"/>
          <w:sz w:val="20"/>
          <w:szCs w:val="20"/>
        </w:rPr>
        <w:t xml:space="preserve">). Η συνειδητοποίηση της εμφάνισης του Ιησού ως μίας επουράνιας μορφής σημαίνει σύμφωνα με τον </w:t>
      </w:r>
      <w:r w:rsidRPr="000C499B">
        <w:rPr>
          <w:rFonts w:ascii="Palatino Linotype" w:eastAsia="Times New Roman" w:hAnsi="Palatino Linotype" w:cs="Times New Roman"/>
          <w:color w:val="000000"/>
          <w:sz w:val="20"/>
          <w:szCs w:val="20"/>
          <w:lang w:val="en-US"/>
        </w:rPr>
        <w:t>W</w:t>
      </w:r>
      <w:r w:rsidRPr="000C499B">
        <w:rPr>
          <w:rFonts w:ascii="Palatino Linotype" w:eastAsia="Times New Roman" w:hAnsi="Palatino Linotype" w:cs="Times New Roman"/>
          <w:color w:val="000000"/>
          <w:sz w:val="20"/>
          <w:szCs w:val="20"/>
        </w:rPr>
        <w:t xml:space="preserve">. ότι ο Π. είχε πριν εμπειρία του Προσώπου Του. Μέσω του οράματος (που στις επιστολές δεν συνοδεύεται από </w:t>
      </w:r>
      <w:r w:rsidRPr="000C499B">
        <w:rPr>
          <w:rFonts w:ascii="Palatino Linotype" w:eastAsia="Times New Roman" w:hAnsi="Palatino Linotype" w:cs="Times New Roman"/>
          <w:i/>
          <w:color w:val="000000"/>
          <w:sz w:val="20"/>
          <w:szCs w:val="20"/>
        </w:rPr>
        <w:t>άκουσμα</w:t>
      </w:r>
      <w:r w:rsidRPr="000C499B">
        <w:rPr>
          <w:rFonts w:ascii="Palatino Linotype" w:eastAsia="Times New Roman" w:hAnsi="Palatino Linotype" w:cs="Times New Roman"/>
          <w:color w:val="000000"/>
          <w:sz w:val="20"/>
          <w:szCs w:val="20"/>
        </w:rPr>
        <w:t xml:space="preserve"> όπως στις Πρ.) </w:t>
      </w:r>
      <w:r w:rsidRPr="000C499B">
        <w:rPr>
          <w:rFonts w:ascii="Palatino Linotype" w:eastAsia="Times New Roman" w:hAnsi="Palatino Linotype" w:cs="SBL Greek"/>
          <w:i/>
          <w:color w:val="000000"/>
          <w:sz w:val="20"/>
          <w:szCs w:val="20"/>
          <w:lang w:bidi="he-IL"/>
        </w:rPr>
        <w:t>πιστεύει</w:t>
      </w:r>
      <w:r w:rsidRPr="000C499B">
        <w:rPr>
          <w:rFonts w:ascii="Palatino Linotype" w:eastAsia="Times New Roman" w:hAnsi="Palatino Linotype" w:cs="SBL Greek"/>
          <w:color w:val="000000"/>
          <w:sz w:val="20"/>
          <w:szCs w:val="20"/>
          <w:lang w:bidi="he-IL"/>
        </w:rPr>
        <w:t>/βεβαιώνεται ότι ο Ιησούς αναστήθηκε διά του Πνεύματος εκ των νεκρών και υψώθηκε δοξαζόμενος ως Γιαχβέ-Κύριος (Φιλ. 2, 9-11</w:t>
      </w:r>
      <w:r w:rsidRPr="000C499B">
        <w:rPr>
          <w:rFonts w:ascii="Palatino Linotype" w:eastAsia="Times New Roman" w:hAnsi="Palatino Linotype" w:cs="SBL Greek"/>
          <w:color w:val="000000"/>
          <w:sz w:val="20"/>
          <w:szCs w:val="20"/>
          <w:vertAlign w:val="superscript"/>
          <w:lang w:bidi="he-IL"/>
        </w:rPr>
        <w:t>.</w:t>
      </w:r>
      <w:r w:rsidRPr="000C499B">
        <w:rPr>
          <w:rFonts w:ascii="Palatino Linotype" w:eastAsia="Times New Roman" w:hAnsi="Palatino Linotype" w:cs="SBL Greek"/>
          <w:color w:val="000000"/>
          <w:sz w:val="20"/>
          <w:szCs w:val="20"/>
          <w:lang w:bidi="he-IL"/>
        </w:rPr>
        <w:t xml:space="preserve"> πρβλ. Ησ. 45, 23)</w:t>
      </w:r>
      <w:r w:rsidRPr="000C499B">
        <w:rPr>
          <w:rFonts w:ascii="Palatino Linotype" w:eastAsia="Times New Roman" w:hAnsi="Palatino Linotype" w:cs="SBL Greek"/>
          <w:color w:val="000000"/>
          <w:sz w:val="20"/>
          <w:szCs w:val="20"/>
          <w:vertAlign w:val="superscript"/>
          <w:lang w:bidi="he-IL"/>
        </w:rPr>
        <w:footnoteReference w:id="8"/>
      </w:r>
      <w:r w:rsidRPr="000C499B">
        <w:rPr>
          <w:rFonts w:ascii="Palatino Linotype" w:eastAsia="Times New Roman" w:hAnsi="Palatino Linotype" w:cs="SBL Greek"/>
          <w:color w:val="000000"/>
          <w:sz w:val="20"/>
          <w:szCs w:val="20"/>
          <w:lang w:bidi="he-IL"/>
        </w:rPr>
        <w:t xml:space="preserve">. Στον πυρήνα πλέον της σκέψης του </w:t>
      </w:r>
      <w:r w:rsidRPr="000C499B">
        <w:rPr>
          <w:rFonts w:ascii="Palatino Linotype" w:eastAsia="Times New Roman" w:hAnsi="Palatino Linotype" w:cs="SBL Greek"/>
          <w:i/>
          <w:color w:val="000000"/>
          <w:sz w:val="20"/>
          <w:szCs w:val="20"/>
          <w:lang w:bidi="he-IL"/>
        </w:rPr>
        <w:t>δούλου</w:t>
      </w:r>
      <w:r w:rsidRPr="000C499B">
        <w:rPr>
          <w:rFonts w:ascii="Palatino Linotype" w:eastAsia="Times New Roman" w:hAnsi="Palatino Linotype" w:cs="SBL Greek"/>
          <w:i/>
          <w:color w:val="000000"/>
          <w:sz w:val="20"/>
          <w:szCs w:val="20"/>
          <w:vertAlign w:val="superscript"/>
          <w:lang w:bidi="he-IL"/>
        </w:rPr>
        <w:footnoteReference w:id="9"/>
      </w:r>
      <w:r w:rsidRPr="000C499B">
        <w:rPr>
          <w:rFonts w:ascii="Palatino Linotype" w:eastAsia="Times New Roman" w:hAnsi="Palatino Linotype" w:cs="SBL Greek"/>
          <w:i/>
          <w:color w:val="000000"/>
          <w:sz w:val="20"/>
          <w:szCs w:val="20"/>
          <w:lang w:bidi="he-IL"/>
        </w:rPr>
        <w:t xml:space="preserve"> του Ι. Χριστού</w:t>
      </w:r>
      <w:r w:rsidRPr="000C499B">
        <w:rPr>
          <w:rFonts w:ascii="Palatino Linotype" w:eastAsia="Times New Roman" w:hAnsi="Palatino Linotype" w:cs="SBL Greek"/>
          <w:color w:val="000000"/>
          <w:sz w:val="20"/>
          <w:szCs w:val="20"/>
          <w:lang w:bidi="he-IL"/>
        </w:rPr>
        <w:t xml:space="preserve"> Π. δεν τοποθετείται η εκλογή του λαού-«πρωτότοκου υιού» Ισραήλ </w:t>
      </w:r>
      <w:r w:rsidRPr="000C499B">
        <w:rPr>
          <w:rFonts w:ascii="Palatino Linotype" w:eastAsia="Times New Roman" w:hAnsi="Palatino Linotype" w:cs="SBL Greek"/>
          <w:b/>
          <w:i/>
          <w:color w:val="000000"/>
          <w:sz w:val="20"/>
          <w:szCs w:val="20"/>
          <w:lang w:bidi="he-IL"/>
        </w:rPr>
        <w:t>από</w:t>
      </w:r>
      <w:r w:rsidRPr="000C499B">
        <w:rPr>
          <w:rFonts w:ascii="Palatino Linotype" w:eastAsia="Times New Roman" w:hAnsi="Palatino Linotype" w:cs="SBL Greek"/>
          <w:color w:val="000000"/>
          <w:sz w:val="20"/>
          <w:szCs w:val="20"/>
          <w:lang w:bidi="he-IL"/>
        </w:rPr>
        <w:t xml:space="preserve"> τα έθνη αλλά το Πρόσωπο του Υιού, του Ι. Χριστού, προς το οποίο οφείλει ο ίδιος να οδηγήσει τους λαούς προκειμένου να αναγνωρίσουν την κυριότητά Του και τελικά να δοξολογήσουν τον Θεό Πατέρα. Ο Χριστιανισμός δεν νοείται ως υποενότητα ενός «εκλεκτού» έθνους, όπως αντιθέτως πρέσβευαν οι </w:t>
      </w:r>
      <w:r w:rsidRPr="000C499B">
        <w:rPr>
          <w:rFonts w:ascii="Palatino Linotype" w:eastAsia="Times New Roman" w:hAnsi="Palatino Linotype" w:cs="SBL Greek"/>
          <w:i/>
          <w:color w:val="000000"/>
          <w:sz w:val="20"/>
          <w:szCs w:val="20"/>
          <w:lang w:bidi="he-IL"/>
        </w:rPr>
        <w:t>ψευδάδελφοι</w:t>
      </w:r>
      <w:r w:rsidRPr="000C499B">
        <w:rPr>
          <w:rFonts w:ascii="Palatino Linotype" w:eastAsia="Times New Roman" w:hAnsi="Palatino Linotype" w:cs="SBL Greek"/>
          <w:color w:val="000000"/>
          <w:sz w:val="20"/>
          <w:szCs w:val="20"/>
          <w:lang w:bidi="he-IL"/>
        </w:rPr>
        <w:t xml:space="preserve">, ενώ η Τορά συνιστά </w:t>
      </w:r>
      <w:r w:rsidRPr="000C499B">
        <w:rPr>
          <w:rFonts w:ascii="Palatino Linotype" w:eastAsia="Times New Roman" w:hAnsi="Palatino Linotype" w:cs="SBL Greek"/>
          <w:i/>
          <w:color w:val="000000"/>
          <w:sz w:val="20"/>
          <w:szCs w:val="20"/>
          <w:lang w:bidi="he-IL"/>
        </w:rPr>
        <w:t>αδιάφορον.</w:t>
      </w:r>
    </w:p>
    <w:p w:rsidR="000C499B" w:rsidRPr="000C499B" w:rsidRDefault="000C499B" w:rsidP="000C499B">
      <w:pPr>
        <w:spacing w:after="0" w:line="240" w:lineRule="auto"/>
        <w:jc w:val="both"/>
        <w:rPr>
          <w:rFonts w:ascii="Palatino Linotype" w:eastAsia="Times New Roman" w:hAnsi="Palatino Linotype" w:cs="SBL Greek"/>
          <w:color w:val="000000"/>
          <w:sz w:val="20"/>
          <w:szCs w:val="20"/>
          <w:lang w:bidi="he-IL"/>
        </w:rPr>
      </w:pPr>
    </w:p>
    <w:p w:rsidR="000C499B" w:rsidRPr="000C499B" w:rsidRDefault="000C499B" w:rsidP="000C499B">
      <w:pPr>
        <w:spacing w:after="0" w:line="240" w:lineRule="auto"/>
        <w:jc w:val="both"/>
        <w:rPr>
          <w:rFonts w:ascii="Palatino Linotype" w:eastAsia="Times New Roman" w:hAnsi="Palatino Linotype" w:cs="SBL Greek"/>
          <w:color w:val="000000"/>
          <w:sz w:val="20"/>
          <w:szCs w:val="20"/>
          <w:lang w:bidi="he-IL"/>
        </w:rPr>
      </w:pPr>
      <w:r w:rsidRPr="000C499B">
        <w:rPr>
          <w:rFonts w:ascii="Palatino Linotype" w:eastAsia="Times New Roman" w:hAnsi="Palatino Linotype" w:cs="SBL Greek"/>
          <w:color w:val="000000"/>
          <w:sz w:val="20"/>
          <w:szCs w:val="20"/>
          <w:lang w:bidi="he-IL"/>
        </w:rPr>
        <w:t xml:space="preserve">Η αποστολική Σύνοδος των Ιεροσολύμων, όπως εξάγεται από το Γαλ. 2, 7-10 (πρβλ. Πρ. 15), ασχολήθηκε με τη σχέση των </w:t>
      </w:r>
      <w:r w:rsidRPr="000C499B">
        <w:rPr>
          <w:rFonts w:ascii="Palatino Linotype" w:eastAsia="Times New Roman" w:hAnsi="Palatino Linotype" w:cs="SBL Greek"/>
          <w:i/>
          <w:color w:val="000000"/>
          <w:sz w:val="20"/>
          <w:szCs w:val="20"/>
          <w:lang w:bidi="he-IL"/>
        </w:rPr>
        <w:t>χριστιανών Ιουδαίων</w:t>
      </w:r>
      <w:r w:rsidRPr="000C499B">
        <w:rPr>
          <w:rFonts w:ascii="Palatino Linotype" w:eastAsia="Times New Roman" w:hAnsi="Palatino Linotype" w:cs="SBL Greek"/>
          <w:color w:val="000000"/>
          <w:sz w:val="20"/>
          <w:szCs w:val="20"/>
          <w:lang w:bidi="he-IL"/>
        </w:rPr>
        <w:t xml:space="preserve"> και </w:t>
      </w:r>
      <w:r w:rsidRPr="000C499B">
        <w:rPr>
          <w:rFonts w:ascii="Palatino Linotype" w:eastAsia="Times New Roman" w:hAnsi="Palatino Linotype" w:cs="SBL Greek"/>
          <w:i/>
          <w:color w:val="000000"/>
          <w:sz w:val="20"/>
          <w:szCs w:val="20"/>
          <w:lang w:bidi="he-IL"/>
        </w:rPr>
        <w:t>των μη Ιουδαίων χριστιανών</w:t>
      </w:r>
      <w:r w:rsidRPr="000C499B">
        <w:rPr>
          <w:rFonts w:ascii="Palatino Linotype" w:eastAsia="Times New Roman" w:hAnsi="Palatino Linotype" w:cs="SBL Greek"/>
          <w:color w:val="000000"/>
          <w:sz w:val="20"/>
          <w:szCs w:val="20"/>
          <w:lang w:bidi="he-IL"/>
        </w:rPr>
        <w:t xml:space="preserve"> επιτρέποντας στα έθνη να μην γίνουν Ιουδαίοι, προφανώς διότι ήδη εμπειρικά το Άγ. Πνεύμα επεσκίαζε και Έλληνες</w:t>
      </w:r>
      <w:r w:rsidRPr="000C499B">
        <w:rPr>
          <w:rFonts w:ascii="Palatino Linotype" w:eastAsia="Times New Roman" w:hAnsi="Palatino Linotype" w:cs="SBL Greek"/>
          <w:color w:val="000000"/>
          <w:sz w:val="20"/>
          <w:szCs w:val="20"/>
          <w:vertAlign w:val="superscript"/>
          <w:lang w:bidi="he-IL"/>
        </w:rPr>
        <w:footnoteReference w:id="10"/>
      </w:r>
      <w:r w:rsidRPr="000C499B">
        <w:rPr>
          <w:rFonts w:ascii="Palatino Linotype" w:eastAsia="Times New Roman" w:hAnsi="Palatino Linotype" w:cs="SBL Greek"/>
          <w:color w:val="000000"/>
          <w:sz w:val="20"/>
          <w:szCs w:val="20"/>
          <w:lang w:bidi="he-IL"/>
        </w:rPr>
        <w:t xml:space="preserve">. Η τελική </w:t>
      </w:r>
      <w:r w:rsidRPr="000C499B">
        <w:rPr>
          <w:rFonts w:ascii="Palatino Linotype" w:eastAsia="Times New Roman" w:hAnsi="Palatino Linotype" w:cs="SBL Greek"/>
          <w:b/>
          <w:i/>
          <w:color w:val="000000"/>
          <w:sz w:val="20"/>
          <w:szCs w:val="20"/>
          <w:lang w:bidi="he-IL"/>
        </w:rPr>
        <w:t>κοινωνία</w:t>
      </w:r>
      <w:r w:rsidRPr="000C499B">
        <w:rPr>
          <w:rFonts w:ascii="Palatino Linotype" w:eastAsia="Times New Roman" w:hAnsi="Palatino Linotype" w:cs="SBL Greek"/>
          <w:b/>
          <w:i/>
          <w:color w:val="000000"/>
          <w:sz w:val="20"/>
          <w:szCs w:val="20"/>
          <w:vertAlign w:val="superscript"/>
          <w:lang w:bidi="he-IL"/>
        </w:rPr>
        <w:footnoteReference w:id="11"/>
      </w:r>
      <w:r w:rsidRPr="000C499B">
        <w:rPr>
          <w:rFonts w:ascii="Palatino Linotype" w:eastAsia="Times New Roman" w:hAnsi="Palatino Linotype" w:cs="SBL Greek"/>
          <w:color w:val="000000"/>
          <w:sz w:val="20"/>
          <w:szCs w:val="20"/>
          <w:lang w:bidi="he-IL"/>
        </w:rPr>
        <w:t xml:space="preserve"> μεταξύ του Π. και των τριών «στύλων» της ιεροσολυμιτικής Ε. (Γαλ. 2, 9), δεν σημαίνει απλώς σύμπτωση απόψεων αλλά μία σχέση </w:t>
      </w:r>
      <w:r w:rsidRPr="000C499B">
        <w:rPr>
          <w:rFonts w:ascii="Palatino Linotype" w:eastAsia="Times New Roman" w:hAnsi="Palatino Linotype" w:cs="SBL Greek"/>
          <w:i/>
          <w:color w:val="000000"/>
          <w:sz w:val="20"/>
          <w:szCs w:val="20"/>
          <w:lang w:bidi="he-IL"/>
        </w:rPr>
        <w:t>φιλίας</w:t>
      </w:r>
      <w:r w:rsidRPr="000C499B">
        <w:rPr>
          <w:rFonts w:ascii="Palatino Linotype" w:eastAsia="Times New Roman" w:hAnsi="Palatino Linotype" w:cs="SBL Greek"/>
          <w:color w:val="000000"/>
          <w:sz w:val="20"/>
          <w:szCs w:val="20"/>
          <w:lang w:bidi="he-IL"/>
        </w:rPr>
        <w:t xml:space="preserve"> προσώπων που έχουν μερίδιο σε κάτι </w:t>
      </w:r>
      <w:r w:rsidRPr="000C499B">
        <w:rPr>
          <w:rFonts w:ascii="Palatino Linotype" w:eastAsia="Times New Roman" w:hAnsi="Palatino Linotype" w:cs="SBL Greek"/>
          <w:i/>
          <w:color w:val="000000"/>
          <w:sz w:val="20"/>
          <w:szCs w:val="20"/>
          <w:lang w:bidi="he-IL"/>
        </w:rPr>
        <w:t>κοινό</w:t>
      </w:r>
      <w:r w:rsidRPr="000C499B">
        <w:rPr>
          <w:rFonts w:ascii="Palatino Linotype" w:eastAsia="Times New Roman" w:hAnsi="Palatino Linotype" w:cs="SBL Greek"/>
          <w:color w:val="000000"/>
          <w:sz w:val="20"/>
          <w:szCs w:val="20"/>
          <w:vertAlign w:val="superscript"/>
          <w:lang w:bidi="he-IL"/>
        </w:rPr>
        <w:t>.</w:t>
      </w:r>
      <w:r w:rsidRPr="000C499B">
        <w:rPr>
          <w:rFonts w:ascii="Palatino Linotype" w:eastAsia="Times New Roman" w:hAnsi="Palatino Linotype" w:cs="SBL Greek"/>
          <w:color w:val="000000"/>
          <w:sz w:val="20"/>
          <w:szCs w:val="20"/>
          <w:lang w:bidi="he-IL"/>
        </w:rPr>
        <w:t xml:space="preserve"> εν προκειμένω στο </w:t>
      </w:r>
      <w:r w:rsidRPr="000C499B">
        <w:rPr>
          <w:rFonts w:ascii="Palatino Linotype" w:eastAsia="Times New Roman" w:hAnsi="Palatino Linotype" w:cs="SBL Greek"/>
          <w:b/>
          <w:i/>
          <w:color w:val="000000"/>
          <w:sz w:val="20"/>
          <w:szCs w:val="20"/>
          <w:lang w:bidi="he-IL"/>
        </w:rPr>
        <w:t>ένα Ευαγγέλιο.</w:t>
      </w:r>
      <w:r w:rsidRPr="000C499B">
        <w:rPr>
          <w:rFonts w:ascii="Palatino Linotype" w:eastAsia="Times New Roman" w:hAnsi="Palatino Linotype" w:cs="SBL Greek"/>
          <w:color w:val="000000"/>
          <w:sz w:val="20"/>
          <w:szCs w:val="20"/>
          <w:lang w:bidi="he-IL"/>
        </w:rPr>
        <w:t xml:space="preserve"> </w:t>
      </w:r>
      <w:r w:rsidRPr="000C499B">
        <w:rPr>
          <w:rFonts w:ascii="Palatino Linotype" w:eastAsia="Times New Roman" w:hAnsi="Palatino Linotype" w:cs="SBL Greek"/>
          <w:caps/>
          <w:color w:val="000000"/>
          <w:sz w:val="20"/>
          <w:szCs w:val="20"/>
          <w:lang w:bidi="he-IL"/>
        </w:rPr>
        <w:t>ο</w:t>
      </w:r>
      <w:r w:rsidRPr="000C499B">
        <w:rPr>
          <w:rFonts w:ascii="Palatino Linotype" w:eastAsia="Times New Roman" w:hAnsi="Palatino Linotype" w:cs="SBL Greek"/>
          <w:color w:val="000000"/>
          <w:sz w:val="20"/>
          <w:szCs w:val="20"/>
          <w:lang w:bidi="he-IL"/>
        </w:rPr>
        <w:t xml:space="preserve"> Π. αναλαμβάνει να κηρύξει στα έθνη και ο Πέτρος στους Ιουδαίους. Δεν πρόκειται για γεωγραφικό ή εθνοτικό καταμερισμό αλλά δύο </w:t>
      </w:r>
      <w:r w:rsidRPr="000C499B">
        <w:rPr>
          <w:rFonts w:ascii="Palatino Linotype" w:eastAsia="Times New Roman" w:hAnsi="Palatino Linotype" w:cs="SBL Greek"/>
          <w:b/>
          <w:i/>
          <w:color w:val="000000"/>
          <w:sz w:val="20"/>
          <w:szCs w:val="20"/>
          <w:lang w:bidi="he-IL"/>
        </w:rPr>
        <w:t>διαφορετικούς τρόπους</w:t>
      </w:r>
      <w:r w:rsidRPr="000C499B">
        <w:rPr>
          <w:rFonts w:ascii="Palatino Linotype" w:eastAsia="Times New Roman" w:hAnsi="Palatino Linotype" w:cs="SBL Greek"/>
          <w:color w:val="000000"/>
          <w:sz w:val="20"/>
          <w:szCs w:val="20"/>
          <w:lang w:bidi="he-IL"/>
        </w:rPr>
        <w:t xml:space="preserve"> ιεραποστολής αφού οι Π. και Βαρνάβας μπορούν να μεταστρέφουν τα έθνη στον Χριστό χωρίς να τα εξαναγκάζουν να γίνονται Ιουδαίοι. Για τον Π. η μοναδική προϋπόθεση είναι η </w:t>
      </w:r>
      <w:r w:rsidRPr="000C499B">
        <w:rPr>
          <w:rFonts w:ascii="Palatino Linotype" w:eastAsia="Times New Roman" w:hAnsi="Palatino Linotype" w:cs="SBL Greek"/>
          <w:b/>
          <w:i/>
          <w:color w:val="000000"/>
          <w:sz w:val="20"/>
          <w:szCs w:val="20"/>
          <w:lang w:bidi="he-IL"/>
        </w:rPr>
        <w:t>λογεία</w:t>
      </w:r>
      <w:r w:rsidRPr="000C499B">
        <w:rPr>
          <w:rFonts w:ascii="Palatino Linotype" w:eastAsia="Times New Roman" w:hAnsi="Palatino Linotype" w:cs="SBL Greek"/>
          <w:color w:val="000000"/>
          <w:sz w:val="20"/>
          <w:szCs w:val="20"/>
          <w:lang w:bidi="he-IL"/>
        </w:rPr>
        <w:t xml:space="preserve"> που αναλαμβάνεται (Α’ Κορ. 16, 1-4</w:t>
      </w:r>
      <w:r w:rsidRPr="000C499B">
        <w:rPr>
          <w:rFonts w:ascii="Palatino Linotype" w:eastAsia="Times New Roman" w:hAnsi="Palatino Linotype" w:cs="SBL Greek"/>
          <w:color w:val="000000"/>
          <w:sz w:val="20"/>
          <w:szCs w:val="20"/>
          <w:vertAlign w:val="superscript"/>
          <w:lang w:bidi="he-IL"/>
        </w:rPr>
        <w:t>.</w:t>
      </w:r>
      <w:r w:rsidRPr="000C499B">
        <w:rPr>
          <w:rFonts w:ascii="Palatino Linotype" w:eastAsia="Times New Roman" w:hAnsi="Palatino Linotype" w:cs="SBL Greek"/>
          <w:color w:val="000000"/>
          <w:sz w:val="20"/>
          <w:szCs w:val="20"/>
          <w:lang w:bidi="he-IL"/>
        </w:rPr>
        <w:t xml:space="preserve"> Β’ Κορ. 8-9</w:t>
      </w:r>
      <w:r w:rsidRPr="000C499B">
        <w:rPr>
          <w:rFonts w:ascii="Palatino Linotype" w:eastAsia="Times New Roman" w:hAnsi="Palatino Linotype" w:cs="SBL Greek"/>
          <w:color w:val="000000"/>
          <w:sz w:val="20"/>
          <w:szCs w:val="20"/>
          <w:vertAlign w:val="superscript"/>
          <w:lang w:bidi="he-IL"/>
        </w:rPr>
        <w:t>.</w:t>
      </w:r>
      <w:r w:rsidRPr="000C499B">
        <w:rPr>
          <w:rFonts w:ascii="Palatino Linotype" w:eastAsia="Times New Roman" w:hAnsi="Palatino Linotype" w:cs="SBL Greek"/>
          <w:color w:val="000000"/>
          <w:sz w:val="20"/>
          <w:szCs w:val="20"/>
          <w:lang w:bidi="he-IL"/>
        </w:rPr>
        <w:t xml:space="preserve"> Ρωμ. 15, 25-31) και δεν αποτελεί απλώς </w:t>
      </w:r>
      <w:r w:rsidRPr="000C499B">
        <w:rPr>
          <w:rFonts w:ascii="Palatino Linotype" w:eastAsia="Times New Roman" w:hAnsi="Palatino Linotype" w:cs="SBL Greek"/>
          <w:i/>
          <w:color w:val="000000"/>
          <w:sz w:val="20"/>
          <w:szCs w:val="20"/>
          <w:lang w:bidi="he-IL"/>
        </w:rPr>
        <w:t>έρανο αγάπης</w:t>
      </w:r>
      <w:r w:rsidRPr="000C499B">
        <w:rPr>
          <w:rFonts w:ascii="Palatino Linotype" w:eastAsia="Times New Roman" w:hAnsi="Palatino Linotype" w:cs="SBL Greek"/>
          <w:color w:val="000000"/>
          <w:sz w:val="20"/>
          <w:szCs w:val="20"/>
          <w:lang w:bidi="he-IL"/>
        </w:rPr>
        <w:t xml:space="preserve"> χάριν των ενδεών αλλά </w:t>
      </w:r>
      <w:r w:rsidRPr="000C499B">
        <w:rPr>
          <w:rFonts w:ascii="Palatino Linotype" w:eastAsia="Times New Roman" w:hAnsi="Palatino Linotype" w:cs="SBL Greek"/>
          <w:i/>
          <w:color w:val="000000"/>
          <w:sz w:val="20"/>
          <w:szCs w:val="20"/>
          <w:lang w:bidi="he-IL"/>
        </w:rPr>
        <w:t>πραγματικό σύμβολο</w:t>
      </w:r>
      <w:r w:rsidRPr="000C499B">
        <w:rPr>
          <w:rFonts w:ascii="Palatino Linotype" w:eastAsia="Times New Roman" w:hAnsi="Palatino Linotype" w:cs="SBL Greek"/>
          <w:color w:val="000000"/>
          <w:sz w:val="20"/>
          <w:szCs w:val="20"/>
          <w:lang w:bidi="he-IL"/>
        </w:rPr>
        <w:t xml:space="preserve"> του συνδέσμου της αγάπης-</w:t>
      </w:r>
      <w:r w:rsidRPr="000C499B">
        <w:rPr>
          <w:rFonts w:ascii="Palatino Linotype" w:eastAsia="Times New Roman" w:hAnsi="Palatino Linotype" w:cs="SBL Greek"/>
          <w:i/>
          <w:color w:val="000000"/>
          <w:sz w:val="20"/>
          <w:szCs w:val="20"/>
          <w:lang w:bidi="he-IL"/>
        </w:rPr>
        <w:t>φιλίας</w:t>
      </w:r>
      <w:r w:rsidRPr="000C499B">
        <w:rPr>
          <w:rFonts w:ascii="Palatino Linotype" w:eastAsia="Times New Roman" w:hAnsi="Palatino Linotype" w:cs="SBL Greek"/>
          <w:color w:val="000000"/>
          <w:sz w:val="20"/>
          <w:szCs w:val="20"/>
          <w:lang w:bidi="he-IL"/>
        </w:rPr>
        <w:t xml:space="preserve"> μεταξύ εθνών και Ιουδαίων. Ερμηνεύθηκε όμως από Ιουδαιοχριστιανούς </w:t>
      </w:r>
      <w:r w:rsidRPr="000C499B">
        <w:rPr>
          <w:rFonts w:ascii="Palatino Linotype" w:eastAsia="Times New Roman" w:hAnsi="Palatino Linotype" w:cs="SBL Greek"/>
          <w:i/>
          <w:color w:val="000000"/>
          <w:sz w:val="20"/>
          <w:szCs w:val="20"/>
          <w:lang w:bidi="he-IL"/>
        </w:rPr>
        <w:t>ιουδαϊκά</w:t>
      </w:r>
      <w:r w:rsidRPr="000C499B">
        <w:rPr>
          <w:rFonts w:ascii="Palatino Linotype" w:eastAsia="Times New Roman" w:hAnsi="Palatino Linotype" w:cs="SBL Greek"/>
          <w:color w:val="000000"/>
          <w:sz w:val="20"/>
          <w:szCs w:val="20"/>
          <w:lang w:bidi="he-IL"/>
        </w:rPr>
        <w:t xml:space="preserve">: ως προσφορά προς τον Ισραήλ των </w:t>
      </w:r>
      <w:r w:rsidRPr="000C499B">
        <w:rPr>
          <w:rFonts w:ascii="Palatino Linotype" w:eastAsia="Times New Roman" w:hAnsi="Palatino Linotype" w:cs="SBL Greek"/>
          <w:i/>
          <w:color w:val="000000"/>
          <w:sz w:val="20"/>
          <w:szCs w:val="20"/>
          <w:lang w:bidi="he-IL"/>
        </w:rPr>
        <w:t>φοβουμένων</w:t>
      </w:r>
      <w:r w:rsidRPr="000C499B">
        <w:rPr>
          <w:rFonts w:ascii="Palatino Linotype" w:eastAsia="Times New Roman" w:hAnsi="Palatino Linotype" w:cs="SBL Greek"/>
          <w:color w:val="000000"/>
          <w:sz w:val="20"/>
          <w:szCs w:val="20"/>
          <w:lang w:bidi="he-IL"/>
        </w:rPr>
        <w:t xml:space="preserve"> (Λκ. 7, 5</w:t>
      </w:r>
      <w:r w:rsidRPr="000C499B">
        <w:rPr>
          <w:rFonts w:ascii="Palatino Linotype" w:eastAsia="Times New Roman" w:hAnsi="Palatino Linotype" w:cs="SBL Greek"/>
          <w:color w:val="000000"/>
          <w:sz w:val="20"/>
          <w:szCs w:val="20"/>
          <w:vertAlign w:val="superscript"/>
          <w:lang w:bidi="he-IL"/>
        </w:rPr>
        <w:t>.</w:t>
      </w:r>
      <w:r w:rsidRPr="000C499B">
        <w:rPr>
          <w:rFonts w:ascii="Palatino Linotype" w:eastAsia="Times New Roman" w:hAnsi="Palatino Linotype" w:cs="SBL Greek"/>
          <w:color w:val="000000"/>
          <w:sz w:val="20"/>
          <w:szCs w:val="20"/>
          <w:lang w:bidi="he-IL"/>
        </w:rPr>
        <w:t xml:space="preserve"> Πρ. 10, 2</w:t>
      </w:r>
      <w:r w:rsidRPr="000C499B">
        <w:rPr>
          <w:rFonts w:ascii="Palatino Linotype" w:eastAsia="Times New Roman" w:hAnsi="Palatino Linotype" w:cs="SBL Greek"/>
          <w:color w:val="000000"/>
          <w:sz w:val="20"/>
          <w:szCs w:val="20"/>
          <w:vertAlign w:val="superscript"/>
          <w:lang w:bidi="he-IL"/>
        </w:rPr>
        <w:t>.</w:t>
      </w:r>
      <w:r w:rsidRPr="000C499B">
        <w:rPr>
          <w:rFonts w:ascii="Palatino Linotype" w:eastAsia="Times New Roman" w:hAnsi="Palatino Linotype" w:cs="SBL Greek"/>
          <w:color w:val="000000"/>
          <w:sz w:val="20"/>
          <w:szCs w:val="20"/>
          <w:lang w:bidi="he-IL"/>
        </w:rPr>
        <w:t xml:space="preserve"> πρβλ. Ιώσ. </w:t>
      </w:r>
      <w:r w:rsidRPr="000C499B">
        <w:rPr>
          <w:rFonts w:ascii="Palatino Linotype" w:eastAsia="Times New Roman" w:hAnsi="Palatino Linotype" w:cs="SBL Greek"/>
          <w:i/>
          <w:color w:val="000000"/>
          <w:sz w:val="20"/>
          <w:szCs w:val="20"/>
          <w:lang w:bidi="he-IL"/>
        </w:rPr>
        <w:t>Αρχ.</w:t>
      </w:r>
      <w:r w:rsidRPr="000C499B">
        <w:rPr>
          <w:rFonts w:ascii="Palatino Linotype" w:eastAsia="Times New Roman" w:hAnsi="Palatino Linotype" w:cs="SBL Greek"/>
          <w:color w:val="000000"/>
          <w:sz w:val="20"/>
          <w:szCs w:val="20"/>
          <w:lang w:bidi="he-IL"/>
        </w:rPr>
        <w:t xml:space="preserve"> 14.110). Και το </w:t>
      </w:r>
      <w:r w:rsidRPr="000C499B">
        <w:rPr>
          <w:rFonts w:ascii="Palatino Linotype" w:eastAsia="Times New Roman" w:hAnsi="Palatino Linotype" w:cs="SBL Greek"/>
          <w:i/>
          <w:color w:val="000000"/>
          <w:sz w:val="20"/>
          <w:szCs w:val="20"/>
          <w:lang w:bidi="he-IL"/>
        </w:rPr>
        <w:t>αποστολικό διάταγμα</w:t>
      </w:r>
      <w:r w:rsidRPr="000C499B">
        <w:rPr>
          <w:rFonts w:ascii="Palatino Linotype" w:eastAsia="Times New Roman" w:hAnsi="Palatino Linotype" w:cs="SBL Greek"/>
          <w:color w:val="000000"/>
          <w:sz w:val="20"/>
          <w:szCs w:val="20"/>
          <w:lang w:bidi="he-IL"/>
        </w:rPr>
        <w:t xml:space="preserve"> των Πρ. 15 που επικαλούνταν οι απεσταλμένοι του Ιακώβου και δεν προέβλεπε ως υποχρεωτική την περιτομή (στην οποία </w:t>
      </w:r>
      <w:r w:rsidRPr="000C499B">
        <w:rPr>
          <w:rFonts w:ascii="Palatino Linotype" w:eastAsia="Times New Roman" w:hAnsi="Palatino Linotype" w:cs="SBL Greek"/>
          <w:color w:val="000000"/>
          <w:sz w:val="20"/>
          <w:szCs w:val="20"/>
          <w:lang w:bidi="he-IL"/>
        </w:rPr>
        <w:lastRenderedPageBreak/>
        <w:t>δεν υποβλήθηκε ο συνοδός του Π. στην Ιερουσαλήμ Τίτος, κάτι που η σύγχρονη Έρευνα βασίζει σε μία ερμηνευτικά αμφιλεγόμενη βραχυλογία [Γαλ. 2, 3-4]</w:t>
      </w:r>
      <w:r w:rsidRPr="000C499B">
        <w:rPr>
          <w:rFonts w:ascii="Palatino Linotype" w:eastAsia="Times New Roman" w:hAnsi="Palatino Linotype" w:cs="SBL Greek"/>
          <w:color w:val="000000"/>
          <w:sz w:val="20"/>
          <w:szCs w:val="20"/>
          <w:vertAlign w:val="superscript"/>
          <w:lang w:bidi="he-IL"/>
        </w:rPr>
        <w:footnoteReference w:id="12"/>
      </w:r>
      <w:r w:rsidRPr="000C499B">
        <w:rPr>
          <w:rFonts w:ascii="Palatino Linotype" w:eastAsia="Times New Roman" w:hAnsi="Palatino Linotype" w:cs="SBL Greek"/>
          <w:color w:val="000000"/>
          <w:sz w:val="20"/>
          <w:szCs w:val="20"/>
          <w:lang w:bidi="he-IL"/>
        </w:rPr>
        <w:t xml:space="preserve">), προέβλεπε για τους μη Ιουδαίους Χριστιανούς μέσω της εφαρμογής των νωαχικών εντολών στάτους αντίστοιχου όσων </w:t>
      </w:r>
      <w:r w:rsidRPr="000C499B">
        <w:rPr>
          <w:rFonts w:ascii="Palatino Linotype" w:eastAsia="Times New Roman" w:hAnsi="Palatino Linotype" w:cs="SBL Greek"/>
          <w:b/>
          <w:i/>
          <w:color w:val="000000"/>
          <w:sz w:val="20"/>
          <w:szCs w:val="20"/>
          <w:lang w:bidi="he-IL"/>
        </w:rPr>
        <w:t>ξένων</w:t>
      </w:r>
      <w:r w:rsidRPr="000C499B">
        <w:rPr>
          <w:rFonts w:ascii="Palatino Linotype" w:eastAsia="Times New Roman" w:hAnsi="Palatino Linotype" w:cs="SBL Greek"/>
          <w:b/>
          <w:color w:val="000000"/>
          <w:sz w:val="20"/>
          <w:szCs w:val="20"/>
          <w:lang w:bidi="he-IL"/>
        </w:rPr>
        <w:t xml:space="preserve"> </w:t>
      </w:r>
      <w:r w:rsidRPr="000C499B">
        <w:rPr>
          <w:rFonts w:ascii="Palatino Linotype" w:eastAsia="Times New Roman" w:hAnsi="Palatino Linotype" w:cs="SBL Greek"/>
          <w:color w:val="000000"/>
          <w:sz w:val="20"/>
          <w:szCs w:val="20"/>
          <w:lang w:bidi="he-IL"/>
        </w:rPr>
        <w:t xml:space="preserve">εξακολουθούσαν να ζουν στη γη-έρετς Ισραήλ (Λευ. 17-18). Ο Π., θεωρώντας ότι η πίστη στο ένα ευαγγέλιο κατά την καινή κτίση παρέχει σε όλους την </w:t>
      </w:r>
      <w:r w:rsidRPr="000C499B">
        <w:rPr>
          <w:rFonts w:ascii="Palatino Linotype" w:eastAsia="Times New Roman" w:hAnsi="Palatino Linotype" w:cs="SBL Greek"/>
          <w:b/>
          <w:color w:val="000000"/>
          <w:sz w:val="20"/>
          <w:szCs w:val="20"/>
          <w:lang w:bidi="he-IL"/>
        </w:rPr>
        <w:t xml:space="preserve">κοινή </w:t>
      </w:r>
      <w:r w:rsidRPr="000C499B">
        <w:rPr>
          <w:rFonts w:ascii="Palatino Linotype" w:eastAsia="Times New Roman" w:hAnsi="Palatino Linotype" w:cs="SBL Greek"/>
          <w:b/>
          <w:i/>
          <w:color w:val="000000"/>
          <w:sz w:val="20"/>
          <w:szCs w:val="20"/>
          <w:lang w:bidi="he-IL"/>
        </w:rPr>
        <w:t>ταυτότητα</w:t>
      </w:r>
      <w:r w:rsidRPr="000C499B">
        <w:rPr>
          <w:rFonts w:ascii="Palatino Linotype" w:eastAsia="Times New Roman" w:hAnsi="Palatino Linotype" w:cs="SBL Greek"/>
          <w:i/>
          <w:color w:val="000000"/>
          <w:sz w:val="20"/>
          <w:szCs w:val="20"/>
          <w:lang w:bidi="he-IL"/>
        </w:rPr>
        <w:t>,</w:t>
      </w:r>
      <w:r w:rsidRPr="000C499B">
        <w:rPr>
          <w:rFonts w:ascii="Palatino Linotype" w:eastAsia="Times New Roman" w:hAnsi="Palatino Linotype" w:cs="SBL Greek"/>
          <w:color w:val="000000"/>
          <w:sz w:val="20"/>
          <w:szCs w:val="20"/>
          <w:lang w:bidi="he-IL"/>
        </w:rPr>
        <w:t xml:space="preserve"> την κυρίαρχη πάνω σε όλες τις άλλες υφιστάμενες (ταυτότητες) που δεν καταργούνται αλλά σχετικοποιούνται, συγκρούστηκε με τους κορυφαίους Πέτρο και Βαρνάβα όταν εκείνοι αποστασιοποιήθηκαν από την κοινή τράπεζα και την ευχαριστιακή κοινωνία των εθνικοχριστιανών. Αυτό συνέβη από </w:t>
      </w:r>
      <w:r w:rsidRPr="000C499B">
        <w:rPr>
          <w:rFonts w:ascii="Palatino Linotype" w:eastAsia="Times New Roman" w:hAnsi="Palatino Linotype" w:cs="SBL Greek"/>
          <w:i/>
          <w:color w:val="000000"/>
          <w:sz w:val="20"/>
          <w:szCs w:val="20"/>
          <w:lang w:bidi="he-IL"/>
        </w:rPr>
        <w:t>υποκρισία</w:t>
      </w:r>
      <w:r w:rsidRPr="000C499B">
        <w:rPr>
          <w:rFonts w:ascii="Palatino Linotype" w:eastAsia="Times New Roman" w:hAnsi="Palatino Linotype" w:cs="SBL Greek"/>
          <w:i/>
          <w:color w:val="000000"/>
          <w:sz w:val="20"/>
          <w:szCs w:val="20"/>
          <w:vertAlign w:val="superscript"/>
          <w:lang w:bidi="he-IL"/>
        </w:rPr>
        <w:footnoteReference w:id="13"/>
      </w:r>
      <w:r w:rsidRPr="000C499B">
        <w:rPr>
          <w:rFonts w:ascii="Palatino Linotype" w:eastAsia="Times New Roman" w:hAnsi="Palatino Linotype" w:cs="SBL Greek"/>
          <w:color w:val="000000"/>
          <w:sz w:val="20"/>
          <w:szCs w:val="20"/>
          <w:lang w:bidi="he-IL"/>
        </w:rPr>
        <w:t xml:space="preserve"> και ίσως διότι το θέμα δεν είχε απόλυτα ξεκαθαρισθεί στην Ιερουσαλήμ όπου οι αμφιτρύωνες ήταν Ιουδαίοι</w:t>
      </w:r>
      <w:r w:rsidRPr="000C499B">
        <w:rPr>
          <w:rFonts w:ascii="Palatino Linotype" w:eastAsia="Times New Roman" w:hAnsi="Palatino Linotype" w:cs="SBL Greek"/>
          <w:color w:val="000000"/>
          <w:sz w:val="20"/>
          <w:szCs w:val="20"/>
          <w:vertAlign w:val="superscript"/>
          <w:lang w:bidi="he-IL"/>
        </w:rPr>
        <w:footnoteReference w:id="14"/>
      </w:r>
      <w:r w:rsidRPr="000C499B">
        <w:rPr>
          <w:rFonts w:ascii="Palatino Linotype" w:eastAsia="Times New Roman" w:hAnsi="Palatino Linotype" w:cs="SBL Greek"/>
          <w:color w:val="000000"/>
          <w:sz w:val="20"/>
          <w:szCs w:val="20"/>
          <w:lang w:bidi="he-IL"/>
        </w:rPr>
        <w:t xml:space="preserve">. Κατά τον </w:t>
      </w:r>
      <w:r w:rsidRPr="000C499B">
        <w:rPr>
          <w:rFonts w:ascii="Palatino Linotype" w:eastAsia="Times New Roman" w:hAnsi="Palatino Linotype" w:cs="SBL Greek"/>
          <w:color w:val="000000"/>
          <w:sz w:val="20"/>
          <w:szCs w:val="20"/>
          <w:lang w:val="en-US" w:bidi="he-IL"/>
        </w:rPr>
        <w:t>W</w:t>
      </w:r>
      <w:r w:rsidRPr="000C499B">
        <w:rPr>
          <w:rFonts w:ascii="Palatino Linotype" w:eastAsia="Times New Roman" w:hAnsi="Palatino Linotype" w:cs="SBL Greek"/>
          <w:color w:val="000000"/>
          <w:sz w:val="20"/>
          <w:szCs w:val="20"/>
          <w:lang w:bidi="he-IL"/>
        </w:rPr>
        <w:t xml:space="preserve">. ο Π., που στη Γαλ. φαίνεται ακόμη πικραμένος από τη στάση των μη </w:t>
      </w:r>
      <w:r w:rsidRPr="000C499B">
        <w:rPr>
          <w:rFonts w:ascii="Palatino Linotype" w:eastAsia="Times New Roman" w:hAnsi="Palatino Linotype" w:cs="SBL Greek"/>
          <w:i/>
          <w:color w:val="000000"/>
          <w:sz w:val="20"/>
          <w:szCs w:val="20"/>
          <w:lang w:bidi="he-IL"/>
        </w:rPr>
        <w:t>ορθοποδούντων</w:t>
      </w:r>
      <w:r w:rsidRPr="000C499B">
        <w:rPr>
          <w:rFonts w:ascii="Palatino Linotype" w:eastAsia="Times New Roman" w:hAnsi="Palatino Linotype" w:cs="SBL Greek"/>
          <w:color w:val="000000"/>
          <w:sz w:val="20"/>
          <w:szCs w:val="20"/>
          <w:lang w:bidi="he-IL"/>
        </w:rPr>
        <w:t xml:space="preserve"> Κορυφαίων που χαρακτηρίζει </w:t>
      </w:r>
      <w:r w:rsidRPr="000C499B">
        <w:rPr>
          <w:rFonts w:ascii="Palatino Linotype" w:eastAsia="Times New Roman" w:hAnsi="Palatino Linotype" w:cs="SBL Greek"/>
          <w:b/>
          <w:i/>
          <w:color w:val="000000"/>
          <w:sz w:val="20"/>
          <w:szCs w:val="20"/>
          <w:lang w:bidi="he-IL"/>
        </w:rPr>
        <w:t xml:space="preserve">δοκοῦντες </w:t>
      </w:r>
      <w:r w:rsidRPr="000C499B">
        <w:rPr>
          <w:rFonts w:ascii="Palatino Linotype" w:eastAsia="Times New Roman" w:hAnsi="Palatino Linotype" w:cs="Times New Roman"/>
          <w:color w:val="000000"/>
          <w:sz w:val="20"/>
          <w:szCs w:val="20"/>
        </w:rPr>
        <w:t>(Γαλ. 2, 6. 9</w:t>
      </w:r>
      <w:r w:rsidRPr="000C499B">
        <w:rPr>
          <w:rFonts w:ascii="Palatino Linotype" w:eastAsia="Times New Roman" w:hAnsi="Palatino Linotype" w:cs="SBL Greek"/>
          <w:color w:val="000000"/>
          <w:sz w:val="20"/>
          <w:szCs w:val="20"/>
          <w:lang w:bidi="he-IL"/>
        </w:rPr>
        <w:t xml:space="preserve">), τελικά </w:t>
      </w:r>
      <w:r w:rsidRPr="000C499B">
        <w:rPr>
          <w:rFonts w:ascii="Palatino Linotype" w:eastAsia="Times New Roman" w:hAnsi="Palatino Linotype" w:cs="SBL Greek"/>
          <w:i/>
          <w:color w:val="000000"/>
          <w:sz w:val="20"/>
          <w:szCs w:val="20"/>
          <w:lang w:bidi="he-IL"/>
        </w:rPr>
        <w:t>αποστασιοποιήθηκε</w:t>
      </w:r>
      <w:r w:rsidRPr="000C499B">
        <w:rPr>
          <w:rFonts w:ascii="Palatino Linotype" w:eastAsia="Times New Roman" w:hAnsi="Palatino Linotype" w:cs="SBL Greek"/>
          <w:color w:val="000000"/>
          <w:sz w:val="20"/>
          <w:szCs w:val="20"/>
          <w:lang w:bidi="he-IL"/>
        </w:rPr>
        <w:t xml:space="preserve"> από την αντιοχειανή Εκκλησία προτιμώντας να ευαγγελίζεται </w:t>
      </w:r>
      <w:r w:rsidRPr="000C499B">
        <w:rPr>
          <w:rFonts w:ascii="Palatino Linotype" w:eastAsia="Times New Roman" w:hAnsi="Palatino Linotype" w:cs="SBL Greek"/>
          <w:i/>
          <w:color w:val="000000"/>
          <w:sz w:val="20"/>
          <w:szCs w:val="20"/>
          <w:lang w:bidi="he-IL"/>
        </w:rPr>
        <w:t>οὐχ ὅπου ὠνομάσθη Χριστός, ἵνα μὴ ἐπ᾽ ἀλλότριον θεμέλιον οἰκοδομῶ</w:t>
      </w:r>
      <w:r w:rsidRPr="000C499B">
        <w:rPr>
          <w:rFonts w:ascii="Palatino Linotype" w:eastAsia="Times New Roman" w:hAnsi="Palatino Linotype" w:cs="Arial"/>
          <w:i/>
          <w:color w:val="000000"/>
          <w:sz w:val="20"/>
          <w:szCs w:val="20"/>
          <w:lang w:bidi="he-IL"/>
        </w:rPr>
        <w:t xml:space="preserve"> </w:t>
      </w:r>
      <w:r w:rsidRPr="000C499B">
        <w:rPr>
          <w:rFonts w:ascii="Palatino Linotype" w:eastAsia="Times New Roman" w:hAnsi="Palatino Linotype" w:cs="Arial"/>
          <w:color w:val="000000"/>
          <w:sz w:val="20"/>
          <w:szCs w:val="20"/>
          <w:lang w:bidi="he-IL"/>
        </w:rPr>
        <w:t>(</w:t>
      </w:r>
      <w:r w:rsidRPr="000C499B">
        <w:rPr>
          <w:rFonts w:ascii="Palatino Linotype" w:eastAsia="Times New Roman" w:hAnsi="Palatino Linotype" w:cs="SBL Greek"/>
          <w:color w:val="000000"/>
          <w:sz w:val="20"/>
          <w:szCs w:val="20"/>
          <w:lang w:bidi="he-IL"/>
        </w:rPr>
        <w:t>Ρωμ. 15, 20) και απευθυνόμενος διά των επιστολών (εκτός της Ρωμ.) κατεξοχήν σε Ε. που είχαν ιδρυθεί από τον ίδιο.</w:t>
      </w:r>
    </w:p>
    <w:p w:rsidR="000C499B" w:rsidRPr="000C499B" w:rsidRDefault="000C499B" w:rsidP="000C499B">
      <w:pPr>
        <w:spacing w:after="0" w:line="240" w:lineRule="auto"/>
        <w:contextualSpacing/>
        <w:jc w:val="both"/>
        <w:rPr>
          <w:rFonts w:ascii="Palatino Linotype" w:eastAsia="Times New Roman" w:hAnsi="Palatino Linotype" w:cs="SBL Greek"/>
          <w:color w:val="000000"/>
          <w:sz w:val="20"/>
          <w:szCs w:val="20"/>
          <w:lang w:bidi="he-IL"/>
        </w:rPr>
      </w:pPr>
    </w:p>
    <w:p w:rsidR="000C499B" w:rsidRPr="000C499B" w:rsidRDefault="000C499B" w:rsidP="000C499B">
      <w:pPr>
        <w:spacing w:after="0" w:line="240" w:lineRule="auto"/>
        <w:jc w:val="both"/>
        <w:rPr>
          <w:rFonts w:ascii="Palatino Linotype" w:eastAsia="Times New Roman" w:hAnsi="Palatino Linotype" w:cs="SBL Greek"/>
          <w:color w:val="000000"/>
          <w:sz w:val="20"/>
          <w:szCs w:val="20"/>
          <w:lang w:bidi="he-IL"/>
        </w:rPr>
      </w:pPr>
    </w:p>
    <w:p w:rsidR="000C499B" w:rsidRPr="000C499B" w:rsidRDefault="000C499B" w:rsidP="000C499B">
      <w:pPr>
        <w:numPr>
          <w:ilvl w:val="0"/>
          <w:numId w:val="4"/>
        </w:numPr>
        <w:pBdr>
          <w:top w:val="single" w:sz="4" w:space="1" w:color="auto"/>
          <w:left w:val="single" w:sz="4" w:space="4" w:color="auto"/>
          <w:bottom w:val="single" w:sz="4" w:space="1" w:color="auto"/>
          <w:right w:val="single" w:sz="4" w:space="4" w:color="auto"/>
        </w:pBdr>
        <w:spacing w:after="0" w:line="240" w:lineRule="auto"/>
        <w:ind w:left="0"/>
        <w:contextualSpacing/>
        <w:jc w:val="both"/>
        <w:rPr>
          <w:rFonts w:ascii="Palatino Linotype" w:eastAsia="Times New Roman" w:hAnsi="Palatino Linotype" w:cs="SBL Greek"/>
          <w:color w:val="000000"/>
          <w:sz w:val="20"/>
          <w:szCs w:val="20"/>
          <w:lang w:bidi="he-IL"/>
        </w:rPr>
      </w:pPr>
      <w:r w:rsidRPr="000C499B">
        <w:rPr>
          <w:rFonts w:ascii="Palatino Linotype" w:eastAsia="Times New Roman" w:hAnsi="Palatino Linotype" w:cs="SBL Greek"/>
          <w:b/>
          <w:color w:val="000000"/>
          <w:sz w:val="20"/>
          <w:szCs w:val="20"/>
          <w:lang w:bidi="he-IL"/>
        </w:rPr>
        <w:t>Π.+Φιλοσοφία</w:t>
      </w:r>
      <w:r w:rsidRPr="000C499B">
        <w:rPr>
          <w:rFonts w:ascii="Palatino Linotype" w:eastAsia="Times New Roman" w:hAnsi="Palatino Linotype" w:cs="SBL Greek"/>
          <w:color w:val="000000"/>
          <w:sz w:val="20"/>
          <w:szCs w:val="20"/>
          <w:lang w:bidi="he-IL"/>
        </w:rPr>
        <w:t xml:space="preserve">: μετωπική σύγκρουση σε θέματα μονοθεϊσμός και πορνεία (Α’ + Β’Κορ. + Κολ.). Προσαρμογή+Πρόσληψη + συμπερίληψη: </w:t>
      </w:r>
      <w:r w:rsidRPr="000C499B">
        <w:rPr>
          <w:rFonts w:ascii="Palatino Linotype" w:eastAsia="Times New Roman" w:hAnsi="Palatino Linotype" w:cs="SBL Greek"/>
          <w:i/>
          <w:color w:val="000000"/>
          <w:sz w:val="20"/>
          <w:szCs w:val="20"/>
          <w:lang w:bidi="he-IL"/>
        </w:rPr>
        <w:t>αιχμαλωτίζοντες κάθε νόημα νόημα εις υπακοή του Χριστού</w:t>
      </w:r>
      <w:r w:rsidRPr="000C499B">
        <w:rPr>
          <w:rFonts w:ascii="Palatino Linotype" w:eastAsia="Times New Roman" w:hAnsi="Palatino Linotype" w:cs="SBL Greek"/>
          <w:color w:val="000000"/>
          <w:sz w:val="20"/>
          <w:szCs w:val="20"/>
          <w:lang w:bidi="he-IL"/>
        </w:rPr>
        <w:t xml:space="preserve"> (Β’ Κορ. 10, 5 + Φιλ. 4 + άρειος Πάγος). Όχι σπερμολόγος αλλά το σύμπαν. </w:t>
      </w:r>
    </w:p>
    <w:p w:rsidR="000C499B" w:rsidRPr="000C499B" w:rsidRDefault="000C499B" w:rsidP="000C499B">
      <w:pPr>
        <w:numPr>
          <w:ilvl w:val="0"/>
          <w:numId w:val="4"/>
        </w:numPr>
        <w:pBdr>
          <w:top w:val="single" w:sz="4" w:space="1" w:color="auto"/>
          <w:left w:val="single" w:sz="4" w:space="4" w:color="auto"/>
          <w:bottom w:val="single" w:sz="4" w:space="1" w:color="auto"/>
          <w:right w:val="single" w:sz="4" w:space="4" w:color="auto"/>
        </w:pBdr>
        <w:spacing w:after="0" w:line="240" w:lineRule="auto"/>
        <w:ind w:left="0"/>
        <w:contextualSpacing/>
        <w:jc w:val="both"/>
        <w:rPr>
          <w:rFonts w:ascii="Palatino Linotype" w:eastAsia="Times New Roman" w:hAnsi="Palatino Linotype" w:cs="SBL Greek"/>
          <w:color w:val="000000"/>
          <w:sz w:val="20"/>
          <w:szCs w:val="20"/>
          <w:lang w:bidi="he-IL"/>
        </w:rPr>
      </w:pPr>
      <w:r w:rsidRPr="000C499B">
        <w:rPr>
          <w:rFonts w:ascii="Palatino Linotype" w:eastAsia="Times New Roman" w:hAnsi="Palatino Linotype" w:cs="SBL Greek"/>
          <w:color w:val="000000"/>
          <w:sz w:val="20"/>
          <w:szCs w:val="20"/>
          <w:lang w:bidi="he-IL"/>
        </w:rPr>
        <w:t>Π</w:t>
      </w:r>
      <w:r w:rsidRPr="000C499B">
        <w:rPr>
          <w:rFonts w:ascii="Palatino Linotype" w:eastAsia="Times New Roman" w:hAnsi="Palatino Linotype" w:cs="SBL Greek"/>
          <w:b/>
          <w:color w:val="000000"/>
          <w:sz w:val="20"/>
          <w:szCs w:val="20"/>
          <w:lang w:bidi="he-IL"/>
        </w:rPr>
        <w:t>+ Ταρσός</w:t>
      </w:r>
      <w:r w:rsidRPr="000C499B">
        <w:rPr>
          <w:rFonts w:ascii="Palatino Linotype" w:eastAsia="Times New Roman" w:hAnsi="Palatino Linotype" w:cs="SBL Greek"/>
          <w:color w:val="000000"/>
          <w:sz w:val="20"/>
          <w:szCs w:val="20"/>
          <w:lang w:bidi="he-IL"/>
        </w:rPr>
        <w:t xml:space="preserve"> (σκηνοποιός + φιλοσοφία)/συναγωγή (ρητορική + εγκυκλοπαιδική γνώση)</w:t>
      </w:r>
    </w:p>
    <w:p w:rsidR="000C499B" w:rsidRPr="000C499B" w:rsidRDefault="000C499B" w:rsidP="000C499B">
      <w:pPr>
        <w:numPr>
          <w:ilvl w:val="0"/>
          <w:numId w:val="4"/>
        </w:numPr>
        <w:pBdr>
          <w:top w:val="single" w:sz="4" w:space="1" w:color="auto"/>
          <w:left w:val="single" w:sz="4" w:space="4" w:color="auto"/>
          <w:bottom w:val="single" w:sz="4" w:space="1" w:color="auto"/>
          <w:right w:val="single" w:sz="4" w:space="4" w:color="auto"/>
        </w:pBdr>
        <w:spacing w:after="0" w:line="240" w:lineRule="auto"/>
        <w:ind w:left="0"/>
        <w:contextualSpacing/>
        <w:jc w:val="both"/>
        <w:rPr>
          <w:rFonts w:ascii="Palatino Linotype" w:eastAsia="Times New Roman" w:hAnsi="Palatino Linotype" w:cs="SBL Greek"/>
          <w:color w:val="000000"/>
          <w:sz w:val="20"/>
          <w:szCs w:val="20"/>
          <w:lang w:bidi="he-IL"/>
        </w:rPr>
      </w:pPr>
      <w:r w:rsidRPr="000C499B">
        <w:rPr>
          <w:rFonts w:ascii="Palatino Linotype" w:eastAsia="Times New Roman" w:hAnsi="Palatino Linotype" w:cs="SBL Greek"/>
          <w:b/>
          <w:color w:val="000000"/>
          <w:sz w:val="20"/>
          <w:szCs w:val="20"/>
          <w:lang w:bidi="he-IL"/>
        </w:rPr>
        <w:t>Πίστη</w:t>
      </w:r>
      <w:r w:rsidRPr="000C499B">
        <w:rPr>
          <w:rFonts w:ascii="Palatino Linotype" w:eastAsia="Times New Roman" w:hAnsi="Palatino Linotype" w:cs="SBL Greek"/>
          <w:color w:val="000000"/>
          <w:sz w:val="20"/>
          <w:szCs w:val="20"/>
          <w:lang w:bidi="he-IL"/>
        </w:rPr>
        <w:t xml:space="preserve"> (Εταιρείες) : θρησκεία ή φιλοσοφία; Διωγμοί- «αθεΐα» </w:t>
      </w:r>
    </w:p>
    <w:p w:rsidR="000C499B" w:rsidRPr="000C499B" w:rsidRDefault="000C499B" w:rsidP="000C499B">
      <w:pPr>
        <w:numPr>
          <w:ilvl w:val="0"/>
          <w:numId w:val="4"/>
        </w:numPr>
        <w:pBdr>
          <w:top w:val="single" w:sz="4" w:space="1" w:color="auto"/>
          <w:left w:val="single" w:sz="4" w:space="4" w:color="auto"/>
          <w:bottom w:val="single" w:sz="4" w:space="1" w:color="auto"/>
          <w:right w:val="single" w:sz="4" w:space="4" w:color="auto"/>
        </w:pBdr>
        <w:spacing w:after="0" w:line="240" w:lineRule="auto"/>
        <w:ind w:left="0"/>
        <w:contextualSpacing/>
        <w:jc w:val="both"/>
        <w:rPr>
          <w:rFonts w:ascii="Palatino Linotype" w:eastAsia="Times New Roman" w:hAnsi="Palatino Linotype" w:cs="SBL Greek"/>
          <w:color w:val="000000"/>
          <w:sz w:val="20"/>
          <w:szCs w:val="20"/>
          <w:lang w:bidi="he-IL"/>
        </w:rPr>
      </w:pPr>
      <w:r w:rsidRPr="000C499B">
        <w:rPr>
          <w:rFonts w:ascii="Palatino Linotype" w:eastAsia="Times New Roman" w:hAnsi="Palatino Linotype" w:cs="SBL Greek"/>
          <w:color w:val="000000"/>
          <w:sz w:val="20"/>
          <w:szCs w:val="20"/>
          <w:lang w:bidi="he-IL"/>
        </w:rPr>
        <w:t>Βάπτιση (ριζική μεταστροφή, ένα/μοναδικό, βαπτιστής, απαλλαγή από οργή)</w:t>
      </w:r>
    </w:p>
    <w:p w:rsidR="000C499B" w:rsidRPr="000C499B" w:rsidRDefault="000C499B" w:rsidP="000C499B">
      <w:pPr>
        <w:spacing w:after="0" w:line="240" w:lineRule="auto"/>
        <w:jc w:val="both"/>
        <w:rPr>
          <w:rFonts w:ascii="Palatino Linotype" w:eastAsia="Times New Roman" w:hAnsi="Palatino Linotype" w:cs="Times New Roman"/>
          <w:color w:val="000000"/>
          <w:szCs w:val="23"/>
        </w:rPr>
      </w:pPr>
    </w:p>
    <w:p w:rsidR="000C499B" w:rsidRPr="000C499B" w:rsidRDefault="000C499B" w:rsidP="000C499B">
      <w:pPr>
        <w:shd w:val="clear" w:color="auto" w:fill="FFFFFF"/>
        <w:autoSpaceDE w:val="0"/>
        <w:autoSpaceDN w:val="0"/>
        <w:adjustRightInd w:val="0"/>
        <w:spacing w:after="0" w:line="240" w:lineRule="auto"/>
        <w:jc w:val="both"/>
        <w:rPr>
          <w:rFonts w:ascii="Palatino Linotype" w:eastAsia="Times New Roman" w:hAnsi="Palatino Linotype" w:cs="Times New Roman"/>
          <w:i/>
          <w:sz w:val="20"/>
          <w:szCs w:val="20"/>
        </w:rPr>
      </w:pPr>
      <w:r w:rsidRPr="000C499B">
        <w:rPr>
          <w:rFonts w:ascii="Palatino Linotype" w:eastAsia="Times New Roman" w:hAnsi="Palatino Linotype" w:cs="Times New Roman"/>
          <w:b/>
          <w:color w:val="000000"/>
          <w:sz w:val="20"/>
          <w:szCs w:val="20"/>
        </w:rPr>
        <w:t>ΕΠΙΜΕΤΡΟ Γ: ΑΥΤΑΡΚΕΙΑ ΠΑΥΛΟΥ ΚΑΙ ΣΤΩΙΚΩΝ</w:t>
      </w:r>
      <w:r w:rsidRPr="000C499B">
        <w:rPr>
          <w:rFonts w:ascii="Palatino Linotype" w:eastAsia="Times New Roman" w:hAnsi="Palatino Linotype" w:cs="Times New Roman"/>
          <w:color w:val="000000"/>
          <w:sz w:val="20"/>
          <w:szCs w:val="20"/>
        </w:rPr>
        <w:t xml:space="preserve">: </w:t>
      </w:r>
      <w:r w:rsidRPr="000C499B">
        <w:rPr>
          <w:rFonts w:ascii="Palatino Linotype" w:eastAsia="Times New Roman" w:hAnsi="Palatino Linotype" w:cs="Times New Roman"/>
          <w:i/>
          <w:color w:val="000000"/>
          <w:sz w:val="20"/>
          <w:szCs w:val="20"/>
        </w:rPr>
        <w:t>2.  Ενώ η αυτάρκεια των Στωϊκών έχει την έννοια της</w:t>
      </w:r>
      <w:r w:rsidRPr="000C499B">
        <w:rPr>
          <w:rFonts w:ascii="Palatino Linotype" w:eastAsia="Times New Roman" w:hAnsi="Palatino Linotype" w:cs="Times New Roman"/>
          <w:i/>
          <w:sz w:val="20"/>
          <w:szCs w:val="20"/>
        </w:rPr>
        <w:t xml:space="preserve"> </w:t>
      </w:r>
      <w:r w:rsidRPr="000C499B">
        <w:rPr>
          <w:rFonts w:ascii="Palatino Linotype" w:eastAsia="Times New Roman" w:hAnsi="Palatino Linotype" w:cs="Times New Roman"/>
          <w:i/>
          <w:color w:val="000000"/>
          <w:sz w:val="20"/>
          <w:szCs w:val="20"/>
        </w:rPr>
        <w:t>ολιγάρκειας, της λιτότητας και της επάρκειας στα λίγα υλικά μέσα που χρειάζεται για να ζήσει ο άν</w:t>
      </w:r>
      <w:r w:rsidRPr="000C499B">
        <w:rPr>
          <w:rFonts w:ascii="Palatino Linotype" w:eastAsia="Times New Roman" w:hAnsi="Palatino Linotype" w:cs="Times New Roman"/>
          <w:i/>
          <w:color w:val="000000"/>
          <w:sz w:val="20"/>
          <w:szCs w:val="20"/>
        </w:rPr>
        <w:softHyphen/>
        <w:t xml:space="preserve">θρωπος, ο Παύλος ξέρει να είναι αυτάρκης και στα πολλά και στη στέρηση· </w:t>
      </w:r>
      <w:r w:rsidRPr="000C499B">
        <w:rPr>
          <w:rFonts w:ascii="Palatino Linotype" w:eastAsia="Times New Roman" w:hAnsi="Palatino Linotype" w:cs="Times New Roman"/>
          <w:i/>
          <w:iCs/>
          <w:color w:val="000000"/>
          <w:sz w:val="20"/>
          <w:szCs w:val="20"/>
        </w:rPr>
        <w:t xml:space="preserve">«χορτάζεσθαι και πεινᾶν και περισσεύειν και υστερεῖσθαι» </w:t>
      </w:r>
      <w:r w:rsidRPr="000C499B">
        <w:rPr>
          <w:rFonts w:ascii="Palatino Linotype" w:eastAsia="Times New Roman" w:hAnsi="Palatino Linotype" w:cs="Times New Roman"/>
          <w:i/>
          <w:color w:val="000000"/>
          <w:sz w:val="20"/>
          <w:szCs w:val="20"/>
        </w:rPr>
        <w:t>(Φιλ. 4,12).</w:t>
      </w:r>
      <w:r w:rsidRPr="000C499B">
        <w:rPr>
          <w:rFonts w:ascii="Palatino Linotype" w:eastAsia="Times New Roman" w:hAnsi="Palatino Linotype" w:cs="Times New Roman"/>
          <w:i/>
          <w:sz w:val="20"/>
          <w:szCs w:val="20"/>
        </w:rPr>
        <w:t xml:space="preserve"> </w:t>
      </w:r>
      <w:r w:rsidRPr="000C499B">
        <w:rPr>
          <w:rFonts w:ascii="Palatino Linotype" w:eastAsia="Times New Roman" w:hAnsi="Palatino Linotype" w:cs="Times New Roman"/>
          <w:i/>
          <w:color w:val="000000"/>
          <w:sz w:val="20"/>
          <w:szCs w:val="20"/>
        </w:rPr>
        <w:t>3.  Επίσης στην Α' Τιμ. 6, 7 πού φαίνεται ή αυτάρκεια</w:t>
      </w:r>
      <w:r w:rsidRPr="000C499B">
        <w:rPr>
          <w:rFonts w:ascii="Palatino Linotype" w:eastAsia="Times New Roman" w:hAnsi="Palatino Linotype" w:cs="Times New Roman"/>
          <w:i/>
          <w:sz w:val="20"/>
          <w:szCs w:val="20"/>
        </w:rPr>
        <w:t xml:space="preserve"> </w:t>
      </w:r>
      <w:r w:rsidRPr="000C499B">
        <w:rPr>
          <w:rFonts w:ascii="Palatino Linotype" w:eastAsia="Times New Roman" w:hAnsi="Palatino Linotype" w:cs="Times New Roman"/>
          <w:i/>
          <w:color w:val="000000"/>
          <w:sz w:val="20"/>
          <w:szCs w:val="20"/>
        </w:rPr>
        <w:t>του Παύλου να είναι παράλληλη μ' εκείνη των Στωϊκων, γιατί περιορίζεται στα στοιχειώδη υλικά αγα</w:t>
      </w:r>
      <w:r w:rsidRPr="000C499B">
        <w:rPr>
          <w:rFonts w:ascii="Palatino Linotype" w:eastAsia="Times New Roman" w:hAnsi="Palatino Linotype" w:cs="Times New Roman"/>
          <w:i/>
          <w:color w:val="000000"/>
          <w:sz w:val="20"/>
          <w:szCs w:val="20"/>
        </w:rPr>
        <w:softHyphen/>
        <w:t xml:space="preserve">θά, </w:t>
      </w:r>
      <w:r w:rsidRPr="000C499B">
        <w:rPr>
          <w:rFonts w:ascii="Palatino Linotype" w:eastAsia="Times New Roman" w:hAnsi="Palatino Linotype" w:cs="Times New Roman"/>
          <w:i/>
          <w:iCs/>
          <w:color w:val="000000"/>
          <w:sz w:val="20"/>
          <w:szCs w:val="20"/>
        </w:rPr>
        <w:t xml:space="preserve">«τροφάς και σκεπάσματα» </w:t>
      </w:r>
      <w:r w:rsidRPr="000C499B">
        <w:rPr>
          <w:rFonts w:ascii="Palatino Linotype" w:eastAsia="Times New Roman" w:hAnsi="Palatino Linotype" w:cs="Times New Roman"/>
          <w:i/>
          <w:color w:val="000000"/>
          <w:sz w:val="20"/>
          <w:szCs w:val="20"/>
        </w:rPr>
        <w:t>(Α' Τιμ. 6,7), διαφο</w:t>
      </w:r>
      <w:r w:rsidRPr="000C499B">
        <w:rPr>
          <w:rFonts w:ascii="Palatino Linotype" w:eastAsia="Times New Roman" w:hAnsi="Palatino Linotype" w:cs="Times New Roman"/>
          <w:i/>
          <w:color w:val="000000"/>
          <w:sz w:val="20"/>
          <w:szCs w:val="20"/>
        </w:rPr>
        <w:softHyphen/>
        <w:t>ροποιείται αμέσως ή έννοια του όρου με το συνδυα</w:t>
      </w:r>
      <w:r w:rsidRPr="000C499B">
        <w:rPr>
          <w:rFonts w:ascii="Palatino Linotype" w:eastAsia="Times New Roman" w:hAnsi="Palatino Linotype" w:cs="Times New Roman"/>
          <w:i/>
          <w:color w:val="000000"/>
          <w:sz w:val="20"/>
          <w:szCs w:val="20"/>
        </w:rPr>
        <w:softHyphen/>
        <w:t xml:space="preserve">σμό, πού κάνει ο Παύλος, της αυτάρκειας με την ευσέβεια. Η ευσέβεια, δηλαδή η πίστη στον Χριστό και ή </w:t>
      </w:r>
      <w:r w:rsidRPr="000C499B">
        <w:rPr>
          <w:rFonts w:ascii="Palatino Linotype" w:eastAsia="Times New Roman" w:hAnsi="Palatino Linotype" w:cs="Times New Roman"/>
          <w:i/>
          <w:iCs/>
          <w:color w:val="000000"/>
          <w:sz w:val="20"/>
          <w:szCs w:val="20"/>
        </w:rPr>
        <w:t xml:space="preserve">«εν Χριστώ ζωή», </w:t>
      </w:r>
      <w:r w:rsidRPr="000C499B">
        <w:rPr>
          <w:rFonts w:ascii="Palatino Linotype" w:eastAsia="Times New Roman" w:hAnsi="Palatino Linotype" w:cs="Times New Roman"/>
          <w:i/>
          <w:color w:val="000000"/>
          <w:sz w:val="20"/>
          <w:szCs w:val="20"/>
        </w:rPr>
        <w:t>διαφοροποιούν ριζικά την έννοια του όρου στον Παύλο από τους Στωϊκούς.</w:t>
      </w:r>
      <w:r w:rsidRPr="000C499B">
        <w:rPr>
          <w:rFonts w:ascii="Palatino Linotype" w:eastAsia="Times New Roman" w:hAnsi="Palatino Linotype" w:cs="Times New Roman"/>
          <w:i/>
          <w:sz w:val="20"/>
          <w:szCs w:val="20"/>
        </w:rPr>
        <w:t xml:space="preserve"> </w:t>
      </w:r>
      <w:r w:rsidRPr="000C499B">
        <w:rPr>
          <w:rFonts w:ascii="Palatino Linotype" w:eastAsia="Times New Roman" w:hAnsi="Palatino Linotype" w:cs="Times New Roman"/>
          <w:i/>
          <w:color w:val="000000"/>
          <w:sz w:val="20"/>
          <w:szCs w:val="20"/>
        </w:rPr>
        <w:t>Ό αυτάρκης Στωικός κλείνεται στον εαυτό του και</w:t>
      </w:r>
      <w:r w:rsidRPr="000C499B">
        <w:rPr>
          <w:rFonts w:ascii="Palatino Linotype" w:eastAsia="Times New Roman" w:hAnsi="Palatino Linotype" w:cs="Times New Roman"/>
          <w:i/>
          <w:sz w:val="20"/>
          <w:szCs w:val="20"/>
        </w:rPr>
        <w:t xml:space="preserve"> </w:t>
      </w:r>
      <w:r w:rsidRPr="000C499B">
        <w:rPr>
          <w:rFonts w:ascii="Palatino Linotype" w:eastAsia="Times New Roman" w:hAnsi="Palatino Linotype" w:cs="Times New Roman"/>
          <w:i/>
          <w:color w:val="000000"/>
          <w:sz w:val="20"/>
          <w:szCs w:val="20"/>
        </w:rPr>
        <w:t>ζει σ' ένα αποκλειστικά ατομικό, προσωπικό ευδαι</w:t>
      </w:r>
      <w:r w:rsidRPr="000C499B">
        <w:rPr>
          <w:rFonts w:ascii="Palatino Linotype" w:eastAsia="Times New Roman" w:hAnsi="Palatino Linotype" w:cs="Times New Roman"/>
          <w:i/>
          <w:color w:val="000000"/>
          <w:sz w:val="20"/>
          <w:szCs w:val="20"/>
        </w:rPr>
        <w:softHyphen/>
        <w:t>μονισμό και μακαριότητα, την απάθεια και αταρα</w:t>
      </w:r>
      <w:r w:rsidRPr="000C499B">
        <w:rPr>
          <w:rFonts w:ascii="Palatino Linotype" w:eastAsia="Times New Roman" w:hAnsi="Palatino Linotype" w:cs="Times New Roman"/>
          <w:i/>
          <w:color w:val="000000"/>
          <w:sz w:val="20"/>
          <w:szCs w:val="20"/>
        </w:rPr>
        <w:softHyphen/>
        <w:t xml:space="preserve">ξία, πού είναι σκοπός της ζωής του. </w:t>
      </w:r>
      <w:r w:rsidRPr="000C499B">
        <w:rPr>
          <w:rFonts w:ascii="Palatino Linotype" w:eastAsia="Times New Roman" w:hAnsi="Palatino Linotype" w:cs="Times New Roman"/>
          <w:b/>
          <w:bCs/>
          <w:i/>
          <w:color w:val="000000"/>
          <w:sz w:val="20"/>
          <w:szCs w:val="20"/>
        </w:rPr>
        <w:t>Για τον Παύλο όμως είναι αδιανόητο να υπάρχει χριστιανός αυτάρ</w:t>
      </w:r>
      <w:r w:rsidRPr="000C499B">
        <w:rPr>
          <w:rFonts w:ascii="Palatino Linotype" w:eastAsia="Times New Roman" w:hAnsi="Palatino Linotype" w:cs="Times New Roman"/>
          <w:b/>
          <w:bCs/>
          <w:i/>
          <w:color w:val="000000"/>
          <w:sz w:val="20"/>
          <w:szCs w:val="20"/>
        </w:rPr>
        <w:softHyphen/>
        <w:t>κης χωρίς να κοινωνεί την αυτάρκεια του και στον πλησίον (Β' Κορ. 9, 6-13).</w:t>
      </w:r>
      <w:r w:rsidRPr="000C499B">
        <w:rPr>
          <w:rFonts w:ascii="Palatino Linotype" w:eastAsia="Times New Roman" w:hAnsi="Palatino Linotype" w:cs="Times New Roman"/>
          <w:i/>
          <w:color w:val="000000"/>
          <w:sz w:val="20"/>
          <w:szCs w:val="20"/>
        </w:rPr>
        <w:t xml:space="preserve"> Στο νου και τη ζωή του αποστόλου δεν έχει ο όρος ευδαιμονιστικό χαρακτή</w:t>
      </w:r>
      <w:r w:rsidRPr="000C499B">
        <w:rPr>
          <w:rFonts w:ascii="Palatino Linotype" w:eastAsia="Times New Roman" w:hAnsi="Palatino Linotype" w:cs="Times New Roman"/>
          <w:i/>
          <w:color w:val="000000"/>
          <w:sz w:val="20"/>
          <w:szCs w:val="20"/>
        </w:rPr>
        <w:softHyphen/>
        <w:t xml:space="preserve">ρα, αλλά κυρίως την έννοια του πάθους. Είναι απλά μέσο που βοηθά τον άνθρωπο να φθάσει στο σκοπό, πού είναι ή τελείωση, η θέωση </w:t>
      </w:r>
      <w:r w:rsidRPr="000C499B">
        <w:rPr>
          <w:rFonts w:ascii="Palatino Linotype" w:eastAsia="Times New Roman" w:hAnsi="Palatino Linotype" w:cs="Times New Roman"/>
          <w:i/>
          <w:iCs/>
          <w:color w:val="000000"/>
          <w:sz w:val="20"/>
          <w:szCs w:val="20"/>
        </w:rPr>
        <w:t xml:space="preserve">«ζω δε ούκέτι εγώ ζεῖ δε εν έμοί Χριστός» </w:t>
      </w:r>
      <w:r w:rsidRPr="000C499B">
        <w:rPr>
          <w:rFonts w:ascii="Palatino Linotype" w:eastAsia="Times New Roman" w:hAnsi="Palatino Linotype" w:cs="Times New Roman"/>
          <w:i/>
          <w:color w:val="000000"/>
          <w:sz w:val="20"/>
          <w:szCs w:val="20"/>
        </w:rPr>
        <w:t>(Γαλ. 2,20).</w:t>
      </w:r>
      <w:r w:rsidRPr="000C499B">
        <w:rPr>
          <w:rFonts w:ascii="Palatino Linotype" w:eastAsia="Times New Roman" w:hAnsi="Palatino Linotype" w:cs="Times New Roman"/>
          <w:i/>
          <w:sz w:val="20"/>
          <w:szCs w:val="20"/>
        </w:rPr>
        <w:t xml:space="preserve"> </w:t>
      </w:r>
      <w:r w:rsidRPr="000C499B">
        <w:rPr>
          <w:rFonts w:ascii="Palatino Linotype" w:eastAsia="Times New Roman" w:hAnsi="Palatino Linotype" w:cs="Times New Roman"/>
          <w:i/>
          <w:color w:val="000000"/>
          <w:sz w:val="20"/>
          <w:szCs w:val="20"/>
        </w:rPr>
        <w:t>Για τους Στωϊκούς η αυτάρκεια είναι θέμα λογικής,</w:t>
      </w:r>
      <w:r w:rsidRPr="000C499B">
        <w:rPr>
          <w:rFonts w:ascii="Palatino Linotype" w:eastAsia="Times New Roman" w:hAnsi="Palatino Linotype" w:cs="Times New Roman"/>
          <w:i/>
          <w:sz w:val="20"/>
          <w:szCs w:val="20"/>
        </w:rPr>
        <w:t xml:space="preserve"> </w:t>
      </w:r>
      <w:r w:rsidRPr="000C499B">
        <w:rPr>
          <w:rFonts w:ascii="Palatino Linotype" w:eastAsia="Times New Roman" w:hAnsi="Palatino Linotype" w:cs="Times New Roman"/>
          <w:i/>
          <w:color w:val="000000"/>
          <w:sz w:val="20"/>
          <w:szCs w:val="20"/>
        </w:rPr>
        <w:t>δηλαδή υγιούς ή ασθενούς λειτουργίας του ηγεμονι</w:t>
      </w:r>
      <w:r w:rsidRPr="000C499B">
        <w:rPr>
          <w:rFonts w:ascii="Palatino Linotype" w:eastAsia="Times New Roman" w:hAnsi="Palatino Linotype" w:cs="Times New Roman"/>
          <w:i/>
          <w:color w:val="000000"/>
          <w:sz w:val="20"/>
          <w:szCs w:val="20"/>
        </w:rPr>
        <w:softHyphen/>
        <w:t>κού, ενώ για τον Παύλο είναι αποτέλεσμα της θείας Χάριτος. Στους πρώτους είναι ατομικό κατόρθωμα,</w:t>
      </w:r>
      <w:r w:rsidRPr="000C499B">
        <w:rPr>
          <w:rFonts w:ascii="Palatino Linotype" w:eastAsia="Times New Roman" w:hAnsi="Palatino Linotype" w:cs="Times New Roman"/>
          <w:i/>
          <w:sz w:val="20"/>
          <w:szCs w:val="20"/>
        </w:rPr>
        <w:t xml:space="preserve"> </w:t>
      </w:r>
      <w:r w:rsidRPr="000C499B">
        <w:rPr>
          <w:rFonts w:ascii="Palatino Linotype" w:eastAsia="Times New Roman" w:hAnsi="Palatino Linotype" w:cs="Times New Roman"/>
          <w:i/>
          <w:color w:val="000000"/>
          <w:sz w:val="20"/>
          <w:szCs w:val="20"/>
        </w:rPr>
        <w:t>ενώ στον Παύλο είναι δωρεά του Θεού πού ενισχύει και την ατομική προσπάθεια (Ρωμ. 5,5. 8,35 εξ. Α' Κορ. 4,9-13. Β' Κορ. 6, 4-10 κ.ά.).</w:t>
      </w:r>
      <w:r w:rsidRPr="000C499B">
        <w:rPr>
          <w:rFonts w:ascii="Palatino Linotype" w:eastAsia="Times New Roman" w:hAnsi="Palatino Linotype" w:cs="Times New Roman"/>
          <w:i/>
          <w:sz w:val="20"/>
          <w:szCs w:val="20"/>
        </w:rPr>
        <w:t xml:space="preserve"> </w:t>
      </w:r>
      <w:r w:rsidRPr="000C499B">
        <w:rPr>
          <w:rFonts w:ascii="Palatino Linotype" w:eastAsia="Times New Roman" w:hAnsi="Palatino Linotype" w:cs="Times New Roman"/>
          <w:i/>
          <w:color w:val="000000"/>
          <w:sz w:val="20"/>
          <w:szCs w:val="20"/>
        </w:rPr>
        <w:t>6.  Οι Στωϊκοί είναι αυτάρκεις, δηλαδή ολιγαρκείς και</w:t>
      </w:r>
      <w:r w:rsidRPr="000C499B">
        <w:rPr>
          <w:rFonts w:ascii="Palatino Linotype" w:eastAsia="Times New Roman" w:hAnsi="Palatino Linotype" w:cs="Times New Roman"/>
          <w:i/>
          <w:sz w:val="20"/>
          <w:szCs w:val="20"/>
        </w:rPr>
        <w:t xml:space="preserve"> </w:t>
      </w:r>
      <w:r w:rsidRPr="000C499B">
        <w:rPr>
          <w:rFonts w:ascii="Palatino Linotype" w:eastAsia="Times New Roman" w:hAnsi="Palatino Linotype" w:cs="Times New Roman"/>
          <w:i/>
          <w:color w:val="000000"/>
          <w:sz w:val="20"/>
          <w:szCs w:val="20"/>
        </w:rPr>
        <w:t>λιτοί στη χρήση των υλικών αγαθών, γιατί τα θεω</w:t>
      </w:r>
      <w:r w:rsidRPr="000C499B">
        <w:rPr>
          <w:rFonts w:ascii="Palatino Linotype" w:eastAsia="Times New Roman" w:hAnsi="Palatino Linotype" w:cs="Times New Roman"/>
          <w:i/>
          <w:color w:val="000000"/>
          <w:sz w:val="20"/>
          <w:szCs w:val="20"/>
        </w:rPr>
        <w:softHyphen/>
        <w:t>ρούν αιτία του κάκου, πού προκαλούν την επιθυμία και τα πάθη. Ό Παύλος όμως τα υλικά αγαθά τα θε</w:t>
      </w:r>
      <w:r w:rsidRPr="000C499B">
        <w:rPr>
          <w:rFonts w:ascii="Palatino Linotype" w:eastAsia="Times New Roman" w:hAnsi="Palatino Linotype" w:cs="Times New Roman"/>
          <w:i/>
          <w:color w:val="000000"/>
          <w:sz w:val="20"/>
          <w:szCs w:val="20"/>
        </w:rPr>
        <w:softHyphen/>
        <w:t xml:space="preserve">ωρεί ευλογία του Θεού και εύχεται μάλιστα στους χριστιανούς της Κορίνθου </w:t>
      </w:r>
      <w:r w:rsidRPr="000C499B">
        <w:rPr>
          <w:rFonts w:ascii="Palatino Linotype" w:eastAsia="Times New Roman" w:hAnsi="Palatino Linotype" w:cs="Times New Roman"/>
          <w:i/>
          <w:iCs/>
          <w:color w:val="000000"/>
          <w:sz w:val="20"/>
          <w:szCs w:val="20"/>
        </w:rPr>
        <w:t xml:space="preserve">«ϊνα εν παντί πάντοτε πασαν αυτάρκειαν έχοντες περισσεύητε εις πάν έργον αγαθόν» </w:t>
      </w:r>
      <w:r w:rsidRPr="000C499B">
        <w:rPr>
          <w:rFonts w:ascii="Palatino Linotype" w:eastAsia="Times New Roman" w:hAnsi="Palatino Linotype" w:cs="Times New Roman"/>
          <w:i/>
          <w:color w:val="000000"/>
          <w:sz w:val="20"/>
          <w:szCs w:val="20"/>
        </w:rPr>
        <w:t>(Β' Κορ. 9,8).</w:t>
      </w:r>
      <w:r w:rsidRPr="000C499B">
        <w:rPr>
          <w:rFonts w:ascii="Palatino Linotype" w:eastAsia="Times New Roman" w:hAnsi="Palatino Linotype" w:cs="Times New Roman"/>
          <w:i/>
          <w:sz w:val="20"/>
          <w:szCs w:val="20"/>
        </w:rPr>
        <w:t xml:space="preserve"> </w:t>
      </w:r>
      <w:r w:rsidRPr="000C499B">
        <w:rPr>
          <w:rFonts w:ascii="Palatino Linotype" w:eastAsia="Times New Roman" w:hAnsi="Palatino Linotype" w:cs="Times New Roman"/>
          <w:i/>
          <w:color w:val="000000"/>
          <w:sz w:val="20"/>
          <w:szCs w:val="20"/>
        </w:rPr>
        <w:t xml:space="preserve">7. Ή αυτάρκεια των Στωϊκών με την έννοια της αυτοτέλειας του ατόμου και της ανεξαρτητοποιήσεως του άνθρωπου από τον θεό αποτελεί για τον Παύλο την </w:t>
      </w:r>
      <w:r w:rsidRPr="000C499B">
        <w:rPr>
          <w:rFonts w:ascii="Palatino Linotype" w:eastAsia="Times New Roman" w:hAnsi="Palatino Linotype" w:cs="Times New Roman"/>
          <w:i/>
          <w:color w:val="000000"/>
          <w:sz w:val="20"/>
          <w:szCs w:val="20"/>
        </w:rPr>
        <w:lastRenderedPageBreak/>
        <w:t>πιο φοβερή βλασφημία (Β' Κορ. 11,30. 12,5.9.13,4-9).</w:t>
      </w:r>
      <w:r w:rsidRPr="000C499B">
        <w:rPr>
          <w:rFonts w:ascii="Palatino Linotype" w:eastAsia="Times New Roman" w:hAnsi="Palatino Linotype" w:cs="Times New Roman"/>
          <w:i/>
          <w:sz w:val="20"/>
          <w:szCs w:val="20"/>
        </w:rPr>
        <w:t xml:space="preserve"> </w:t>
      </w:r>
      <w:r w:rsidRPr="000C499B">
        <w:rPr>
          <w:rFonts w:ascii="Palatino Linotype" w:eastAsia="Times New Roman" w:hAnsi="Palatino Linotype" w:cs="Times New Roman"/>
          <w:i/>
          <w:color w:val="000000"/>
          <w:sz w:val="20"/>
          <w:szCs w:val="20"/>
        </w:rPr>
        <w:t xml:space="preserve">8.  Η ουσιαστική διαφορά του Παύλου και των Στωϊκών βρίσκεται στο ότι, ενώ στον Παύλο έχουμε μια χριστοκεντρική ερμηνεία του όρου </w:t>
      </w:r>
      <w:r w:rsidRPr="000C499B">
        <w:rPr>
          <w:rFonts w:ascii="Palatino Linotype" w:eastAsia="Times New Roman" w:hAnsi="Palatino Linotype" w:cs="Times New Roman"/>
          <w:i/>
          <w:iCs/>
          <w:color w:val="000000"/>
          <w:sz w:val="20"/>
          <w:szCs w:val="20"/>
        </w:rPr>
        <w:t xml:space="preserve">«ζην κατά Χριστόν», </w:t>
      </w:r>
      <w:r w:rsidRPr="000C499B">
        <w:rPr>
          <w:rFonts w:ascii="Palatino Linotype" w:eastAsia="Times New Roman" w:hAnsi="Palatino Linotype" w:cs="Times New Roman"/>
          <w:i/>
          <w:color w:val="000000"/>
          <w:sz w:val="20"/>
          <w:szCs w:val="20"/>
        </w:rPr>
        <w:t xml:space="preserve">στους Στωικούς έχουμε καθαρά μια ατομοκεντρική-άνθρωποκεντρική ερμηνεία, </w:t>
      </w:r>
      <w:r w:rsidRPr="000C499B">
        <w:rPr>
          <w:rFonts w:ascii="Palatino Linotype" w:eastAsia="Times New Roman" w:hAnsi="Palatino Linotype" w:cs="Times New Roman"/>
          <w:i/>
          <w:iCs/>
          <w:color w:val="000000"/>
          <w:sz w:val="20"/>
          <w:szCs w:val="20"/>
        </w:rPr>
        <w:t>«ζην κατά φύσιν»</w:t>
      </w:r>
      <w:r w:rsidRPr="000C499B">
        <w:rPr>
          <w:rFonts w:ascii="Palatino Linotype" w:eastAsia="Times New Roman" w:hAnsi="Palatino Linotype" w:cs="Times New Roman"/>
          <w:i/>
          <w:iCs/>
          <w:color w:val="000000"/>
          <w:sz w:val="20"/>
          <w:szCs w:val="20"/>
          <w:vertAlign w:val="superscript"/>
        </w:rPr>
        <w:footnoteReference w:id="15"/>
      </w:r>
      <w:r w:rsidRPr="000C499B">
        <w:rPr>
          <w:rFonts w:ascii="Palatino Linotype" w:eastAsia="Times New Roman" w:hAnsi="Palatino Linotype" w:cs="Times New Roman"/>
          <w:i/>
          <w:iCs/>
          <w:color w:val="000000"/>
          <w:sz w:val="20"/>
          <w:szCs w:val="20"/>
        </w:rPr>
        <w:t>.</w:t>
      </w:r>
      <w:r w:rsidRPr="000C499B">
        <w:rPr>
          <w:rFonts w:ascii="Palatino Linotype" w:eastAsia="Times New Roman" w:hAnsi="Palatino Linotype" w:cs="Times New Roman"/>
          <w:i/>
          <w:sz w:val="20"/>
          <w:szCs w:val="20"/>
        </w:rPr>
        <w:t xml:space="preserve"> </w:t>
      </w:r>
    </w:p>
    <w:p w:rsidR="000C499B" w:rsidRPr="000C499B" w:rsidRDefault="000C499B" w:rsidP="000C499B">
      <w:pPr>
        <w:spacing w:after="0" w:line="240" w:lineRule="auto"/>
        <w:jc w:val="both"/>
        <w:rPr>
          <w:rFonts w:ascii="Palatino Linotype" w:eastAsia="Times New Roman" w:hAnsi="Palatino Linotype" w:cs="Times New Roman"/>
          <w:color w:val="000000"/>
          <w:szCs w:val="23"/>
        </w:rPr>
      </w:pPr>
    </w:p>
    <w:p w:rsidR="000C499B" w:rsidRPr="000C499B" w:rsidRDefault="000C499B" w:rsidP="000C499B">
      <w:pPr>
        <w:spacing w:after="0" w:line="240" w:lineRule="auto"/>
        <w:jc w:val="center"/>
        <w:outlineLvl w:val="0"/>
        <w:rPr>
          <w:rFonts w:ascii="Palatino Linotype" w:eastAsia="Times New Roman" w:hAnsi="Palatino Linotype" w:cs="Times New Roman"/>
          <w:b/>
          <w:color w:val="000000"/>
          <w:sz w:val="20"/>
          <w:szCs w:val="20"/>
        </w:rPr>
      </w:pPr>
      <w:r w:rsidRPr="000C499B">
        <w:rPr>
          <w:rFonts w:ascii="Palatino Linotype" w:eastAsia="Times New Roman" w:hAnsi="Palatino Linotype" w:cs="Times New Roman"/>
          <w:b/>
          <w:color w:val="000000"/>
          <w:sz w:val="20"/>
          <w:szCs w:val="20"/>
        </w:rPr>
        <w:t xml:space="preserve">Η </w:t>
      </w:r>
      <w:r w:rsidRPr="000C499B">
        <w:rPr>
          <w:rFonts w:ascii="Palatino Linotype" w:eastAsia="Times New Roman" w:hAnsi="Palatino Linotype" w:cs="Times New Roman"/>
          <w:b/>
          <w:caps/>
          <w:color w:val="000000"/>
          <w:sz w:val="20"/>
          <w:szCs w:val="20"/>
        </w:rPr>
        <w:t>προσαρμογη</w:t>
      </w:r>
      <w:r w:rsidRPr="000C499B">
        <w:rPr>
          <w:rFonts w:ascii="Palatino Linotype" w:eastAsia="Times New Roman" w:hAnsi="Palatino Linotype" w:cs="Times New Roman"/>
          <w:b/>
          <w:color w:val="000000"/>
          <w:sz w:val="20"/>
          <w:szCs w:val="20"/>
        </w:rPr>
        <w:t xml:space="preserve"> ΤΟΥ ΠΑΥΛΟΥ: ΤΟ </w:t>
      </w:r>
      <w:r w:rsidRPr="000C499B">
        <w:rPr>
          <w:rFonts w:ascii="Palatino Linotype" w:eastAsia="Times New Roman" w:hAnsi="Palatino Linotype" w:cs="Times New Roman"/>
          <w:b/>
          <w:i/>
          <w:color w:val="000000"/>
          <w:sz w:val="20"/>
          <w:szCs w:val="20"/>
        </w:rPr>
        <w:t xml:space="preserve">ΠΑΡΑΔΕΙΓΜΑ </w:t>
      </w:r>
      <w:r w:rsidRPr="000C499B">
        <w:rPr>
          <w:rFonts w:ascii="Palatino Linotype" w:eastAsia="Times New Roman" w:hAnsi="Palatino Linotype" w:cs="Times New Roman"/>
          <w:b/>
          <w:color w:val="000000"/>
          <w:sz w:val="20"/>
          <w:szCs w:val="20"/>
        </w:rPr>
        <w:t>ΤΗΣ ΑΘΗΝΑΣ</w:t>
      </w:r>
    </w:p>
    <w:p w:rsidR="000C499B" w:rsidRPr="000C499B" w:rsidRDefault="000C499B" w:rsidP="000C499B">
      <w:pPr>
        <w:spacing w:after="0" w:line="240" w:lineRule="auto"/>
        <w:jc w:val="center"/>
        <w:outlineLvl w:val="0"/>
        <w:rPr>
          <w:rFonts w:ascii="Palatino Linotype" w:eastAsia="Times New Roman" w:hAnsi="Palatino Linotype" w:cs="Times New Roman"/>
          <w:b/>
          <w:color w:val="000000"/>
          <w:sz w:val="18"/>
          <w:szCs w:val="18"/>
        </w:rPr>
      </w:pPr>
      <w:r w:rsidRPr="000C499B">
        <w:rPr>
          <w:rFonts w:ascii="Palatino Linotype" w:eastAsia="Times New Roman" w:hAnsi="Palatino Linotype" w:cs="Times New Roman"/>
          <w:i/>
          <w:iCs/>
          <w:color w:val="000000"/>
          <w:sz w:val="18"/>
          <w:szCs w:val="18"/>
        </w:rPr>
        <w:t xml:space="preserve">Από το βιβλίο μου: </w:t>
      </w:r>
      <w:r w:rsidRPr="000C499B">
        <w:rPr>
          <w:rFonts w:ascii="Palatino Linotype" w:eastAsia="Times New Roman" w:hAnsi="Palatino Linotype" w:cs="Times New Roman"/>
          <w:b/>
          <w:i/>
          <w:iCs/>
          <w:color w:val="000000"/>
          <w:sz w:val="18"/>
          <w:szCs w:val="18"/>
        </w:rPr>
        <w:t>Ο απ. Παύλος στην Αθήνα. Συγχρονική Ερμηνεία του Πρ. 17</w:t>
      </w:r>
      <w:r w:rsidRPr="000C499B">
        <w:rPr>
          <w:rFonts w:ascii="Palatino Linotype" w:eastAsia="Times New Roman" w:hAnsi="Palatino Linotype" w:cs="Times New Roman"/>
          <w:color w:val="000000"/>
          <w:sz w:val="18"/>
          <w:szCs w:val="18"/>
        </w:rPr>
        <w:t xml:space="preserve">, Αθήνα: Άθως 2009, </w:t>
      </w:r>
      <w:r w:rsidRPr="000C499B">
        <w:rPr>
          <w:rFonts w:ascii="Palatino Linotype" w:eastAsia="Times New Roman" w:hAnsi="Palatino Linotype" w:cs="Times New Roman"/>
          <w:color w:val="000000"/>
          <w:sz w:val="18"/>
          <w:szCs w:val="18"/>
          <w:lang w:val="en-US"/>
        </w:rPr>
        <w:t>passim</w:t>
      </w:r>
    </w:p>
    <w:p w:rsidR="000C499B" w:rsidRPr="000C499B" w:rsidRDefault="000C499B" w:rsidP="000C499B">
      <w:pPr>
        <w:spacing w:after="0" w:line="240" w:lineRule="auto"/>
        <w:jc w:val="both"/>
        <w:rPr>
          <w:rFonts w:ascii="Palatino Linotype" w:eastAsia="Times New Roman" w:hAnsi="Palatino Linotype" w:cs="Times New Roman"/>
          <w:color w:val="000000"/>
          <w:sz w:val="20"/>
          <w:szCs w:val="20"/>
        </w:rPr>
      </w:pPr>
    </w:p>
    <w:p w:rsidR="000C499B" w:rsidRPr="000C499B" w:rsidRDefault="000C499B" w:rsidP="000C499B">
      <w:pPr>
        <w:spacing w:after="0" w:line="240" w:lineRule="auto"/>
        <w:jc w:val="both"/>
        <w:rPr>
          <w:rFonts w:ascii="Palatino Linotype" w:eastAsia="Times New Roman" w:hAnsi="Palatino Linotype" w:cs="Times New Roman"/>
          <w:color w:val="000000"/>
          <w:sz w:val="20"/>
          <w:szCs w:val="20"/>
        </w:rPr>
      </w:pPr>
      <w:r w:rsidRPr="000C499B">
        <w:rPr>
          <w:rFonts w:ascii="Palatino Linotype" w:eastAsia="Times New Roman" w:hAnsi="Palatino Linotype" w:cs="Times New Roman"/>
          <w:color w:val="000000"/>
          <w:sz w:val="20"/>
          <w:szCs w:val="20"/>
        </w:rPr>
        <w:t xml:space="preserve">Παρότι ο απόστολος Παύλος (Π.) εκτιμάται ως ο </w:t>
      </w:r>
      <w:r w:rsidRPr="000C499B">
        <w:rPr>
          <w:rFonts w:ascii="Palatino Linotype" w:eastAsia="Times New Roman" w:hAnsi="Palatino Linotype" w:cs="Times New Roman"/>
          <w:i/>
          <w:color w:val="000000"/>
          <w:sz w:val="20"/>
          <w:szCs w:val="20"/>
        </w:rPr>
        <w:t>Πρώτος μετά τον Ένα</w:t>
      </w:r>
      <w:r w:rsidRPr="000C499B">
        <w:rPr>
          <w:rFonts w:ascii="Palatino Linotype" w:eastAsia="Times New Roman" w:hAnsi="Palatino Linotype" w:cs="Times New Roman"/>
          <w:color w:val="000000"/>
          <w:sz w:val="20"/>
          <w:szCs w:val="20"/>
        </w:rPr>
        <w:t xml:space="preserve"> που κυριολεκτικά αναλώθηκε στο έργο τής διάδοσης του Ευαγγελίου, οι περισσότεροι ερμηνευτές θεωρούν ότι τα δεκαπέντε έτη που κήρυξε η σκέψη του και ο τρόπος έκφρασης παρέμειναν σταθερά και αναλλοίωτα. Γι’ αυτό και με πολύ ευκολία αρκετές επιστολές του θεωρούνται προϊόντα των μαθητών του ή και ψευδεπίγραφες. Αντιθέτως ήδη ο Ωριγένης στον Πρόλογο του Υπομνήματος στην </w:t>
      </w:r>
      <w:r w:rsidRPr="000C499B">
        <w:rPr>
          <w:rFonts w:ascii="Palatino Linotype" w:eastAsia="Times New Roman" w:hAnsi="Palatino Linotype" w:cs="Times New Roman"/>
          <w:i/>
          <w:color w:val="000000"/>
          <w:sz w:val="20"/>
          <w:szCs w:val="20"/>
        </w:rPr>
        <w:t>Προς Ρωμαίους</w:t>
      </w:r>
      <w:r w:rsidRPr="000C499B">
        <w:rPr>
          <w:rFonts w:ascii="Palatino Linotype" w:eastAsia="Times New Roman" w:hAnsi="Palatino Linotype" w:cs="Times New Roman"/>
          <w:color w:val="000000"/>
          <w:sz w:val="20"/>
          <w:szCs w:val="20"/>
        </w:rPr>
        <w:t xml:space="preserve"> επισημαίνει  ότι ο Απόστολος των Εθνών κατά τη διάρκεια της πορείας του «ωρίμασε». Σε αυτό το άρθρο θα παρατηρήσουμε κάποιες αλλαγές που παρατηρούνται στη στάση και στο κήρυγμα του Π. όταν πάτησε το πόδι του στην Αθήνα, αποβιβαζόμενος στο λιμένα του Πειραιά ή του Φαλήρου.  Το γεγονός περιγράφει ο Λουκάς στις </w:t>
      </w:r>
      <w:r w:rsidRPr="000C499B">
        <w:rPr>
          <w:rFonts w:ascii="Palatino Linotype" w:eastAsia="Times New Roman" w:hAnsi="Palatino Linotype" w:cs="Times New Roman"/>
          <w:i/>
          <w:color w:val="000000"/>
          <w:sz w:val="20"/>
          <w:szCs w:val="20"/>
        </w:rPr>
        <w:t xml:space="preserve">Πράξεις </w:t>
      </w:r>
      <w:r w:rsidRPr="000C499B">
        <w:rPr>
          <w:rFonts w:ascii="Palatino Linotype" w:eastAsia="Times New Roman" w:hAnsi="Palatino Linotype" w:cs="Times New Roman"/>
          <w:color w:val="000000"/>
          <w:sz w:val="20"/>
          <w:szCs w:val="20"/>
        </w:rPr>
        <w:t>(17, 16-33)</w:t>
      </w:r>
      <w:r w:rsidRPr="000C499B">
        <w:rPr>
          <w:rFonts w:ascii="Palatino Linotype" w:eastAsia="Times New Roman" w:hAnsi="Palatino Linotype" w:cs="Times New Roman"/>
          <w:color w:val="000000"/>
          <w:sz w:val="20"/>
          <w:szCs w:val="20"/>
          <w:vertAlign w:val="superscript"/>
        </w:rPr>
        <w:footnoteReference w:id="16"/>
      </w:r>
      <w:r w:rsidRPr="000C499B">
        <w:rPr>
          <w:rFonts w:ascii="Palatino Linotype" w:eastAsia="Times New Roman" w:hAnsi="Palatino Linotype" w:cs="Times New Roman"/>
          <w:color w:val="000000"/>
          <w:sz w:val="20"/>
          <w:szCs w:val="20"/>
        </w:rPr>
        <w:t>.</w:t>
      </w:r>
    </w:p>
    <w:p w:rsidR="000C499B" w:rsidRPr="000C499B" w:rsidRDefault="000C499B" w:rsidP="000C499B">
      <w:pPr>
        <w:numPr>
          <w:ilvl w:val="0"/>
          <w:numId w:val="5"/>
        </w:numPr>
        <w:spacing w:after="0" w:line="240" w:lineRule="auto"/>
        <w:jc w:val="both"/>
        <w:rPr>
          <w:rFonts w:ascii="Palatino Linotype" w:eastAsia="Times New Roman" w:hAnsi="Palatino Linotype" w:cs="Times New Roman"/>
          <w:color w:val="000000"/>
          <w:sz w:val="20"/>
          <w:szCs w:val="20"/>
        </w:rPr>
      </w:pPr>
      <w:r w:rsidRPr="000C499B">
        <w:rPr>
          <w:rFonts w:ascii="Palatino Linotype" w:eastAsia="Times New Roman" w:hAnsi="Palatino Linotype" w:cs="Palatino Linotype"/>
          <w:color w:val="000000"/>
          <w:sz w:val="20"/>
          <w:szCs w:val="20"/>
          <w:lang w:bidi="he-IL"/>
        </w:rPr>
        <w:t>Η έλευση στο κλεινόν άστυ, ενώ για τους περισσότερους κατοίκους και μάλιστα τους νέους αριστοκράτες της Ρωμαϊκής Αυτοκρατορίας είχε το χαρακτήρα «ιεραποδημίας» αφού γοήτευε όχι τόσο με το παρόν της όσο με το «κλασικό» παρελθόν της, για τον Ιουδαίο στην καταγωγή Π., ο οποίος οδηγήθηκε εκεί διωγμένος από τους ομοφύλους του, δεν προκαλεί μόνον απο-</w:t>
      </w:r>
      <w:r w:rsidRPr="000C499B">
        <w:rPr>
          <w:rFonts w:ascii="Palatino Linotype" w:eastAsia="Times New Roman" w:hAnsi="Palatino Linotype" w:cs="Palatino Linotype"/>
          <w:i/>
          <w:color w:val="000000"/>
          <w:sz w:val="20"/>
          <w:szCs w:val="20"/>
          <w:lang w:bidi="he-IL"/>
        </w:rPr>
        <w:t>γοήτευση</w:t>
      </w:r>
      <w:r w:rsidRPr="000C499B">
        <w:rPr>
          <w:rFonts w:ascii="Palatino Linotype" w:eastAsia="Times New Roman" w:hAnsi="Palatino Linotype" w:cs="Palatino Linotype"/>
          <w:color w:val="000000"/>
          <w:sz w:val="20"/>
          <w:szCs w:val="20"/>
          <w:lang w:bidi="he-IL"/>
        </w:rPr>
        <w:t xml:space="preserve"> αλλά και ιερή αγανάκτηση, </w:t>
      </w:r>
      <w:r w:rsidRPr="000C499B">
        <w:rPr>
          <w:rFonts w:ascii="Palatino Linotype" w:eastAsia="Times New Roman" w:hAnsi="Palatino Linotype" w:cs="Palatino Linotype"/>
          <w:i/>
          <w:color w:val="000000"/>
          <w:sz w:val="20"/>
          <w:szCs w:val="20"/>
          <w:lang w:bidi="he-IL"/>
        </w:rPr>
        <w:t>παροξυσμό</w:t>
      </w:r>
      <w:r w:rsidRPr="000C499B">
        <w:rPr>
          <w:rFonts w:ascii="Palatino Linotype" w:eastAsia="Times New Roman" w:hAnsi="Palatino Linotype" w:cs="Palatino Linotype"/>
          <w:color w:val="000000"/>
          <w:sz w:val="20"/>
          <w:szCs w:val="20"/>
          <w:lang w:bidi="he-IL"/>
        </w:rPr>
        <w:t>.</w:t>
      </w:r>
      <w:r w:rsidRPr="000C499B">
        <w:rPr>
          <w:rFonts w:ascii="Palatino Linotype" w:eastAsia="Times New Roman" w:hAnsi="Palatino Linotype" w:cs="Palatino Linotype"/>
          <w:b/>
          <w:color w:val="000000"/>
          <w:sz w:val="20"/>
          <w:szCs w:val="20"/>
          <w:lang w:bidi="he-IL"/>
        </w:rPr>
        <w:t xml:space="preserve"> </w:t>
      </w:r>
      <w:r w:rsidRPr="000C499B">
        <w:rPr>
          <w:rFonts w:ascii="Palatino Linotype" w:eastAsia="Times New Roman" w:hAnsi="Palatino Linotype" w:cs="Arial"/>
          <w:color w:val="000000"/>
          <w:sz w:val="20"/>
          <w:szCs w:val="20"/>
        </w:rPr>
        <w:t xml:space="preserve">Αυτό το αίσθημα, που επιτείνεται και από τη </w:t>
      </w:r>
      <w:r w:rsidRPr="000C499B">
        <w:rPr>
          <w:rFonts w:ascii="Palatino Linotype" w:eastAsia="Times New Roman" w:hAnsi="Palatino Linotype" w:cs="Arial"/>
          <w:i/>
          <w:color w:val="000000"/>
          <w:sz w:val="20"/>
          <w:szCs w:val="20"/>
        </w:rPr>
        <w:t>μοναξιά</w:t>
      </w:r>
      <w:r w:rsidRPr="000C499B">
        <w:rPr>
          <w:rFonts w:ascii="Palatino Linotype" w:eastAsia="Times New Roman" w:hAnsi="Palatino Linotype" w:cs="Arial"/>
          <w:color w:val="000000"/>
          <w:sz w:val="20"/>
          <w:szCs w:val="20"/>
        </w:rPr>
        <w:t xml:space="preserve"> που βιώνει, αφού για πρώτη φορά στην περιοδεία του μένει μόνος, προκαλείται από το γεγονός ότι η κατεξοχήν Πόλη τής δημοκρατίας και της τέχνης, της Σοφίας και </w:t>
      </w:r>
      <w:r w:rsidRPr="000C499B">
        <w:rPr>
          <w:rFonts w:ascii="Palatino Linotype" w:eastAsia="Times New Roman" w:hAnsi="Palatino Linotype" w:cs="Times New Roman"/>
          <w:iCs/>
          <w:color w:val="000000"/>
          <w:sz w:val="20"/>
          <w:szCs w:val="20"/>
        </w:rPr>
        <w:t xml:space="preserve">του Σωκράτη υποκλίνεται ενώπιον των </w:t>
      </w:r>
      <w:r w:rsidRPr="000C499B">
        <w:rPr>
          <w:rFonts w:ascii="Palatino Linotype" w:eastAsia="Times New Roman" w:hAnsi="Palatino Linotype" w:cs="Times New Roman"/>
          <w:i/>
          <w:iCs/>
          <w:color w:val="000000"/>
          <w:sz w:val="20"/>
          <w:szCs w:val="20"/>
        </w:rPr>
        <w:t>ματαίων</w:t>
      </w:r>
      <w:r w:rsidRPr="000C499B">
        <w:rPr>
          <w:rFonts w:ascii="Palatino Linotype" w:eastAsia="Times New Roman" w:hAnsi="Palatino Linotype" w:cs="Times New Roman"/>
          <w:i/>
          <w:iCs/>
          <w:color w:val="000000"/>
          <w:sz w:val="20"/>
          <w:szCs w:val="20"/>
          <w:vertAlign w:val="superscript"/>
        </w:rPr>
        <w:t>.</w:t>
      </w:r>
      <w:r w:rsidRPr="000C499B">
        <w:rPr>
          <w:rFonts w:ascii="Palatino Linotype" w:eastAsia="Times New Roman" w:hAnsi="Palatino Linotype" w:cs="Arial"/>
          <w:color w:val="000000"/>
          <w:sz w:val="20"/>
          <w:szCs w:val="20"/>
        </w:rPr>
        <w:t xml:space="preserve"> Παρά το κάλλος των αγαλμάτων (&lt; </w:t>
      </w:r>
      <w:r w:rsidRPr="000C499B">
        <w:rPr>
          <w:rFonts w:ascii="Palatino Linotype" w:eastAsia="Times New Roman" w:hAnsi="Palatino Linotype" w:cs="Arial"/>
          <w:i/>
          <w:color w:val="000000"/>
          <w:sz w:val="20"/>
          <w:szCs w:val="20"/>
        </w:rPr>
        <w:t>ἀγάλλομαι</w:t>
      </w:r>
      <w:r w:rsidRPr="000C499B">
        <w:rPr>
          <w:rFonts w:ascii="Palatino Linotype" w:eastAsia="Times New Roman" w:hAnsi="Palatino Linotype" w:cs="Arial"/>
          <w:color w:val="000000"/>
          <w:sz w:val="20"/>
          <w:szCs w:val="20"/>
        </w:rPr>
        <w:t xml:space="preserve">) είναι </w:t>
      </w:r>
      <w:r w:rsidRPr="000C499B">
        <w:rPr>
          <w:rFonts w:ascii="Palatino Linotype" w:eastAsia="Times New Roman" w:hAnsi="Palatino Linotype" w:cs="Arial"/>
          <w:b/>
          <w:i/>
          <w:color w:val="000000"/>
          <w:sz w:val="20"/>
          <w:szCs w:val="20"/>
        </w:rPr>
        <w:t>κατ</w:t>
      </w:r>
      <w:r w:rsidRPr="000C499B">
        <w:rPr>
          <w:rFonts w:ascii="Palatino Linotype" w:eastAsia="Times New Roman" w:hAnsi="Palatino Linotype" w:cs="Arial"/>
          <w:color w:val="000000"/>
          <w:sz w:val="20"/>
          <w:szCs w:val="20"/>
        </w:rPr>
        <w:t xml:space="preserve">είδωλος </w:t>
      </w:r>
      <w:r w:rsidRPr="000C499B">
        <w:rPr>
          <w:rFonts w:ascii="Palatino Linotype" w:eastAsia="Times New Roman" w:hAnsi="Palatino Linotype" w:cs="Times New Roman"/>
          <w:color w:val="000000"/>
          <w:sz w:val="20"/>
          <w:szCs w:val="20"/>
        </w:rPr>
        <w:t xml:space="preserve">(είδωλο = το </w:t>
      </w:r>
      <w:r w:rsidRPr="000C499B">
        <w:rPr>
          <w:rFonts w:ascii="Palatino Linotype" w:eastAsia="Times New Roman" w:hAnsi="Palatino Linotype" w:cs="Times New Roman"/>
          <w:i/>
          <w:color w:val="000000"/>
          <w:sz w:val="20"/>
          <w:szCs w:val="20"/>
        </w:rPr>
        <w:t>ομοίωμα, το φάντασμα, η  σκιά)</w:t>
      </w:r>
      <w:r w:rsidRPr="000C499B">
        <w:rPr>
          <w:rFonts w:ascii="Palatino Linotype" w:eastAsia="Times New Roman" w:hAnsi="Palatino Linotype" w:cs="Times New Roman"/>
          <w:color w:val="000000"/>
          <w:sz w:val="20"/>
          <w:szCs w:val="20"/>
        </w:rPr>
        <w:t xml:space="preserve"> αφού ταυτόχρονα δεν αναζητά το όντως ον (αυτό που πραγματικά υπάρχει) αλλά αρέσκεται στο να ακούει το </w:t>
      </w:r>
      <w:r w:rsidRPr="000C499B">
        <w:rPr>
          <w:rFonts w:ascii="Palatino Linotype" w:eastAsia="Times New Roman" w:hAnsi="Palatino Linotype" w:cs="Times New Roman"/>
          <w:i/>
          <w:color w:val="000000"/>
          <w:sz w:val="20"/>
          <w:szCs w:val="20"/>
        </w:rPr>
        <w:t>καινό</w:t>
      </w:r>
      <w:r w:rsidRPr="000C499B">
        <w:rPr>
          <w:rFonts w:ascii="Palatino Linotype" w:eastAsia="Times New Roman" w:hAnsi="Palatino Linotype" w:cs="Times New Roman"/>
          <w:color w:val="000000"/>
          <w:sz w:val="20"/>
          <w:szCs w:val="20"/>
        </w:rPr>
        <w:t xml:space="preserve"> έστω κι αν αυτό είναι </w:t>
      </w:r>
      <w:r w:rsidRPr="000C499B">
        <w:rPr>
          <w:rFonts w:ascii="Palatino Linotype" w:eastAsia="Times New Roman" w:hAnsi="Palatino Linotype" w:cs="Times New Roman"/>
          <w:i/>
          <w:color w:val="000000"/>
          <w:sz w:val="20"/>
          <w:szCs w:val="20"/>
        </w:rPr>
        <w:t>κενό</w:t>
      </w:r>
      <w:r w:rsidRPr="000C499B">
        <w:rPr>
          <w:rFonts w:ascii="Palatino Linotype" w:eastAsia="Times New Roman" w:hAnsi="Palatino Linotype" w:cs="Times New Roman"/>
          <w:color w:val="000000"/>
          <w:sz w:val="20"/>
          <w:szCs w:val="20"/>
        </w:rPr>
        <w:t xml:space="preserve"> μόνο για να ικανοποιεί την περιέργειά της. </w:t>
      </w:r>
      <w:r w:rsidRPr="000C499B">
        <w:rPr>
          <w:rFonts w:ascii="Palatino Linotype" w:eastAsia="Times New Roman" w:hAnsi="Palatino Linotype" w:cs="Times New Roman"/>
          <w:iCs/>
          <w:color w:val="000000"/>
          <w:sz w:val="20"/>
          <w:szCs w:val="20"/>
        </w:rPr>
        <w:t>Έτσι στην περίπτωση τής αρχικής συνάντησης του Π. με την «πνευματική ατμόσφαιρα» των Αθηνών βιώνεται η διαφορετικότητα δύο κόσμων</w:t>
      </w:r>
      <w:r w:rsidRPr="000C499B">
        <w:rPr>
          <w:rFonts w:ascii="Palatino Linotype" w:eastAsia="Times New Roman" w:hAnsi="Palatino Linotype" w:cs="Times New Roman"/>
          <w:color w:val="000000"/>
          <w:sz w:val="20"/>
          <w:szCs w:val="20"/>
        </w:rPr>
        <w:t xml:space="preserve">: </w:t>
      </w:r>
      <w:r w:rsidRPr="000C499B">
        <w:rPr>
          <w:rFonts w:ascii="Palatino Linotype" w:eastAsia="Times New Roman" w:hAnsi="Palatino Linotype" w:cs="Times New Roman"/>
          <w:i/>
          <w:iCs/>
          <w:color w:val="000000"/>
          <w:sz w:val="20"/>
          <w:szCs w:val="20"/>
        </w:rPr>
        <w:t xml:space="preserve">Ο Ιουδαίος ρωτούσε «τι πρέπει να κάνω;», ενώ ο Έλληνας ρωτούσε «γιατί πρέπει να το κάνω;» [...] Ο Ιουδαίος πίστευε στην ομορφιά της ιερότητας, ενώ ο Έλληνας στην ιερότητα της ομορφιάς. </w:t>
      </w:r>
      <w:r w:rsidRPr="000C499B">
        <w:rPr>
          <w:rFonts w:ascii="Palatino Linotype" w:eastAsia="Times New Roman" w:hAnsi="Palatino Linotype" w:cs="Times New Roman"/>
          <w:i/>
          <w:iCs/>
          <w:caps/>
          <w:color w:val="000000"/>
          <w:sz w:val="20"/>
          <w:szCs w:val="20"/>
        </w:rPr>
        <w:t>η</w:t>
      </w:r>
      <w:r w:rsidRPr="000C499B">
        <w:rPr>
          <w:rFonts w:ascii="Palatino Linotype" w:eastAsia="Times New Roman" w:hAnsi="Palatino Linotype" w:cs="Times New Roman"/>
          <w:i/>
          <w:iCs/>
          <w:color w:val="000000"/>
          <w:sz w:val="20"/>
          <w:szCs w:val="20"/>
        </w:rPr>
        <w:t xml:space="preserve"> εγκόσμια ζωή θα είχε εξιδανικευτεί αν είχε αναπτύξει ταυτόχρονα το διακαή πόθο για την κοινωνική δικαιοσύνη ενός Αμώς ή Ησαΐα και την καθαρά σοφία ενός Σωκράτη ή Πλάτωνα, τον ηθικό ενθουσιασμό ενός Ιερεμία και την καλλιτεχνική ευφυία ενός Πραξιτέλη. </w:t>
      </w:r>
      <w:r w:rsidRPr="000C499B">
        <w:rPr>
          <w:rFonts w:ascii="Palatino Linotype" w:eastAsia="Times New Roman" w:hAnsi="Palatino Linotype" w:cs="Times New Roman"/>
          <w:b/>
          <w:bCs/>
          <w:i/>
          <w:iCs/>
          <w:color w:val="000000"/>
          <w:sz w:val="20"/>
          <w:szCs w:val="20"/>
        </w:rPr>
        <w:t>Δυστυχώς, το καλύτερο στοιχείο του Ελληνικού πνεύματος δεν συναντήθηκε με το καλύτερο στοιχείο του ιουδαϊκού πνεύματος</w:t>
      </w:r>
      <w:r w:rsidRPr="000C499B">
        <w:rPr>
          <w:rFonts w:ascii="Palatino Linotype" w:eastAsia="Times New Roman" w:hAnsi="Palatino Linotype" w:cs="Times New Roman"/>
          <w:iCs/>
          <w:color w:val="000000"/>
          <w:sz w:val="20"/>
          <w:szCs w:val="20"/>
        </w:rPr>
        <w:t xml:space="preserve"> (</w:t>
      </w:r>
      <w:r w:rsidRPr="000C499B">
        <w:rPr>
          <w:rFonts w:ascii="Palatino Linotype" w:eastAsia="Times New Roman" w:hAnsi="Palatino Linotype" w:cs="Times New Roman"/>
          <w:color w:val="000000"/>
          <w:sz w:val="20"/>
          <w:szCs w:val="20"/>
          <w:lang w:val="en-US"/>
        </w:rPr>
        <w:t>Abram</w:t>
      </w:r>
      <w:r w:rsidRPr="000C499B">
        <w:rPr>
          <w:rFonts w:ascii="Palatino Linotype" w:eastAsia="Times New Roman" w:hAnsi="Palatino Linotype" w:cs="Times New Roman"/>
          <w:color w:val="000000"/>
          <w:sz w:val="20"/>
          <w:szCs w:val="20"/>
        </w:rPr>
        <w:t xml:space="preserve"> </w:t>
      </w:r>
      <w:r w:rsidRPr="000C499B">
        <w:rPr>
          <w:rFonts w:ascii="Palatino Linotype" w:eastAsia="Times New Roman" w:hAnsi="Palatino Linotype" w:cs="Times New Roman"/>
          <w:color w:val="000000"/>
          <w:sz w:val="20"/>
          <w:szCs w:val="20"/>
          <w:lang w:val="en-US"/>
        </w:rPr>
        <w:t>Leon</w:t>
      </w:r>
      <w:r w:rsidRPr="000C499B">
        <w:rPr>
          <w:rFonts w:ascii="Palatino Linotype" w:eastAsia="Times New Roman" w:hAnsi="Palatino Linotype" w:cs="Times New Roman"/>
          <w:color w:val="000000"/>
          <w:sz w:val="20"/>
          <w:szCs w:val="20"/>
        </w:rPr>
        <w:t xml:space="preserve"> </w:t>
      </w:r>
      <w:proofErr w:type="spellStart"/>
      <w:r w:rsidRPr="000C499B">
        <w:rPr>
          <w:rFonts w:ascii="Palatino Linotype" w:eastAsia="Times New Roman" w:hAnsi="Palatino Linotype" w:cs="Times New Roman"/>
          <w:color w:val="000000"/>
          <w:sz w:val="20"/>
          <w:szCs w:val="20"/>
          <w:lang w:val="en-US"/>
        </w:rPr>
        <w:t>Sachar</w:t>
      </w:r>
      <w:proofErr w:type="spellEnd"/>
      <w:r w:rsidRPr="000C499B">
        <w:rPr>
          <w:rFonts w:ascii="Palatino Linotype" w:eastAsia="Times New Roman" w:hAnsi="Palatino Linotype" w:cs="Times New Roman"/>
          <w:color w:val="000000"/>
          <w:sz w:val="20"/>
          <w:szCs w:val="20"/>
        </w:rPr>
        <w:t>)</w:t>
      </w:r>
      <w:r w:rsidRPr="000C499B">
        <w:rPr>
          <w:rFonts w:ascii="Palatino Linotype" w:eastAsia="Times New Roman" w:hAnsi="Palatino Linotype" w:cs="Times New Roman"/>
          <w:b/>
          <w:bCs/>
          <w:i/>
          <w:iCs/>
          <w:color w:val="000000"/>
          <w:sz w:val="20"/>
          <w:szCs w:val="20"/>
        </w:rPr>
        <w:t>.</w:t>
      </w:r>
    </w:p>
    <w:p w:rsidR="000C499B" w:rsidRPr="000C499B" w:rsidRDefault="000C499B" w:rsidP="000C499B">
      <w:pPr>
        <w:numPr>
          <w:ilvl w:val="0"/>
          <w:numId w:val="5"/>
        </w:numPr>
        <w:spacing w:after="0" w:line="240" w:lineRule="auto"/>
        <w:jc w:val="both"/>
        <w:rPr>
          <w:rFonts w:ascii="Palatino Linotype" w:eastAsia="Times New Roman" w:hAnsi="Palatino Linotype" w:cs="Times New Roman"/>
          <w:color w:val="000000"/>
          <w:sz w:val="20"/>
          <w:szCs w:val="20"/>
        </w:rPr>
      </w:pPr>
      <w:r w:rsidRPr="000C499B">
        <w:rPr>
          <w:rFonts w:ascii="Palatino Linotype" w:eastAsia="Times New Roman" w:hAnsi="Palatino Linotype" w:cs="Times New Roman"/>
          <w:iCs/>
          <w:color w:val="000000"/>
          <w:sz w:val="20"/>
          <w:szCs w:val="20"/>
        </w:rPr>
        <w:t xml:space="preserve">Το εντυπωσιακό στην περίπτωση του φαρισαίου Παύλου είναι ότι </w:t>
      </w:r>
      <w:r w:rsidRPr="000C499B">
        <w:rPr>
          <w:rFonts w:ascii="Palatino Linotype" w:eastAsia="Times New Roman" w:hAnsi="Palatino Linotype" w:cs="Times New Roman"/>
          <w:iCs/>
          <w:color w:val="000000"/>
          <w:sz w:val="20"/>
          <w:szCs w:val="20"/>
          <w:lang w:val="en-US"/>
        </w:rPr>
        <w:t>o</w:t>
      </w:r>
      <w:r w:rsidRPr="000C499B">
        <w:rPr>
          <w:rFonts w:ascii="Palatino Linotype" w:eastAsia="Times New Roman" w:hAnsi="Palatino Linotype" w:cs="Times New Roman"/>
          <w:iCs/>
          <w:color w:val="000000"/>
          <w:sz w:val="20"/>
          <w:szCs w:val="20"/>
        </w:rPr>
        <w:t xml:space="preserve"> αρχικός του </w:t>
      </w:r>
      <w:r w:rsidRPr="000C499B">
        <w:rPr>
          <w:rFonts w:ascii="Palatino Linotype" w:eastAsia="Times New Roman" w:hAnsi="Palatino Linotype" w:cs="Times New Roman"/>
          <w:i/>
          <w:color w:val="000000"/>
          <w:sz w:val="20"/>
          <w:szCs w:val="20"/>
        </w:rPr>
        <w:t>παροξυσμός</w:t>
      </w:r>
      <w:r w:rsidRPr="000C499B">
        <w:rPr>
          <w:rFonts w:ascii="Palatino Linotype" w:eastAsia="Times New Roman" w:hAnsi="Palatino Linotype" w:cs="Times New Roman"/>
          <w:iCs/>
          <w:color w:val="000000"/>
          <w:sz w:val="20"/>
          <w:szCs w:val="20"/>
        </w:rPr>
        <w:t xml:space="preserve"> δεν τον οδηγεί στον </w:t>
      </w:r>
      <w:r w:rsidRPr="000C499B">
        <w:rPr>
          <w:rFonts w:ascii="Palatino Linotype" w:eastAsia="Times New Roman" w:hAnsi="Palatino Linotype" w:cs="Times New Roman"/>
          <w:i/>
          <w:iCs/>
          <w:color w:val="000000"/>
          <w:sz w:val="20"/>
          <w:szCs w:val="20"/>
        </w:rPr>
        <w:t>αφορισμό</w:t>
      </w:r>
      <w:r w:rsidRPr="000C499B">
        <w:rPr>
          <w:rFonts w:ascii="Palatino Linotype" w:eastAsia="Times New Roman" w:hAnsi="Palatino Linotype" w:cs="Times New Roman"/>
          <w:iCs/>
          <w:color w:val="000000"/>
          <w:sz w:val="20"/>
          <w:szCs w:val="20"/>
        </w:rPr>
        <w:t xml:space="preserve"> του από τον «ακάθαρτο» κόσμο (</w:t>
      </w:r>
      <w:r w:rsidRPr="000C499B">
        <w:rPr>
          <w:rFonts w:ascii="Palatino Linotype" w:eastAsia="Times New Roman" w:hAnsi="Palatino Linotype" w:cs="Times New Roman"/>
          <w:i/>
          <w:iCs/>
          <w:color w:val="000000"/>
          <w:sz w:val="20"/>
          <w:szCs w:val="20"/>
        </w:rPr>
        <w:t>φεῦγε καὶ σώζου</w:t>
      </w:r>
      <w:r w:rsidRPr="000C499B">
        <w:rPr>
          <w:rFonts w:ascii="Palatino Linotype" w:eastAsia="Times New Roman" w:hAnsi="Palatino Linotype" w:cs="Times New Roman"/>
          <w:iCs/>
          <w:color w:val="000000"/>
          <w:sz w:val="20"/>
          <w:szCs w:val="20"/>
        </w:rPr>
        <w:t xml:space="preserve"> Ησ. 52, 11</w:t>
      </w:r>
      <w:r w:rsidRPr="000C499B">
        <w:rPr>
          <w:rFonts w:ascii="Palatino Linotype" w:eastAsia="Times New Roman" w:hAnsi="Palatino Linotype" w:cs="Times New Roman"/>
          <w:iCs/>
          <w:color w:val="000000"/>
          <w:sz w:val="20"/>
          <w:szCs w:val="20"/>
          <w:vertAlign w:val="superscript"/>
        </w:rPr>
        <w:t>.</w:t>
      </w:r>
      <w:r w:rsidRPr="000C499B">
        <w:rPr>
          <w:rFonts w:ascii="Palatino Linotype" w:eastAsia="Times New Roman" w:hAnsi="Palatino Linotype" w:cs="Times New Roman"/>
          <w:iCs/>
          <w:color w:val="000000"/>
          <w:sz w:val="20"/>
          <w:szCs w:val="20"/>
        </w:rPr>
        <w:t xml:space="preserve"> Β’ Κορ. 6, 17), αλλά μεταστοιχειώνεται σε ιεραποστολικό «ζήλο» μεταλαμπάδευσης του ευαγγελικού μηνύματος προς τους </w:t>
      </w:r>
      <w:r w:rsidRPr="000C499B">
        <w:rPr>
          <w:rFonts w:ascii="Palatino Linotype" w:eastAsia="Times New Roman" w:hAnsi="Palatino Linotype" w:cs="Times New Roman"/>
          <w:i/>
          <w:iCs/>
          <w:color w:val="000000"/>
          <w:sz w:val="20"/>
          <w:szCs w:val="20"/>
        </w:rPr>
        <w:t>μὴ ἔχοντας ἐλπίδα</w:t>
      </w:r>
      <w:r w:rsidRPr="000C499B">
        <w:rPr>
          <w:rFonts w:ascii="Palatino Linotype" w:eastAsia="Times New Roman" w:hAnsi="Palatino Linotype" w:cs="Times New Roman"/>
          <w:iCs/>
          <w:color w:val="000000"/>
          <w:sz w:val="20"/>
          <w:szCs w:val="20"/>
        </w:rPr>
        <w:t xml:space="preserve"> παρά τη μετοχή τους στα Ελευσίνεια Μυστήρια. Ο Απόστολος των Εθνών δεν παραμένει στατικός, αλλά </w:t>
      </w:r>
      <w:r w:rsidRPr="000C499B">
        <w:rPr>
          <w:rFonts w:ascii="Palatino Linotype" w:eastAsia="Times New Roman" w:hAnsi="Palatino Linotype" w:cs="Times New Roman"/>
          <w:b/>
          <w:i/>
          <w:iCs/>
          <w:color w:val="000000"/>
          <w:sz w:val="20"/>
          <w:szCs w:val="20"/>
        </w:rPr>
        <w:t>δι</w:t>
      </w:r>
      <w:r w:rsidRPr="000C499B">
        <w:rPr>
          <w:rFonts w:ascii="Palatino Linotype" w:eastAsia="Times New Roman" w:hAnsi="Palatino Linotype" w:cs="Times New Roman"/>
          <w:i/>
          <w:iCs/>
          <w:color w:val="000000"/>
          <w:sz w:val="20"/>
          <w:szCs w:val="20"/>
        </w:rPr>
        <w:t>έρχεται</w:t>
      </w:r>
      <w:r w:rsidRPr="000C499B">
        <w:rPr>
          <w:rFonts w:ascii="Palatino Linotype" w:eastAsia="Times New Roman" w:hAnsi="Palatino Linotype" w:cs="Times New Roman"/>
          <w:iCs/>
          <w:color w:val="000000"/>
          <w:sz w:val="20"/>
          <w:szCs w:val="20"/>
        </w:rPr>
        <w:t xml:space="preserve"> το κλεινόν άστυ, ρήμα που δεν υποδηλώνει μόνον την κίνησή (</w:t>
      </w:r>
      <w:r w:rsidRPr="000C499B">
        <w:rPr>
          <w:rFonts w:ascii="Palatino Linotype" w:eastAsia="Times New Roman" w:hAnsi="Palatino Linotype" w:cs="Times New Roman"/>
          <w:i/>
          <w:iCs/>
          <w:color w:val="000000"/>
          <w:sz w:val="20"/>
          <w:szCs w:val="20"/>
        </w:rPr>
        <w:t>περιήγησή</w:t>
      </w:r>
      <w:r w:rsidRPr="000C499B">
        <w:rPr>
          <w:rFonts w:ascii="Palatino Linotype" w:eastAsia="Times New Roman" w:hAnsi="Palatino Linotype" w:cs="Times New Roman"/>
          <w:iCs/>
          <w:color w:val="000000"/>
          <w:sz w:val="20"/>
          <w:szCs w:val="20"/>
        </w:rPr>
        <w:t xml:space="preserve">) του εντός της πόλης αλλά και την «κατάδυση» από τα </w:t>
      </w:r>
      <w:r w:rsidRPr="000C499B">
        <w:rPr>
          <w:rFonts w:ascii="Palatino Linotype" w:eastAsia="Times New Roman" w:hAnsi="Palatino Linotype" w:cs="Times New Roman"/>
          <w:i/>
          <w:iCs/>
          <w:color w:val="000000"/>
          <w:sz w:val="20"/>
          <w:szCs w:val="20"/>
        </w:rPr>
        <w:t>φαινόμενα</w:t>
      </w:r>
      <w:r w:rsidRPr="000C499B">
        <w:rPr>
          <w:rFonts w:ascii="Palatino Linotype" w:eastAsia="Times New Roman" w:hAnsi="Palatino Linotype" w:cs="Times New Roman"/>
          <w:iCs/>
          <w:color w:val="000000"/>
          <w:sz w:val="20"/>
          <w:szCs w:val="20"/>
        </w:rPr>
        <w:t xml:space="preserve"> που συνήθως απατούν, από τη λαμπερή επιφάνεια δηλ. των </w:t>
      </w:r>
      <w:r w:rsidRPr="000C499B">
        <w:rPr>
          <w:rFonts w:ascii="Palatino Linotype" w:eastAsia="Times New Roman" w:hAnsi="Palatino Linotype" w:cs="Times New Roman"/>
          <w:i/>
          <w:iCs/>
          <w:color w:val="000000"/>
          <w:sz w:val="20"/>
          <w:szCs w:val="20"/>
        </w:rPr>
        <w:t>βδελυκτών</w:t>
      </w:r>
      <w:r w:rsidRPr="000C499B">
        <w:rPr>
          <w:rFonts w:ascii="Palatino Linotype" w:eastAsia="Times New Roman" w:hAnsi="Palatino Linotype" w:cs="Times New Roman"/>
          <w:iCs/>
          <w:color w:val="000000"/>
          <w:sz w:val="20"/>
          <w:szCs w:val="20"/>
        </w:rPr>
        <w:t xml:space="preserve"> (= σιχαμερών) ειδώλων στην αγωνιώδη υπαρξιακή αναζήτηση του θείου, το </w:t>
      </w:r>
      <w:r w:rsidRPr="000C499B">
        <w:rPr>
          <w:rFonts w:ascii="Palatino Linotype" w:eastAsia="Times New Roman" w:hAnsi="Palatino Linotype" w:cs="Times New Roman"/>
          <w:i/>
          <w:iCs/>
          <w:color w:val="000000"/>
          <w:sz w:val="20"/>
          <w:szCs w:val="20"/>
        </w:rPr>
        <w:t>άγγιγμα του πατέρα</w:t>
      </w:r>
      <w:r w:rsidRPr="000C499B">
        <w:rPr>
          <w:rFonts w:ascii="Palatino Linotype" w:eastAsia="Times New Roman" w:hAnsi="Palatino Linotype" w:cs="Times New Roman"/>
          <w:iCs/>
          <w:color w:val="000000"/>
          <w:sz w:val="20"/>
          <w:szCs w:val="20"/>
        </w:rPr>
        <w:t xml:space="preserve"> της ανθρώπινης φύσης που αυτά εκφράζουν. Αυτή η κίνηση τον οδηγεί σε μία </w:t>
      </w:r>
      <w:r w:rsidRPr="000C499B">
        <w:rPr>
          <w:rFonts w:ascii="Palatino Linotype" w:eastAsia="Times New Roman" w:hAnsi="Palatino Linotype" w:cs="Times New Roman"/>
          <w:i/>
          <w:iCs/>
          <w:color w:val="000000"/>
          <w:sz w:val="20"/>
          <w:szCs w:val="20"/>
        </w:rPr>
        <w:t>άλλη</w:t>
      </w:r>
      <w:r w:rsidRPr="000C499B">
        <w:rPr>
          <w:rFonts w:ascii="Palatino Linotype" w:eastAsia="Times New Roman" w:hAnsi="Palatino Linotype" w:cs="Times New Roman"/>
          <w:iCs/>
          <w:color w:val="000000"/>
          <w:sz w:val="20"/>
          <w:szCs w:val="20"/>
        </w:rPr>
        <w:t xml:space="preserve"> νηφάλια προσέγγιση της ελληνικής θρησκευτικότητας, η οποία εκφράζεται με τη διατύπωση </w:t>
      </w:r>
      <w:r w:rsidRPr="000C499B">
        <w:rPr>
          <w:rFonts w:ascii="Palatino Linotype" w:eastAsia="Times New Roman" w:hAnsi="Palatino Linotype" w:cs="Times New Roman"/>
          <w:b/>
          <w:i/>
          <w:iCs/>
          <w:color w:val="000000"/>
          <w:sz w:val="20"/>
          <w:szCs w:val="20"/>
        </w:rPr>
        <w:t>ἀνα</w:t>
      </w:r>
      <w:r w:rsidRPr="000C499B">
        <w:rPr>
          <w:rFonts w:ascii="Palatino Linotype" w:eastAsia="Times New Roman" w:hAnsi="Palatino Linotype" w:cs="Times New Roman"/>
          <w:i/>
          <w:iCs/>
          <w:color w:val="000000"/>
          <w:sz w:val="20"/>
          <w:szCs w:val="20"/>
        </w:rPr>
        <w:t>θεωρῶν</w:t>
      </w:r>
      <w:r w:rsidRPr="000C499B">
        <w:rPr>
          <w:rFonts w:ascii="Palatino Linotype" w:eastAsia="Times New Roman" w:hAnsi="Palatino Linotype" w:cs="Times New Roman"/>
          <w:iCs/>
          <w:color w:val="000000"/>
          <w:sz w:val="20"/>
          <w:szCs w:val="20"/>
        </w:rPr>
        <w:t xml:space="preserve"> </w:t>
      </w:r>
      <w:r w:rsidRPr="000C499B">
        <w:rPr>
          <w:rFonts w:ascii="Palatino Linotype" w:eastAsia="Times New Roman" w:hAnsi="Palatino Linotype" w:cs="Times New Roman"/>
          <w:i/>
          <w:iCs/>
          <w:color w:val="000000"/>
          <w:sz w:val="20"/>
          <w:szCs w:val="20"/>
        </w:rPr>
        <w:t xml:space="preserve">τὰ </w:t>
      </w:r>
      <w:r w:rsidRPr="000C499B">
        <w:rPr>
          <w:rFonts w:ascii="Palatino Linotype" w:eastAsia="Times New Roman" w:hAnsi="Palatino Linotype" w:cs="Times New Roman"/>
          <w:b/>
          <w:i/>
          <w:iCs/>
          <w:color w:val="000000"/>
          <w:sz w:val="20"/>
          <w:szCs w:val="20"/>
        </w:rPr>
        <w:t>σεβάσματα</w:t>
      </w:r>
      <w:r w:rsidRPr="000C499B">
        <w:rPr>
          <w:rFonts w:ascii="Palatino Linotype" w:eastAsia="Times New Roman" w:hAnsi="Palatino Linotype" w:cs="Times New Roman"/>
          <w:i/>
          <w:iCs/>
          <w:color w:val="000000"/>
          <w:sz w:val="20"/>
          <w:szCs w:val="20"/>
        </w:rPr>
        <w:t xml:space="preserve"> </w:t>
      </w:r>
      <w:r w:rsidRPr="000C499B">
        <w:rPr>
          <w:rFonts w:ascii="Palatino Linotype" w:eastAsia="Times New Roman" w:hAnsi="Palatino Linotype" w:cs="Times New Roman"/>
          <w:iCs/>
          <w:color w:val="000000"/>
          <w:sz w:val="20"/>
          <w:szCs w:val="20"/>
        </w:rPr>
        <w:t xml:space="preserve">(και όχι τα είδωλα) </w:t>
      </w:r>
      <w:r w:rsidRPr="000C499B">
        <w:rPr>
          <w:rFonts w:ascii="Palatino Linotype" w:eastAsia="Times New Roman" w:hAnsi="Palatino Linotype" w:cs="Times New Roman"/>
          <w:i/>
          <w:iCs/>
          <w:color w:val="000000"/>
          <w:sz w:val="20"/>
          <w:szCs w:val="20"/>
        </w:rPr>
        <w:t xml:space="preserve">ἡμῶν </w:t>
      </w:r>
      <w:r w:rsidRPr="000C499B">
        <w:rPr>
          <w:rFonts w:ascii="Palatino Linotype" w:eastAsia="Times New Roman" w:hAnsi="Palatino Linotype" w:cs="Times New Roman"/>
          <w:iCs/>
          <w:color w:val="000000"/>
          <w:sz w:val="20"/>
          <w:szCs w:val="20"/>
        </w:rPr>
        <w:t xml:space="preserve">(στ. 23). </w:t>
      </w:r>
    </w:p>
    <w:p w:rsidR="000C499B" w:rsidRPr="000C499B" w:rsidRDefault="000C499B" w:rsidP="000C499B">
      <w:pPr>
        <w:numPr>
          <w:ilvl w:val="0"/>
          <w:numId w:val="5"/>
        </w:numPr>
        <w:spacing w:after="0" w:line="240" w:lineRule="auto"/>
        <w:jc w:val="both"/>
        <w:rPr>
          <w:rFonts w:ascii="Palatino Linotype" w:eastAsia="Times New Roman" w:hAnsi="Palatino Linotype" w:cs="Times New Roman"/>
          <w:color w:val="000000"/>
          <w:sz w:val="20"/>
          <w:szCs w:val="20"/>
        </w:rPr>
      </w:pPr>
      <w:r w:rsidRPr="000C499B">
        <w:rPr>
          <w:rFonts w:ascii="Palatino Linotype" w:eastAsia="Times New Roman" w:hAnsi="Palatino Linotype" w:cs="Times New Roman"/>
          <w:color w:val="000000"/>
          <w:sz w:val="20"/>
          <w:szCs w:val="20"/>
        </w:rPr>
        <w:t xml:space="preserve">Πλέον ο Π. δεν </w:t>
      </w:r>
      <w:r w:rsidRPr="000C499B">
        <w:rPr>
          <w:rFonts w:ascii="Palatino Linotype" w:eastAsia="Times New Roman" w:hAnsi="Palatino Linotype" w:cs="Times New Roman"/>
          <w:b/>
          <w:i/>
          <w:color w:val="000000"/>
          <w:sz w:val="20"/>
          <w:szCs w:val="20"/>
        </w:rPr>
        <w:t>κηρύττει</w:t>
      </w:r>
      <w:r w:rsidRPr="000C499B">
        <w:rPr>
          <w:rFonts w:ascii="Palatino Linotype" w:eastAsia="Times New Roman" w:hAnsi="Palatino Linotype" w:cs="Times New Roman"/>
          <w:color w:val="000000"/>
          <w:sz w:val="20"/>
          <w:szCs w:val="20"/>
        </w:rPr>
        <w:t xml:space="preserve">, όπως συνήθιζε, μόνο στη Συναγωγή τα Σάββατα, αλλά </w:t>
      </w:r>
      <w:r w:rsidRPr="000C499B">
        <w:rPr>
          <w:rFonts w:ascii="Palatino Linotype" w:eastAsia="Times New Roman" w:hAnsi="Palatino Linotype" w:cs="Times New Roman"/>
          <w:b/>
          <w:i/>
          <w:color w:val="000000"/>
          <w:sz w:val="20"/>
          <w:szCs w:val="20"/>
        </w:rPr>
        <w:t>διαλέγεται</w:t>
      </w:r>
      <w:r w:rsidRPr="000C499B">
        <w:rPr>
          <w:rFonts w:ascii="Palatino Linotype" w:eastAsia="Times New Roman" w:hAnsi="Palatino Linotype" w:cs="Times New Roman"/>
          <w:color w:val="000000"/>
          <w:sz w:val="20"/>
          <w:szCs w:val="20"/>
        </w:rPr>
        <w:t xml:space="preserve"> καθημερινά </w:t>
      </w:r>
      <w:r w:rsidRPr="000C499B">
        <w:rPr>
          <w:rFonts w:ascii="Palatino Linotype" w:eastAsia="Times New Roman" w:hAnsi="Palatino Linotype" w:cs="Arial"/>
          <w:color w:val="000000"/>
          <w:sz w:val="20"/>
          <w:szCs w:val="20"/>
        </w:rPr>
        <w:t xml:space="preserve">στο Κέντρο της Αθήνας, την </w:t>
      </w:r>
      <w:r w:rsidRPr="000C499B">
        <w:rPr>
          <w:rFonts w:ascii="Palatino Linotype" w:eastAsia="Times New Roman" w:hAnsi="Palatino Linotype" w:cs="Arial"/>
          <w:caps/>
          <w:color w:val="000000"/>
          <w:sz w:val="20"/>
          <w:szCs w:val="20"/>
        </w:rPr>
        <w:t>α</w:t>
      </w:r>
      <w:r w:rsidRPr="000C499B">
        <w:rPr>
          <w:rFonts w:ascii="Palatino Linotype" w:eastAsia="Times New Roman" w:hAnsi="Palatino Linotype" w:cs="Arial"/>
          <w:color w:val="000000"/>
          <w:sz w:val="20"/>
          <w:szCs w:val="20"/>
        </w:rPr>
        <w:t>γορά,</w:t>
      </w:r>
      <w:r w:rsidRPr="000C499B">
        <w:rPr>
          <w:rFonts w:ascii="Palatino Linotype" w:eastAsia="Times New Roman" w:hAnsi="Palatino Linotype" w:cs="Times New Roman"/>
          <w:color w:val="000000"/>
          <w:sz w:val="20"/>
          <w:szCs w:val="20"/>
        </w:rPr>
        <w:t xml:space="preserve"> απευθυνόμενος σε ένα ποικίλο ακροατήριο </w:t>
      </w:r>
      <w:r w:rsidRPr="000C499B">
        <w:rPr>
          <w:rFonts w:ascii="Palatino Linotype" w:eastAsia="Times New Roman" w:hAnsi="Palatino Linotype" w:cs="Times New Roman"/>
          <w:color w:val="000000"/>
          <w:sz w:val="20"/>
          <w:szCs w:val="20"/>
        </w:rPr>
        <w:lastRenderedPageBreak/>
        <w:t>(</w:t>
      </w:r>
      <w:r w:rsidRPr="000C499B">
        <w:rPr>
          <w:rFonts w:ascii="Palatino Linotype" w:eastAsia="Times New Roman" w:hAnsi="Palatino Linotype" w:cs="Times New Roman"/>
          <w:b/>
          <w:i/>
          <w:color w:val="000000"/>
          <w:sz w:val="20"/>
          <w:szCs w:val="20"/>
        </w:rPr>
        <w:t>παρατυγχάνοντες</w:t>
      </w:r>
      <w:r w:rsidRPr="000C499B">
        <w:rPr>
          <w:rFonts w:ascii="Palatino Linotype" w:eastAsia="Times New Roman" w:hAnsi="Palatino Linotype" w:cs="Times New Roman"/>
          <w:i/>
          <w:color w:val="000000"/>
          <w:sz w:val="20"/>
          <w:szCs w:val="20"/>
        </w:rPr>
        <w:t>,</w:t>
      </w:r>
      <w:r w:rsidRPr="000C499B">
        <w:rPr>
          <w:rFonts w:ascii="Palatino Linotype" w:eastAsia="Times New Roman" w:hAnsi="Palatino Linotype" w:cs="Times New Roman"/>
          <w:color w:val="000000"/>
          <w:sz w:val="20"/>
          <w:szCs w:val="20"/>
        </w:rPr>
        <w:t xml:space="preserve"> φιλοσόφους, ξένους).</w:t>
      </w:r>
      <w:r w:rsidRPr="000C499B">
        <w:rPr>
          <w:rFonts w:ascii="Palatino Linotype" w:eastAsia="Times New Roman" w:hAnsi="Palatino Linotype" w:cs="Arial"/>
          <w:color w:val="000000"/>
          <w:sz w:val="20"/>
          <w:szCs w:val="20"/>
        </w:rPr>
        <w:t xml:space="preserve"> </w:t>
      </w:r>
      <w:r w:rsidRPr="000C499B">
        <w:rPr>
          <w:rFonts w:ascii="Palatino Linotype" w:eastAsia="Times New Roman" w:hAnsi="Palatino Linotype" w:cs="Times New Roman"/>
          <w:color w:val="000000"/>
          <w:sz w:val="20"/>
          <w:szCs w:val="20"/>
        </w:rPr>
        <w:t xml:space="preserve">Το πρόσωπό του μάλιστα δεν ακτινοβολεί όπως αυτό του Στεφάνου πριν την Απολογία του (Πρ. 6, 8-15) και ο ίδιος δεν επιτελεί </w:t>
      </w:r>
      <w:r w:rsidRPr="000C499B">
        <w:rPr>
          <w:rFonts w:ascii="Palatino Linotype" w:eastAsia="Times New Roman" w:hAnsi="Palatino Linotype" w:cs="Times New Roman"/>
          <w:i/>
          <w:color w:val="000000"/>
          <w:sz w:val="20"/>
          <w:szCs w:val="20"/>
        </w:rPr>
        <w:t>τέρατα καὶ σημεῖα μεγάλα</w:t>
      </w:r>
      <w:r w:rsidRPr="000C499B">
        <w:rPr>
          <w:rFonts w:ascii="Palatino Linotype" w:eastAsia="Times New Roman" w:hAnsi="Palatino Linotype" w:cs="Times New Roman"/>
          <w:color w:val="000000"/>
          <w:sz w:val="20"/>
          <w:szCs w:val="20"/>
        </w:rPr>
        <w:t xml:space="preserve">, εξορκισμούς και αφορισμούς, προκειμένου να </w:t>
      </w:r>
      <w:r w:rsidRPr="000C499B">
        <w:rPr>
          <w:rFonts w:ascii="Palatino Linotype" w:eastAsia="Times New Roman" w:hAnsi="Palatino Linotype" w:cs="Times New Roman"/>
          <w:i/>
          <w:color w:val="000000"/>
          <w:sz w:val="20"/>
          <w:szCs w:val="20"/>
        </w:rPr>
        <w:t>γοητεύσει</w:t>
      </w:r>
      <w:r w:rsidRPr="000C499B">
        <w:rPr>
          <w:rFonts w:ascii="Palatino Linotype" w:eastAsia="Times New Roman" w:hAnsi="Palatino Linotype" w:cs="Times New Roman"/>
          <w:color w:val="000000"/>
          <w:sz w:val="20"/>
          <w:szCs w:val="20"/>
        </w:rPr>
        <w:t xml:space="preserve"> και να αποστομώσει ιδίως τους σοφούς που έχει απέναντί του (πρβλ. </w:t>
      </w:r>
      <w:r w:rsidRPr="000C499B">
        <w:rPr>
          <w:rFonts w:ascii="Palatino Linotype" w:eastAsia="Times New Roman" w:hAnsi="Palatino Linotype" w:cs="Times New Roman"/>
          <w:i/>
          <w:color w:val="000000"/>
          <w:sz w:val="20"/>
          <w:szCs w:val="20"/>
        </w:rPr>
        <w:t>Πράξεις Φιλίππου</w:t>
      </w:r>
      <w:r w:rsidRPr="000C499B">
        <w:rPr>
          <w:rFonts w:ascii="Palatino Linotype" w:eastAsia="Times New Roman" w:hAnsi="Palatino Linotype" w:cs="Times New Roman"/>
          <w:color w:val="000000"/>
          <w:sz w:val="20"/>
          <w:szCs w:val="20"/>
        </w:rPr>
        <w:t xml:space="preserve">). </w:t>
      </w:r>
    </w:p>
    <w:p w:rsidR="000C499B" w:rsidRPr="000C499B" w:rsidRDefault="000C499B" w:rsidP="000C499B">
      <w:pPr>
        <w:numPr>
          <w:ilvl w:val="0"/>
          <w:numId w:val="5"/>
        </w:numPr>
        <w:spacing w:after="0" w:line="240" w:lineRule="auto"/>
        <w:jc w:val="both"/>
        <w:rPr>
          <w:rFonts w:ascii="Palatino Linotype" w:eastAsia="Times New Roman" w:hAnsi="Palatino Linotype" w:cs="Times New Roman"/>
          <w:color w:val="000000"/>
          <w:sz w:val="20"/>
          <w:szCs w:val="20"/>
        </w:rPr>
      </w:pPr>
      <w:r w:rsidRPr="000C499B">
        <w:rPr>
          <w:rFonts w:ascii="Palatino Linotype" w:eastAsia="Times New Roman" w:hAnsi="Palatino Linotype" w:cs="Times New Roman"/>
          <w:color w:val="000000"/>
          <w:sz w:val="20"/>
          <w:szCs w:val="20"/>
        </w:rPr>
        <w:t xml:space="preserve">Ενώ μάλλον οι Επικούρειοι τον υβρίζουν ως </w:t>
      </w:r>
      <w:r w:rsidRPr="000C499B">
        <w:rPr>
          <w:rFonts w:ascii="Palatino Linotype" w:eastAsia="Times New Roman" w:hAnsi="Palatino Linotype" w:cs="Times New Roman"/>
          <w:i/>
          <w:color w:val="000000"/>
          <w:sz w:val="20"/>
          <w:szCs w:val="20"/>
        </w:rPr>
        <w:t>σπερμολόγο</w:t>
      </w:r>
      <w:r w:rsidRPr="000C499B">
        <w:rPr>
          <w:rFonts w:ascii="Palatino Linotype" w:eastAsia="Times New Roman" w:hAnsi="Palatino Linotype" w:cs="Times New Roman"/>
          <w:color w:val="000000"/>
          <w:sz w:val="20"/>
          <w:szCs w:val="20"/>
        </w:rPr>
        <w:t xml:space="preserve"> και οι Στωικοί ως </w:t>
      </w:r>
      <w:r w:rsidRPr="000C499B">
        <w:rPr>
          <w:rFonts w:ascii="Palatino Linotype" w:eastAsia="Times New Roman" w:hAnsi="Palatino Linotype" w:cs="Times New Roman"/>
          <w:i/>
          <w:color w:val="000000"/>
          <w:sz w:val="20"/>
          <w:szCs w:val="20"/>
        </w:rPr>
        <w:t>δαιμονολόγο</w:t>
      </w:r>
      <w:r w:rsidRPr="000C499B">
        <w:rPr>
          <w:rFonts w:ascii="Palatino Linotype" w:eastAsia="Times New Roman" w:hAnsi="Palatino Linotype" w:cs="Times New Roman"/>
          <w:color w:val="000000"/>
          <w:sz w:val="20"/>
          <w:szCs w:val="20"/>
        </w:rPr>
        <w:t xml:space="preserve">, ο Απόστολος των Εθνών (εξ αφορμής και των Ερμών και των φαλλών στην είσοδο της Αγοράς και τις διασταυρώσεις των οδών της αρχαίας Αθήνας), δεν «απαντά» κατακεραυνώνοντας την ανηθικότητα (τα </w:t>
      </w:r>
      <w:r w:rsidRPr="000C499B">
        <w:rPr>
          <w:rFonts w:ascii="Palatino Linotype" w:eastAsia="Times New Roman" w:hAnsi="Palatino Linotype" w:cs="Times New Roman"/>
          <w:i/>
          <w:color w:val="000000"/>
          <w:sz w:val="20"/>
          <w:szCs w:val="20"/>
        </w:rPr>
        <w:t>πάθη της ατιμίας</w:t>
      </w:r>
      <w:r w:rsidRPr="000C499B">
        <w:rPr>
          <w:rFonts w:ascii="Palatino Linotype" w:eastAsia="Times New Roman" w:hAnsi="Palatino Linotype" w:cs="Times New Roman"/>
          <w:color w:val="000000"/>
          <w:sz w:val="20"/>
          <w:szCs w:val="20"/>
        </w:rPr>
        <w:t xml:space="preserve">) των ακροατών του, την οποία αντιθέτως θα εξάρει στα κεφ. Ρωμ. 1-2 ως αποτέλεσμα της αλλοίωσης της έννοιας περί του Θεού που οδηγεί στο ξέσπασμα της Οργής Του. Σημειωτέον ότι το περιρρέον «διονυσιακό» κλίμα και η γενικότερα διαφθορά τής κοινωνίας και μάλιστα της αθηναϊκής θεωρούνταν ως στοιχείο παρακμής ακόμη και από τους εθνικούς περιοδεύοντες κήρυκες, όπως τον Απολλώνιο (Φιλόστρ., </w:t>
      </w:r>
      <w:r w:rsidRPr="000C499B">
        <w:rPr>
          <w:rFonts w:ascii="Palatino Linotype" w:eastAsia="Times New Roman" w:hAnsi="Palatino Linotype" w:cs="Times New Roman"/>
          <w:i/>
          <w:color w:val="000000"/>
          <w:sz w:val="20"/>
          <w:szCs w:val="20"/>
        </w:rPr>
        <w:t>Απολλώνιος</w:t>
      </w:r>
      <w:r w:rsidRPr="000C499B">
        <w:rPr>
          <w:rFonts w:ascii="Palatino Linotype" w:eastAsia="Times New Roman" w:hAnsi="Palatino Linotype" w:cs="Times New Roman"/>
          <w:color w:val="000000"/>
          <w:sz w:val="20"/>
          <w:szCs w:val="20"/>
        </w:rPr>
        <w:t xml:space="preserve"> 41-2). Δε χρησιμοποιεί καν στην Ομιλία του χωρία της Α.Γ. όπως συνήθιζε σε αντίστοιχες Ομιλίες για να σημάνει την εκπλήρωση μεσσιανικών προφητειών που διακηρύχτηκαν πριν από αιώνες. Ως </w:t>
      </w:r>
      <w:r w:rsidRPr="000C499B">
        <w:rPr>
          <w:rFonts w:ascii="Palatino Linotype" w:eastAsia="Times New Roman" w:hAnsi="Palatino Linotype" w:cs="Times New Roman"/>
          <w:i/>
          <w:color w:val="000000"/>
          <w:sz w:val="20"/>
          <w:szCs w:val="20"/>
        </w:rPr>
        <w:t>εφαλτήριο</w:t>
      </w:r>
      <w:r w:rsidRPr="000C499B">
        <w:rPr>
          <w:rFonts w:ascii="Palatino Linotype" w:eastAsia="Times New Roman" w:hAnsi="Palatino Linotype" w:cs="Times New Roman"/>
          <w:color w:val="000000"/>
          <w:sz w:val="20"/>
          <w:szCs w:val="20"/>
        </w:rPr>
        <w:t xml:space="preserve"> της Δημηγορίας του χρησιμοποιεί έναν ειδωλολατρικό βωμό προς τιμήν του Αγνώστου Θεού και ως τεκμήριο τής κατ’ εικόνα δημιουργίας εκάστου ανθρώπου ένα χωρίο του δημοφιλούς Αράτου (</w:t>
      </w:r>
      <w:r w:rsidRPr="000C499B">
        <w:rPr>
          <w:rFonts w:ascii="Palatino Linotype" w:eastAsia="Times New Roman" w:hAnsi="Palatino Linotype" w:cs="Times New Roman"/>
          <w:i/>
          <w:color w:val="000000"/>
          <w:sz w:val="20"/>
          <w:szCs w:val="20"/>
        </w:rPr>
        <w:t xml:space="preserve">Φαινόμενα </w:t>
      </w:r>
      <w:r w:rsidRPr="000C499B">
        <w:rPr>
          <w:rFonts w:ascii="Palatino Linotype" w:eastAsia="Times New Roman" w:hAnsi="Palatino Linotype" w:cs="Times New Roman"/>
          <w:color w:val="000000"/>
          <w:sz w:val="20"/>
          <w:szCs w:val="20"/>
        </w:rPr>
        <w:t xml:space="preserve">5). Μάλιστα στην Εισαγωγή της Ομιλίας του προσπαθεί να προσεταιριστεί το ακροατήριό του, επαινώντας το για το δέος/το σεβασμό που εκείνο τρέφει προς το θείο. Γι’ αυτό και χρησιμοποιεί έναν διφορούμενο όρο (όπως κατόπιν πράττει με τους όρους </w:t>
      </w:r>
      <w:r w:rsidRPr="000C499B">
        <w:rPr>
          <w:rFonts w:ascii="Palatino Linotype" w:eastAsia="Times New Roman" w:hAnsi="Palatino Linotype" w:cs="Times New Roman"/>
          <w:i/>
          <w:color w:val="000000"/>
          <w:sz w:val="20"/>
          <w:szCs w:val="20"/>
        </w:rPr>
        <w:t>πίστις, γνώσις/άγνοια, μετάνοια</w:t>
      </w:r>
      <w:r w:rsidRPr="000C499B">
        <w:rPr>
          <w:rFonts w:ascii="Palatino Linotype" w:eastAsia="Times New Roman" w:hAnsi="Palatino Linotype" w:cs="Times New Roman"/>
          <w:color w:val="000000"/>
          <w:sz w:val="20"/>
          <w:szCs w:val="20"/>
        </w:rPr>
        <w:t xml:space="preserve">), το  </w:t>
      </w:r>
      <w:r w:rsidRPr="000C499B">
        <w:rPr>
          <w:rFonts w:ascii="Palatino Linotype" w:eastAsia="Times New Roman" w:hAnsi="Palatino Linotype" w:cs="Times New Roman"/>
          <w:i/>
          <w:color w:val="000000"/>
          <w:sz w:val="20"/>
          <w:szCs w:val="20"/>
        </w:rPr>
        <w:t>δεισιδαίμων</w:t>
      </w:r>
      <w:r w:rsidRPr="000C499B">
        <w:rPr>
          <w:rFonts w:ascii="Palatino Linotype" w:eastAsia="Times New Roman" w:hAnsi="Palatino Linotype" w:cs="Times New Roman"/>
          <w:color w:val="000000"/>
          <w:sz w:val="20"/>
          <w:szCs w:val="20"/>
        </w:rPr>
        <w:t xml:space="preserve"> σε συνδυασμό με το </w:t>
      </w:r>
      <w:r w:rsidRPr="000C499B">
        <w:rPr>
          <w:rFonts w:ascii="Palatino Linotype" w:eastAsia="Times New Roman" w:hAnsi="Palatino Linotype" w:cs="Times New Roman"/>
          <w:i/>
          <w:color w:val="000000"/>
          <w:sz w:val="20"/>
          <w:szCs w:val="20"/>
        </w:rPr>
        <w:t>εὐσεβεῖτε</w:t>
      </w:r>
      <w:r w:rsidRPr="000C499B">
        <w:rPr>
          <w:rFonts w:ascii="Palatino Linotype" w:eastAsia="Times New Roman" w:hAnsi="Palatino Linotype" w:cs="Times New Roman"/>
          <w:color w:val="000000"/>
          <w:sz w:val="20"/>
          <w:szCs w:val="20"/>
        </w:rPr>
        <w:t xml:space="preserve">. Ο Π. το μόνο το οποίο μέμφεται είναι η </w:t>
      </w:r>
      <w:r w:rsidRPr="000C499B">
        <w:rPr>
          <w:rFonts w:ascii="Palatino Linotype" w:eastAsia="Times New Roman" w:hAnsi="Palatino Linotype" w:cs="Times New Roman"/>
          <w:i/>
          <w:color w:val="000000"/>
          <w:sz w:val="20"/>
          <w:szCs w:val="20"/>
        </w:rPr>
        <w:t>άγνοια</w:t>
      </w:r>
      <w:r w:rsidRPr="000C499B">
        <w:rPr>
          <w:rFonts w:ascii="Palatino Linotype" w:eastAsia="Times New Roman" w:hAnsi="Palatino Linotype" w:cs="Times New Roman"/>
          <w:color w:val="000000"/>
          <w:sz w:val="20"/>
          <w:szCs w:val="20"/>
        </w:rPr>
        <w:t>, η οποία υφίσταται για πολλούς χρόνους και όμως συγχωρεί ο Θεός.</w:t>
      </w:r>
    </w:p>
    <w:p w:rsidR="000C499B" w:rsidRPr="000C499B" w:rsidRDefault="000C499B" w:rsidP="000C499B">
      <w:pPr>
        <w:numPr>
          <w:ilvl w:val="0"/>
          <w:numId w:val="5"/>
        </w:numPr>
        <w:spacing w:after="0" w:line="240" w:lineRule="auto"/>
        <w:jc w:val="both"/>
        <w:rPr>
          <w:rFonts w:ascii="Palatino Linotype" w:eastAsia="Times New Roman" w:hAnsi="Palatino Linotype" w:cs="Times New Roman"/>
          <w:color w:val="000000"/>
          <w:sz w:val="20"/>
          <w:szCs w:val="20"/>
        </w:rPr>
      </w:pPr>
      <w:r w:rsidRPr="000C499B">
        <w:rPr>
          <w:rFonts w:ascii="Palatino Linotype" w:eastAsia="Times New Roman" w:hAnsi="Palatino Linotype" w:cs="Times New Roman"/>
          <w:color w:val="000000"/>
          <w:sz w:val="20"/>
          <w:szCs w:val="20"/>
        </w:rPr>
        <w:t xml:space="preserve">Ενώ ο ακροατής αναμένει το </w:t>
      </w:r>
      <w:r w:rsidRPr="000C499B">
        <w:rPr>
          <w:rFonts w:ascii="Palatino Linotype" w:eastAsia="Times New Roman" w:hAnsi="Palatino Linotype" w:cs="Times New Roman"/>
          <w:caps/>
          <w:color w:val="000000"/>
          <w:sz w:val="20"/>
          <w:szCs w:val="20"/>
        </w:rPr>
        <w:t>κ</w:t>
      </w:r>
      <w:r w:rsidRPr="000C499B">
        <w:rPr>
          <w:rFonts w:ascii="Palatino Linotype" w:eastAsia="Times New Roman" w:hAnsi="Palatino Linotype" w:cs="Times New Roman"/>
          <w:color w:val="000000"/>
          <w:sz w:val="20"/>
          <w:szCs w:val="20"/>
        </w:rPr>
        <w:t xml:space="preserve">υρίως Θέμα της Ομιλίας να αφιερωθεί στον Ιησού Χριστό και την Ανάσταση, καθώς γι’ αυτό το ζεύγος οηγήθηκε ο Π. στον Άρειο Πάγο, αυτή καταρχήν επικεντρώνεται στον γνωστό Άγνωστο που κηρύττει ο Απόστολος των Εθνών. Είναι αλήθεια ότι δεν μπορεί να κατανοήσει κάποιος το έργο τής σωτηρίας που πραγματοποίησε ο Ιησούς Χριστός για τον κόσμο και τον άνθρωπο, εάν τον διαχωρίσει (όπως συμβαίνει σήμερα) από τον «εβραίο» Θεό της Π.Δ.. Η Ομιλία βασίζεται σε τρεις αρνήσεις: ο Θεός δεν έχει ανάγκη (α) από Ναό/ναούς και (β) από </w:t>
      </w:r>
      <w:r w:rsidRPr="000C499B">
        <w:rPr>
          <w:rFonts w:ascii="Palatino Linotype" w:eastAsia="Times New Roman" w:hAnsi="Palatino Linotype" w:cs="Times New Roman"/>
          <w:i/>
          <w:color w:val="000000"/>
          <w:sz w:val="20"/>
          <w:szCs w:val="20"/>
        </w:rPr>
        <w:t>θεραπεία</w:t>
      </w:r>
      <w:r w:rsidRPr="000C499B">
        <w:rPr>
          <w:rFonts w:ascii="Palatino Linotype" w:eastAsia="Times New Roman" w:hAnsi="Palatino Linotype" w:cs="Times New Roman"/>
          <w:color w:val="000000"/>
          <w:sz w:val="20"/>
          <w:szCs w:val="20"/>
        </w:rPr>
        <w:t>/θυσίες, ενώ (γ) εμείς οι άνθρωποι που τον αναζητάμε μέσα στο σκότος πρέπει να πάψουμε να τον ειδωλοποιούμε</w:t>
      </w:r>
      <w:r w:rsidRPr="000C499B">
        <w:rPr>
          <w:rFonts w:ascii="Palatino Linotype" w:eastAsia="Times New Roman" w:hAnsi="Palatino Linotype" w:cs="Times New Roman"/>
          <w:color w:val="000000"/>
          <w:sz w:val="20"/>
          <w:szCs w:val="20"/>
          <w:vertAlign w:val="superscript"/>
        </w:rPr>
        <w:t>.</w:t>
      </w:r>
      <w:r w:rsidRPr="000C499B">
        <w:rPr>
          <w:rFonts w:ascii="Palatino Linotype" w:eastAsia="Times New Roman" w:hAnsi="Palatino Linotype" w:cs="Times New Roman"/>
          <w:color w:val="000000"/>
          <w:sz w:val="20"/>
          <w:szCs w:val="20"/>
        </w:rPr>
        <w:t xml:space="preserve"> να τον μετατρέπουμε σε προβολή και αντικείμενο των φαντασιώσεών μας, κατασκευάζοντας είδωλά Του κατ’ εικόνα και καθ’ ομοίωσιν δική μας. Ειναι χαρακτηριστικό το πόσο ανάγλυφα στο Κυρίως Θέμα της Ομιλίας κυριαρχούν (α) το μοτίβο του ανθρώπινου χεριού, που επιχειρεί με την  τέχνη και τη θρησκεία να «περι-γράψει» το θείο, και (β) ρήματα, που σχετίζονται με την υπόσταση του Θεού, η οποία, ενώ ζωοποιεί και συνέχει το Σύμπαν, ταυτόχρονα «υπάρχει» πλησίον εκάστου ανθρώπου προσωπικά (ανεξάρτητα από τη φυλή, το φύλο ή την εθνότητα, αφού όλοι καταγόμαστε από τον </w:t>
      </w:r>
      <w:r w:rsidRPr="000C499B">
        <w:rPr>
          <w:rFonts w:ascii="Palatino Linotype" w:eastAsia="Times New Roman" w:hAnsi="Palatino Linotype" w:cs="Times New Roman"/>
          <w:i/>
          <w:color w:val="000000"/>
          <w:sz w:val="20"/>
          <w:szCs w:val="20"/>
        </w:rPr>
        <w:t>Ένα</w:t>
      </w:r>
      <w:r w:rsidRPr="000C499B">
        <w:rPr>
          <w:rFonts w:ascii="Palatino Linotype" w:eastAsia="Times New Roman" w:hAnsi="Palatino Linotype" w:cs="Times New Roman"/>
          <w:color w:val="000000"/>
          <w:sz w:val="20"/>
          <w:szCs w:val="20"/>
        </w:rPr>
        <w:t xml:space="preserve">). </w:t>
      </w:r>
    </w:p>
    <w:p w:rsidR="000C499B" w:rsidRPr="000C499B" w:rsidRDefault="000C499B" w:rsidP="000C499B">
      <w:pPr>
        <w:numPr>
          <w:ilvl w:val="0"/>
          <w:numId w:val="5"/>
        </w:numPr>
        <w:spacing w:after="0" w:line="240" w:lineRule="auto"/>
        <w:jc w:val="both"/>
        <w:rPr>
          <w:rFonts w:ascii="Palatino Linotype" w:eastAsia="Times New Roman" w:hAnsi="Palatino Linotype" w:cs="Times New Roman"/>
          <w:color w:val="000000"/>
          <w:sz w:val="20"/>
          <w:szCs w:val="20"/>
        </w:rPr>
      </w:pPr>
      <w:r w:rsidRPr="000C499B">
        <w:rPr>
          <w:rFonts w:ascii="Palatino Linotype" w:eastAsia="Times New Roman" w:hAnsi="Palatino Linotype" w:cs="Times New Roman"/>
          <w:color w:val="000000"/>
          <w:sz w:val="20"/>
          <w:szCs w:val="20"/>
        </w:rPr>
        <w:t xml:space="preserve">Ο ίδιος ο Ιησούς όπως και ο προπάτορας του ανθρώπινου γένους (ο Αδάμ) δεν κατονομάζονται καν. Ενώ ο Π. θα μπορούσε να αντιπαραθέσει τον Ιησού προς την ένοπλη Σοφία-Αθηνά (στη σκιά της οποίας αγόρευε) ή τον απρόσωπο Λόγο των Στωικών, ο Χριστός αναφέρεται απλώς στον Επίλογο της Ομιλίας ως ο </w:t>
      </w:r>
      <w:r w:rsidRPr="000C499B">
        <w:rPr>
          <w:rFonts w:ascii="Palatino Linotype" w:eastAsia="Times New Roman" w:hAnsi="Palatino Linotype" w:cs="Times New Roman"/>
          <w:b/>
          <w:i/>
          <w:color w:val="000000"/>
          <w:sz w:val="20"/>
          <w:szCs w:val="20"/>
        </w:rPr>
        <w:t>άνδρας</w:t>
      </w:r>
      <w:r w:rsidRPr="000C499B">
        <w:rPr>
          <w:rFonts w:ascii="Palatino Linotype" w:eastAsia="Times New Roman" w:hAnsi="Palatino Linotype" w:cs="Times New Roman"/>
          <w:color w:val="000000"/>
          <w:sz w:val="20"/>
          <w:szCs w:val="20"/>
        </w:rPr>
        <w:t xml:space="preserve"> (</w:t>
      </w:r>
      <w:proofErr w:type="spellStart"/>
      <w:r w:rsidRPr="000C499B">
        <w:rPr>
          <w:rFonts w:ascii="Palatino Linotype" w:eastAsia="Times New Roman" w:hAnsi="Palatino Linotype" w:cs="Times New Roman"/>
          <w:color w:val="000000"/>
          <w:sz w:val="20"/>
          <w:szCs w:val="20"/>
          <w:lang w:val="en-US"/>
        </w:rPr>
        <w:t>vir</w:t>
      </w:r>
      <w:proofErr w:type="spellEnd"/>
      <w:r w:rsidRPr="000C499B">
        <w:rPr>
          <w:rFonts w:ascii="Palatino Linotype" w:eastAsia="Times New Roman" w:hAnsi="Palatino Linotype" w:cs="Times New Roman"/>
          <w:color w:val="000000"/>
          <w:sz w:val="20"/>
          <w:szCs w:val="20"/>
        </w:rPr>
        <w:t>). Και με αυτόν τον τρόπο ο Απόστολος των Εθνών απαντά στην ανάγκη της εποχής για έναν σοφό μεσίτη/μάρτυρα μεταξύ Θεού και ανθρώπων, ο οποίος με τη δύναμη του Θεού και του Πνεύματός Του θα λειτουργεί ως πρότυπο-Εικόνα, σηκώνοντας διά των παθών του το βαρύ φορτίο των ενοχών για να θεσμοθετήσει μια διαφορετικού τύπου λατρεία/σχέση με τον Θεό (μακριά από την «συναλλαγματική» εμπορικοποίησή της μέσω των «θυσιών). Επιπλέον δεν περιγράφει ο Π. ούτε την ενανθρώπηση-</w:t>
      </w:r>
      <w:r w:rsidRPr="000C499B">
        <w:rPr>
          <w:rFonts w:ascii="Palatino Linotype" w:eastAsia="Times New Roman" w:hAnsi="Palatino Linotype" w:cs="Times New Roman"/>
          <w:b/>
          <w:color w:val="000000"/>
          <w:sz w:val="20"/>
          <w:szCs w:val="20"/>
        </w:rPr>
        <w:t>σάρκωση</w:t>
      </w:r>
      <w:r w:rsidRPr="000C499B">
        <w:rPr>
          <w:rFonts w:ascii="Palatino Linotype" w:eastAsia="Times New Roman" w:hAnsi="Palatino Linotype" w:cs="Times New Roman"/>
          <w:color w:val="000000"/>
          <w:sz w:val="20"/>
          <w:szCs w:val="20"/>
        </w:rPr>
        <w:t xml:space="preserve">, η οποία πραγματοποιήθηκε στο πλήρωμα των χρόνων αλλά αποτελούσε κατεξοχήν πέτρα σκανδάλου για την ελληνική σκέψη παρότι κυκλοφορούνταν παράλληλες αφηγήσεις σχετικές με την εκ παρθένου γέννηση θείων ανδρών. Επίσης δεν αναφέρεται καθόλου στο άδικο σταυρικό Πάθος του Ιησού, γεγονός το οποίο θα τον παραλλήλιζε με τον Σωκράτη αλλά και τον Προμηθέα της ελληνικής τραγωδίας. Ίσως όλα αυτά θα τα μνημόνευε σε μία δευτερολογία αφού όμως ήδη είχε κεντρίσει το ενδιαφέρον-το «πάθος» των ακροατών του. Σ’ αυτό </w:t>
      </w:r>
      <w:r w:rsidRPr="000C499B">
        <w:rPr>
          <w:rFonts w:ascii="Palatino Linotype" w:eastAsia="Times New Roman" w:hAnsi="Palatino Linotype" w:cs="Times New Roman"/>
          <w:color w:val="000000"/>
          <w:sz w:val="20"/>
          <w:szCs w:val="20"/>
        </w:rPr>
        <w:lastRenderedPageBreak/>
        <w:t xml:space="preserve">αλλά και τη μετάνοια (= αλλαγή τρόπου σκέψης αλλά και στάσης ζωής) </w:t>
      </w:r>
      <w:r w:rsidRPr="000C499B">
        <w:rPr>
          <w:rFonts w:ascii="Palatino Linotype" w:eastAsia="Times New Roman" w:hAnsi="Palatino Linotype" w:cs="Times New Roman"/>
          <w:i/>
          <w:color w:val="000000"/>
          <w:sz w:val="20"/>
          <w:szCs w:val="20"/>
        </w:rPr>
        <w:t>εδώ και τώρα</w:t>
      </w:r>
      <w:r w:rsidRPr="000C499B">
        <w:rPr>
          <w:rFonts w:ascii="Palatino Linotype" w:eastAsia="Times New Roman" w:hAnsi="Palatino Linotype" w:cs="Times New Roman"/>
          <w:color w:val="000000"/>
          <w:sz w:val="20"/>
          <w:szCs w:val="20"/>
        </w:rPr>
        <w:t xml:space="preserve"> αποσκοπεί το επιλογικό άλμα που επιχειρεί από τα πολλά χρόνια της άγνοιας (και σε αυτά εντάσσονται και τα κλασικά χρόνια του Σωκράτη) που αποτελούν πλέον παρελθόν στη μελλοντική παγκόσμια Κρίση, που θα διεξάγει τη μία Ημέρα Εκείνος που αναστήθηκε από το γνωστό Άγνωστο ο οποίος εξακολουθεί να ενεργεί στον Κόσμο και την Ιστορία ως Δημιουργός αλλά και Αναδημιουργός.  </w:t>
      </w:r>
    </w:p>
    <w:p w:rsidR="000C499B" w:rsidRPr="000C499B" w:rsidRDefault="000C499B" w:rsidP="000C499B">
      <w:pPr>
        <w:numPr>
          <w:ilvl w:val="0"/>
          <w:numId w:val="5"/>
        </w:numPr>
        <w:spacing w:after="0" w:line="240" w:lineRule="auto"/>
        <w:jc w:val="both"/>
        <w:rPr>
          <w:rFonts w:ascii="Palatino Linotype" w:eastAsia="Times New Roman" w:hAnsi="Palatino Linotype" w:cs="Times New Roman"/>
          <w:color w:val="000000"/>
          <w:sz w:val="20"/>
          <w:szCs w:val="20"/>
        </w:rPr>
      </w:pPr>
      <w:r w:rsidRPr="000C499B">
        <w:rPr>
          <w:rFonts w:ascii="Palatino Linotype" w:eastAsia="Times New Roman" w:hAnsi="Palatino Linotype" w:cs="Arial"/>
          <w:color w:val="000000"/>
          <w:sz w:val="20"/>
          <w:szCs w:val="20"/>
        </w:rPr>
        <w:t>Μόλις ακούγεται το κήρυγμα της ανάστασης των νεκρών, η Ομιλία του Π. διακόπτεται, καθώς αυτή η ελπίδα</w:t>
      </w:r>
      <w:r w:rsidRPr="000C499B">
        <w:rPr>
          <w:rFonts w:ascii="Palatino Linotype" w:eastAsia="Times New Roman" w:hAnsi="Palatino Linotype" w:cs="Times New Roman"/>
          <w:color w:val="000000"/>
          <w:sz w:val="20"/>
          <w:szCs w:val="20"/>
        </w:rPr>
        <w:t xml:space="preserve"> ήταν αδιανόητη κυρίως για τους φιλοσόφους όπως ήταν και για τους μονοθεϊστές αρχιερείς! Οι αντιδράσεις στην αρεοπαγιτική Ομιλία είναι δύο ειδών: (α) ο χλευασμός, μάλλον από την πλευρά των Επικουρείων, οι οποίοι θεωρούσαν τον θάνατο ως διάλυση για την ανθρώπινη ύπαρξη (αφού </w:t>
      </w:r>
      <w:r w:rsidRPr="000C499B">
        <w:rPr>
          <w:rFonts w:ascii="Palatino Linotype" w:eastAsia="Times New Roman" w:hAnsi="Palatino Linotype" w:cs="Times New Roman"/>
          <w:i/>
          <w:color w:val="000000"/>
          <w:sz w:val="20"/>
          <w:szCs w:val="20"/>
        </w:rPr>
        <w:t>όσο ζω δεν υπάρχει θάνατος και όταν αυτός έλθει εγώ δεν θα ζω</w:t>
      </w:r>
      <w:r w:rsidRPr="000C499B">
        <w:rPr>
          <w:rFonts w:ascii="Palatino Linotype" w:eastAsia="Times New Roman" w:hAnsi="Palatino Linotype" w:cs="Times New Roman"/>
          <w:color w:val="000000"/>
          <w:sz w:val="20"/>
          <w:szCs w:val="20"/>
        </w:rPr>
        <w:t>), και (β) η παραπομπή στις «ελληνικές» καλένδες από τους Στωικούς, καθώς γι’ αυτούς η όποια μεταθανάτια ύπαρξη αφορούσε στο «</w:t>
      </w:r>
      <w:r w:rsidRPr="000C499B">
        <w:rPr>
          <w:rFonts w:ascii="Palatino Linotype" w:eastAsia="Times New Roman" w:hAnsi="Palatino Linotype" w:cs="Times New Roman"/>
          <w:i/>
          <w:color w:val="000000"/>
          <w:sz w:val="20"/>
          <w:szCs w:val="20"/>
        </w:rPr>
        <w:t>πώς να σώσω την ψυχή (και μάλιστα) μου</w:t>
      </w:r>
      <w:r w:rsidRPr="000C499B">
        <w:rPr>
          <w:rFonts w:ascii="Palatino Linotype" w:eastAsia="Times New Roman" w:hAnsi="Palatino Linotype" w:cs="Times New Roman"/>
          <w:color w:val="000000"/>
          <w:sz w:val="20"/>
          <w:szCs w:val="20"/>
        </w:rPr>
        <w:t xml:space="preserve">» και όχι το κορμί, το </w:t>
      </w:r>
      <w:r w:rsidRPr="000C499B">
        <w:rPr>
          <w:rFonts w:ascii="Palatino Linotype" w:eastAsia="Times New Roman" w:hAnsi="Palatino Linotype" w:cs="Times New Roman"/>
          <w:i/>
          <w:color w:val="000000"/>
          <w:sz w:val="20"/>
          <w:szCs w:val="20"/>
        </w:rPr>
        <w:t>σωματίδιον</w:t>
      </w:r>
      <w:r w:rsidRPr="000C499B">
        <w:rPr>
          <w:rFonts w:ascii="Palatino Linotype" w:eastAsia="Times New Roman" w:hAnsi="Palatino Linotype" w:cs="Times New Roman"/>
          <w:color w:val="000000"/>
          <w:sz w:val="20"/>
          <w:szCs w:val="20"/>
        </w:rPr>
        <w:t xml:space="preserve"> που είναι προορισμένο για τα σκουλήκια. Οι μόνοι που ανταποκρίνονται είναι (α) ο Διονύσιος ο Αρεοπαγίτης, (β) η </w:t>
      </w:r>
      <w:r w:rsidRPr="000C499B">
        <w:rPr>
          <w:rFonts w:ascii="Palatino Linotype" w:eastAsia="Times New Roman" w:hAnsi="Palatino Linotype" w:cs="Times New Roman"/>
          <w:i/>
          <w:color w:val="000000"/>
          <w:sz w:val="20"/>
          <w:szCs w:val="20"/>
        </w:rPr>
        <w:t>Δάμαρις</w:t>
      </w:r>
      <w:r w:rsidRPr="000C499B">
        <w:rPr>
          <w:rFonts w:ascii="Palatino Linotype" w:eastAsia="Times New Roman" w:hAnsi="Palatino Linotype" w:cs="Times New Roman"/>
          <w:color w:val="000000"/>
          <w:sz w:val="20"/>
          <w:szCs w:val="20"/>
        </w:rPr>
        <w:t xml:space="preserve"> και (γ) </w:t>
      </w:r>
      <w:r w:rsidRPr="000C499B">
        <w:rPr>
          <w:rFonts w:ascii="Palatino Linotype" w:eastAsia="Times New Roman" w:hAnsi="Palatino Linotype" w:cs="Times New Roman"/>
          <w:i/>
          <w:color w:val="000000"/>
          <w:sz w:val="20"/>
          <w:szCs w:val="20"/>
        </w:rPr>
        <w:t>ἕτεροι σὺν αὐτοῖς</w:t>
      </w:r>
      <w:r w:rsidRPr="000C499B">
        <w:rPr>
          <w:rFonts w:ascii="Palatino Linotype" w:eastAsia="Times New Roman" w:hAnsi="Palatino Linotype" w:cs="Times New Roman"/>
          <w:color w:val="000000"/>
          <w:sz w:val="20"/>
          <w:szCs w:val="20"/>
        </w:rPr>
        <w:t>. Δεν περιγράφεται η ίδρυση κάποιας κατ’ οίκον Εκκλησίας, ούτε ο Π. απευθύνει κατόπιν κάποια επιστολή ή χαιρετισμό. Εάν ο Λουκάς είχε κατασκευάσει εκ του μηδενός τη συγκεκριμένη αφήγηση σχετικά με την παρουσία του Π. στην Αθήνα, τότε θα έδινε πανηγυρικό τόνο στην ανταπόκριση των ακροατών της αρεοπαγιτικής Ομιλίας στην Αθήνα, αφού αυτό θα εκπλήρωνε άρτια τη στοχοθεσία του έργου του</w:t>
      </w:r>
      <w:r w:rsidRPr="000C499B">
        <w:rPr>
          <w:rFonts w:ascii="Palatino Linotype" w:eastAsia="Times New Roman" w:hAnsi="Palatino Linotype" w:cs="Times New Roman"/>
          <w:color w:val="000000"/>
          <w:sz w:val="20"/>
          <w:szCs w:val="20"/>
          <w:vertAlign w:val="superscript"/>
        </w:rPr>
        <w:t>.</w:t>
      </w:r>
      <w:r w:rsidRPr="000C499B">
        <w:rPr>
          <w:rFonts w:ascii="Palatino Linotype" w:eastAsia="Times New Roman" w:hAnsi="Palatino Linotype" w:cs="Times New Roman"/>
          <w:color w:val="000000"/>
          <w:sz w:val="20"/>
          <w:szCs w:val="20"/>
        </w:rPr>
        <w:t xml:space="preserve"> το να αποδείξει δηλ. ότι ο Χριστιανισμός δεν είναι μια καινή/κενή δεισιδαιμονία αλλά η κατεξοχήν φιλο-Σοφία, η οποία ανταποκρίνεται στις αναζητήσεις των φιλοσοφικών ρευμάτων που επιχειρούσαν με την «τέχνη του θανάτου» να δώσουν νόημα ζωής στους κοσμοπολίτες της ρωμαϊκής αυτοκρατορίας. Και ο ίδιος Π. παρουσιάζεται μετά την Ομιλία, όχι μόνο να αποσύρεται από το μέσον του Αρείου Πάγου, αλλά απογοητευμένος ίσως και ο ίδιος από την αποτυχία της </w:t>
      </w:r>
      <w:r w:rsidRPr="000C499B">
        <w:rPr>
          <w:rFonts w:ascii="Palatino Linotype" w:eastAsia="Times New Roman" w:hAnsi="Palatino Linotype" w:cs="Times New Roman"/>
          <w:i/>
          <w:color w:val="000000"/>
          <w:sz w:val="20"/>
          <w:szCs w:val="20"/>
        </w:rPr>
        <w:t>προσαρμογής</w:t>
      </w:r>
      <w:r w:rsidRPr="000C499B">
        <w:rPr>
          <w:rFonts w:ascii="Palatino Linotype" w:eastAsia="Times New Roman" w:hAnsi="Palatino Linotype" w:cs="Times New Roman"/>
          <w:color w:val="000000"/>
          <w:sz w:val="20"/>
          <w:szCs w:val="20"/>
        </w:rPr>
        <w:t xml:space="preserve"> του, να επανέρχεται στην παλιά του στρατηγική. Ο ίδιος Χριστιανισμός θα χρειαστεί πέντε ολόκληρους αιώνες για να στεριώσει στην Αθήνα.</w:t>
      </w:r>
    </w:p>
    <w:p w:rsidR="000C499B" w:rsidRPr="000C499B" w:rsidRDefault="000C499B" w:rsidP="000C499B">
      <w:pPr>
        <w:spacing w:after="0" w:line="240" w:lineRule="auto"/>
        <w:jc w:val="both"/>
        <w:rPr>
          <w:rFonts w:ascii="Palatino Linotype" w:eastAsia="Times New Roman" w:hAnsi="Palatino Linotype" w:cs="Times New Roman"/>
          <w:color w:val="000000"/>
          <w:sz w:val="20"/>
          <w:szCs w:val="20"/>
        </w:rPr>
      </w:pPr>
    </w:p>
    <w:p w:rsidR="000C499B" w:rsidRPr="000C499B" w:rsidRDefault="000C499B" w:rsidP="000C499B">
      <w:pPr>
        <w:spacing w:after="0" w:line="240" w:lineRule="auto"/>
        <w:jc w:val="both"/>
        <w:rPr>
          <w:rFonts w:ascii="Palatino Linotype" w:eastAsia="Times New Roman" w:hAnsi="Palatino Linotype" w:cs="Times New Roman"/>
          <w:color w:val="000000"/>
          <w:sz w:val="20"/>
          <w:szCs w:val="20"/>
        </w:rPr>
      </w:pPr>
      <w:r w:rsidRPr="000C499B">
        <w:rPr>
          <w:rFonts w:ascii="Palatino Linotype" w:eastAsia="Times New Roman" w:hAnsi="Palatino Linotype" w:cs="Times New Roman"/>
          <w:color w:val="000000"/>
          <w:sz w:val="20"/>
          <w:szCs w:val="20"/>
        </w:rPr>
        <w:t xml:space="preserve">Από τα ανωτέρω καθίσταται φανερό ότι ο Χριστιανισμός δεν είναι δυνατόν να τυποποιείται αφού ποτέ ο ίδιος δεν κλωνοποιεί τους ίδιους τους κήρυκές του, οι οποίοι με τη σειρά τους καλούνται να εκπέμψουν διακριτικά το λόγο τους (χωρίς να αλλοιώνουν το μήνυμα) στη «γλώσσα» των ακροατών τους βιώνοντας καθ’ </w:t>
      </w:r>
      <w:r w:rsidRPr="000C499B">
        <w:rPr>
          <w:rFonts w:ascii="Palatino Linotype" w:eastAsia="Times New Roman" w:hAnsi="Palatino Linotype" w:cs="Times New Roman"/>
          <w:i/>
          <w:color w:val="000000"/>
          <w:sz w:val="20"/>
          <w:szCs w:val="20"/>
        </w:rPr>
        <w:t>Οδόν</w:t>
      </w:r>
      <w:r w:rsidRPr="000C499B">
        <w:rPr>
          <w:rFonts w:ascii="Palatino Linotype" w:eastAsia="Times New Roman" w:hAnsi="Palatino Linotype" w:cs="Times New Roman"/>
          <w:color w:val="000000"/>
          <w:sz w:val="20"/>
          <w:szCs w:val="20"/>
        </w:rPr>
        <w:t xml:space="preserve"> (όπως ονομαζόταν αρχικά ο Χριστιανισμός που γινόταν αντιληπτός ως </w:t>
      </w:r>
      <w:r w:rsidRPr="000C499B">
        <w:rPr>
          <w:rFonts w:ascii="Palatino Linotype" w:eastAsia="Times New Roman" w:hAnsi="Palatino Linotype" w:cs="Times New Roman"/>
          <w:i/>
          <w:color w:val="000000"/>
          <w:sz w:val="20"/>
          <w:szCs w:val="20"/>
        </w:rPr>
        <w:t>Πορεία</w:t>
      </w:r>
      <w:r w:rsidRPr="000C499B">
        <w:rPr>
          <w:rFonts w:ascii="Palatino Linotype" w:eastAsia="Times New Roman" w:hAnsi="Palatino Linotype" w:cs="Times New Roman"/>
          <w:color w:val="000000"/>
          <w:sz w:val="20"/>
          <w:szCs w:val="20"/>
        </w:rPr>
        <w:t xml:space="preserve">) </w:t>
      </w:r>
      <w:r w:rsidRPr="000C499B">
        <w:rPr>
          <w:rFonts w:ascii="Palatino Linotype" w:eastAsia="Times New Roman" w:hAnsi="Palatino Linotype" w:cs="Times New Roman"/>
          <w:b/>
          <w:color w:val="000000"/>
          <w:sz w:val="20"/>
          <w:szCs w:val="20"/>
        </w:rPr>
        <w:t>και</w:t>
      </w:r>
      <w:r w:rsidRPr="000C499B">
        <w:rPr>
          <w:rFonts w:ascii="Palatino Linotype" w:eastAsia="Times New Roman" w:hAnsi="Palatino Linotype" w:cs="Times New Roman"/>
          <w:color w:val="000000"/>
          <w:sz w:val="20"/>
          <w:szCs w:val="20"/>
        </w:rPr>
        <w:t xml:space="preserve"> την αποτυχία. Το ζητούμενο είναι μέσα από τις διαφορετικές «γλώσσες» τελικά να δοξάζεται ο γνωστός Άγνωστος με τον τρόπο που εκείνος επιθυμεί και βέβαια όχι πάντα με το να «γεμίζουν οι Εκκλησιές»!</w:t>
      </w:r>
    </w:p>
    <w:p w:rsidR="000C499B" w:rsidRPr="000C499B" w:rsidRDefault="000C499B" w:rsidP="000C499B">
      <w:pPr>
        <w:spacing w:after="0" w:line="240" w:lineRule="auto"/>
        <w:jc w:val="both"/>
        <w:rPr>
          <w:rFonts w:ascii="Palatino Linotype" w:eastAsia="Times New Roman" w:hAnsi="Palatino Linotype" w:cs="Times New Roman"/>
          <w:color w:val="000000"/>
          <w:szCs w:val="23"/>
        </w:rPr>
      </w:pPr>
    </w:p>
    <w:p w:rsidR="000C499B" w:rsidRPr="000C499B" w:rsidRDefault="000C499B" w:rsidP="000C499B">
      <w:pPr>
        <w:keepNext/>
        <w:spacing w:after="0" w:line="240" w:lineRule="auto"/>
        <w:jc w:val="center"/>
        <w:outlineLvl w:val="0"/>
        <w:rPr>
          <w:rFonts w:ascii="Palatino Linotype" w:eastAsia="Times New Roman" w:hAnsi="Palatino Linotype" w:cs="Times New Roman"/>
          <w:b/>
          <w:bCs/>
          <w:caps/>
          <w:color w:val="000000"/>
          <w:sz w:val="24"/>
          <w:szCs w:val="28"/>
          <w:lang w:eastAsia="de-DE"/>
        </w:rPr>
      </w:pPr>
      <w:r w:rsidRPr="000C499B">
        <w:rPr>
          <w:rFonts w:ascii="Palatino Linotype" w:eastAsia="Times New Roman" w:hAnsi="Palatino Linotype" w:cs="Times New Roman"/>
          <w:b/>
          <w:bCs/>
          <w:caps/>
          <w:color w:val="000000"/>
          <w:sz w:val="24"/>
          <w:szCs w:val="28"/>
          <w:lang w:eastAsia="de-DE"/>
        </w:rPr>
        <w:t>ΕΠΙΜΕΤΡΟ Β:  ΣΩΚΡΑΤΗΣ ΚΑΙ ΙΗΣΟΥΣ</w:t>
      </w:r>
    </w:p>
    <w:p w:rsidR="000C499B" w:rsidRPr="000C499B" w:rsidRDefault="000C499B" w:rsidP="000C499B">
      <w:pPr>
        <w:keepNext/>
        <w:spacing w:after="0" w:line="240" w:lineRule="auto"/>
        <w:jc w:val="both"/>
        <w:outlineLvl w:val="2"/>
        <w:rPr>
          <w:rFonts w:ascii="Palatino Linotype" w:eastAsia="Times New Roman" w:hAnsi="Palatino Linotype" w:cs="Times New Roman"/>
          <w:b/>
          <w:smallCaps/>
          <w:sz w:val="20"/>
          <w:szCs w:val="20"/>
          <w14:shadow w14:blurRad="50800" w14:dist="38100" w14:dir="2700000" w14:sx="100000" w14:sy="100000" w14:kx="0" w14:ky="0" w14:algn="tl">
            <w14:srgbClr w14:val="000000">
              <w14:alpha w14:val="60000"/>
            </w14:srgbClr>
          </w14:shadow>
        </w:rPr>
      </w:pPr>
      <w:r w:rsidRPr="000C499B">
        <w:rPr>
          <w:rFonts w:ascii="Palatino Linotype" w:eastAsia="Times New Roman" w:hAnsi="Palatino Linotype" w:cs="Times New Roman"/>
          <w:b/>
          <w:smallCaps/>
          <w:sz w:val="20"/>
          <w:szCs w:val="20"/>
          <w14:shadow w14:blurRad="50800" w14:dist="38100" w14:dir="2700000" w14:sx="100000" w14:sy="100000" w14:kx="0" w14:ky="0" w14:algn="tl">
            <w14:srgbClr w14:val="000000">
              <w14:alpha w14:val="60000"/>
            </w14:srgbClr>
          </w14:shadow>
        </w:rPr>
        <w:t>Ι. Ομοιότητες</w:t>
      </w:r>
    </w:p>
    <w:p w:rsidR="000C499B" w:rsidRPr="000C499B" w:rsidRDefault="000C499B" w:rsidP="000C499B">
      <w:pPr>
        <w:spacing w:after="0" w:line="240" w:lineRule="auto"/>
        <w:jc w:val="both"/>
        <w:rPr>
          <w:rFonts w:ascii="Palatino Linotype" w:eastAsia="Times New Roman" w:hAnsi="Palatino Linotype" w:cs="Times New Roman"/>
          <w:color w:val="000000"/>
          <w:sz w:val="20"/>
          <w:szCs w:val="20"/>
          <w:lang w:bidi="he-IL"/>
        </w:rPr>
      </w:pPr>
    </w:p>
    <w:p w:rsidR="000C499B" w:rsidRPr="000C499B" w:rsidRDefault="000C499B" w:rsidP="000C499B">
      <w:pPr>
        <w:numPr>
          <w:ilvl w:val="0"/>
          <w:numId w:val="6"/>
        </w:numPr>
        <w:spacing w:after="0" w:line="240" w:lineRule="auto"/>
        <w:jc w:val="both"/>
        <w:rPr>
          <w:rFonts w:ascii="Palatino Linotype" w:eastAsia="Times New Roman" w:hAnsi="Palatino Linotype" w:cs="Times New Roman"/>
          <w:color w:val="000000"/>
          <w:sz w:val="20"/>
          <w:szCs w:val="20"/>
          <w:lang w:bidi="he-IL"/>
        </w:rPr>
      </w:pPr>
      <w:r w:rsidRPr="000C499B">
        <w:rPr>
          <w:rFonts w:ascii="Palatino Linotype" w:eastAsia="Times New Roman" w:hAnsi="Palatino Linotype" w:cs="Times New Roman"/>
          <w:color w:val="000000"/>
          <w:sz w:val="20"/>
          <w:szCs w:val="20"/>
          <w:lang w:bidi="he-IL"/>
        </w:rPr>
        <w:t>Ο πρώτος έζησε στη λεγόμενη αξονική περίοδο της ιστορίας (5</w:t>
      </w:r>
      <w:r w:rsidRPr="000C499B">
        <w:rPr>
          <w:rFonts w:ascii="Palatino Linotype" w:eastAsia="Times New Roman" w:hAnsi="Palatino Linotype" w:cs="Times New Roman"/>
          <w:color w:val="000000"/>
          <w:sz w:val="20"/>
          <w:szCs w:val="20"/>
          <w:vertAlign w:val="superscript"/>
          <w:lang w:bidi="he-IL"/>
        </w:rPr>
        <w:t>ος</w:t>
      </w:r>
      <w:r w:rsidRPr="000C499B">
        <w:rPr>
          <w:rFonts w:ascii="Palatino Linotype" w:eastAsia="Times New Roman" w:hAnsi="Palatino Linotype" w:cs="Times New Roman"/>
          <w:color w:val="000000"/>
          <w:sz w:val="20"/>
          <w:szCs w:val="20"/>
          <w:lang w:bidi="he-IL"/>
        </w:rPr>
        <w:t xml:space="preserve"> αι.) στο πλαίσιο της πόλης-κράτους, τους νόμους της οποίας σεβάστηκε με θρησκευτική ευλάβεια άχρι τέλους. Ο δεύτερος έζησε επίσης σε μία κρίσιμη καμπή της παγκόσμιας ιστορίας, όταν για πρώτη φορά μέσω του Αλεξάνδρου και του Οκταβιανού έχουμε σε αυτήν (την ιστορία) το φαινόμενο της παγκοσμιοποίησης. Και ο Ιησούς, παρότι τελικά καταδικάστηκε ως πολιτικός επαναστάτης, δεν αμφισβήτησε το πολιτικό </w:t>
      </w:r>
      <w:r w:rsidRPr="000C499B">
        <w:rPr>
          <w:rFonts w:ascii="Palatino Linotype" w:eastAsia="Times New Roman" w:hAnsi="Palatino Linotype" w:cs="Times New Roman"/>
          <w:color w:val="000000"/>
          <w:sz w:val="20"/>
          <w:szCs w:val="20"/>
          <w:lang w:val="en-US" w:bidi="he-IL"/>
        </w:rPr>
        <w:t>status</w:t>
      </w:r>
      <w:r w:rsidRPr="000C499B">
        <w:rPr>
          <w:rFonts w:ascii="Palatino Linotype" w:eastAsia="Times New Roman" w:hAnsi="Palatino Linotype" w:cs="Times New Roman"/>
          <w:color w:val="000000"/>
          <w:sz w:val="20"/>
          <w:szCs w:val="20"/>
          <w:lang w:bidi="he-IL"/>
        </w:rPr>
        <w:t xml:space="preserve"> </w:t>
      </w:r>
      <w:r w:rsidRPr="000C499B">
        <w:rPr>
          <w:rFonts w:ascii="Palatino Linotype" w:eastAsia="Times New Roman" w:hAnsi="Palatino Linotype" w:cs="Times New Roman"/>
          <w:color w:val="000000"/>
          <w:sz w:val="20"/>
          <w:szCs w:val="20"/>
          <w:lang w:val="en-US" w:bidi="he-IL"/>
        </w:rPr>
        <w:t>quo</w:t>
      </w:r>
      <w:r w:rsidRPr="000C499B">
        <w:rPr>
          <w:rFonts w:ascii="Palatino Linotype" w:eastAsia="Times New Roman" w:hAnsi="Palatino Linotype" w:cs="Times New Roman"/>
          <w:color w:val="000000"/>
          <w:sz w:val="20"/>
          <w:szCs w:val="20"/>
          <w:lang w:bidi="he-IL"/>
        </w:rPr>
        <w:t xml:space="preserve">. </w:t>
      </w:r>
    </w:p>
    <w:p w:rsidR="000C499B" w:rsidRPr="000C499B" w:rsidRDefault="000C499B" w:rsidP="000C499B">
      <w:pPr>
        <w:numPr>
          <w:ilvl w:val="0"/>
          <w:numId w:val="6"/>
        </w:numPr>
        <w:spacing w:after="0" w:line="240" w:lineRule="auto"/>
        <w:jc w:val="both"/>
        <w:rPr>
          <w:rFonts w:ascii="Palatino Linotype" w:eastAsia="Times New Roman" w:hAnsi="Palatino Linotype" w:cs="Times New Roman"/>
          <w:color w:val="000000"/>
          <w:sz w:val="20"/>
          <w:szCs w:val="20"/>
          <w:lang w:bidi="he-IL"/>
        </w:rPr>
      </w:pPr>
      <w:r w:rsidRPr="000C499B">
        <w:rPr>
          <w:rFonts w:ascii="Palatino Linotype" w:eastAsia="Times New Roman" w:hAnsi="Palatino Linotype" w:cs="Times New Roman"/>
          <w:color w:val="000000"/>
          <w:sz w:val="20"/>
          <w:szCs w:val="20"/>
          <w:lang w:bidi="he-IL"/>
        </w:rPr>
        <w:lastRenderedPageBreak/>
        <w:t>Δεν άφησαν γραπτά κείμενα και έζησαν φτωχά</w:t>
      </w:r>
      <w:r w:rsidRPr="000C499B">
        <w:rPr>
          <w:rFonts w:ascii="Palatino Linotype" w:eastAsia="Times New Roman" w:hAnsi="Palatino Linotype" w:cs="Times New Roman"/>
          <w:color w:val="000000"/>
          <w:sz w:val="20"/>
          <w:szCs w:val="20"/>
          <w:vertAlign w:val="superscript"/>
        </w:rPr>
        <w:footnoteReference w:id="17"/>
      </w:r>
      <w:r w:rsidRPr="000C499B">
        <w:rPr>
          <w:rFonts w:ascii="Palatino Linotype" w:eastAsia="Times New Roman" w:hAnsi="Palatino Linotype" w:cs="Times New Roman"/>
          <w:color w:val="000000"/>
          <w:sz w:val="20"/>
          <w:szCs w:val="20"/>
          <w:lang w:bidi="he-IL"/>
        </w:rPr>
        <w:t>. Είχαν όμως ζηλωτές μαθητές οι οποίοι διέσωσαν τους λόγους τους (Διατρ.1.19.4-6)</w:t>
      </w:r>
      <w:r w:rsidRPr="000C499B">
        <w:rPr>
          <w:rFonts w:ascii="Palatino Linotype" w:eastAsia="Times New Roman" w:hAnsi="Palatino Linotype" w:cs="Times New Roman"/>
          <w:color w:val="000000"/>
          <w:sz w:val="20"/>
          <w:szCs w:val="20"/>
          <w:vertAlign w:val="superscript"/>
          <w:lang w:bidi="he-IL"/>
        </w:rPr>
        <w:footnoteReference w:id="18"/>
      </w:r>
      <w:r w:rsidRPr="000C499B">
        <w:rPr>
          <w:rFonts w:ascii="Palatino Linotype" w:eastAsia="Times New Roman" w:hAnsi="Palatino Linotype" w:cs="Times New Roman"/>
          <w:color w:val="000000"/>
          <w:sz w:val="20"/>
          <w:szCs w:val="20"/>
          <w:lang w:bidi="he-IL"/>
        </w:rPr>
        <w:t xml:space="preserve">. Καθοδηγούνταν από το δαιμόνιο </w:t>
      </w:r>
      <w:r w:rsidRPr="000C499B">
        <w:rPr>
          <w:rFonts w:ascii="Palatino Linotype" w:eastAsia="Times New Roman" w:hAnsi="Palatino Linotype" w:cs="Times New Roman"/>
          <w:color w:val="000000"/>
          <w:sz w:val="20"/>
          <w:szCs w:val="20"/>
          <w:vertAlign w:val="superscript"/>
          <w:lang w:bidi="he-IL"/>
        </w:rPr>
        <w:t xml:space="preserve"> </w:t>
      </w:r>
      <w:r w:rsidRPr="000C499B">
        <w:rPr>
          <w:rFonts w:ascii="Palatino Linotype" w:eastAsia="Times New Roman" w:hAnsi="Palatino Linotype" w:cs="Times New Roman"/>
          <w:color w:val="000000"/>
          <w:sz w:val="20"/>
          <w:szCs w:val="20"/>
          <w:lang w:bidi="he-IL"/>
        </w:rPr>
        <w:t xml:space="preserve">(ο πρώτος) - το Πνεύμα του Θεού (ο δεύτερος) έχοντας τη συνείδηση ότι επιτελούν θεία αποστολή και αναπτύσσοντας και οι δύο δημόσια δράση με επίκεντρο την κοινή τράπεζα. Η σχέση τους με τους νέους/τα παιδία ήταν ιδιαίτερη </w:t>
      </w:r>
      <w:r w:rsidRPr="000C499B">
        <w:rPr>
          <w:rFonts w:ascii="Palatino Linotype" w:eastAsia="Times New Roman" w:hAnsi="Palatino Linotype" w:cs="Times New Roman"/>
          <w:color w:val="000000"/>
          <w:sz w:val="20"/>
          <w:szCs w:val="20"/>
        </w:rPr>
        <w:t>(Πλάτων Ευθύδ. Ξενοφών Απομνημ. 1.1.1. Φιλόστρατος Βίος 7.11)</w:t>
      </w:r>
      <w:r w:rsidRPr="000C499B">
        <w:rPr>
          <w:rFonts w:ascii="Palatino Linotype" w:eastAsia="Times New Roman" w:hAnsi="Palatino Linotype" w:cs="Times New Roman"/>
          <w:color w:val="000000"/>
          <w:sz w:val="20"/>
          <w:szCs w:val="20"/>
          <w:lang w:bidi="he-IL"/>
        </w:rPr>
        <w:t>.</w:t>
      </w:r>
    </w:p>
    <w:p w:rsidR="000C499B" w:rsidRPr="000C499B" w:rsidRDefault="000C499B" w:rsidP="000C499B">
      <w:pPr>
        <w:numPr>
          <w:ilvl w:val="0"/>
          <w:numId w:val="6"/>
        </w:numPr>
        <w:spacing w:after="0" w:line="240" w:lineRule="auto"/>
        <w:jc w:val="both"/>
        <w:rPr>
          <w:rFonts w:ascii="Palatino Linotype" w:eastAsia="Times New Roman" w:hAnsi="Palatino Linotype" w:cs="Times New Roman"/>
          <w:color w:val="000000"/>
          <w:sz w:val="20"/>
          <w:szCs w:val="20"/>
          <w:lang w:bidi="he-IL"/>
        </w:rPr>
      </w:pPr>
      <w:r w:rsidRPr="000C499B">
        <w:rPr>
          <w:rFonts w:ascii="Palatino Linotype" w:eastAsia="Times New Roman" w:hAnsi="Palatino Linotype" w:cs="Times New Roman"/>
          <w:color w:val="000000"/>
          <w:sz w:val="20"/>
          <w:szCs w:val="20"/>
          <w:lang w:bidi="he-IL"/>
        </w:rPr>
        <w:t xml:space="preserve">Και οι δύο έστρεψαν το βλέμμα των συν-ομιλητών τους στο λαβύρινθο της ανθρώπινης ψυχής προ(σ)καλώντας σε </w:t>
      </w:r>
      <w:r w:rsidRPr="000C499B">
        <w:rPr>
          <w:rFonts w:ascii="Palatino Linotype" w:eastAsia="Times New Roman" w:hAnsi="Palatino Linotype" w:cs="Times New Roman"/>
          <w:i/>
          <w:iCs/>
          <w:color w:val="000000"/>
          <w:sz w:val="20"/>
          <w:szCs w:val="20"/>
          <w:lang w:bidi="he-IL"/>
        </w:rPr>
        <w:t>μετά-νοια</w:t>
      </w:r>
      <w:r w:rsidRPr="000C499B">
        <w:rPr>
          <w:rFonts w:ascii="Palatino Linotype" w:eastAsia="Times New Roman" w:hAnsi="Palatino Linotype" w:cs="Times New Roman"/>
          <w:color w:val="000000"/>
          <w:sz w:val="20"/>
          <w:szCs w:val="20"/>
          <w:lang w:bidi="he-IL"/>
        </w:rPr>
        <w:t xml:space="preserve">. Φυσικά ο πρώτος εξήρε τη δύναμη του ανθρώπινου λόγου, του ηγεμονικού της ψυχής προκειμένου να επιτευχθεί το δελφικό </w:t>
      </w:r>
      <w:r w:rsidRPr="000C499B">
        <w:rPr>
          <w:rFonts w:ascii="Palatino Linotype" w:eastAsia="Times New Roman" w:hAnsi="Palatino Linotype" w:cs="Times New Roman"/>
          <w:i/>
          <w:iCs/>
          <w:color w:val="000000"/>
          <w:sz w:val="20"/>
          <w:szCs w:val="20"/>
          <w:lang w:bidi="he-IL"/>
        </w:rPr>
        <w:t>Γνώθι σαυτόν</w:t>
      </w:r>
      <w:r w:rsidRPr="000C499B">
        <w:rPr>
          <w:rFonts w:ascii="Palatino Linotype" w:eastAsia="Times New Roman" w:hAnsi="Palatino Linotype" w:cs="Times New Roman"/>
          <w:color w:val="000000"/>
          <w:sz w:val="20"/>
          <w:szCs w:val="20"/>
          <w:lang w:bidi="he-IL"/>
        </w:rPr>
        <w:t xml:space="preserve">, ενώ ο δεύτερος την εξάρτηση από την αγαπητική δύναμη του Λόγου του Θεού και τη σημασία όχι απλώς της φιλίας ή του έρωτα αλλά της αγάπης προς το Θεό-Αββά και προς πάντες (πρβλ. </w:t>
      </w:r>
      <w:r w:rsidRPr="000C499B">
        <w:rPr>
          <w:rFonts w:ascii="Palatino Linotype" w:eastAsia="Times New Roman" w:hAnsi="Palatino Linotype" w:cs="Times New Roman"/>
          <w:sz w:val="20"/>
          <w:szCs w:val="20"/>
          <w:lang w:bidi="he-IL"/>
        </w:rPr>
        <w:t xml:space="preserve">Ιω. 8, 32: </w:t>
      </w:r>
      <w:r w:rsidRPr="000C499B">
        <w:rPr>
          <w:rFonts w:ascii="Palatino Linotype" w:eastAsia="Times New Roman" w:hAnsi="Palatino Linotype" w:cs="Times New Roman"/>
          <w:i/>
          <w:iCs/>
          <w:caps/>
          <w:sz w:val="20"/>
          <w:szCs w:val="20"/>
          <w:lang w:bidi="he-IL"/>
        </w:rPr>
        <w:t>γ</w:t>
      </w:r>
      <w:r w:rsidRPr="000C499B">
        <w:rPr>
          <w:rFonts w:ascii="Palatino Linotype" w:eastAsia="Times New Roman" w:hAnsi="Palatino Linotype" w:cs="Times New Roman"/>
          <w:i/>
          <w:iCs/>
          <w:sz w:val="20"/>
          <w:szCs w:val="20"/>
          <w:lang w:bidi="he-IL"/>
        </w:rPr>
        <w:t xml:space="preserve">νώσεσθε τὴν ἀλήθειαν </w:t>
      </w:r>
      <w:r w:rsidRPr="000C499B">
        <w:rPr>
          <w:rFonts w:ascii="Palatino Linotype" w:eastAsia="Times New Roman" w:hAnsi="Palatino Linotype" w:cs="Times New Roman"/>
          <w:sz w:val="20"/>
          <w:szCs w:val="20"/>
          <w:lang w:bidi="he-IL"/>
        </w:rPr>
        <w:t>[σημ.: όπου η αλήθεια είναι Πρόσωπο, ο Χριστός],</w:t>
      </w:r>
      <w:r w:rsidRPr="000C499B">
        <w:rPr>
          <w:rFonts w:ascii="Palatino Linotype" w:eastAsia="Times New Roman" w:hAnsi="Palatino Linotype" w:cs="Times New Roman"/>
          <w:i/>
          <w:iCs/>
          <w:sz w:val="20"/>
          <w:szCs w:val="20"/>
          <w:lang w:bidi="he-IL"/>
        </w:rPr>
        <w:t xml:space="preserve"> καὶ ἡ ἀλήθεια ἐλευθερώσει ὑμᾶς</w:t>
      </w:r>
      <w:r w:rsidRPr="000C499B">
        <w:rPr>
          <w:rFonts w:ascii="Palatino Linotype" w:eastAsia="Times New Roman" w:hAnsi="Palatino Linotype" w:cs="Times New Roman"/>
          <w:sz w:val="20"/>
          <w:szCs w:val="20"/>
          <w:lang w:bidi="he-IL"/>
        </w:rPr>
        <w:t>)</w:t>
      </w:r>
      <w:r w:rsidRPr="000C499B">
        <w:rPr>
          <w:rFonts w:ascii="Palatino Linotype" w:eastAsia="Times New Roman" w:hAnsi="Palatino Linotype" w:cs="Times New Roman"/>
          <w:color w:val="000000"/>
          <w:sz w:val="20"/>
          <w:szCs w:val="20"/>
          <w:vertAlign w:val="superscript"/>
          <w:lang w:bidi="he-IL"/>
        </w:rPr>
        <w:footnoteReference w:id="19"/>
      </w:r>
      <w:r w:rsidRPr="000C499B">
        <w:rPr>
          <w:rFonts w:ascii="Palatino Linotype" w:eastAsia="Times New Roman" w:hAnsi="Palatino Linotype" w:cs="Times New Roman"/>
          <w:color w:val="000000"/>
          <w:sz w:val="20"/>
          <w:szCs w:val="20"/>
          <w:lang w:bidi="he-IL"/>
        </w:rPr>
        <w:t xml:space="preserve">. Και των δύο το κήρυγμα ήταν ελεγκτικό, ενώ χαρακτηρίζονταν από την πραότητα (Διατρ. 2.12.14-16). Μέσω της διαλεκτικής-μαιευτικής ο πρώτος, ο οποίος ήταν και υιός μαίας, και του κηρύγματος-θεραπευτικής ο δεύτερος - ο υιός της Παρθένου, συνέβαλαν στην ελευθερία – σωτηρία (=ολοκληρία &lt;σάω, σώος) των ακροατών τους (Επίκτ. Διατρ. 4.7.28-31). </w:t>
      </w:r>
    </w:p>
    <w:p w:rsidR="000C499B" w:rsidRPr="000C499B" w:rsidRDefault="000C499B" w:rsidP="000C499B">
      <w:pPr>
        <w:numPr>
          <w:ilvl w:val="0"/>
          <w:numId w:val="6"/>
        </w:numPr>
        <w:spacing w:after="0" w:line="240" w:lineRule="auto"/>
        <w:jc w:val="both"/>
        <w:rPr>
          <w:rFonts w:ascii="Palatino Linotype" w:eastAsia="Times New Roman" w:hAnsi="Palatino Linotype" w:cs="Times New Roman"/>
          <w:color w:val="000000"/>
          <w:sz w:val="20"/>
          <w:szCs w:val="20"/>
          <w:lang w:bidi="he-IL"/>
        </w:rPr>
      </w:pPr>
      <w:r w:rsidRPr="000C499B">
        <w:rPr>
          <w:rFonts w:ascii="Palatino Linotype" w:eastAsia="Times New Roman" w:hAnsi="Palatino Linotype" w:cs="Times New Roman"/>
          <w:color w:val="000000"/>
          <w:sz w:val="20"/>
          <w:szCs w:val="20"/>
          <w:lang w:bidi="he-IL"/>
        </w:rPr>
        <w:t xml:space="preserve">Και οι δύο μία ολόκληρη ζωή προετοιμάζονταν για το πάθος (Διατρ. 2.2.8-10). </w:t>
      </w:r>
      <w:r w:rsidRPr="000C499B">
        <w:rPr>
          <w:rFonts w:ascii="Palatino Linotype" w:eastAsia="Times New Roman" w:hAnsi="Palatino Linotype" w:cs="Times New Roman"/>
          <w:caps/>
          <w:color w:val="000000"/>
          <w:sz w:val="20"/>
          <w:szCs w:val="20"/>
          <w:lang w:bidi="he-IL"/>
        </w:rPr>
        <w:t>κ</w:t>
      </w:r>
      <w:r w:rsidRPr="000C499B">
        <w:rPr>
          <w:rFonts w:ascii="Palatino Linotype" w:eastAsia="Times New Roman" w:hAnsi="Palatino Linotype" w:cs="Times New Roman"/>
          <w:color w:val="000000"/>
          <w:sz w:val="20"/>
          <w:szCs w:val="20"/>
          <w:lang w:bidi="he-IL"/>
        </w:rPr>
        <w:t>αταδικάστηκαν από την άρχουσα τάξη του λαού τους (ο μεν από την πολιτική, ο δε από την ιερατική)</w:t>
      </w:r>
      <w:r w:rsidRPr="000C499B">
        <w:rPr>
          <w:rFonts w:ascii="Palatino Linotype" w:eastAsia="Times New Roman" w:hAnsi="Palatino Linotype" w:cs="Times New Roman"/>
          <w:color w:val="000000"/>
          <w:sz w:val="20"/>
          <w:szCs w:val="20"/>
        </w:rPr>
        <w:t xml:space="preserve"> (Πλάτων Απολ. 1.17γ. 17.30β  Διογένης Βίοι 2.21) ε</w:t>
      </w:r>
      <w:r w:rsidRPr="000C499B">
        <w:rPr>
          <w:rFonts w:ascii="Palatino Linotype" w:eastAsia="Times New Roman" w:hAnsi="Palatino Linotype" w:cs="Times New Roman"/>
          <w:color w:val="000000"/>
          <w:sz w:val="20"/>
          <w:szCs w:val="20"/>
          <w:lang w:bidi="he-IL"/>
        </w:rPr>
        <w:t>πειδή η θρησκευτικότητά τους διαφοροποιούνταν από την παραδεδομένη θυσιαστική σχέση με το Θεό που υπηρετούσε το ιερατείο</w:t>
      </w:r>
      <w:r w:rsidRPr="000C499B">
        <w:rPr>
          <w:rFonts w:ascii="Palatino Linotype" w:eastAsia="Times New Roman" w:hAnsi="Palatino Linotype" w:cs="Times New Roman"/>
          <w:color w:val="000000"/>
          <w:sz w:val="20"/>
          <w:szCs w:val="20"/>
          <w:vertAlign w:val="superscript"/>
        </w:rPr>
        <w:footnoteReference w:id="20"/>
      </w:r>
      <w:r w:rsidRPr="000C499B">
        <w:rPr>
          <w:rFonts w:ascii="Palatino Linotype" w:eastAsia="Times New Roman" w:hAnsi="Palatino Linotype" w:cs="Times New Roman"/>
          <w:color w:val="000000"/>
          <w:sz w:val="20"/>
          <w:szCs w:val="20"/>
          <w:lang w:bidi="he-IL"/>
        </w:rPr>
        <w:t xml:space="preserve">. </w:t>
      </w:r>
    </w:p>
    <w:p w:rsidR="000C499B" w:rsidRPr="000C499B" w:rsidRDefault="000C499B" w:rsidP="000C499B">
      <w:pPr>
        <w:numPr>
          <w:ilvl w:val="0"/>
          <w:numId w:val="6"/>
        </w:numPr>
        <w:spacing w:after="0" w:line="240" w:lineRule="auto"/>
        <w:jc w:val="both"/>
        <w:rPr>
          <w:rFonts w:ascii="Palatino Linotype" w:eastAsia="Times New Roman" w:hAnsi="Palatino Linotype" w:cs="Times New Roman"/>
          <w:color w:val="000000"/>
          <w:sz w:val="20"/>
          <w:szCs w:val="20"/>
          <w:lang w:bidi="he-IL"/>
        </w:rPr>
      </w:pPr>
      <w:r w:rsidRPr="000C499B">
        <w:rPr>
          <w:rFonts w:ascii="Palatino Linotype" w:eastAsia="Times New Roman" w:hAnsi="Palatino Linotype" w:cs="Times New Roman"/>
          <w:color w:val="000000"/>
          <w:sz w:val="20"/>
          <w:szCs w:val="20"/>
          <w:lang w:bidi="he-IL"/>
        </w:rPr>
        <w:lastRenderedPageBreak/>
        <w:t xml:space="preserve">Προφητεύουν κατά ή μετά τη δίκη τους την τιμωρία των δικαστών τους. Στη διάρκεια της δίκης η κατηγορία τεκμηριώνεται με ψευδομάρτυρες (Ξεν. Απολ. 24). </w:t>
      </w:r>
      <w:r w:rsidRPr="000C499B">
        <w:rPr>
          <w:rFonts w:ascii="Palatino Linotype" w:eastAsia="Times New Roman" w:hAnsi="Palatino Linotype" w:cs="Times New Roman"/>
          <w:caps/>
          <w:color w:val="000000"/>
          <w:sz w:val="20"/>
          <w:szCs w:val="20"/>
          <w:lang w:bidi="he-IL"/>
        </w:rPr>
        <w:t>κ</w:t>
      </w:r>
      <w:r w:rsidRPr="000C499B">
        <w:rPr>
          <w:rFonts w:ascii="Palatino Linotype" w:eastAsia="Times New Roman" w:hAnsi="Palatino Linotype" w:cs="Times New Roman"/>
          <w:color w:val="000000"/>
          <w:sz w:val="20"/>
          <w:szCs w:val="20"/>
          <w:lang w:bidi="he-IL"/>
        </w:rPr>
        <w:t xml:space="preserve">αι οι δύο ενώπιον των δικαστών δε διστάζουν μάλιστα να εκφράσουν τη μοναδικότητά τους, ο μεν ανακαλώντας το δελφικό χρησμό που εξήρε την αξία του (Ξενοφ. Απολ. 15) και ο δεύτερος ταυτίζοντας τον εαυτό του με τον </w:t>
      </w:r>
      <w:r w:rsidRPr="000C499B">
        <w:rPr>
          <w:rFonts w:ascii="Palatino Linotype" w:eastAsia="Times New Roman" w:hAnsi="Palatino Linotype" w:cs="Times New Roman"/>
          <w:i/>
          <w:iCs/>
          <w:color w:val="000000"/>
          <w:sz w:val="20"/>
          <w:szCs w:val="20"/>
          <w:lang w:bidi="he-IL"/>
        </w:rPr>
        <w:t>Υιό του Ανθρώπου</w:t>
      </w:r>
      <w:r w:rsidRPr="000C499B">
        <w:rPr>
          <w:rFonts w:ascii="Palatino Linotype" w:eastAsia="Times New Roman" w:hAnsi="Palatino Linotype" w:cs="Times New Roman"/>
          <w:color w:val="000000"/>
          <w:sz w:val="20"/>
          <w:szCs w:val="20"/>
          <w:lang w:bidi="he-IL"/>
        </w:rPr>
        <w:t xml:space="preserve"> (πρβλ. </w:t>
      </w:r>
      <w:r w:rsidRPr="000C499B">
        <w:rPr>
          <w:rFonts w:ascii="Palatino Linotype" w:eastAsia="Times New Roman" w:hAnsi="Palatino Linotype" w:cs="Times New Roman"/>
          <w:i/>
          <w:iCs/>
          <w:sz w:val="20"/>
          <w:szCs w:val="20"/>
          <w:lang w:bidi="he-IL"/>
        </w:rPr>
        <w:t>ἰδοὺ ὁ ἄνθρωπος -</w:t>
      </w:r>
      <w:r w:rsidRPr="000C499B">
        <w:rPr>
          <w:rFonts w:ascii="Palatino Linotype" w:eastAsia="Times New Roman" w:hAnsi="Palatino Linotype" w:cs="Times New Roman"/>
          <w:sz w:val="20"/>
          <w:szCs w:val="20"/>
          <w:lang w:bidi="he-IL"/>
        </w:rPr>
        <w:t xml:space="preserve"> </w:t>
      </w:r>
      <w:r w:rsidRPr="000C499B">
        <w:rPr>
          <w:rFonts w:ascii="Palatino Linotype" w:eastAsia="Times New Roman" w:hAnsi="Palatino Linotype" w:cs="Times New Roman"/>
          <w:color w:val="000000"/>
          <w:sz w:val="20"/>
          <w:szCs w:val="20"/>
          <w:lang w:val="en-US" w:bidi="he-IL"/>
        </w:rPr>
        <w:t>Ecce</w:t>
      </w:r>
      <w:r w:rsidRPr="000C499B">
        <w:rPr>
          <w:rFonts w:ascii="Palatino Linotype" w:eastAsia="Times New Roman" w:hAnsi="Palatino Linotype" w:cs="Times New Roman"/>
          <w:color w:val="000000"/>
          <w:sz w:val="20"/>
          <w:szCs w:val="20"/>
          <w:lang w:bidi="he-IL"/>
        </w:rPr>
        <w:t xml:space="preserve"> </w:t>
      </w:r>
      <w:r w:rsidRPr="000C499B">
        <w:rPr>
          <w:rFonts w:ascii="Palatino Linotype" w:eastAsia="Times New Roman" w:hAnsi="Palatino Linotype" w:cs="Times New Roman"/>
          <w:color w:val="000000"/>
          <w:sz w:val="20"/>
          <w:szCs w:val="20"/>
          <w:lang w:val="en-US" w:bidi="he-IL"/>
        </w:rPr>
        <w:t>Homo</w:t>
      </w:r>
      <w:r w:rsidRPr="000C499B">
        <w:rPr>
          <w:rFonts w:ascii="Palatino Linotype" w:eastAsia="Times New Roman" w:hAnsi="Palatino Linotype" w:cs="Times New Roman"/>
          <w:color w:val="000000"/>
          <w:sz w:val="20"/>
          <w:szCs w:val="20"/>
          <w:lang w:bidi="he-IL"/>
        </w:rPr>
        <w:t xml:space="preserve"> Ιω. 19, 5), ο οποίος θα δοξαστεί με το πάθος και θα έλθει να κρίνει την Οικουμένη</w:t>
      </w:r>
      <w:r w:rsidRPr="000C499B">
        <w:rPr>
          <w:rFonts w:ascii="Palatino Linotype" w:eastAsia="Times New Roman" w:hAnsi="Palatino Linotype" w:cs="Times New Roman"/>
          <w:color w:val="000000"/>
          <w:sz w:val="20"/>
          <w:szCs w:val="20"/>
          <w:vertAlign w:val="superscript"/>
          <w:lang w:bidi="he-IL"/>
        </w:rPr>
        <w:footnoteReference w:id="21"/>
      </w:r>
      <w:r w:rsidRPr="000C499B">
        <w:rPr>
          <w:rFonts w:ascii="Palatino Linotype" w:eastAsia="Times New Roman" w:hAnsi="Palatino Linotype" w:cs="Times New Roman"/>
          <w:color w:val="000000"/>
          <w:sz w:val="20"/>
          <w:szCs w:val="20"/>
          <w:lang w:bidi="he-IL"/>
        </w:rPr>
        <w:t>. Έτσι προκαλούν το φθόνο και την καταδικαστική τους τιμωρία.</w:t>
      </w:r>
    </w:p>
    <w:p w:rsidR="000C499B" w:rsidRPr="000C499B" w:rsidRDefault="000C499B" w:rsidP="000C499B">
      <w:pPr>
        <w:numPr>
          <w:ilvl w:val="0"/>
          <w:numId w:val="6"/>
        </w:numPr>
        <w:spacing w:after="0" w:line="240" w:lineRule="auto"/>
        <w:jc w:val="both"/>
        <w:rPr>
          <w:rFonts w:ascii="Palatino Linotype" w:eastAsia="Times New Roman" w:hAnsi="Palatino Linotype" w:cs="Times New Roman"/>
          <w:color w:val="000000"/>
          <w:sz w:val="20"/>
          <w:szCs w:val="20"/>
          <w:lang w:bidi="he-IL"/>
        </w:rPr>
      </w:pPr>
      <w:r w:rsidRPr="000C499B">
        <w:rPr>
          <w:rFonts w:ascii="Palatino Linotype" w:eastAsia="Times New Roman" w:hAnsi="Palatino Linotype" w:cs="Times New Roman"/>
          <w:color w:val="000000"/>
          <w:sz w:val="20"/>
          <w:szCs w:val="20"/>
          <w:lang w:bidi="he-IL"/>
        </w:rPr>
        <w:t xml:space="preserve">Ο πρώτος προβλήθηκε κατόπιν ως το πρότυπο-ο άγιος των Φιλοσόφων και ο δεύτερος ως ο Κύριος της Εκκλησίας. Και των δύο ο θάνατος είχε απήχηση προκαλώντας σοκ. Ο Σωκράτης αναδείχθηκε έτσι ως ο πρώτος </w:t>
      </w:r>
      <w:r w:rsidRPr="000C499B">
        <w:rPr>
          <w:rFonts w:ascii="Palatino Linotype" w:eastAsia="Times New Roman" w:hAnsi="Palatino Linotype" w:cs="Times New Roman"/>
          <w:i/>
          <w:iCs/>
          <w:color w:val="000000"/>
          <w:sz w:val="20"/>
          <w:szCs w:val="20"/>
          <w:lang w:bidi="he-IL"/>
        </w:rPr>
        <w:t xml:space="preserve">μάρτυρας </w:t>
      </w:r>
      <w:r w:rsidRPr="000C499B">
        <w:rPr>
          <w:rFonts w:ascii="Palatino Linotype" w:eastAsia="Times New Roman" w:hAnsi="Palatino Linotype" w:cs="Times New Roman"/>
          <w:color w:val="000000"/>
          <w:sz w:val="20"/>
          <w:szCs w:val="20"/>
          <w:lang w:bidi="he-IL"/>
        </w:rPr>
        <w:t>φιλόσοφος, όπως και ο Ιησούς ως ο μόνος εσταυρωμένος (αλλά και αναστημένος, όπως θα δούμε παρακάτω) Θεός. Έτσι στα πρωτοχριστιανικά χρόνια δεν ενοχλούσε τους έλληνες φιλοσόφους τόσο το πάθος του Ιησού όσο το ατιμωτικό στοιχείο αυτού (του πάθους)</w:t>
      </w:r>
      <w:r w:rsidRPr="000C499B">
        <w:rPr>
          <w:rFonts w:ascii="Palatino Linotype" w:eastAsia="Times New Roman" w:hAnsi="Palatino Linotype" w:cs="Times New Roman"/>
          <w:color w:val="000000"/>
          <w:sz w:val="20"/>
          <w:szCs w:val="20"/>
          <w:vertAlign w:val="superscript"/>
          <w:lang w:eastAsia="de-DE" w:bidi="he-IL"/>
        </w:rPr>
        <w:footnoteReference w:id="22"/>
      </w:r>
      <w:r w:rsidRPr="000C499B">
        <w:rPr>
          <w:rFonts w:ascii="Palatino Linotype" w:eastAsia="Times New Roman" w:hAnsi="Palatino Linotype" w:cs="Times New Roman"/>
          <w:iCs/>
          <w:color w:val="000000"/>
          <w:sz w:val="20"/>
          <w:szCs w:val="20"/>
        </w:rPr>
        <w:t>.</w:t>
      </w:r>
      <w:r w:rsidRPr="000C499B">
        <w:rPr>
          <w:rFonts w:ascii="Palatino Linotype" w:eastAsia="Times New Roman" w:hAnsi="Palatino Linotype" w:cs="Times New Roman"/>
          <w:color w:val="000000"/>
          <w:sz w:val="20"/>
          <w:szCs w:val="20"/>
          <w:lang w:bidi="he-IL"/>
        </w:rPr>
        <w:t xml:space="preserve"> Ήδη στο Κατά Λουκά το Πάθος του Ιησού έχει αρκετά στοιχεία του μαρτυρίου του σοφού.</w:t>
      </w:r>
    </w:p>
    <w:p w:rsidR="000C499B" w:rsidRPr="000C499B" w:rsidRDefault="000C499B" w:rsidP="000C499B">
      <w:pPr>
        <w:spacing w:after="0" w:line="240" w:lineRule="auto"/>
        <w:jc w:val="both"/>
        <w:rPr>
          <w:rFonts w:ascii="Palatino Linotype" w:eastAsia="Times New Roman" w:hAnsi="Palatino Linotype" w:cs="Times New Roman"/>
          <w:color w:val="000000"/>
          <w:sz w:val="20"/>
          <w:szCs w:val="20"/>
          <w:lang w:bidi="he-IL"/>
        </w:rPr>
      </w:pPr>
    </w:p>
    <w:p w:rsidR="000C499B" w:rsidRPr="000C499B" w:rsidRDefault="000C499B" w:rsidP="000C499B">
      <w:pPr>
        <w:keepNext/>
        <w:spacing w:after="0" w:line="240" w:lineRule="auto"/>
        <w:jc w:val="both"/>
        <w:outlineLvl w:val="2"/>
        <w:rPr>
          <w:rFonts w:ascii="Palatino Linotype" w:eastAsia="Times New Roman" w:hAnsi="Palatino Linotype" w:cs="Times New Roman"/>
          <w:b/>
          <w:smallCaps/>
          <w:sz w:val="20"/>
          <w:szCs w:val="20"/>
          <w14:shadow w14:blurRad="50800" w14:dist="38100" w14:dir="2700000" w14:sx="100000" w14:sy="100000" w14:kx="0" w14:ky="0" w14:algn="tl">
            <w14:srgbClr w14:val="000000">
              <w14:alpha w14:val="60000"/>
            </w14:srgbClr>
          </w14:shadow>
        </w:rPr>
      </w:pPr>
      <w:r w:rsidRPr="000C499B">
        <w:rPr>
          <w:rFonts w:ascii="Palatino Linotype" w:eastAsia="Times New Roman" w:hAnsi="Palatino Linotype" w:cs="Times New Roman"/>
          <w:b/>
          <w:smallCaps/>
          <w:sz w:val="20"/>
          <w:szCs w:val="20"/>
          <w14:shadow w14:blurRad="50800" w14:dist="38100" w14:dir="2700000" w14:sx="100000" w14:sy="100000" w14:kx="0" w14:ky="0" w14:algn="tl">
            <w14:srgbClr w14:val="000000">
              <w14:alpha w14:val="60000"/>
            </w14:srgbClr>
          </w14:shadow>
        </w:rPr>
        <w:t>ΙΙ. Διαφορές</w:t>
      </w:r>
    </w:p>
    <w:p w:rsidR="000C499B" w:rsidRPr="000C499B" w:rsidRDefault="000C499B" w:rsidP="000C499B">
      <w:pPr>
        <w:spacing w:after="0" w:line="240" w:lineRule="auto"/>
        <w:jc w:val="both"/>
        <w:rPr>
          <w:rFonts w:ascii="Palatino Linotype" w:eastAsia="Times New Roman" w:hAnsi="Palatino Linotype" w:cs="Times New Roman"/>
          <w:color w:val="000000"/>
          <w:sz w:val="20"/>
          <w:szCs w:val="20"/>
          <w:lang w:bidi="he-IL"/>
        </w:rPr>
      </w:pPr>
    </w:p>
    <w:p w:rsidR="000C499B" w:rsidRPr="000C499B" w:rsidRDefault="000C499B" w:rsidP="000C499B">
      <w:pPr>
        <w:numPr>
          <w:ilvl w:val="0"/>
          <w:numId w:val="7"/>
        </w:numPr>
        <w:spacing w:after="0" w:line="240" w:lineRule="auto"/>
        <w:jc w:val="both"/>
        <w:rPr>
          <w:rFonts w:ascii="Palatino Linotype" w:eastAsia="Times New Roman" w:hAnsi="Palatino Linotype" w:cs="Times New Roman"/>
          <w:color w:val="000000"/>
          <w:sz w:val="20"/>
          <w:szCs w:val="20"/>
          <w:lang w:bidi="he-IL"/>
        </w:rPr>
      </w:pPr>
      <w:r w:rsidRPr="000C499B">
        <w:rPr>
          <w:rFonts w:ascii="Palatino Linotype" w:eastAsia="Times New Roman" w:hAnsi="Palatino Linotype" w:cs="Times New Roman"/>
          <w:color w:val="000000"/>
          <w:sz w:val="20"/>
          <w:szCs w:val="20"/>
          <w:lang w:bidi="he-IL"/>
        </w:rPr>
        <w:t xml:space="preserve">Ο Σ. έγγαμος ο ίδιος και πατέρας δίδαξε στην αγορά των Αθηνών. </w:t>
      </w:r>
      <w:r w:rsidRPr="000C499B">
        <w:rPr>
          <w:rFonts w:ascii="Palatino Linotype" w:eastAsia="Times New Roman" w:hAnsi="Palatino Linotype" w:cs="Times New Roman"/>
          <w:caps/>
          <w:color w:val="000000"/>
          <w:sz w:val="20"/>
          <w:szCs w:val="20"/>
          <w:lang w:bidi="he-IL"/>
        </w:rPr>
        <w:t>ο</w:t>
      </w:r>
      <w:r w:rsidRPr="000C499B">
        <w:rPr>
          <w:rFonts w:ascii="Palatino Linotype" w:eastAsia="Times New Roman" w:hAnsi="Palatino Linotype" w:cs="Times New Roman"/>
          <w:color w:val="000000"/>
          <w:sz w:val="20"/>
          <w:szCs w:val="20"/>
          <w:lang w:bidi="he-IL"/>
        </w:rPr>
        <w:t xml:space="preserve"> δεύτερος άγαμος, έχοντας ταπεινή καταγωγή και προερχόμενος από τα κατώτερα κοινωνικά στρώματα (όταν πριν χειρώνακτας, τέκτων) περιόδευσε στην επαρχία της Γαλιλαίας των Εθνών περίπου σαν κυνικός, ενώ δεν επισκέφθηκε πόλεις με ελληνική κουλτούρα (Τιβεριάδα-Σεπφώριδα). Επιπλέον τέλεσε και θεραπείες και μάλιστα εξορκισμούς δαιμονίων, αν και ο όρος </w:t>
      </w:r>
      <w:r w:rsidRPr="000C499B">
        <w:rPr>
          <w:rFonts w:ascii="Palatino Linotype" w:eastAsia="Times New Roman" w:hAnsi="Palatino Linotype" w:cs="Times New Roman"/>
          <w:i/>
          <w:iCs/>
          <w:color w:val="000000"/>
          <w:sz w:val="20"/>
          <w:szCs w:val="20"/>
          <w:lang w:bidi="he-IL"/>
        </w:rPr>
        <w:t>δαιμόνιο</w:t>
      </w:r>
      <w:r w:rsidRPr="000C499B">
        <w:rPr>
          <w:rFonts w:ascii="Palatino Linotype" w:eastAsia="Times New Roman" w:hAnsi="Palatino Linotype" w:cs="Times New Roman"/>
          <w:color w:val="000000"/>
          <w:sz w:val="20"/>
          <w:szCs w:val="20"/>
          <w:lang w:bidi="he-IL"/>
        </w:rPr>
        <w:t xml:space="preserve"> δεν ταυτίζεται στα Ευαγγέλια με τη θεία συνειδησιακή φωνή του Σωκράτη. </w:t>
      </w:r>
    </w:p>
    <w:p w:rsidR="000C499B" w:rsidRPr="000C499B" w:rsidRDefault="000C499B" w:rsidP="000C499B">
      <w:pPr>
        <w:numPr>
          <w:ilvl w:val="0"/>
          <w:numId w:val="7"/>
        </w:numPr>
        <w:spacing w:after="0" w:line="240" w:lineRule="auto"/>
        <w:jc w:val="both"/>
        <w:rPr>
          <w:rFonts w:ascii="Palatino Linotype" w:eastAsia="Times New Roman" w:hAnsi="Palatino Linotype" w:cs="Times New Roman"/>
          <w:color w:val="000000"/>
          <w:sz w:val="20"/>
          <w:szCs w:val="20"/>
          <w:lang w:bidi="he-IL"/>
        </w:rPr>
      </w:pPr>
      <w:r w:rsidRPr="000C499B">
        <w:rPr>
          <w:rFonts w:ascii="Palatino Linotype" w:eastAsia="Times New Roman" w:hAnsi="Palatino Linotype" w:cs="Times New Roman"/>
          <w:color w:val="000000"/>
          <w:sz w:val="20"/>
          <w:szCs w:val="20"/>
          <w:lang w:bidi="he-IL"/>
        </w:rPr>
        <w:t xml:space="preserve">Ο Σ. δολοφονήθηκε σε ηλικία 70 ετών πίνοντας ατάραχος το κώνιο, ενώ ο Ιησούς στην ακμή της ηλικίας του (33 ετών) μετά από δράση μόλις τριών ετών. Ο δεύτερος υπέστη επίσης εκούσια τον πιο επώδυνο και επονείδιστο θάνατο του Σταυρού που προοριζόταν μόνο για σκλάβους, έχοντας πριν δεχτεί αφόρητη ψυχολογική και σωματική βία (πρβλ. εμπαιγμούς, ανάκριση σε δύο δικαστήρια, μαστίγωση/φραγγέλωση, ακάνθινο στέφανο, μεταφορά του Σταυρού). </w:t>
      </w:r>
    </w:p>
    <w:p w:rsidR="000C499B" w:rsidRPr="000C499B" w:rsidRDefault="000C499B" w:rsidP="000C499B">
      <w:pPr>
        <w:numPr>
          <w:ilvl w:val="0"/>
          <w:numId w:val="7"/>
        </w:numPr>
        <w:spacing w:after="0" w:line="240" w:lineRule="auto"/>
        <w:jc w:val="both"/>
        <w:rPr>
          <w:rFonts w:ascii="Palatino Linotype" w:eastAsia="Times New Roman" w:hAnsi="Palatino Linotype" w:cs="Times New Roman"/>
          <w:color w:val="000000"/>
          <w:sz w:val="20"/>
          <w:szCs w:val="20"/>
          <w:lang w:bidi="he-IL"/>
        </w:rPr>
      </w:pPr>
      <w:r w:rsidRPr="000C499B">
        <w:rPr>
          <w:rFonts w:ascii="Palatino Linotype" w:eastAsia="Times New Roman" w:hAnsi="Palatino Linotype" w:cs="Times New Roman"/>
          <w:color w:val="000000"/>
          <w:sz w:val="20"/>
          <w:szCs w:val="20"/>
          <w:lang w:bidi="he-IL"/>
        </w:rPr>
        <w:lastRenderedPageBreak/>
        <w:t xml:space="preserve">Ο Σ. πεθαίνει στην Αθήνα με το επιχείρημα ότι ούτως ή άλλως ο θάνατος θα τον επισκεφθεί ένεκα γήρατος και αρρώστιας. </w:t>
      </w:r>
      <w:r w:rsidRPr="000C499B">
        <w:rPr>
          <w:rFonts w:ascii="Palatino Linotype" w:eastAsia="Times New Roman" w:hAnsi="Palatino Linotype" w:cs="Times New Roman"/>
          <w:i/>
          <w:iCs/>
          <w:color w:val="000000"/>
          <w:sz w:val="20"/>
          <w:szCs w:val="20"/>
          <w:lang w:bidi="he-IL"/>
        </w:rPr>
        <w:t>Ο Θεός λοιπόν στην καλοσύνη του τον κάνει να πεθαίνει στην κατάλληλη ηλικία και όσο το δυνατόν ευκολότερα, ενώ και οι φίλοι του θα λυπηθούν για το χαμό του</w:t>
      </w:r>
      <w:r w:rsidRPr="000C499B">
        <w:rPr>
          <w:rFonts w:ascii="Palatino Linotype" w:eastAsia="Times New Roman" w:hAnsi="Palatino Linotype" w:cs="Times New Roman"/>
          <w:color w:val="000000"/>
          <w:sz w:val="20"/>
          <w:szCs w:val="20"/>
          <w:lang w:bidi="he-IL"/>
        </w:rPr>
        <w:t xml:space="preserve"> (Ξενοφ. Απολ. 6). Ο Ιησούς σταυρώνεται έξω από την Ιερουσαλήμ εκούσια </w:t>
      </w:r>
      <w:r w:rsidRPr="000C499B">
        <w:rPr>
          <w:rFonts w:ascii="Palatino Linotype" w:eastAsia="Times New Roman" w:hAnsi="Palatino Linotype" w:cs="Times New Roman"/>
          <w:i/>
          <w:iCs/>
          <w:color w:val="000000"/>
          <w:sz w:val="20"/>
          <w:szCs w:val="20"/>
          <w:lang w:bidi="he-IL"/>
        </w:rPr>
        <w:t>υπέρ των πολλών</w:t>
      </w:r>
      <w:r w:rsidRPr="000C499B">
        <w:rPr>
          <w:rFonts w:ascii="Palatino Linotype" w:eastAsia="Times New Roman" w:hAnsi="Palatino Linotype" w:cs="Times New Roman"/>
          <w:color w:val="000000"/>
          <w:sz w:val="20"/>
          <w:szCs w:val="20"/>
          <w:lang w:bidi="he-IL"/>
        </w:rPr>
        <w:t xml:space="preserve">, για να σωθεί η Οικουμένη από το κράτος του διαβόλου, το άγος των ενοχών και του αρχέγονου φόβου του θανάτου. Για το Σ. ο θάνατος ήταν φάντασμα, όπως οι μάσκες που τρομάζουν τα παιδιά (Διατρ. 2.1.14-17). Έτσι ο Σ. πέθανε ατάραχος ανάμεσα στους φίλους του ενώ ο Ιησούς η αυτοζωή </w:t>
      </w:r>
      <w:r w:rsidRPr="000C499B">
        <w:rPr>
          <w:rFonts w:ascii="Palatino Linotype" w:eastAsia="Times New Roman" w:hAnsi="Palatino Linotype" w:cs="Times New Roman"/>
          <w:i/>
          <w:iCs/>
          <w:sz w:val="20"/>
          <w:szCs w:val="20"/>
          <w:lang w:bidi="he-IL"/>
        </w:rPr>
        <w:t xml:space="preserve">τῇ ἐνάτῃ ὥρᾳ ἐβόησεν φωνῇ μεγάλῃ· </w:t>
      </w:r>
      <w:r w:rsidRPr="000C499B">
        <w:rPr>
          <w:rFonts w:ascii="Palatino Linotype" w:eastAsia="Times New Roman" w:hAnsi="Palatino Linotype" w:cs="Times New Roman"/>
          <w:i/>
          <w:iCs/>
          <w:caps/>
          <w:sz w:val="20"/>
          <w:szCs w:val="20"/>
          <w:lang w:bidi="he-IL"/>
        </w:rPr>
        <w:t>ε</w:t>
      </w:r>
      <w:r w:rsidRPr="000C499B">
        <w:rPr>
          <w:rFonts w:ascii="Palatino Linotype" w:eastAsia="Times New Roman" w:hAnsi="Palatino Linotype" w:cs="Times New Roman"/>
          <w:i/>
          <w:iCs/>
          <w:sz w:val="20"/>
          <w:szCs w:val="20"/>
          <w:lang w:bidi="he-IL"/>
        </w:rPr>
        <w:t xml:space="preserve">λωι </w:t>
      </w:r>
      <w:r w:rsidRPr="000C499B">
        <w:rPr>
          <w:rFonts w:ascii="Palatino Linotype" w:eastAsia="Times New Roman" w:hAnsi="Palatino Linotype" w:cs="Times New Roman"/>
          <w:i/>
          <w:iCs/>
          <w:caps/>
          <w:sz w:val="20"/>
          <w:szCs w:val="20"/>
          <w:lang w:bidi="he-IL"/>
        </w:rPr>
        <w:t>ε</w:t>
      </w:r>
      <w:r w:rsidRPr="000C499B">
        <w:rPr>
          <w:rFonts w:ascii="Palatino Linotype" w:eastAsia="Times New Roman" w:hAnsi="Palatino Linotype" w:cs="Times New Roman"/>
          <w:i/>
          <w:iCs/>
          <w:sz w:val="20"/>
          <w:szCs w:val="20"/>
          <w:lang w:bidi="he-IL"/>
        </w:rPr>
        <w:t xml:space="preserve">λωι λεμα σαβαχθανι; ὅ ἐστιν μεθερμηνευόμενον· ὁ </w:t>
      </w:r>
      <w:r w:rsidRPr="000C499B">
        <w:rPr>
          <w:rFonts w:ascii="Palatino Linotype" w:eastAsia="Times New Roman" w:hAnsi="Palatino Linotype" w:cs="Times New Roman"/>
          <w:i/>
          <w:iCs/>
          <w:caps/>
          <w:sz w:val="20"/>
          <w:szCs w:val="20"/>
          <w:lang w:bidi="he-IL"/>
        </w:rPr>
        <w:t>θ</w:t>
      </w:r>
      <w:r w:rsidRPr="000C499B">
        <w:rPr>
          <w:rFonts w:ascii="Palatino Linotype" w:eastAsia="Times New Roman" w:hAnsi="Palatino Linotype" w:cs="Times New Roman"/>
          <w:i/>
          <w:iCs/>
          <w:sz w:val="20"/>
          <w:szCs w:val="20"/>
          <w:lang w:bidi="he-IL"/>
        </w:rPr>
        <w:t xml:space="preserve">εός μου ὁ </w:t>
      </w:r>
      <w:r w:rsidRPr="000C499B">
        <w:rPr>
          <w:rFonts w:ascii="Palatino Linotype" w:eastAsia="Times New Roman" w:hAnsi="Palatino Linotype" w:cs="Times New Roman"/>
          <w:i/>
          <w:iCs/>
          <w:caps/>
          <w:sz w:val="20"/>
          <w:szCs w:val="20"/>
          <w:lang w:bidi="he-IL"/>
        </w:rPr>
        <w:t>θ</w:t>
      </w:r>
      <w:r w:rsidRPr="000C499B">
        <w:rPr>
          <w:rFonts w:ascii="Palatino Linotype" w:eastAsia="Times New Roman" w:hAnsi="Palatino Linotype" w:cs="Times New Roman"/>
          <w:i/>
          <w:iCs/>
          <w:sz w:val="20"/>
          <w:szCs w:val="20"/>
          <w:lang w:bidi="he-IL"/>
        </w:rPr>
        <w:t>εός μου, εἰς τί ἐγκατέλιπές με;</w:t>
      </w:r>
      <w:r w:rsidRPr="000C499B">
        <w:rPr>
          <w:rFonts w:ascii="Palatino Linotype" w:eastAsia="Times New Roman" w:hAnsi="Palatino Linotype" w:cs="Times New Roman"/>
          <w:color w:val="000000"/>
          <w:sz w:val="20"/>
          <w:szCs w:val="20"/>
          <w:lang w:bidi="he-IL"/>
        </w:rPr>
        <w:t xml:space="preserve"> (Μκ. 15, 34).</w:t>
      </w:r>
    </w:p>
    <w:p w:rsidR="000C499B" w:rsidRPr="000C499B" w:rsidRDefault="000C499B" w:rsidP="000C499B">
      <w:pPr>
        <w:numPr>
          <w:ilvl w:val="0"/>
          <w:numId w:val="7"/>
        </w:numPr>
        <w:spacing w:after="0" w:line="240" w:lineRule="auto"/>
        <w:jc w:val="both"/>
        <w:rPr>
          <w:rFonts w:ascii="Palatino Linotype" w:eastAsia="Times New Roman" w:hAnsi="Palatino Linotype" w:cs="Times New Roman"/>
          <w:color w:val="000000"/>
          <w:sz w:val="20"/>
          <w:szCs w:val="20"/>
          <w:lang w:bidi="he-IL"/>
        </w:rPr>
      </w:pPr>
      <w:r w:rsidRPr="000C499B">
        <w:rPr>
          <w:rFonts w:ascii="Palatino Linotype" w:eastAsia="Times New Roman" w:hAnsi="Palatino Linotype" w:cs="Times New Roman"/>
          <w:color w:val="000000"/>
          <w:sz w:val="20"/>
          <w:szCs w:val="20"/>
          <w:lang w:bidi="he-IL"/>
        </w:rPr>
        <w:t xml:space="preserve">Στην περίπτωση του Ιησού αυτό που εδραίωσε την πίστη στο πρόσωπό του ήταν η εμπειρία της ανάστασης. Στην περίπτωση του Σ. αυτό που διέσωσε τη μνήμη ήταν η ρηξικέλευθη επίγεια δράση και ιδιαίτερα διαλεκτική του. Ο Ιησούς άφησε Εκκλησία η οποία βίωνε το Σταυρό και την Ανάστασή του, ο Σ. ενέπνευσε δέκα διαφορετικές φιλοσοφικές Σχολές. Η Εκκλησία μέσω της Ευχαριστίας ικανοποιούσε βαθύτατα το αίσθημα κοινωνίας-σχέσης του ανθρώπου-κοσμοπολίτη προσφέροντας ένα κατεξοχήν </w:t>
      </w:r>
      <w:r w:rsidRPr="000C499B">
        <w:rPr>
          <w:rFonts w:ascii="Palatino Linotype" w:eastAsia="Times New Roman" w:hAnsi="Palatino Linotype" w:cs="Times New Roman"/>
          <w:b/>
          <w:bCs/>
          <w:i/>
          <w:iCs/>
          <w:color w:val="000000"/>
          <w:spacing w:val="20"/>
          <w:sz w:val="20"/>
          <w:szCs w:val="20"/>
        </w:rPr>
        <w:t>φάρμακον αθανασίας, αντίδοτον του μη αποθανείν</w:t>
      </w:r>
      <w:r w:rsidRPr="000C499B">
        <w:rPr>
          <w:rFonts w:ascii="Palatino Linotype" w:eastAsia="Times New Roman" w:hAnsi="Palatino Linotype" w:cs="Times New Roman"/>
          <w:i/>
          <w:iCs/>
          <w:color w:val="000000"/>
          <w:sz w:val="20"/>
          <w:szCs w:val="20"/>
        </w:rPr>
        <w:t xml:space="preserve"> αλλά ζην εν Ιησού Χριστώ διαπαντός </w:t>
      </w:r>
      <w:r w:rsidRPr="000C499B">
        <w:rPr>
          <w:rFonts w:ascii="Palatino Linotype" w:eastAsia="Times New Roman" w:hAnsi="Palatino Linotype" w:cs="Times New Roman"/>
          <w:color w:val="000000"/>
          <w:sz w:val="20"/>
          <w:szCs w:val="20"/>
        </w:rPr>
        <w:t xml:space="preserve">(Ιγνάτιος Εφ. 20, 2). Με τη μετάληψη του Σώματος και τους Αίματος Του ως βρώσης και πόσης η οποία προϋποθέτει το «αγαπήσωμεν αλλήλους» και ακολουθείται από τις αγάπες-τα γεύματα όλων θεραπεύεται η εγγενής μεταπτωτική επιθετικότητα του ανθρώπου. Τα πάθη του ανθρώπου δεν ξεριζώνονται αλλά μεταμορφώνονται  σε διακονία αγάπης. </w:t>
      </w:r>
      <w:r w:rsidRPr="000C499B">
        <w:rPr>
          <w:rFonts w:ascii="Palatino Linotype" w:eastAsia="Times New Roman" w:hAnsi="Palatino Linotype" w:cs="Times New Roman"/>
          <w:caps/>
          <w:color w:val="000000"/>
          <w:sz w:val="20"/>
          <w:szCs w:val="20"/>
        </w:rPr>
        <w:t>ο</w:t>
      </w:r>
      <w:r w:rsidRPr="000C499B">
        <w:rPr>
          <w:rFonts w:ascii="Palatino Linotype" w:eastAsia="Times New Roman" w:hAnsi="Palatino Linotype" w:cs="Times New Roman"/>
          <w:color w:val="000000"/>
          <w:sz w:val="20"/>
          <w:szCs w:val="20"/>
        </w:rPr>
        <w:t xml:space="preserve"> άνθρωπος δεν τρομοκρατείται πλέον από το φόβο της απόρριψης και του θανάτου. Η άφεση των ενοχών και των αμαρτιών δεν εξαρτάται από τις θυσίες του Ναού και τις διατάξεις του Νόμου, αλλά βιώνεται σε ένα δείπνο, όπου σε αντίθεση προς τα άλλα δείπνα των ελληνιστικών χρόνων, μετέχουν όλοι ισότιμα ανεξάρτητα από τη φυλή, το φύλο ή τη θέση τους στην κοινωνική ιεραρχία.</w:t>
      </w:r>
    </w:p>
    <w:p w:rsidR="000C499B" w:rsidRPr="000C499B" w:rsidRDefault="000C499B" w:rsidP="000C499B">
      <w:pPr>
        <w:spacing w:after="0" w:line="240" w:lineRule="auto"/>
        <w:jc w:val="both"/>
        <w:rPr>
          <w:rFonts w:ascii="Palatino Linotype" w:eastAsia="Times New Roman" w:hAnsi="Palatino Linotype" w:cs="Times New Roman"/>
          <w:color w:val="000000"/>
          <w:sz w:val="20"/>
          <w:szCs w:val="20"/>
          <w:lang w:bidi="he-IL"/>
        </w:rPr>
      </w:pPr>
    </w:p>
    <w:p w:rsidR="000C499B" w:rsidRPr="000C499B" w:rsidRDefault="000C499B" w:rsidP="000C499B">
      <w:pPr>
        <w:spacing w:after="0" w:line="240" w:lineRule="auto"/>
        <w:jc w:val="both"/>
        <w:rPr>
          <w:rFonts w:ascii="Palatino Linotype" w:eastAsia="Times New Roman" w:hAnsi="Palatino Linotype" w:cs="Times New Roman"/>
          <w:color w:val="000000"/>
          <w:sz w:val="20"/>
          <w:szCs w:val="20"/>
        </w:rPr>
      </w:pPr>
      <w:r w:rsidRPr="000C499B">
        <w:rPr>
          <w:rFonts w:ascii="Palatino Linotype" w:eastAsia="Times New Roman" w:hAnsi="Palatino Linotype" w:cs="Times New Roman"/>
          <w:color w:val="000000"/>
          <w:sz w:val="20"/>
          <w:szCs w:val="20"/>
        </w:rPr>
        <w:t xml:space="preserve">Οι παραπάνω ομοιότητες και διαφορές ώθησαν ήδη τους αποστολικούς Πατέρες να συσχετίσουν το Σ. με το Χριστιανισμό (Ιουστ. Απολ. Α’ 1.4. Β’ Απολ. 10.5). </w:t>
      </w:r>
      <w:r w:rsidRPr="000C499B">
        <w:rPr>
          <w:rFonts w:ascii="Palatino Linotype" w:eastAsia="Times New Roman" w:hAnsi="Palatino Linotype" w:cs="Times New Roman"/>
          <w:caps/>
          <w:color w:val="000000"/>
          <w:sz w:val="20"/>
          <w:szCs w:val="20"/>
        </w:rPr>
        <w:t>σ</w:t>
      </w:r>
      <w:r w:rsidRPr="000C499B">
        <w:rPr>
          <w:rFonts w:ascii="Palatino Linotype" w:eastAsia="Times New Roman" w:hAnsi="Palatino Linotype" w:cs="Times New Roman"/>
          <w:color w:val="000000"/>
          <w:sz w:val="20"/>
          <w:szCs w:val="20"/>
        </w:rPr>
        <w:t xml:space="preserve">ε ένα ιδιωτικό γράμμα του καταγομένου από τα Σαμόσατα </w:t>
      </w:r>
      <w:r w:rsidRPr="000C499B">
        <w:rPr>
          <w:rFonts w:ascii="Palatino Linotype" w:eastAsia="Times New Roman" w:hAnsi="Palatino Linotype" w:cs="Times New Roman"/>
          <w:caps/>
          <w:color w:val="000000"/>
          <w:sz w:val="20"/>
          <w:szCs w:val="20"/>
        </w:rPr>
        <w:t>σ</w:t>
      </w:r>
      <w:r w:rsidRPr="000C499B">
        <w:rPr>
          <w:rFonts w:ascii="Palatino Linotype" w:eastAsia="Times New Roman" w:hAnsi="Palatino Linotype" w:cs="Times New Roman"/>
          <w:color w:val="000000"/>
          <w:sz w:val="20"/>
          <w:szCs w:val="20"/>
        </w:rPr>
        <w:t xml:space="preserve">ύρου Στωϊκού </w:t>
      </w:r>
      <w:r w:rsidRPr="000C499B">
        <w:rPr>
          <w:rFonts w:ascii="Palatino Linotype" w:eastAsia="Times New Roman" w:hAnsi="Palatino Linotype" w:cs="Times New Roman"/>
          <w:b/>
          <w:bCs/>
          <w:color w:val="000000"/>
          <w:sz w:val="20"/>
          <w:szCs w:val="20"/>
          <w:lang w:val="en-US"/>
        </w:rPr>
        <w:t>Mara</w:t>
      </w:r>
      <w:r w:rsidRPr="000C499B">
        <w:rPr>
          <w:rFonts w:ascii="Palatino Linotype" w:eastAsia="Times New Roman" w:hAnsi="Palatino Linotype" w:cs="Times New Roman"/>
          <w:b/>
          <w:bCs/>
          <w:color w:val="000000"/>
          <w:sz w:val="20"/>
          <w:szCs w:val="20"/>
        </w:rPr>
        <w:t xml:space="preserve"> </w:t>
      </w:r>
      <w:r w:rsidRPr="000C499B">
        <w:rPr>
          <w:rFonts w:ascii="Palatino Linotype" w:eastAsia="Times New Roman" w:hAnsi="Palatino Linotype" w:cs="Times New Roman"/>
          <w:b/>
          <w:bCs/>
          <w:color w:val="000000"/>
          <w:sz w:val="20"/>
          <w:szCs w:val="20"/>
          <w:lang w:val="en-US"/>
        </w:rPr>
        <w:t>bar</w:t>
      </w:r>
      <w:r w:rsidRPr="000C499B">
        <w:rPr>
          <w:rFonts w:ascii="Palatino Linotype" w:eastAsia="Times New Roman" w:hAnsi="Palatino Linotype" w:cs="Times New Roman"/>
          <w:b/>
          <w:bCs/>
          <w:color w:val="000000"/>
          <w:sz w:val="20"/>
          <w:szCs w:val="20"/>
        </w:rPr>
        <w:t xml:space="preserve"> </w:t>
      </w:r>
      <w:proofErr w:type="spellStart"/>
      <w:r w:rsidRPr="000C499B">
        <w:rPr>
          <w:rFonts w:ascii="Palatino Linotype" w:eastAsia="Times New Roman" w:hAnsi="Palatino Linotype" w:cs="Times New Roman"/>
          <w:b/>
          <w:bCs/>
          <w:color w:val="000000"/>
          <w:sz w:val="20"/>
          <w:szCs w:val="20"/>
          <w:lang w:val="en-US"/>
        </w:rPr>
        <w:t>Sarapion</w:t>
      </w:r>
      <w:proofErr w:type="spellEnd"/>
      <w:r w:rsidRPr="000C499B">
        <w:rPr>
          <w:rFonts w:ascii="Palatino Linotype" w:eastAsia="Times New Roman" w:hAnsi="Palatino Linotype" w:cs="Times New Roman"/>
          <w:color w:val="000000"/>
          <w:sz w:val="20"/>
          <w:szCs w:val="20"/>
        </w:rPr>
        <w:t xml:space="preserve">, το οποίο έστειλε από μια ρωμαϊκή φυλακή ο ίδιος μετά το 73 μ.Χ. (οπότε και ο βασιλεύς Αντίοχος Δ’ εκδιώχθηκε από τα Σαμόσατα) στο γιο του με αφορμή την επικείμενη θανατική του εκτέλεση γράφει πλήθος παροτρύνσεων και συμβουλών προς το παιδί του, το οποίο και προτρέπει να αποκτήσει τη Σοφία. Μπορεί οι Σοφοί σε αυτόν τον κόσμο να καταδιώκονται δια της βίας και συκοφαντίας, η Σοφία όμως παραμένει αιώνια. Ως παραδείγματα προσκομίζει (εκτός του Σωκράτη και του Πυθαγόρα) τον Ιησού, του οποίου το όνομα δεν αναφέρει. Θεωρεί τους Ιουδαίους ως υπευθύνους της σταύρωσης (πρβλ. Α’ Θεσ. 2, 15, Πρ 4, 10) και την άλωση της Πόλης τους ως συνέπεια αυτού του γεγονότος (Μτ 22,7. 27,5). Κατατάσσει τον Ιησού στις κορυφαίες προσωπικότητες χωρίς όμως να αναφέρεται στην ανάστασή του: </w:t>
      </w:r>
      <w:r w:rsidRPr="000C499B">
        <w:rPr>
          <w:rFonts w:ascii="Palatino Linotype" w:eastAsia="Times New Roman" w:hAnsi="Palatino Linotype" w:cs="Times New Roman"/>
          <w:i/>
          <w:iCs/>
          <w:caps/>
          <w:color w:val="000000"/>
          <w:sz w:val="20"/>
          <w:szCs w:val="20"/>
        </w:rPr>
        <w:t>τ</w:t>
      </w:r>
      <w:r w:rsidRPr="000C499B">
        <w:rPr>
          <w:rFonts w:ascii="Palatino Linotype" w:eastAsia="Times New Roman" w:hAnsi="Palatino Linotype" w:cs="Times New Roman"/>
          <w:i/>
          <w:iCs/>
          <w:color w:val="000000"/>
          <w:sz w:val="20"/>
          <w:szCs w:val="20"/>
        </w:rPr>
        <w:t xml:space="preserve">ι ωφελήθηκαν οι Αθηναίοι από τη δολοφονία του Σωκράτη, γεγονός το οποίο τους εκδικήθηκε με λιμό και πανώλη ή τους Σαμίους η καύση του Πυθαγόρα, για την οποία ολόκληρη η χώρα σε μια στιγμή καλύφθηκε από άμμο; Ή τους Ιουδαίους η δολοφονία του </w:t>
      </w:r>
      <w:r w:rsidRPr="000C499B">
        <w:rPr>
          <w:rFonts w:ascii="Palatino Linotype" w:eastAsia="Times New Roman" w:hAnsi="Palatino Linotype" w:cs="Times New Roman"/>
          <w:b/>
          <w:bCs/>
          <w:i/>
          <w:iCs/>
          <w:color w:val="000000"/>
          <w:sz w:val="20"/>
          <w:szCs w:val="20"/>
        </w:rPr>
        <w:t>σοφού βασιλέα</w:t>
      </w:r>
      <w:r w:rsidRPr="000C499B">
        <w:rPr>
          <w:rFonts w:ascii="Palatino Linotype" w:eastAsia="Times New Roman" w:hAnsi="Palatino Linotype" w:cs="Times New Roman"/>
          <w:i/>
          <w:iCs/>
          <w:color w:val="000000"/>
          <w:sz w:val="20"/>
          <w:szCs w:val="20"/>
        </w:rPr>
        <w:t xml:space="preserve"> τους, αφού από εκείνη την εποχή αρπάχθηκε το βασίλειο; Γιατί δίκαια ο Θεός πήρε εκδίκηση για εκείνους τους τρεις σοφούς. Οι Αθηναίοι πέθαναν από την πείνα, οι Σάμιοι καλύφθηκαν από τη θάλασσα και οι Ιουδαίοι δολοφονήθηκαν και εκδιώχθηκαν από το βασίλειό τους και ζουν διεσπαρμένοι. Ο Σωκράτης δεν είναι νεκρός ένεκα του Πλάτωνος, ούτε ο Πυθαγόρας ένεκα του αγάλματος, </w:t>
      </w:r>
      <w:r w:rsidRPr="000C499B">
        <w:rPr>
          <w:rFonts w:ascii="Palatino Linotype" w:eastAsia="Times New Roman" w:hAnsi="Palatino Linotype" w:cs="Times New Roman"/>
          <w:b/>
          <w:bCs/>
          <w:i/>
          <w:iCs/>
          <w:color w:val="000000"/>
          <w:sz w:val="20"/>
          <w:szCs w:val="20"/>
        </w:rPr>
        <w:t>ούτε ο σοφός βασιλεύς</w:t>
      </w:r>
      <w:r w:rsidRPr="000C499B">
        <w:rPr>
          <w:rFonts w:ascii="Palatino Linotype" w:eastAsia="Times New Roman" w:hAnsi="Palatino Linotype" w:cs="Times New Roman"/>
          <w:i/>
          <w:iCs/>
          <w:color w:val="000000"/>
          <w:sz w:val="20"/>
          <w:szCs w:val="20"/>
        </w:rPr>
        <w:t xml:space="preserve"> ένεκα των </w:t>
      </w:r>
      <w:r w:rsidRPr="000C499B">
        <w:rPr>
          <w:rFonts w:ascii="Palatino Linotype" w:eastAsia="Times New Roman" w:hAnsi="Palatino Linotype" w:cs="Times New Roman"/>
          <w:b/>
          <w:bCs/>
          <w:i/>
          <w:iCs/>
          <w:color w:val="000000"/>
          <w:sz w:val="20"/>
          <w:szCs w:val="20"/>
        </w:rPr>
        <w:t>καινούργιων νόμων</w:t>
      </w:r>
      <w:r w:rsidRPr="000C499B">
        <w:rPr>
          <w:rFonts w:ascii="Palatino Linotype" w:eastAsia="Times New Roman" w:hAnsi="Palatino Linotype" w:cs="Times New Roman"/>
          <w:i/>
          <w:iCs/>
          <w:color w:val="000000"/>
          <w:sz w:val="20"/>
          <w:szCs w:val="20"/>
        </w:rPr>
        <w:t>, που παρέδωσε.</w:t>
      </w:r>
      <w:r w:rsidRPr="000C499B">
        <w:rPr>
          <w:rFonts w:ascii="Palatino Linotype" w:eastAsia="Times New Roman" w:hAnsi="Palatino Linotype" w:cs="Times New Roman"/>
          <w:color w:val="000000"/>
          <w:sz w:val="20"/>
          <w:szCs w:val="20"/>
        </w:rPr>
        <w:t xml:space="preserve"> Ο συγγραφέας αυτής της επιστολής δεν ήταν σίγουρα Ιουδαίος αφού ομιλεί σε άλλα σημεία της για τους </w:t>
      </w:r>
      <w:r w:rsidRPr="000C499B">
        <w:rPr>
          <w:rFonts w:ascii="Palatino Linotype" w:eastAsia="Times New Roman" w:hAnsi="Palatino Linotype" w:cs="Times New Roman"/>
          <w:i/>
          <w:iCs/>
          <w:color w:val="000000"/>
          <w:sz w:val="20"/>
          <w:szCs w:val="20"/>
        </w:rPr>
        <w:t>θεούς μας</w:t>
      </w:r>
      <w:r w:rsidRPr="000C499B">
        <w:rPr>
          <w:rFonts w:ascii="Palatino Linotype" w:eastAsia="Times New Roman" w:hAnsi="Palatino Linotype" w:cs="Times New Roman"/>
          <w:color w:val="000000"/>
          <w:sz w:val="20"/>
          <w:szCs w:val="20"/>
        </w:rPr>
        <w:t>.</w:t>
      </w:r>
    </w:p>
    <w:p w:rsidR="000C499B" w:rsidRPr="000C499B" w:rsidRDefault="000C499B" w:rsidP="000C499B">
      <w:pPr>
        <w:spacing w:after="0" w:line="240" w:lineRule="auto"/>
        <w:jc w:val="both"/>
        <w:rPr>
          <w:rFonts w:ascii="Palatino Linotype" w:eastAsia="Times New Roman" w:hAnsi="Palatino Linotype" w:cs="Times New Roman"/>
          <w:color w:val="000000"/>
          <w:sz w:val="20"/>
          <w:szCs w:val="20"/>
        </w:rPr>
      </w:pPr>
    </w:p>
    <w:p w:rsidR="000C499B" w:rsidRPr="000C499B" w:rsidRDefault="000C499B" w:rsidP="000C499B">
      <w:pPr>
        <w:spacing w:after="0" w:line="240" w:lineRule="auto"/>
        <w:jc w:val="both"/>
        <w:rPr>
          <w:rFonts w:ascii="Palatino Linotype" w:eastAsia="Times New Roman" w:hAnsi="Palatino Linotype" w:cs="Times New Roman"/>
          <w:bCs/>
          <w:color w:val="000000"/>
          <w:sz w:val="20"/>
          <w:szCs w:val="20"/>
        </w:rPr>
      </w:pPr>
      <w:r w:rsidRPr="000C499B">
        <w:rPr>
          <w:rFonts w:ascii="Palatino Linotype" w:eastAsia="Times New Roman" w:hAnsi="Palatino Linotype" w:cs="Times New Roman"/>
          <w:color w:val="000000"/>
          <w:sz w:val="20"/>
          <w:szCs w:val="20"/>
        </w:rPr>
        <w:t xml:space="preserve">Ο </w:t>
      </w:r>
      <w:r w:rsidRPr="000C499B">
        <w:rPr>
          <w:rFonts w:ascii="Palatino Linotype" w:eastAsia="Times New Roman" w:hAnsi="Palatino Linotype" w:cs="Times New Roman"/>
          <w:b/>
          <w:bCs/>
          <w:color w:val="000000"/>
          <w:sz w:val="20"/>
          <w:szCs w:val="20"/>
        </w:rPr>
        <w:t>Λουκιανός</w:t>
      </w:r>
      <w:r w:rsidRPr="000C499B">
        <w:rPr>
          <w:rFonts w:ascii="Palatino Linotype" w:eastAsia="Times New Roman" w:hAnsi="Palatino Linotype" w:cs="Times New Roman"/>
          <w:color w:val="000000"/>
          <w:sz w:val="20"/>
          <w:szCs w:val="20"/>
        </w:rPr>
        <w:t xml:space="preserve"> (120-190 μ.Χ.), εξελληνισμένος Σύρος από τα Σαμόσατα της Κομαγηνής υπήρξε σοφιστής και ρήτορας. Με το μυθιστόρημά του </w:t>
      </w:r>
      <w:r w:rsidRPr="000C499B">
        <w:rPr>
          <w:rFonts w:ascii="Palatino Linotype" w:eastAsia="Times New Roman" w:hAnsi="Palatino Linotype" w:cs="Times New Roman"/>
          <w:i/>
          <w:iCs/>
          <w:color w:val="000000"/>
          <w:sz w:val="20"/>
          <w:szCs w:val="20"/>
        </w:rPr>
        <w:t>Περί Περεγρίνου</w:t>
      </w:r>
      <w:r w:rsidRPr="000C499B">
        <w:rPr>
          <w:rFonts w:ascii="Palatino Linotype" w:eastAsia="Times New Roman" w:hAnsi="Palatino Linotype" w:cs="Times New Roman"/>
          <w:i/>
          <w:iCs/>
          <w:color w:val="000000"/>
          <w:sz w:val="20"/>
          <w:szCs w:val="20"/>
          <w:vertAlign w:val="superscript"/>
        </w:rPr>
        <w:footnoteReference w:id="23"/>
      </w:r>
      <w:r w:rsidRPr="000C499B">
        <w:rPr>
          <w:rFonts w:ascii="Palatino Linotype" w:eastAsia="Times New Roman" w:hAnsi="Palatino Linotype" w:cs="Times New Roman"/>
          <w:i/>
          <w:iCs/>
          <w:color w:val="000000"/>
          <w:sz w:val="20"/>
          <w:szCs w:val="20"/>
        </w:rPr>
        <w:t xml:space="preserve"> τελευτής</w:t>
      </w:r>
      <w:r w:rsidRPr="000C499B">
        <w:rPr>
          <w:rFonts w:ascii="Palatino Linotype" w:eastAsia="Times New Roman" w:hAnsi="Palatino Linotype" w:cs="Times New Roman"/>
          <w:color w:val="000000"/>
          <w:sz w:val="20"/>
          <w:szCs w:val="20"/>
        </w:rPr>
        <w:t xml:space="preserve"> γελοιοποιεί τον αρχηγό των χριστιανών επίσκοπο της Σμύρνης Πολύκαρπο, που τον ταυτίζει με τον Παύλο και εμπαίζει τους Χριστιανούς, που τους ταυτίζει με τους </w:t>
      </w:r>
      <w:r w:rsidRPr="000C499B">
        <w:rPr>
          <w:rFonts w:ascii="Palatino Linotype" w:eastAsia="Times New Roman" w:hAnsi="Palatino Linotype" w:cs="Times New Roman"/>
          <w:caps/>
          <w:color w:val="000000"/>
          <w:sz w:val="20"/>
          <w:szCs w:val="20"/>
        </w:rPr>
        <w:t>κ</w:t>
      </w:r>
      <w:r w:rsidRPr="000C499B">
        <w:rPr>
          <w:rFonts w:ascii="Palatino Linotype" w:eastAsia="Times New Roman" w:hAnsi="Palatino Linotype" w:cs="Times New Roman"/>
          <w:color w:val="000000"/>
          <w:sz w:val="20"/>
          <w:szCs w:val="20"/>
        </w:rPr>
        <w:t xml:space="preserve">υνικούς. Ανασκευάζει τη </w:t>
      </w:r>
      <w:r w:rsidRPr="000C499B">
        <w:rPr>
          <w:rFonts w:ascii="Palatino Linotype" w:eastAsia="Times New Roman" w:hAnsi="Palatino Linotype" w:cs="Times New Roman"/>
          <w:i/>
          <w:iCs/>
          <w:color w:val="000000"/>
          <w:sz w:val="20"/>
          <w:szCs w:val="20"/>
        </w:rPr>
        <w:t>Διαθήκη ή Καινή Τελετή ή Επιστολές ή Νόμους</w:t>
      </w:r>
      <w:r w:rsidRPr="000C499B">
        <w:rPr>
          <w:rFonts w:ascii="Palatino Linotype" w:eastAsia="Times New Roman" w:hAnsi="Palatino Linotype" w:cs="Times New Roman"/>
          <w:color w:val="000000"/>
          <w:sz w:val="20"/>
          <w:szCs w:val="20"/>
        </w:rPr>
        <w:t xml:space="preserve"> που φαίνεται ότι </w:t>
      </w:r>
      <w:r w:rsidRPr="000C499B">
        <w:rPr>
          <w:rFonts w:ascii="Palatino Linotype" w:eastAsia="Times New Roman" w:hAnsi="Palatino Linotype" w:cs="Times New Roman"/>
          <w:color w:val="000000"/>
          <w:sz w:val="20"/>
          <w:szCs w:val="20"/>
        </w:rPr>
        <w:lastRenderedPageBreak/>
        <w:t xml:space="preserve">είναι μια συλλογή του κατά Λουκάν Ευαγγελίου, των Πράξεων, των Επιστολών του Παύλου και της Αποκάλυψης. Είχε υπόψη του επίσης το Μαρτύριο Πολυκάρπου που ήταν γραμμένο ως επιστολή προς την γειτονική Εκκλησία του Φιλομηλίου. Σημειώνει σχετικά με τον Πρωτέα -Παύλο (κεφ. 11-13): </w:t>
      </w:r>
      <w:r w:rsidRPr="000C499B">
        <w:rPr>
          <w:rFonts w:ascii="Palatino Linotype" w:eastAsia="Times New Roman" w:hAnsi="Palatino Linotype" w:cs="Times New Roman"/>
          <w:b/>
          <w:color w:val="000000"/>
          <w:sz w:val="20"/>
          <w:szCs w:val="20"/>
        </w:rPr>
        <w:t>ότεπερ καὶ τὴν θαυμαστὴν σοφίαν τῶν Χριστιανῶν ἐξέμαθεν͵ περὶ τὴν Παλαιστίνην τοῖς ἱερεῦσιν καὶ γραμματεῦσιν αὐτῶν ξυγγενόμενος. καὶ τί γάρ; ἐν βραχεῖ παῖδας αὐτοὺς ἀπέφηνε͵ προφήτης καὶ θιασάρχης καὶ ξυναγωγεὺς καὶ πάντα μόνος αὐτὸς ὤν͵ καὶ τῶν βίβλων τὰς μὲν ἐξηγεῖτο καὶ διεσάφει͵ πολλὰς δὲ αὐτὸς καὶ συνέγραφεν͵ καὶ ὡς θεὸν αὐτὸν ἐκεῖνοι ᾐδοῦντο καὶ νομοθέτῃ ἐχρῶντο καὶ προστάτην ἐπεγράφοντο͵ μετὰ γοῦν ἐκεῖνον ὃν ἔτι σέβουσι͵ τὸν ἄνθρωπον τὸν ἐν τῇ Παλαιστίνῃ ἀνασκολοπισθέντα͵ ὅτι καινὴν ταύτην τελετὴν εἰσῆγεν ἐς τὸν βίον. τότε δὴ καὶ συλληφθεὶς ἐπὶ τούτῳ ὁ Πρωτεὺς ἐνέπεσεν εἰς τὸ δεσμωτήριον͵ ὅπερ καὶ αὐτὸ οὐ μικρὸν αὐτῷ ἀξίωμα περιεποίησεν πρὸς τὸν ἑξῆς βίον καὶ τὴν τερατείαν καὶ δοξοκοπίαν ὧν ἐρῶν ἐτύγχανεν. ἐπεὶ δ΄ οὖν ἐδέδετο͵ οἱ Χριστιανοὶ συμφορὰν ποιούμενοι τὸ πρᾶγμα πάντα ἐκίνουν ἐξαρπάσαι πειρώμενοι αὐτόν. εἶτ΄͵ ἐπεὶ τοῦτο ἦν ἀδύνατον͵ ἥ γε ἄλλη θεραπεία πᾶσα οὐ παρέργως ἀλλὰ σὺν σπουδῇ ἐγίγνετο· καὶ ἕωθεν μὲν εὐθὺς ἦν ὁρᾶν παρὰ τῷ δεσμωτηρίῳ περιμένοντα γρᾴδια, χήρας τινὰς καὶ παιδία ὀρφανά͵ οἱ δὲ ἐν τέλει αὐτῶν καὶ συνεκάθευδον ἔνδον μετ΄ αὐτοῦ διαφθείραντες τοὺς δεσμοφύλακας.</w:t>
      </w:r>
      <w:r w:rsidRPr="000C499B">
        <w:rPr>
          <w:rFonts w:ascii="Palatino Linotype" w:eastAsia="Times New Roman" w:hAnsi="Palatino Linotype" w:cs="Times New Roman"/>
          <w:color w:val="000000"/>
          <w:sz w:val="20"/>
          <w:szCs w:val="20"/>
        </w:rPr>
        <w:t xml:space="preserve"> </w:t>
      </w:r>
      <w:r w:rsidRPr="000C499B">
        <w:rPr>
          <w:rFonts w:ascii="Palatino Linotype" w:eastAsia="Times New Roman" w:hAnsi="Palatino Linotype" w:cs="Times New Roman"/>
          <w:b/>
          <w:color w:val="000000"/>
          <w:sz w:val="20"/>
          <w:szCs w:val="20"/>
        </w:rPr>
        <w:t xml:space="preserve">εἶτα </w:t>
      </w:r>
      <w:r w:rsidRPr="000C499B">
        <w:rPr>
          <w:rFonts w:ascii="Palatino Linotype" w:eastAsia="Times New Roman" w:hAnsi="Palatino Linotype" w:cs="Times New Roman"/>
          <w:color w:val="000000"/>
          <w:sz w:val="20"/>
          <w:szCs w:val="20"/>
          <w:u w:val="single"/>
        </w:rPr>
        <w:t>δεῖπνα ποικίλα εἰσεκομίζετο καὶ λόγοι ἱεροὶ αὐτῶν</w:t>
      </w:r>
      <w:r w:rsidRPr="000C499B">
        <w:rPr>
          <w:rFonts w:ascii="Palatino Linotype" w:eastAsia="Times New Roman" w:hAnsi="Palatino Linotype" w:cs="Times New Roman"/>
          <w:b/>
          <w:color w:val="000000"/>
          <w:sz w:val="20"/>
          <w:szCs w:val="20"/>
        </w:rPr>
        <w:t xml:space="preserve"> </w:t>
      </w:r>
      <w:r w:rsidRPr="000C499B">
        <w:rPr>
          <w:rFonts w:ascii="Palatino Linotype" w:eastAsia="Times New Roman" w:hAnsi="Palatino Linotype" w:cs="Times New Roman"/>
          <w:bCs/>
          <w:color w:val="000000"/>
          <w:sz w:val="20"/>
          <w:szCs w:val="20"/>
        </w:rPr>
        <w:t xml:space="preserve">ἐλέγοντο͵ καὶ ὁ βέλτιστος Περεγρῖνος ἔτι γὰρ τοῦτο ἐκαλεῖτο </w:t>
      </w:r>
      <w:r w:rsidRPr="000C499B">
        <w:rPr>
          <w:rFonts w:ascii="Palatino Linotype" w:eastAsia="Times New Roman" w:hAnsi="Palatino Linotype" w:cs="Times New Roman"/>
          <w:b/>
          <w:i/>
          <w:iCs/>
          <w:color w:val="993300"/>
          <w:sz w:val="20"/>
          <w:szCs w:val="20"/>
        </w:rPr>
        <w:t>καινὸς Σωκράτης ὑπ΄ αὐτῶν ὠνομάζετο.</w:t>
      </w:r>
      <w:r w:rsidRPr="000C499B">
        <w:rPr>
          <w:rFonts w:ascii="Palatino Linotype" w:eastAsia="Times New Roman" w:hAnsi="Palatino Linotype" w:cs="Times New Roman"/>
          <w:bCs/>
          <w:color w:val="000000"/>
          <w:sz w:val="20"/>
          <w:szCs w:val="20"/>
        </w:rPr>
        <w:t xml:space="preserve"> καὶ μὴν κἀκ τῶν ἐν Ἀσίᾳ πόλεων ἔστιν ὧν ἧκόν τινες͵ τῶν Χριστιανῶν στελλόντων ἀπὸ τοῦ κοινοῦ͵ βοηθήσοντες καὶ συναγορεύσοντες καὶ παραμυθησόμενοι τὸν ἄνδρα. ἀμήχανον δέ τι τὸ τάχος ἐπιδείκνυνται͵ ἐπειδάν τι τοιοῦτον γένηται δημόσιον· ἐν βραχεῖ γὰρ ἀφειδοῦσι πάντων. καὶ δὴ καὶ τῷ Περεγρίνῳ πολλὰ τότε ἧκεν χρήματα παρ΄ αὐτῶν ἐπὶ προφάσει τῶν δεσμῶν͵ καὶ πρόσοδον οὐ μικρὰν ταύτην ἐποιήσατο. πεπείκασι γὰρ αὑτοὺς οἱ κακοδαίμονες τὸ μὲν ὅλον ἀθάνατοι ἔσεσθαι καὶ βιώσεσθαι τὸν ἀεὶ χρόνον͵ παρ΄ ὃ καὶ καταφρονοῦσιν τοῦ θανάτου καὶ ἑκόντες αὑτοὺς ἐπιδιδόασιν οἱ πολλοί. ἔπειτα δὲ ὁ νομοθέτης ὁ πρῶτος ἔπεισεν αὐτοὺς ὡς ἀδελφοὶ πάντες εἶεν ἀλλήλων͵ ἐπειδὰν ἅπαξ παραβάντες θεοὺς μὲν τοὺς Ἑλληνικοὺς ἀπαρνήσωνται͵ τὸν δὲ ἀνεσκολοπισμένον ἐκεῖνον σοφιστὴν αὐτὸν προσκυνῶσιν καὶ κατὰ τοὺς ἐκείνου νόμους βιῶσιν. καταφρονοῦσιν οὖν ἁπάντων ἐξ ἴσης καὶ κοινὰ ἡγοῦνται͵ ἄνευ τινὸς ἀκριβοῦς πίστεως τὰ τοιαῦτα παραδεξάμενοι. ἢν τοίνυν παρέλθῃ τις εἰς αὐτοὺς γόης καὶ τεχνίτης ἄνθρωπος καὶ πράγμασιν χρῆσθαι δυνάμενος͵ αὐτίκα μάλα πλούσιος ἐν βραχεῖ ἐγένετο ἰδιώταις ἀνθρώποις ἐγχανών.</w:t>
      </w:r>
    </w:p>
    <w:p w:rsidR="000C499B" w:rsidRPr="000C499B" w:rsidRDefault="000C499B" w:rsidP="000C499B">
      <w:pPr>
        <w:spacing w:after="0" w:line="240" w:lineRule="auto"/>
        <w:jc w:val="both"/>
        <w:rPr>
          <w:rFonts w:ascii="Palatino Linotype" w:eastAsia="Times New Roman" w:hAnsi="Palatino Linotype" w:cs="Times New Roman"/>
          <w:bCs/>
          <w:color w:val="000000"/>
          <w:sz w:val="20"/>
          <w:szCs w:val="20"/>
        </w:rPr>
      </w:pPr>
    </w:p>
    <w:p w:rsidR="000C499B" w:rsidRPr="000C499B" w:rsidRDefault="000C499B" w:rsidP="000C499B">
      <w:pPr>
        <w:spacing w:after="0" w:line="240" w:lineRule="auto"/>
        <w:jc w:val="both"/>
        <w:rPr>
          <w:rFonts w:ascii="Palatino Linotype" w:eastAsia="Times New Roman" w:hAnsi="Palatino Linotype" w:cs="Times New Roman"/>
          <w:color w:val="000000"/>
          <w:w w:val="103"/>
          <w:sz w:val="20"/>
          <w:szCs w:val="20"/>
        </w:rPr>
      </w:pPr>
      <w:r w:rsidRPr="000C499B">
        <w:rPr>
          <w:rFonts w:ascii="Palatino Linotype" w:eastAsia="Times New Roman" w:hAnsi="Palatino Linotype" w:cs="Times New Roman"/>
          <w:color w:val="000000"/>
          <w:sz w:val="20"/>
          <w:szCs w:val="20"/>
        </w:rPr>
        <w:t>Όπως σημειώνει και ο Πλίνιος ο Πρεσβύτερος, στα ελληνορωμαϊκά χρόνια το «μονοπάτι» προς την αιώνια δόξα του να γίνεις θεός ήταν το να βοηθήσεις τον άνθρωπο (</w:t>
      </w:r>
      <w:r w:rsidRPr="000C499B">
        <w:rPr>
          <w:rFonts w:ascii="Palatino Linotype" w:eastAsia="Times New Roman" w:hAnsi="Palatino Linotype" w:cs="Times New Roman"/>
          <w:color w:val="000000"/>
          <w:sz w:val="20"/>
          <w:szCs w:val="20"/>
          <w:lang w:val="en-US"/>
        </w:rPr>
        <w:t>Nat</w:t>
      </w:r>
      <w:r w:rsidRPr="000C499B">
        <w:rPr>
          <w:rFonts w:ascii="Palatino Linotype" w:eastAsia="Times New Roman" w:hAnsi="Palatino Linotype" w:cs="Times New Roman"/>
          <w:color w:val="000000"/>
          <w:sz w:val="20"/>
          <w:szCs w:val="20"/>
        </w:rPr>
        <w:t xml:space="preserve">. </w:t>
      </w:r>
      <w:proofErr w:type="spellStart"/>
      <w:proofErr w:type="gramStart"/>
      <w:r w:rsidRPr="000C499B">
        <w:rPr>
          <w:rFonts w:ascii="Palatino Linotype" w:eastAsia="Times New Roman" w:hAnsi="Palatino Linotype" w:cs="Times New Roman"/>
          <w:color w:val="000000"/>
          <w:sz w:val="20"/>
          <w:szCs w:val="20"/>
          <w:lang w:val="en-US"/>
        </w:rPr>
        <w:t>Hist</w:t>
      </w:r>
      <w:proofErr w:type="spellEnd"/>
      <w:r w:rsidRPr="000C499B">
        <w:rPr>
          <w:rFonts w:ascii="Palatino Linotype" w:eastAsia="Times New Roman" w:hAnsi="Palatino Linotype" w:cs="Times New Roman"/>
          <w:color w:val="000000"/>
          <w:sz w:val="20"/>
          <w:szCs w:val="20"/>
        </w:rPr>
        <w:t>. 2.18).</w:t>
      </w:r>
      <w:proofErr w:type="gramEnd"/>
      <w:r w:rsidRPr="000C499B">
        <w:rPr>
          <w:rFonts w:ascii="Palatino Linotype" w:eastAsia="Times New Roman" w:hAnsi="Palatino Linotype" w:cs="Times New Roman"/>
          <w:color w:val="000000"/>
          <w:sz w:val="20"/>
          <w:szCs w:val="20"/>
        </w:rPr>
        <w:t xml:space="preserve"> Γι’ αυτό και ιδιαιτέρως προσφιλείς ήταν θεότητες που υπόκεινταν στο πάθος και στο δοξασμό, όπως ο </w:t>
      </w:r>
      <w:r w:rsidRPr="000C499B">
        <w:rPr>
          <w:rFonts w:ascii="Palatino Linotype" w:eastAsia="Times New Roman" w:hAnsi="Palatino Linotype" w:cs="Times New Roman"/>
          <w:b/>
          <w:bCs/>
          <w:color w:val="000000"/>
          <w:sz w:val="20"/>
          <w:szCs w:val="20"/>
        </w:rPr>
        <w:t>Ηρακλής</w:t>
      </w:r>
      <w:r w:rsidRPr="000C499B">
        <w:rPr>
          <w:rFonts w:ascii="Palatino Linotype" w:eastAsia="Times New Roman" w:hAnsi="Palatino Linotype" w:cs="Times New Roman"/>
          <w:color w:val="000000"/>
          <w:sz w:val="20"/>
          <w:szCs w:val="20"/>
          <w:vertAlign w:val="superscript"/>
        </w:rPr>
        <w:footnoteReference w:id="24"/>
      </w:r>
      <w:r w:rsidRPr="000C499B">
        <w:rPr>
          <w:rFonts w:ascii="Palatino Linotype" w:eastAsia="Times New Roman" w:hAnsi="Palatino Linotype" w:cs="Times New Roman"/>
          <w:color w:val="000000"/>
          <w:sz w:val="20"/>
          <w:szCs w:val="20"/>
        </w:rPr>
        <w:t>.</w:t>
      </w:r>
      <w:r w:rsidRPr="000C499B">
        <w:rPr>
          <w:rFonts w:ascii="Palatino Linotype" w:eastAsia="Times New Roman" w:hAnsi="Palatino Linotype" w:cs="Times New Roman"/>
          <w:color w:val="000000"/>
          <w:sz w:val="20"/>
          <w:szCs w:val="20"/>
          <w:lang w:bidi="he-IL"/>
        </w:rPr>
        <w:t xml:space="preserve"> Σύμφωνα με το Διόδωρο Σικελιώτη </w:t>
      </w:r>
      <w:r w:rsidRPr="000C499B">
        <w:rPr>
          <w:rFonts w:ascii="Palatino Linotype" w:eastAsia="Times New Roman" w:hAnsi="Palatino Linotype" w:cs="Times New Roman"/>
          <w:color w:val="000000"/>
          <w:sz w:val="20"/>
          <w:szCs w:val="20"/>
        </w:rPr>
        <w:t>(</w:t>
      </w:r>
      <w:r w:rsidRPr="000C499B">
        <w:rPr>
          <w:rFonts w:ascii="Palatino Linotype" w:eastAsia="Times New Roman" w:hAnsi="Palatino Linotype" w:cs="Times New Roman"/>
          <w:i/>
          <w:iCs/>
          <w:color w:val="000000"/>
          <w:sz w:val="20"/>
          <w:szCs w:val="20"/>
        </w:rPr>
        <w:t>Βιβλιοθ. Ιστ.</w:t>
      </w:r>
      <w:r w:rsidRPr="000C499B">
        <w:rPr>
          <w:rFonts w:ascii="Palatino Linotype" w:eastAsia="Times New Roman" w:hAnsi="Palatino Linotype" w:cs="Times New Roman"/>
          <w:color w:val="000000"/>
          <w:sz w:val="20"/>
          <w:szCs w:val="20"/>
        </w:rPr>
        <w:t xml:space="preserve"> 4.15.1.1) </w:t>
      </w:r>
      <w:r w:rsidRPr="000C499B">
        <w:rPr>
          <w:rFonts w:ascii="Palatino Linotype" w:eastAsia="Times New Roman" w:hAnsi="Palatino Linotype" w:cs="Times New Roman"/>
          <w:color w:val="000000"/>
          <w:sz w:val="20"/>
          <w:szCs w:val="20"/>
          <w:lang w:bidi="he-IL"/>
        </w:rPr>
        <w:t xml:space="preserve">και τον Επίκτητο </w:t>
      </w:r>
      <w:r w:rsidRPr="000C499B">
        <w:rPr>
          <w:rFonts w:ascii="Palatino Linotype" w:eastAsia="Times New Roman" w:hAnsi="Palatino Linotype" w:cs="Times New Roman"/>
          <w:color w:val="000000"/>
          <w:sz w:val="20"/>
          <w:szCs w:val="20"/>
          <w:lang w:val="it-IT"/>
        </w:rPr>
        <w:t>(</w:t>
      </w:r>
      <w:r w:rsidRPr="000C499B">
        <w:rPr>
          <w:rFonts w:ascii="Palatino Linotype" w:eastAsia="Times New Roman" w:hAnsi="Palatino Linotype" w:cs="Times New Roman"/>
          <w:i/>
          <w:iCs/>
          <w:color w:val="000000"/>
          <w:sz w:val="20"/>
          <w:szCs w:val="20"/>
          <w:lang w:bidi="he-IL"/>
        </w:rPr>
        <w:t>Διατριβές</w:t>
      </w:r>
      <w:r w:rsidRPr="000C499B">
        <w:rPr>
          <w:rFonts w:ascii="Palatino Linotype" w:eastAsia="Times New Roman" w:hAnsi="Palatino Linotype" w:cs="Times New Roman"/>
          <w:color w:val="000000"/>
          <w:sz w:val="20"/>
          <w:szCs w:val="20"/>
          <w:lang w:val="it-IT" w:bidi="he-IL"/>
        </w:rPr>
        <w:t xml:space="preserve"> </w:t>
      </w:r>
      <w:r w:rsidRPr="000C499B">
        <w:rPr>
          <w:rFonts w:ascii="Palatino Linotype" w:eastAsia="Times New Roman" w:hAnsi="Palatino Linotype" w:cs="Times New Roman"/>
          <w:color w:val="000000"/>
          <w:sz w:val="20"/>
          <w:szCs w:val="20"/>
          <w:lang w:val="it-IT"/>
        </w:rPr>
        <w:t>2.16.43)</w:t>
      </w:r>
      <w:r w:rsidRPr="000C499B">
        <w:rPr>
          <w:rFonts w:ascii="Palatino Linotype" w:eastAsia="Times New Roman" w:hAnsi="Palatino Linotype" w:cs="Times New Roman"/>
          <w:color w:val="000000"/>
          <w:sz w:val="20"/>
          <w:szCs w:val="20"/>
        </w:rPr>
        <w:t>,</w:t>
      </w:r>
      <w:r w:rsidRPr="000C499B">
        <w:rPr>
          <w:rFonts w:ascii="Palatino Linotype" w:eastAsia="Times New Roman" w:hAnsi="Palatino Linotype" w:cs="Times New Roman"/>
          <w:color w:val="000000"/>
          <w:sz w:val="20"/>
          <w:szCs w:val="20"/>
          <w:lang w:val="it-IT"/>
        </w:rPr>
        <w:t xml:space="preserve"> </w:t>
      </w:r>
      <w:r w:rsidRPr="000C499B">
        <w:rPr>
          <w:rFonts w:ascii="Palatino Linotype" w:eastAsia="Times New Roman" w:hAnsi="Palatino Linotype" w:cs="Times New Roman"/>
          <w:color w:val="000000"/>
          <w:sz w:val="20"/>
          <w:szCs w:val="20"/>
          <w:lang w:bidi="he-IL"/>
        </w:rPr>
        <w:t xml:space="preserve">ο Ηρακλής πειθόμενος στον Δία και ευεργετώντας τους ανθρώπους, κατάφερε να αποκτήσει το όνομα </w:t>
      </w:r>
      <w:r w:rsidRPr="000C499B">
        <w:rPr>
          <w:rFonts w:ascii="Palatino Linotype" w:eastAsia="Times New Roman" w:hAnsi="Palatino Linotype" w:cs="Times New Roman"/>
          <w:i/>
          <w:iCs/>
          <w:color w:val="000000"/>
          <w:sz w:val="20"/>
          <w:szCs w:val="20"/>
        </w:rPr>
        <w:t>τὸ ὑπὲρ πᾶν ὄνομα</w:t>
      </w:r>
      <w:r w:rsidRPr="000C499B">
        <w:rPr>
          <w:rFonts w:ascii="Palatino Linotype" w:eastAsia="Times New Roman" w:hAnsi="Palatino Linotype" w:cs="Times New Roman"/>
          <w:color w:val="000000"/>
          <w:sz w:val="20"/>
          <w:szCs w:val="20"/>
          <w:lang w:bidi="he-IL"/>
        </w:rPr>
        <w:t xml:space="preserve"> </w:t>
      </w:r>
      <w:r w:rsidRPr="000C499B">
        <w:rPr>
          <w:rFonts w:ascii="Palatino Linotype" w:eastAsia="Times New Roman" w:hAnsi="Palatino Linotype" w:cs="Times New Roman"/>
          <w:i/>
          <w:iCs/>
          <w:color w:val="000000"/>
          <w:sz w:val="20"/>
          <w:szCs w:val="20"/>
          <w:lang w:bidi="he-IL"/>
        </w:rPr>
        <w:t>Ολύμπιος</w:t>
      </w:r>
      <w:r w:rsidRPr="000C499B">
        <w:rPr>
          <w:rFonts w:ascii="Palatino Linotype" w:eastAsia="Times New Roman" w:hAnsi="Palatino Linotype" w:cs="Times New Roman"/>
          <w:color w:val="000000"/>
          <w:sz w:val="20"/>
          <w:szCs w:val="20"/>
          <w:lang w:bidi="he-IL"/>
        </w:rPr>
        <w:t xml:space="preserve"> και να γίνει </w:t>
      </w:r>
      <w:r w:rsidRPr="000C499B">
        <w:rPr>
          <w:rFonts w:ascii="Palatino Linotype" w:eastAsia="Times New Roman" w:hAnsi="Palatino Linotype" w:cs="Times New Roman"/>
          <w:i/>
          <w:iCs/>
          <w:color w:val="000000"/>
          <w:sz w:val="20"/>
          <w:szCs w:val="20"/>
          <w:lang w:bidi="he-IL"/>
        </w:rPr>
        <w:t>Υιός Θεού</w:t>
      </w:r>
      <w:r w:rsidRPr="000C499B">
        <w:rPr>
          <w:rFonts w:ascii="Palatino Linotype" w:eastAsia="Times New Roman" w:hAnsi="Palatino Linotype" w:cs="Times New Roman"/>
          <w:color w:val="000000"/>
          <w:sz w:val="20"/>
          <w:szCs w:val="20"/>
          <w:lang w:bidi="he-IL"/>
        </w:rPr>
        <w:t xml:space="preserve">. Αυτό το επίτευγμα προϋποθέτει τους άθλους-πόνους οι οποίοι στα ελληνιστικά χρόνια ερμηνεύονταν αλληγορικά ως πάλη εναντίον των παθών. Πολύ διαδεδομένος ήταν επιπλέον και ο </w:t>
      </w:r>
      <w:r w:rsidRPr="000C499B">
        <w:rPr>
          <w:rFonts w:ascii="Palatino Linotype" w:eastAsia="Times New Roman" w:hAnsi="Palatino Linotype" w:cs="Times New Roman"/>
          <w:color w:val="000000"/>
          <w:w w:val="103"/>
          <w:sz w:val="20"/>
          <w:szCs w:val="20"/>
        </w:rPr>
        <w:t xml:space="preserve">νεοπυθαγόρειος μύθος του Πρόδικου σχετικά με τον έφηβο Ηρακλή και τη συνάντησή του με την Αρετή και την Κακία.  Το μοτίβο των δύο οδών θα γίνει προσφιλές και στο </w:t>
      </w:r>
      <w:r w:rsidRPr="000C499B">
        <w:rPr>
          <w:rFonts w:ascii="Palatino Linotype" w:eastAsia="Times New Roman" w:hAnsi="Palatino Linotype" w:cs="Times New Roman"/>
          <w:caps/>
          <w:color w:val="000000"/>
          <w:w w:val="103"/>
          <w:sz w:val="20"/>
          <w:szCs w:val="20"/>
        </w:rPr>
        <w:t>χ</w:t>
      </w:r>
      <w:r w:rsidRPr="000C499B">
        <w:rPr>
          <w:rFonts w:ascii="Palatino Linotype" w:eastAsia="Times New Roman" w:hAnsi="Palatino Linotype" w:cs="Times New Roman"/>
          <w:color w:val="000000"/>
          <w:w w:val="103"/>
          <w:sz w:val="20"/>
          <w:szCs w:val="20"/>
        </w:rPr>
        <w:t>ριστιανισμό (Μτ. 7, 13-14</w:t>
      </w:r>
      <w:r w:rsidRPr="000C499B">
        <w:rPr>
          <w:rFonts w:ascii="Palatino Linotype" w:eastAsia="Times New Roman" w:hAnsi="Palatino Linotype" w:cs="Times New Roman"/>
          <w:color w:val="000000"/>
          <w:w w:val="103"/>
          <w:sz w:val="20"/>
          <w:szCs w:val="20"/>
          <w:vertAlign w:val="superscript"/>
        </w:rPr>
        <w:t xml:space="preserve">. </w:t>
      </w:r>
      <w:r w:rsidRPr="000C499B">
        <w:rPr>
          <w:rFonts w:ascii="Palatino Linotype" w:eastAsia="Times New Roman" w:hAnsi="Palatino Linotype" w:cs="Times New Roman"/>
          <w:color w:val="000000"/>
          <w:w w:val="103"/>
          <w:sz w:val="20"/>
          <w:szCs w:val="20"/>
        </w:rPr>
        <w:t>Διδαχή)</w:t>
      </w:r>
      <w:r w:rsidRPr="000C499B">
        <w:rPr>
          <w:rFonts w:ascii="Palatino Linotype" w:eastAsia="Times New Roman" w:hAnsi="Palatino Linotype" w:cs="Times New Roman"/>
          <w:color w:val="000000"/>
          <w:sz w:val="20"/>
          <w:szCs w:val="20"/>
          <w:vertAlign w:val="superscript"/>
        </w:rPr>
        <w:footnoteReference w:id="25"/>
      </w:r>
      <w:r w:rsidRPr="000C499B">
        <w:rPr>
          <w:rFonts w:ascii="Palatino Linotype" w:eastAsia="Times New Roman" w:hAnsi="Palatino Linotype" w:cs="Times New Roman"/>
          <w:color w:val="000000"/>
          <w:w w:val="103"/>
          <w:sz w:val="20"/>
          <w:szCs w:val="20"/>
        </w:rPr>
        <w:t xml:space="preserve">. Χαρακτηριστική είναι η ικεσία των θλιβομένων: </w:t>
      </w:r>
      <w:r w:rsidRPr="000C499B">
        <w:rPr>
          <w:rFonts w:ascii="Palatino Linotype" w:eastAsia="Times New Roman" w:hAnsi="Palatino Linotype" w:cs="Times New Roman"/>
          <w:color w:val="993300"/>
          <w:w w:val="103"/>
          <w:sz w:val="20"/>
          <w:szCs w:val="20"/>
          <w:lang w:val="en-US"/>
        </w:rPr>
        <w:t>mea</w:t>
      </w:r>
      <w:r w:rsidRPr="000C499B">
        <w:rPr>
          <w:rFonts w:ascii="Palatino Linotype" w:eastAsia="Times New Roman" w:hAnsi="Palatino Linotype" w:cs="Times New Roman"/>
          <w:color w:val="993300"/>
          <w:w w:val="103"/>
          <w:sz w:val="20"/>
          <w:szCs w:val="20"/>
        </w:rPr>
        <w:t xml:space="preserve"> </w:t>
      </w:r>
      <w:r w:rsidRPr="000C499B">
        <w:rPr>
          <w:rFonts w:ascii="Palatino Linotype" w:eastAsia="Times New Roman" w:hAnsi="Palatino Linotype" w:cs="Times New Roman"/>
          <w:color w:val="993300"/>
          <w:w w:val="103"/>
          <w:sz w:val="20"/>
          <w:szCs w:val="20"/>
          <w:lang w:val="en-US"/>
        </w:rPr>
        <w:t>Hercules</w:t>
      </w:r>
      <w:r w:rsidRPr="000C499B">
        <w:rPr>
          <w:rFonts w:ascii="Palatino Linotype" w:eastAsia="Times New Roman" w:hAnsi="Palatino Linotype" w:cs="Times New Roman"/>
          <w:color w:val="993300"/>
          <w:w w:val="103"/>
          <w:sz w:val="20"/>
          <w:szCs w:val="20"/>
        </w:rPr>
        <w:t>!</w:t>
      </w:r>
      <w:r w:rsidRPr="000C499B">
        <w:rPr>
          <w:rFonts w:ascii="Palatino Linotype" w:eastAsia="Times New Roman" w:hAnsi="Palatino Linotype" w:cs="Times New Roman"/>
          <w:color w:val="000000"/>
          <w:w w:val="103"/>
          <w:sz w:val="20"/>
          <w:szCs w:val="20"/>
        </w:rPr>
        <w:t xml:space="preserve">  </w:t>
      </w:r>
    </w:p>
    <w:p w:rsidR="000C499B" w:rsidRPr="000C499B" w:rsidRDefault="000C499B" w:rsidP="000C499B">
      <w:pPr>
        <w:spacing w:after="0" w:line="240" w:lineRule="auto"/>
        <w:jc w:val="both"/>
        <w:rPr>
          <w:rFonts w:ascii="Palatino Linotype" w:eastAsia="Times New Roman" w:hAnsi="Palatino Linotype" w:cs="Times New Roman"/>
          <w:color w:val="000000"/>
          <w:w w:val="103"/>
          <w:sz w:val="20"/>
          <w:szCs w:val="20"/>
        </w:rPr>
      </w:pPr>
    </w:p>
    <w:p w:rsidR="00B54D7C" w:rsidRPr="00FD47AB" w:rsidRDefault="00B54D7C" w:rsidP="00B54D7C">
      <w:pPr>
        <w:rPr>
          <w:rFonts w:ascii="Arial" w:eastAsia="Times New Roman" w:hAnsi="Arial" w:cs="Times New Roman"/>
          <w:b/>
          <w:sz w:val="32"/>
          <w:szCs w:val="32"/>
          <w:lang w:eastAsia="en-US" w:bidi="en-US"/>
        </w:rPr>
      </w:pPr>
      <w:r>
        <w:rPr>
          <w:rFonts w:ascii="Arial" w:eastAsia="Times New Roman" w:hAnsi="Arial" w:cs="Arial"/>
          <w:lang w:eastAsia="en-US" w:bidi="en-US"/>
        </w:rPr>
        <w:br w:type="page"/>
      </w:r>
      <w:r w:rsidRPr="00FD47AB">
        <w:rPr>
          <w:rFonts w:ascii="Arial" w:eastAsia="Times New Roman" w:hAnsi="Arial" w:cs="Times New Roman"/>
          <w:b/>
          <w:sz w:val="32"/>
          <w:szCs w:val="32"/>
          <w:lang w:eastAsia="en-US" w:bidi="en-US"/>
        </w:rPr>
        <w:lastRenderedPageBreak/>
        <w:t>Σημειώματα</w:t>
      </w:r>
    </w:p>
    <w:p w:rsidR="00B54D7C" w:rsidRPr="00FD47AB" w:rsidRDefault="00B54D7C" w:rsidP="00B54D7C">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Ιστορικού ΕκδόσεωνΈργου</w:t>
      </w:r>
    </w:p>
    <w:p w:rsidR="00B54D7C" w:rsidRPr="001C3B3B" w:rsidRDefault="00B54D7C" w:rsidP="00B54D7C">
      <w:r w:rsidRPr="001C3B3B">
        <w:t xml:space="preserve">Το παρόν έργο αποτελεί την έκδοση </w:t>
      </w:r>
      <w:r w:rsidRPr="00BD7929">
        <w:t>1.0</w:t>
      </w:r>
    </w:p>
    <w:p w:rsidR="00B54D7C" w:rsidRPr="001C3B3B" w:rsidRDefault="00B54D7C" w:rsidP="00B54D7C">
      <w:r w:rsidRPr="001C3B3B">
        <w:t>Έχουν προηγηθεί οι κάτωθι εκδόσεις:</w:t>
      </w:r>
    </w:p>
    <w:p w:rsidR="00390B2B" w:rsidRPr="007126A9" w:rsidRDefault="00B54D7C" w:rsidP="00390B2B">
      <w:r w:rsidRPr="001C3B3B">
        <w:t>•</w:t>
      </w:r>
      <w:r w:rsidRPr="001C3B3B">
        <w:tab/>
        <w:t>Έκδοση διαθέσιμη εδώ</w:t>
      </w:r>
      <w:r>
        <w:t xml:space="preserve">: </w:t>
      </w:r>
      <w:hyperlink r:id="rId9" w:history="1">
        <w:r w:rsidR="00390B2B" w:rsidRPr="007507F9">
          <w:rPr>
            <w:rStyle w:val="Hyperlink"/>
          </w:rPr>
          <w:t>http://eclass.uoa.gr/modules/document/?course=SOCTHEOL103</w:t>
        </w:r>
      </w:hyperlink>
    </w:p>
    <w:p w:rsidR="00390B2B" w:rsidRPr="007126A9" w:rsidRDefault="00390B2B" w:rsidP="00390B2B"/>
    <w:p w:rsidR="00B54D7C" w:rsidRDefault="00B54D7C" w:rsidP="00B54D7C">
      <w:pPr>
        <w:rPr>
          <w:rFonts w:ascii="Arial" w:eastAsia="Times New Roman" w:hAnsi="Arial" w:cs="Times New Roman"/>
          <w:b/>
          <w:sz w:val="24"/>
          <w:szCs w:val="32"/>
          <w:lang w:eastAsia="en-US" w:bidi="en-US"/>
        </w:rPr>
      </w:pPr>
    </w:p>
    <w:p w:rsidR="00B54D7C" w:rsidRPr="00FD47AB" w:rsidRDefault="00B54D7C" w:rsidP="00B54D7C">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rsidR="00B54D7C" w:rsidRPr="00BD7929" w:rsidRDefault="00B54D7C" w:rsidP="00B54D7C">
      <w:r w:rsidRPr="00BD7929">
        <w:t>Copyright Εθνικόν και Καποδιστριακόν Πανεπιστήμιον Αθηνών, Σωτήριος Δεσπότης,</w:t>
      </w:r>
      <w:r>
        <w:t xml:space="preserve"> 2015</w:t>
      </w:r>
      <w:r w:rsidRPr="00BD7929">
        <w:t>.</w:t>
      </w:r>
      <w:r>
        <w:t xml:space="preserve"> Σωτήριος Δεσπότης.</w:t>
      </w:r>
      <w:r w:rsidRPr="00BD7929">
        <w:t xml:space="preserve"> «</w:t>
      </w:r>
      <w:r w:rsidR="00390B2B" w:rsidRPr="00390B2B">
        <w:t>Ερμηνεία αποστολικών και ευαγγελικών περικοπών</w:t>
      </w:r>
      <w:r w:rsidR="00390B2B">
        <w:t>. Ενότητα 3: Το προφίλ του Παύλου</w:t>
      </w:r>
      <w:r>
        <w:t>». Έκδοση: 1.0. Αθήνα 2015</w:t>
      </w:r>
      <w:r w:rsidRPr="00BD7929">
        <w:t>. Διαθέ</w:t>
      </w:r>
      <w:r w:rsidR="00390B2B">
        <w:t xml:space="preserve">σιμο από τη δικτυακή διεύθυνση: </w:t>
      </w:r>
      <w:hyperlink r:id="rId10" w:history="1">
        <w:r w:rsidR="00390B2B" w:rsidRPr="007507F9">
          <w:rPr>
            <w:rStyle w:val="Hyperlink"/>
          </w:rPr>
          <w:t>http://opencourses.uoa.gr/courses/SOCTHEOL102/</w:t>
        </w:r>
      </w:hyperlink>
    </w:p>
    <w:p w:rsidR="00B54D7C" w:rsidRDefault="00B54D7C" w:rsidP="00B54D7C">
      <w:pPr>
        <w:rPr>
          <w:rFonts w:ascii="Arial" w:eastAsia="Times New Roman" w:hAnsi="Arial" w:cs="Times New Roman"/>
          <w:b/>
          <w:sz w:val="24"/>
          <w:szCs w:val="32"/>
          <w:lang w:eastAsia="en-US" w:bidi="en-US"/>
        </w:rPr>
      </w:pPr>
    </w:p>
    <w:p w:rsidR="00B54D7C" w:rsidRPr="00FD47AB" w:rsidRDefault="00B54D7C" w:rsidP="00B54D7C">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Αδειοδότησης</w:t>
      </w:r>
    </w:p>
    <w:p w:rsidR="00B54D7C" w:rsidRPr="000613E6" w:rsidRDefault="00B54D7C" w:rsidP="00B54D7C">
      <w:r w:rsidRPr="000613E6">
        <w:t>Το παρόν υλικό διατίθεται με τους όρους της άδειας χρήσης Creative Commons Αναφορά, Μη Εμπορική Χρήση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rsidR="00B54D7C" w:rsidRPr="000613E6" w:rsidRDefault="00B54D7C" w:rsidP="00B54D7C">
      <w:r w:rsidRPr="000613E6">
        <w:tab/>
      </w:r>
      <w:r w:rsidRPr="000613E6">
        <w:tab/>
      </w:r>
      <w:r w:rsidRPr="000613E6">
        <w:tab/>
        <w:t xml:space="preserve">                           </w:t>
      </w:r>
      <w:r w:rsidRPr="000613E6">
        <w:rPr>
          <w:noProof/>
          <w:lang w:val="en-US" w:eastAsia="en-US"/>
        </w:rPr>
        <w:drawing>
          <wp:inline distT="0" distB="0" distL="0" distR="0" wp14:anchorId="2E393016" wp14:editId="62F697ED">
            <wp:extent cx="1648800" cy="576000"/>
            <wp:effectExtent l="0" t="0" r="8890" b="0"/>
            <wp:docPr id="2056" name="Picture 22" descr="Λογότυπο για Άδειες χρήσης Creative Commons BY-NC-SA">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0613E6">
        <w:t xml:space="preserve">           </w:t>
      </w:r>
    </w:p>
    <w:p w:rsidR="00B54D7C" w:rsidRDefault="00B54D7C" w:rsidP="00B54D7C"/>
    <w:p w:rsidR="00B54D7C" w:rsidRDefault="00B54D7C" w:rsidP="00B54D7C">
      <w:r w:rsidRPr="000613E6">
        <w:t xml:space="preserve">[1] http://creativecommons.org/licenses/by-nc-sa/4.0/ </w:t>
      </w:r>
    </w:p>
    <w:p w:rsidR="00B54D7C" w:rsidRPr="000613E6" w:rsidRDefault="00B54D7C" w:rsidP="00B54D7C"/>
    <w:p w:rsidR="00B54D7C" w:rsidRPr="000613E6" w:rsidRDefault="00B54D7C" w:rsidP="00B54D7C">
      <w:r w:rsidRPr="000613E6">
        <w:t xml:space="preserve">Ως </w:t>
      </w:r>
      <w:r w:rsidRPr="000613E6">
        <w:rPr>
          <w:b/>
          <w:bCs/>
        </w:rPr>
        <w:t>Μη Εμπορική</w:t>
      </w:r>
      <w:r w:rsidRPr="000613E6">
        <w:t xml:space="preserve"> ορίζεται η χρήση:</w:t>
      </w:r>
    </w:p>
    <w:p w:rsidR="00B54D7C" w:rsidRPr="006F00D2" w:rsidRDefault="00B54D7C" w:rsidP="00B54D7C">
      <w:pPr>
        <w:pStyle w:val="ListParagraph"/>
        <w:numPr>
          <w:ilvl w:val="0"/>
          <w:numId w:val="3"/>
        </w:numPr>
      </w:pPr>
      <w:r w:rsidRPr="006F00D2">
        <w:t>που δεν περιλαμβάνει άμεσο ή έμμεσο οικονομικό όφελος από την χρήση του έργου, για το διανομέα του έργου και αδειοδόχο</w:t>
      </w:r>
    </w:p>
    <w:p w:rsidR="00B54D7C" w:rsidRPr="006F00D2" w:rsidRDefault="00B54D7C" w:rsidP="00B54D7C">
      <w:pPr>
        <w:pStyle w:val="ListParagraph"/>
        <w:numPr>
          <w:ilvl w:val="0"/>
          <w:numId w:val="3"/>
        </w:numPr>
      </w:pPr>
      <w:r w:rsidRPr="006F00D2">
        <w:t>που</w:t>
      </w:r>
      <w:r w:rsidRPr="002D2893">
        <w:t> </w:t>
      </w:r>
      <w:r w:rsidRPr="006F00D2">
        <w:t>δεν περιλαμβάνει οικονομική συναλλαγή ως προϋπόθεση για τη χρήση ή πρόσβαση στο έργο</w:t>
      </w:r>
    </w:p>
    <w:p w:rsidR="00B54D7C" w:rsidRPr="006F00D2" w:rsidRDefault="00B54D7C" w:rsidP="00B54D7C">
      <w:pPr>
        <w:pStyle w:val="ListParagraph"/>
        <w:numPr>
          <w:ilvl w:val="0"/>
          <w:numId w:val="3"/>
        </w:numPr>
      </w:pPr>
      <w:r w:rsidRPr="006F00D2">
        <w:t>που</w:t>
      </w:r>
      <w:r w:rsidRPr="002D2893">
        <w:t> </w:t>
      </w:r>
      <w:r w:rsidRPr="006F00D2">
        <w:t>δεν προσπορίζει στο διανομέα του έργου και</w:t>
      </w:r>
      <w:r w:rsidRPr="006F00D2">
        <w:rPr>
          <w:lang w:val="en-GB"/>
        </w:rPr>
        <w:t> </w:t>
      </w:r>
      <w:r w:rsidRPr="006F00D2">
        <w:t>αδειοδόχο</w:t>
      </w:r>
      <w:r w:rsidRPr="006F00D2">
        <w:rPr>
          <w:lang w:val="en-GB"/>
        </w:rPr>
        <w:t> </w:t>
      </w:r>
      <w:r w:rsidRPr="006F00D2">
        <w:t>έμμεσο οικονομικό όφελος (π.χ. διαφημίσεις) από την προβολή του έργου σε διαδικτυακό τόπο</w:t>
      </w:r>
    </w:p>
    <w:p w:rsidR="00B54D7C" w:rsidRPr="000613E6" w:rsidRDefault="00B54D7C" w:rsidP="00B54D7C">
      <w:r w:rsidRPr="000613E6">
        <w:t>Ο δικαιούχος μπορεί να παρέχει στον αδειοδόχο ξεχωριστή άδεια να χρησιμοποιεί το έργο για εμπορική χρήση, εφόσον αυτό του ζητηθεί.</w:t>
      </w:r>
    </w:p>
    <w:p w:rsidR="00B54D7C" w:rsidRPr="00FD47AB" w:rsidRDefault="00B54D7C" w:rsidP="00B54D7C">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lastRenderedPageBreak/>
        <w:t>Διατήρηση Σημειωμάτων</w:t>
      </w:r>
    </w:p>
    <w:p w:rsidR="00B54D7C" w:rsidRPr="000613E6" w:rsidRDefault="00B54D7C" w:rsidP="00B54D7C">
      <w:pPr>
        <w:pStyle w:val="ListParagraph"/>
        <w:numPr>
          <w:ilvl w:val="0"/>
          <w:numId w:val="3"/>
        </w:numPr>
      </w:pPr>
      <w:r w:rsidRPr="000613E6">
        <w:t>Οποιαδήποτε αναπαραγωγή ή διασκευή του υλικού θα πρέπει να συμπεριλαμβάνει:</w:t>
      </w:r>
    </w:p>
    <w:p w:rsidR="00B54D7C" w:rsidRPr="000613E6" w:rsidRDefault="00B54D7C" w:rsidP="00B54D7C">
      <w:pPr>
        <w:pStyle w:val="ListParagraph"/>
        <w:numPr>
          <w:ilvl w:val="0"/>
          <w:numId w:val="3"/>
        </w:numPr>
      </w:pPr>
      <w:r w:rsidRPr="000613E6">
        <w:t>το Σημείωμα Αναφοράς</w:t>
      </w:r>
    </w:p>
    <w:p w:rsidR="00B54D7C" w:rsidRPr="000613E6" w:rsidRDefault="00B54D7C" w:rsidP="00B54D7C">
      <w:pPr>
        <w:pStyle w:val="ListParagraph"/>
        <w:numPr>
          <w:ilvl w:val="0"/>
          <w:numId w:val="3"/>
        </w:numPr>
      </w:pPr>
      <w:r w:rsidRPr="000613E6">
        <w:t>το Σημείωμα Αδειοδότησης</w:t>
      </w:r>
    </w:p>
    <w:p w:rsidR="00B54D7C" w:rsidRPr="000613E6" w:rsidRDefault="00B54D7C" w:rsidP="00B54D7C">
      <w:pPr>
        <w:pStyle w:val="ListParagraph"/>
        <w:numPr>
          <w:ilvl w:val="0"/>
          <w:numId w:val="3"/>
        </w:numPr>
      </w:pPr>
      <w:r w:rsidRPr="000613E6">
        <w:t>τη δήλωση Διατήρησης Σημειωμάτων</w:t>
      </w:r>
      <w:r>
        <w:rPr>
          <w:lang w:val="en-US"/>
        </w:rPr>
        <w:t xml:space="preserve"> </w:t>
      </w:r>
    </w:p>
    <w:p w:rsidR="00B54D7C" w:rsidRPr="000613E6" w:rsidRDefault="00B54D7C" w:rsidP="00B54D7C">
      <w:pPr>
        <w:pStyle w:val="ListParagraph"/>
        <w:numPr>
          <w:ilvl w:val="0"/>
          <w:numId w:val="3"/>
        </w:numPr>
      </w:pPr>
      <w:r w:rsidRPr="000613E6">
        <w:t>το Σημείωμα Χρήσης Έργων Τρίτων (εφόσον υπάρχει)</w:t>
      </w:r>
    </w:p>
    <w:p w:rsidR="00B54D7C" w:rsidRDefault="00B54D7C" w:rsidP="00B54D7C">
      <w:r w:rsidRPr="000613E6">
        <w:t>μαζί με τους συνοδευόμενους υπερσυνδέσμους.</w:t>
      </w:r>
    </w:p>
    <w:p w:rsidR="00B54D7C" w:rsidRDefault="00B54D7C" w:rsidP="00B54D7C"/>
    <w:p w:rsidR="00B54D7C" w:rsidRPr="00E74B63" w:rsidRDefault="00B54D7C" w:rsidP="00B54D7C">
      <w:pPr>
        <w:jc w:val="center"/>
        <w:rPr>
          <w:rFonts w:ascii="Arial" w:eastAsia="Times New Roman" w:hAnsi="Arial" w:cs="Times New Roman"/>
          <w:lang w:eastAsia="en-US" w:bidi="en-US"/>
        </w:rPr>
      </w:pPr>
    </w:p>
    <w:p w:rsidR="00B54D7C" w:rsidRPr="00E74B63" w:rsidRDefault="00B54D7C" w:rsidP="00B54D7C">
      <w:pPr>
        <w:rPr>
          <w:rFonts w:ascii="Arial" w:eastAsia="Times New Roman" w:hAnsi="Arial" w:cs="Times New Roman"/>
          <w:b/>
          <w:sz w:val="32"/>
          <w:szCs w:val="32"/>
          <w:lang w:eastAsia="en-US" w:bidi="en-US"/>
        </w:rPr>
      </w:pPr>
      <w:r w:rsidRPr="00E74B63">
        <w:rPr>
          <w:rFonts w:ascii="Arial" w:eastAsia="Times New Roman" w:hAnsi="Arial" w:cs="Times New Roman"/>
          <w:b/>
          <w:sz w:val="32"/>
          <w:szCs w:val="32"/>
          <w:lang w:eastAsia="en-US" w:bidi="en-US"/>
        </w:rPr>
        <w:t>Χρημα</w:t>
      </w:r>
      <w:proofErr w:type="spellStart"/>
      <w:r w:rsidRPr="00E74B63">
        <w:rPr>
          <w:rFonts w:ascii="Arial" w:eastAsia="Times New Roman" w:hAnsi="Arial" w:cs="Times New Roman"/>
          <w:b/>
          <w:sz w:val="32"/>
          <w:szCs w:val="32"/>
          <w:lang w:val="en-US" w:eastAsia="en-US" w:bidi="en-US"/>
        </w:rPr>
        <w:t>τοδότηση</w:t>
      </w:r>
      <w:proofErr w:type="spellEnd"/>
    </w:p>
    <w:p w:rsidR="00B54D7C" w:rsidRPr="00E74B63" w:rsidRDefault="00B54D7C" w:rsidP="00B54D7C">
      <w:pPr>
        <w:rPr>
          <w:rFonts w:ascii="Arial" w:eastAsia="Times New Roman" w:hAnsi="Arial" w:cs="Arial"/>
          <w:lang w:eastAsia="en-US" w:bidi="en-US"/>
        </w:rPr>
      </w:pPr>
    </w:p>
    <w:p w:rsidR="00B54D7C" w:rsidRPr="00E74B63" w:rsidRDefault="00B54D7C" w:rsidP="00B54D7C">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ευτικό υλικό έχει αναπτυχθεί στo πλαίσιo</w:t>
      </w:r>
      <w:r w:rsidRPr="00E74B63">
        <w:rPr>
          <w:rFonts w:ascii="Arial" w:eastAsia="Times New Roman" w:hAnsi="Arial" w:cs="Arial"/>
          <w:lang w:eastAsia="en-US" w:bidi="en-US"/>
        </w:rPr>
        <w:t xml:space="preserve"> του εκπαιδευτικού έργου του διδάσκοντα.</w:t>
      </w:r>
    </w:p>
    <w:p w:rsidR="00B54D7C" w:rsidRPr="00E74B63" w:rsidRDefault="00B54D7C" w:rsidP="00B54D7C">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rsidR="00B54D7C" w:rsidRPr="00E74B63" w:rsidRDefault="00B54D7C" w:rsidP="00B54D7C">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B54D7C" w:rsidRPr="00E74B63" w:rsidRDefault="00B54D7C" w:rsidP="00B54D7C">
      <w:pPr>
        <w:jc w:val="center"/>
        <w:rPr>
          <w:rFonts w:ascii="Arial" w:eastAsia="Times New Roman" w:hAnsi="Arial" w:cs="Times New Roman"/>
          <w:lang w:eastAsia="en-US" w:bidi="en-US"/>
        </w:rPr>
      </w:pPr>
      <w:r w:rsidRPr="000613E6">
        <w:rPr>
          <w:rFonts w:ascii="Arial" w:eastAsia="Times New Roman" w:hAnsi="Arial" w:cs="Times New Roman"/>
          <w:noProof/>
          <w:lang w:val="en-US" w:eastAsia="en-US"/>
        </w:rPr>
        <w:drawing>
          <wp:inline distT="0" distB="0" distL="0" distR="0" wp14:anchorId="6FEF1592" wp14:editId="421B865D">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rsidR="00B54D7C" w:rsidRDefault="00B54D7C" w:rsidP="00B54D7C"/>
    <w:sectPr w:rsidR="00B54D7C" w:rsidSect="0080292C">
      <w:headerReference w:type="even" r:id="rId15"/>
      <w:headerReference w:type="default" r:id="rId16"/>
      <w:footerReference w:type="even" r:id="rId17"/>
      <w:footerReference w:type="default" r:id="rId18"/>
      <w:headerReference w:type="first" r:id="rId19"/>
      <w:footerReference w:type="first" r:id="rId20"/>
      <w:pgSz w:w="12240" w:h="15840"/>
      <w:pgMar w:top="1134" w:right="1021" w:bottom="1134" w:left="102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A18" w:rsidRDefault="00E11A18" w:rsidP="00AF535B">
      <w:pPr>
        <w:spacing w:after="0" w:line="240" w:lineRule="auto"/>
      </w:pPr>
      <w:r>
        <w:separator/>
      </w:r>
    </w:p>
  </w:endnote>
  <w:endnote w:type="continuationSeparator" w:id="0">
    <w:p w:rsidR="00E11A18" w:rsidRDefault="00E11A18" w:rsidP="00AF5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SBL Greek">
    <w:altName w:val="Times New Roman"/>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99B" w:rsidRDefault="000C49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391011"/>
      <w:docPartObj>
        <w:docPartGallery w:val="Page Numbers (Bottom of Page)"/>
        <w:docPartUnique/>
      </w:docPartObj>
    </w:sdtPr>
    <w:sdtEndPr>
      <w:rPr>
        <w:noProof/>
      </w:rPr>
    </w:sdtEndPr>
    <w:sdtContent>
      <w:p w:rsidR="000C499B" w:rsidRDefault="000C499B">
        <w:pPr>
          <w:pStyle w:val="Footer"/>
          <w:jc w:val="right"/>
        </w:pPr>
        <w:r>
          <w:fldChar w:fldCharType="begin"/>
        </w:r>
        <w:r>
          <w:instrText xml:space="preserve"> PAGE   \* MERGEFORMAT </w:instrText>
        </w:r>
        <w:r>
          <w:fldChar w:fldCharType="separate"/>
        </w:r>
        <w:r w:rsidR="005501DF">
          <w:rPr>
            <w:noProof/>
          </w:rPr>
          <w:t>13</w:t>
        </w:r>
        <w:r>
          <w:rPr>
            <w:noProof/>
          </w:rPr>
          <w:fldChar w:fldCharType="end"/>
        </w:r>
      </w:p>
    </w:sdtContent>
  </w:sdt>
  <w:p w:rsidR="000C499B" w:rsidRDefault="000C499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99B" w:rsidRDefault="000C49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A18" w:rsidRDefault="00E11A18" w:rsidP="00AF535B">
      <w:pPr>
        <w:spacing w:after="0" w:line="240" w:lineRule="auto"/>
      </w:pPr>
      <w:r>
        <w:separator/>
      </w:r>
    </w:p>
  </w:footnote>
  <w:footnote w:type="continuationSeparator" w:id="0">
    <w:p w:rsidR="00E11A18" w:rsidRDefault="00E11A18" w:rsidP="00AF535B">
      <w:pPr>
        <w:spacing w:after="0" w:line="240" w:lineRule="auto"/>
      </w:pPr>
      <w:r>
        <w:continuationSeparator/>
      </w:r>
    </w:p>
  </w:footnote>
  <w:footnote w:id="1">
    <w:p w:rsidR="000C499B" w:rsidRDefault="000C499B" w:rsidP="000C499B">
      <w:pPr>
        <w:pStyle w:val="FootnoteText"/>
        <w:rPr>
          <w:rFonts w:ascii="Palatino Linotype" w:hAnsi="Palatino Linotype"/>
          <w:color w:val="000000"/>
          <w:sz w:val="18"/>
          <w:szCs w:val="18"/>
        </w:rPr>
      </w:pPr>
      <w:r>
        <w:rPr>
          <w:rStyle w:val="FootnoteReference"/>
          <w:szCs w:val="18"/>
        </w:rPr>
        <w:footnoteRef/>
      </w:r>
      <w:r>
        <w:rPr>
          <w:szCs w:val="18"/>
        </w:rPr>
        <w:t xml:space="preserve"> Σύμφωνα με τον σ. δεν έχουμε λόγους να αμφισβητήσουμε ότι οι γονείς του μετανάστευσαν από τα Γίσχαλα. Μήπως όμως το γεγονός ότι η συγκεκριμένη πόλη ήταν η πατρίδα του αρχηγού των </w:t>
      </w:r>
      <w:r>
        <w:rPr>
          <w:i/>
          <w:szCs w:val="18"/>
        </w:rPr>
        <w:t>Ζηλωτών</w:t>
      </w:r>
      <w:r>
        <w:rPr>
          <w:szCs w:val="18"/>
        </w:rPr>
        <w:t xml:space="preserve"> Ιωάννη (Πόλ. 4.85) διαδραμάτισε ρόλο στη διαμόρφωση αυτής της παράδοσης;</w:t>
      </w:r>
    </w:p>
  </w:footnote>
  <w:footnote w:id="2">
    <w:p w:rsidR="000C499B" w:rsidRDefault="000C499B" w:rsidP="000C499B">
      <w:pPr>
        <w:pStyle w:val="FootnoteText"/>
        <w:rPr>
          <w:szCs w:val="18"/>
        </w:rPr>
      </w:pPr>
      <w:r>
        <w:rPr>
          <w:rStyle w:val="FootnoteReference"/>
          <w:szCs w:val="18"/>
        </w:rPr>
        <w:footnoteRef/>
      </w:r>
      <w:r>
        <w:rPr>
          <w:szCs w:val="18"/>
        </w:rPr>
        <w:t xml:space="preserve"> Φιλόστρατος (170/172-247/250 μ.Χ.), </w:t>
      </w:r>
      <w:r>
        <w:rPr>
          <w:i/>
          <w:szCs w:val="18"/>
        </w:rPr>
        <w:t>Απολλώνιος</w:t>
      </w:r>
      <w:r>
        <w:rPr>
          <w:szCs w:val="18"/>
        </w:rPr>
        <w:t xml:space="preserve"> 1.7.1. Πρόκειται όμως για πηγή του α’ ήμισυ του 3</w:t>
      </w:r>
      <w:r>
        <w:rPr>
          <w:szCs w:val="18"/>
          <w:vertAlign w:val="superscript"/>
        </w:rPr>
        <w:t>ου</w:t>
      </w:r>
      <w:r>
        <w:rPr>
          <w:szCs w:val="18"/>
        </w:rPr>
        <w:t xml:space="preserve"> αι., αν και αφορά σε πρόσωπο του 1</w:t>
      </w:r>
      <w:r>
        <w:rPr>
          <w:szCs w:val="18"/>
          <w:vertAlign w:val="superscript"/>
        </w:rPr>
        <w:t>ου</w:t>
      </w:r>
      <w:r>
        <w:rPr>
          <w:szCs w:val="18"/>
        </w:rPr>
        <w:t xml:space="preserve"> αι.</w:t>
      </w:r>
    </w:p>
  </w:footnote>
  <w:footnote w:id="3">
    <w:p w:rsidR="000C499B" w:rsidRDefault="000C499B" w:rsidP="000C499B">
      <w:pPr>
        <w:pStyle w:val="FootnoteText"/>
        <w:rPr>
          <w:szCs w:val="18"/>
        </w:rPr>
      </w:pPr>
      <w:r>
        <w:rPr>
          <w:rStyle w:val="FootnoteReference"/>
          <w:szCs w:val="18"/>
        </w:rPr>
        <w:footnoteRef/>
      </w:r>
      <w:r>
        <w:rPr>
          <w:szCs w:val="18"/>
        </w:rPr>
        <w:t xml:space="preserve"> Εν προκειμένω θεωρώ ότι πρέπει να προστεθεί η εξής παρατήρηση: καταδιώχθηκαν (κατεξοχήν οι Ελληνιστές Ιουδαίοι) επειδή, όπως αναγνωρίζει και ο σ. για τον </w:t>
      </w:r>
      <w:r>
        <w:rPr>
          <w:i/>
          <w:szCs w:val="18"/>
        </w:rPr>
        <w:t>μετά Χριστόν</w:t>
      </w:r>
      <w:r>
        <w:rPr>
          <w:szCs w:val="18"/>
        </w:rPr>
        <w:t xml:space="preserve"> Π., θεωρήθηκαν </w:t>
      </w:r>
      <w:r>
        <w:rPr>
          <w:i/>
          <w:szCs w:val="18"/>
        </w:rPr>
        <w:t>αποστάτες</w:t>
      </w:r>
      <w:r>
        <w:rPr>
          <w:szCs w:val="18"/>
        </w:rPr>
        <w:t xml:space="preserve"> (σελ. 440).</w:t>
      </w:r>
    </w:p>
  </w:footnote>
  <w:footnote w:id="4">
    <w:p w:rsidR="000C499B" w:rsidRDefault="000C499B" w:rsidP="000C499B">
      <w:pPr>
        <w:pStyle w:val="FootnoteText"/>
        <w:rPr>
          <w:szCs w:val="18"/>
        </w:rPr>
      </w:pPr>
      <w:r>
        <w:rPr>
          <w:rStyle w:val="FootnoteReference"/>
          <w:szCs w:val="18"/>
        </w:rPr>
        <w:footnoteRef/>
      </w:r>
      <w:r>
        <w:rPr>
          <w:szCs w:val="18"/>
        </w:rPr>
        <w:t xml:space="preserve"> Για το ιστορικό πλαίσιο αυτών των τάσεων βλ. Ρ. Τζιμπελλίνι, </w:t>
      </w:r>
      <w:r>
        <w:rPr>
          <w:i/>
          <w:szCs w:val="18"/>
        </w:rPr>
        <w:t>Η Θεολογία του 20ού αιώνα</w:t>
      </w:r>
      <w:r>
        <w:rPr>
          <w:szCs w:val="18"/>
        </w:rPr>
        <w:t>. Μτφρ. Π.Αρ. Υφαντής, Αθήνα: Άρτος Ζωής 2002, 15 κε.</w:t>
      </w:r>
    </w:p>
  </w:footnote>
  <w:footnote w:id="5">
    <w:p w:rsidR="000C499B" w:rsidRDefault="000C499B" w:rsidP="000C499B">
      <w:pPr>
        <w:pStyle w:val="FootnoteText"/>
        <w:rPr>
          <w:szCs w:val="18"/>
          <w:lang w:val="de-DE"/>
        </w:rPr>
      </w:pPr>
      <w:r>
        <w:rPr>
          <w:rStyle w:val="FootnoteReference"/>
          <w:szCs w:val="18"/>
        </w:rPr>
        <w:footnoteRef/>
      </w:r>
      <w:r>
        <w:rPr>
          <w:szCs w:val="18"/>
        </w:rPr>
        <w:t xml:space="preserve"> </w:t>
      </w:r>
      <w:r>
        <w:rPr>
          <w:szCs w:val="18"/>
          <w:lang w:val="de-DE"/>
        </w:rPr>
        <w:t>W</w:t>
      </w:r>
      <w:r>
        <w:rPr>
          <w:szCs w:val="18"/>
        </w:rPr>
        <w:t xml:space="preserve">. </w:t>
      </w:r>
      <w:r>
        <w:rPr>
          <w:szCs w:val="18"/>
          <w:lang w:val="de-DE"/>
        </w:rPr>
        <w:t>G</w:t>
      </w:r>
      <w:r>
        <w:rPr>
          <w:szCs w:val="18"/>
        </w:rPr>
        <w:t xml:space="preserve">. </w:t>
      </w:r>
      <w:r>
        <w:rPr>
          <w:szCs w:val="18"/>
          <w:lang w:val="de-DE"/>
        </w:rPr>
        <w:t>K</w:t>
      </w:r>
      <w:r>
        <w:rPr>
          <w:szCs w:val="18"/>
        </w:rPr>
        <w:t>ü</w:t>
      </w:r>
      <w:r>
        <w:rPr>
          <w:szCs w:val="18"/>
          <w:lang w:val="de-DE"/>
        </w:rPr>
        <w:t>mmel</w:t>
      </w:r>
      <w:r>
        <w:rPr>
          <w:szCs w:val="18"/>
        </w:rPr>
        <w:t xml:space="preserve">, </w:t>
      </w:r>
      <w:r>
        <w:rPr>
          <w:szCs w:val="18"/>
          <w:lang w:val="de-DE"/>
        </w:rPr>
        <w:t>R</w:t>
      </w:r>
      <w:r>
        <w:rPr>
          <w:szCs w:val="18"/>
        </w:rPr>
        <w:t>ö</w:t>
      </w:r>
      <w:r>
        <w:rPr>
          <w:szCs w:val="18"/>
          <w:lang w:val="de-DE"/>
        </w:rPr>
        <w:t>mer</w:t>
      </w:r>
      <w:r>
        <w:rPr>
          <w:szCs w:val="18"/>
        </w:rPr>
        <w:t xml:space="preserve"> 7 </w:t>
      </w:r>
      <w:r>
        <w:rPr>
          <w:szCs w:val="18"/>
          <w:lang w:val="de-DE"/>
        </w:rPr>
        <w:t>und die Bekehrung des Paulus</w:t>
      </w:r>
      <w:r>
        <w:rPr>
          <w:szCs w:val="18"/>
        </w:rPr>
        <w:t xml:space="preserve">, Λειψία 1929, επανατύπωση στο </w:t>
      </w:r>
      <w:r>
        <w:rPr>
          <w:szCs w:val="18"/>
          <w:lang w:val="de-DE"/>
        </w:rPr>
        <w:t>W</w:t>
      </w:r>
      <w:r>
        <w:rPr>
          <w:szCs w:val="18"/>
        </w:rPr>
        <w:t>.</w:t>
      </w:r>
      <w:r>
        <w:rPr>
          <w:szCs w:val="18"/>
          <w:lang w:val="de-DE"/>
        </w:rPr>
        <w:t>G</w:t>
      </w:r>
      <w:r>
        <w:rPr>
          <w:szCs w:val="18"/>
        </w:rPr>
        <w:t xml:space="preserve">. </w:t>
      </w:r>
      <w:r>
        <w:rPr>
          <w:szCs w:val="18"/>
          <w:lang w:val="de-DE"/>
        </w:rPr>
        <w:t>K</w:t>
      </w:r>
      <w:r>
        <w:rPr>
          <w:szCs w:val="18"/>
        </w:rPr>
        <w:t>ü</w:t>
      </w:r>
      <w:r>
        <w:rPr>
          <w:szCs w:val="18"/>
          <w:lang w:val="de-DE"/>
        </w:rPr>
        <w:t>mmel</w:t>
      </w:r>
      <w:r>
        <w:rPr>
          <w:szCs w:val="18"/>
        </w:rPr>
        <w:t xml:space="preserve">, </w:t>
      </w:r>
      <w:r>
        <w:rPr>
          <w:i/>
          <w:szCs w:val="18"/>
          <w:lang w:val="de-DE"/>
        </w:rPr>
        <w:t>R</w:t>
      </w:r>
      <w:r>
        <w:rPr>
          <w:i/>
          <w:szCs w:val="18"/>
        </w:rPr>
        <w:t>ö</w:t>
      </w:r>
      <w:r>
        <w:rPr>
          <w:i/>
          <w:szCs w:val="18"/>
          <w:lang w:val="de-DE"/>
        </w:rPr>
        <w:t>mer</w:t>
      </w:r>
      <w:r>
        <w:rPr>
          <w:i/>
          <w:szCs w:val="18"/>
        </w:rPr>
        <w:t xml:space="preserve"> 7 </w:t>
      </w:r>
      <w:r>
        <w:rPr>
          <w:i/>
          <w:szCs w:val="18"/>
          <w:lang w:val="de-DE"/>
        </w:rPr>
        <w:t>und das Bild des Menschen im Neuen Testament</w:t>
      </w:r>
      <w:r>
        <w:rPr>
          <w:i/>
          <w:szCs w:val="18"/>
        </w:rPr>
        <w:t xml:space="preserve">. </w:t>
      </w:r>
      <w:r>
        <w:rPr>
          <w:i/>
          <w:szCs w:val="18"/>
          <w:lang w:val="de-DE"/>
        </w:rPr>
        <w:t>Zwei Studien</w:t>
      </w:r>
      <w:r>
        <w:rPr>
          <w:szCs w:val="18"/>
          <w:lang w:val="de-DE"/>
        </w:rPr>
        <w:t xml:space="preserve">, ThB 53, </w:t>
      </w:r>
      <w:r>
        <w:rPr>
          <w:szCs w:val="18"/>
        </w:rPr>
        <w:t>Μόναχο</w:t>
      </w:r>
      <w:r>
        <w:rPr>
          <w:szCs w:val="18"/>
          <w:lang w:val="de-DE"/>
        </w:rPr>
        <w:t xml:space="preserve"> 1974.</w:t>
      </w:r>
    </w:p>
  </w:footnote>
  <w:footnote w:id="6">
    <w:p w:rsidR="000C499B" w:rsidRDefault="000C499B" w:rsidP="000C499B">
      <w:pPr>
        <w:pStyle w:val="FootnoteText"/>
        <w:rPr>
          <w:szCs w:val="18"/>
          <w:lang w:val="de-DE"/>
        </w:rPr>
      </w:pPr>
      <w:r>
        <w:rPr>
          <w:rStyle w:val="FootnoteReference"/>
          <w:szCs w:val="18"/>
        </w:rPr>
        <w:footnoteRef/>
      </w:r>
      <w:r>
        <w:rPr>
          <w:szCs w:val="18"/>
          <w:lang w:val="de-DE"/>
        </w:rPr>
        <w:t xml:space="preserve"> Die Bekehrung des Paulus und seine Entwicklung vom Fundamentalisten zum Universalisten, </w:t>
      </w:r>
      <w:r>
        <w:rPr>
          <w:i/>
          <w:szCs w:val="18"/>
          <w:lang w:val="de-DE"/>
        </w:rPr>
        <w:t>Evangelische Theologie</w:t>
      </w:r>
      <w:r>
        <w:rPr>
          <w:szCs w:val="18"/>
          <w:lang w:val="de-DE"/>
        </w:rPr>
        <w:t xml:space="preserve"> 70 (2010) 10-24. </w:t>
      </w:r>
      <w:r>
        <w:rPr>
          <w:szCs w:val="18"/>
        </w:rPr>
        <w:t>Πρβλ</w:t>
      </w:r>
      <w:r>
        <w:rPr>
          <w:szCs w:val="18"/>
          <w:lang w:val="de-DE"/>
        </w:rPr>
        <w:t xml:space="preserve">. Nils Krückemeier: Paulus als Mensch und Theologe. Die paulinische Biografie und Theologie im Lichte von Dissonanz und Dissonanzreduktion, </w:t>
      </w:r>
      <w:r>
        <w:rPr>
          <w:i/>
          <w:szCs w:val="18"/>
          <w:lang w:val="de-DE"/>
        </w:rPr>
        <w:t>Theologische Zeitschrift</w:t>
      </w:r>
      <w:r>
        <w:rPr>
          <w:szCs w:val="18"/>
          <w:lang w:val="de-DE"/>
        </w:rPr>
        <w:t xml:space="preserve"> 60 (2004) 319–336. </w:t>
      </w:r>
    </w:p>
  </w:footnote>
  <w:footnote w:id="7">
    <w:p w:rsidR="000C499B" w:rsidRDefault="000C499B" w:rsidP="000C499B">
      <w:pPr>
        <w:pStyle w:val="FootnoteText"/>
        <w:rPr>
          <w:szCs w:val="18"/>
        </w:rPr>
      </w:pPr>
      <w:r>
        <w:rPr>
          <w:rStyle w:val="FootnoteReference"/>
          <w:szCs w:val="18"/>
        </w:rPr>
        <w:footnoteRef/>
      </w:r>
      <w:r>
        <w:rPr>
          <w:szCs w:val="18"/>
        </w:rPr>
        <w:t xml:space="preserve"> Στο σημείο αυτό θα μπορούσε κάποιος να παρατηρήσει ότι και οι δύο προφήτες σχετίζονται με τον ευαγγελισμό των εθνών και συνδέουν αυτόν με πάθος.</w:t>
      </w:r>
    </w:p>
  </w:footnote>
  <w:footnote w:id="8">
    <w:p w:rsidR="000C499B" w:rsidRDefault="000C499B" w:rsidP="000C499B">
      <w:pPr>
        <w:pStyle w:val="FootnoteText"/>
        <w:rPr>
          <w:szCs w:val="18"/>
        </w:rPr>
      </w:pPr>
      <w:r>
        <w:rPr>
          <w:rStyle w:val="FootnoteReference"/>
          <w:szCs w:val="18"/>
        </w:rPr>
        <w:footnoteRef/>
      </w:r>
      <w:r>
        <w:rPr>
          <w:rFonts w:cs="SBL Greek"/>
          <w:szCs w:val="18"/>
          <w:lang w:bidi="he-IL"/>
        </w:rPr>
        <w:t xml:space="preserve">Παραδόξως ο W. δεν ασχολείται καθόλου στο έργο του με την προΰπαρξη του Ι. Χριστού, όπως αυτή σημειώνεται στον αρχέγονο ύμνο Φιλ. 2 αλλά και προϋποτίθεται στο Γαλ. 4, 4: </w:t>
      </w:r>
      <w:r>
        <w:rPr>
          <w:rFonts w:cs="SBL Greek"/>
          <w:i/>
          <w:szCs w:val="18"/>
          <w:lang w:bidi="he-IL"/>
        </w:rPr>
        <w:t xml:space="preserve">ὅτε δὲ ἦλθεν τὸ πλήρωμα τοῦ χρόνου, </w:t>
      </w:r>
      <w:r>
        <w:rPr>
          <w:rFonts w:cs="SBL Greek"/>
          <w:b/>
          <w:i/>
          <w:szCs w:val="18"/>
          <w:lang w:bidi="he-IL"/>
        </w:rPr>
        <w:t xml:space="preserve">ἐξαπέστειλεν </w:t>
      </w:r>
      <w:r>
        <w:rPr>
          <w:rFonts w:cs="SBL Greek"/>
          <w:i/>
          <w:szCs w:val="18"/>
          <w:lang w:bidi="he-IL"/>
        </w:rPr>
        <w:t xml:space="preserve">ὁ </w:t>
      </w:r>
      <w:r>
        <w:rPr>
          <w:rFonts w:cs="SBL Greek"/>
          <w:i/>
          <w:caps/>
          <w:szCs w:val="18"/>
          <w:lang w:bidi="he-IL"/>
        </w:rPr>
        <w:t>θ</w:t>
      </w:r>
      <w:r>
        <w:rPr>
          <w:rFonts w:cs="SBL Greek"/>
          <w:i/>
          <w:szCs w:val="18"/>
          <w:lang w:bidi="he-IL"/>
        </w:rPr>
        <w:t xml:space="preserve">εὸς τὸν </w:t>
      </w:r>
      <w:r>
        <w:rPr>
          <w:rFonts w:cs="SBL Greek"/>
          <w:i/>
          <w:caps/>
          <w:szCs w:val="18"/>
          <w:lang w:bidi="he-IL"/>
        </w:rPr>
        <w:t>υ</w:t>
      </w:r>
      <w:r>
        <w:rPr>
          <w:rFonts w:cs="SBL Greek"/>
          <w:i/>
          <w:szCs w:val="18"/>
          <w:lang w:bidi="he-IL"/>
        </w:rPr>
        <w:t xml:space="preserve">ἱὸν αὐτοῦ, γενόμενον ἐκ γυναικός, γενόμενον ὑπὸ </w:t>
      </w:r>
      <w:r>
        <w:rPr>
          <w:rFonts w:cs="SBL Greek"/>
          <w:i/>
          <w:caps/>
          <w:szCs w:val="18"/>
          <w:lang w:bidi="he-IL"/>
        </w:rPr>
        <w:t>ν</w:t>
      </w:r>
      <w:r>
        <w:rPr>
          <w:rFonts w:cs="SBL Greek"/>
          <w:i/>
          <w:szCs w:val="18"/>
          <w:lang w:bidi="he-IL"/>
        </w:rPr>
        <w:t xml:space="preserve">όμον. </w:t>
      </w:r>
      <w:r>
        <w:rPr>
          <w:rFonts w:cs="SBL Greek"/>
          <w:szCs w:val="18"/>
          <w:lang w:bidi="he-IL"/>
        </w:rPr>
        <w:t>Ο</w:t>
      </w:r>
      <w:r>
        <w:rPr>
          <w:rFonts w:cs="SBL Greek"/>
          <w:i/>
          <w:szCs w:val="18"/>
          <w:lang w:bidi="he-IL"/>
        </w:rPr>
        <w:t xml:space="preserve"> </w:t>
      </w:r>
      <w:r>
        <w:rPr>
          <w:szCs w:val="18"/>
          <w:lang w:val="de-DE"/>
        </w:rPr>
        <w:t>O</w:t>
      </w:r>
      <w:r>
        <w:rPr>
          <w:szCs w:val="18"/>
        </w:rPr>
        <w:t xml:space="preserve">. </w:t>
      </w:r>
      <w:r>
        <w:rPr>
          <w:szCs w:val="18"/>
          <w:lang w:val="de-DE"/>
        </w:rPr>
        <w:t>Hofius</w:t>
      </w:r>
      <w:r>
        <w:rPr>
          <w:szCs w:val="18"/>
        </w:rPr>
        <w:t xml:space="preserve"> (Η «αλήθεια του Ευαγγελίου». Ερμηνευτικές και θεολογικές σκέψεις σχετικά με την αξίωση αλήθειας του παύλειου Κηρύγματος </w:t>
      </w:r>
      <w:r>
        <w:rPr>
          <w:bCs/>
          <w:i/>
          <w:iCs/>
          <w:szCs w:val="18"/>
        </w:rPr>
        <w:t>ΔΒΜ</w:t>
      </w:r>
      <w:r>
        <w:rPr>
          <w:bCs/>
          <w:szCs w:val="18"/>
        </w:rPr>
        <w:t xml:space="preserve"> 37 [2009] 54-77 εδώ </w:t>
      </w:r>
      <w:r>
        <w:rPr>
          <w:szCs w:val="18"/>
        </w:rPr>
        <w:t xml:space="preserve">63-4 υποσ. 36) συνδέει το πλήρωμα με την ενηλικίωση και το </w:t>
      </w:r>
      <w:r>
        <w:rPr>
          <w:i/>
          <w:szCs w:val="18"/>
        </w:rPr>
        <w:t>ὑπὸ γυναικός</w:t>
      </w:r>
      <w:r>
        <w:rPr>
          <w:szCs w:val="18"/>
        </w:rPr>
        <w:t xml:space="preserve"> με το γεγονός ότι ο Υιός του Θεού έγινε άνθρωπος για να πορευθεί στο δρόμο του θανάτου. </w:t>
      </w:r>
    </w:p>
  </w:footnote>
  <w:footnote w:id="9">
    <w:p w:rsidR="000C499B" w:rsidRDefault="000C499B" w:rsidP="000C499B">
      <w:pPr>
        <w:pStyle w:val="FootnoteText"/>
        <w:rPr>
          <w:szCs w:val="18"/>
        </w:rPr>
      </w:pPr>
      <w:r>
        <w:rPr>
          <w:rStyle w:val="FootnoteReference"/>
          <w:szCs w:val="18"/>
        </w:rPr>
        <w:footnoteRef/>
      </w:r>
      <w:r>
        <w:rPr>
          <w:szCs w:val="18"/>
        </w:rPr>
        <w:t xml:space="preserve"> Θεωρώ ότι κακώς μεταφράζεται ο όρος στα γερμανικά ως </w:t>
      </w:r>
      <w:r>
        <w:rPr>
          <w:i/>
          <w:szCs w:val="18"/>
        </w:rPr>
        <w:t>σκλάβος</w:t>
      </w:r>
      <w:r>
        <w:rPr>
          <w:szCs w:val="18"/>
        </w:rPr>
        <w:t xml:space="preserve"> καθώς ο όρος είναι εξαιρετικά τιμητικός και στην Π.Δ. αλλά και στα ελληνορρωμαϊκά χρόνια για τον λάτρη μιας θεότητας.</w:t>
      </w:r>
    </w:p>
  </w:footnote>
  <w:footnote w:id="10">
    <w:p w:rsidR="000C499B" w:rsidRDefault="000C499B" w:rsidP="000C499B">
      <w:pPr>
        <w:pStyle w:val="FootnoteText"/>
        <w:rPr>
          <w:szCs w:val="18"/>
        </w:rPr>
      </w:pPr>
      <w:r>
        <w:rPr>
          <w:rStyle w:val="FootnoteReference"/>
          <w:szCs w:val="18"/>
        </w:rPr>
        <w:footnoteRef/>
      </w:r>
      <w:r>
        <w:rPr>
          <w:szCs w:val="18"/>
        </w:rPr>
        <w:t xml:space="preserve"> Βλ. υποσ. 6 του παρόντος άρθρου.</w:t>
      </w:r>
    </w:p>
  </w:footnote>
  <w:footnote w:id="11">
    <w:p w:rsidR="000C499B" w:rsidRDefault="000C499B" w:rsidP="000C499B">
      <w:pPr>
        <w:pStyle w:val="FootnoteText"/>
        <w:rPr>
          <w:szCs w:val="18"/>
        </w:rPr>
      </w:pPr>
      <w:r>
        <w:rPr>
          <w:rStyle w:val="FootnoteReference"/>
          <w:szCs w:val="18"/>
        </w:rPr>
        <w:footnoteRef/>
      </w:r>
      <w:r>
        <w:rPr>
          <w:szCs w:val="18"/>
        </w:rPr>
        <w:t xml:space="preserve"> Πρόκειται για </w:t>
      </w:r>
      <w:r>
        <w:rPr>
          <w:rFonts w:cs="SBL Greek"/>
          <w:szCs w:val="18"/>
          <w:lang w:bidi="he-IL"/>
        </w:rPr>
        <w:t xml:space="preserve">όρο που μαζί με άλλους της ίδιας συνάφειας ανήκει στους τόπους της </w:t>
      </w:r>
      <w:r>
        <w:rPr>
          <w:rFonts w:cs="SBL Greek"/>
          <w:i/>
          <w:szCs w:val="18"/>
          <w:lang w:bidi="he-IL"/>
        </w:rPr>
        <w:t xml:space="preserve">ηθικής της φιλίας </w:t>
      </w:r>
      <w:r>
        <w:rPr>
          <w:rFonts w:cs="SBL Greek"/>
          <w:szCs w:val="18"/>
          <w:lang w:bidi="he-IL"/>
        </w:rPr>
        <w:t>(σελ. 40).</w:t>
      </w:r>
    </w:p>
  </w:footnote>
  <w:footnote w:id="12">
    <w:p w:rsidR="000C499B" w:rsidRDefault="000C499B" w:rsidP="000C499B">
      <w:pPr>
        <w:pStyle w:val="FootnoteText"/>
        <w:rPr>
          <w:szCs w:val="18"/>
        </w:rPr>
      </w:pPr>
      <w:r>
        <w:rPr>
          <w:rStyle w:val="FootnoteReference"/>
          <w:szCs w:val="18"/>
        </w:rPr>
        <w:footnoteRef/>
      </w:r>
      <w:r>
        <w:rPr>
          <w:szCs w:val="18"/>
        </w:rPr>
        <w:t xml:space="preserve"> Ο Ι. Χρυσόστομος (PG 61.635) ερμηνεύει ακριβώς αντίθετα.</w:t>
      </w:r>
    </w:p>
  </w:footnote>
  <w:footnote w:id="13">
    <w:p w:rsidR="000C499B" w:rsidRDefault="000C499B" w:rsidP="000C499B">
      <w:pPr>
        <w:pStyle w:val="FootnoteText"/>
        <w:rPr>
          <w:szCs w:val="18"/>
        </w:rPr>
      </w:pPr>
      <w:r>
        <w:rPr>
          <w:rStyle w:val="FootnoteReference"/>
          <w:szCs w:val="18"/>
        </w:rPr>
        <w:footnoteRef/>
      </w:r>
      <w:r>
        <w:rPr>
          <w:szCs w:val="18"/>
        </w:rPr>
        <w:t xml:space="preserve"> Για τη θεολογική και όχι ηθική σημασία του όρου βλ. </w:t>
      </w:r>
      <w:r>
        <w:rPr>
          <w:szCs w:val="18"/>
          <w:lang w:val="de-DE"/>
        </w:rPr>
        <w:t>Hofius</w:t>
      </w:r>
      <w:r>
        <w:rPr>
          <w:szCs w:val="18"/>
        </w:rPr>
        <w:t xml:space="preserve"> ό.π. 55.</w:t>
      </w:r>
    </w:p>
  </w:footnote>
  <w:footnote w:id="14">
    <w:p w:rsidR="000C499B" w:rsidRDefault="000C499B" w:rsidP="000C499B">
      <w:pPr>
        <w:pStyle w:val="FootnoteText"/>
        <w:rPr>
          <w:szCs w:val="18"/>
        </w:rPr>
      </w:pPr>
      <w:r>
        <w:rPr>
          <w:rStyle w:val="FootnoteReference"/>
          <w:szCs w:val="18"/>
        </w:rPr>
        <w:footnoteRef/>
      </w:r>
      <w:r>
        <w:rPr>
          <w:szCs w:val="18"/>
        </w:rPr>
        <w:t xml:space="preserve"> Ο </w:t>
      </w:r>
      <w:r>
        <w:rPr>
          <w:szCs w:val="18"/>
          <w:lang w:val="de-DE"/>
        </w:rPr>
        <w:t>Hofius</w:t>
      </w:r>
      <w:r>
        <w:rPr>
          <w:szCs w:val="18"/>
        </w:rPr>
        <w:t xml:space="preserve"> (ό.π.) διακρίνει τους ιουδαιοχριστιανούς του Γαλ. 2, 12β που συνδέονται με τον Ιάκωβο τον αδελφόθεο και ενδιαφέρονται για την εφαρμογή των διατάξεων περί τροφών </w:t>
      </w:r>
      <w:r>
        <w:rPr>
          <w:b/>
          <w:szCs w:val="18"/>
        </w:rPr>
        <w:t>από τους εξ Εβραίων χριστιανούς</w:t>
      </w:r>
      <w:r>
        <w:rPr>
          <w:szCs w:val="18"/>
        </w:rPr>
        <w:t xml:space="preserve"> και τους ψευδαδέλφους των στ. 4-5 που προκαλούν σύγχυση στις γαλατικές κοινότητες και απαιτούν πλήρη τήρηση του Νόμου και από τους εθνικοχριστιανούς.</w:t>
      </w:r>
    </w:p>
  </w:footnote>
  <w:footnote w:id="15">
    <w:p w:rsidR="000C499B" w:rsidRDefault="000C499B" w:rsidP="000C499B">
      <w:pPr>
        <w:pStyle w:val="FootnoteText"/>
        <w:rPr>
          <w:szCs w:val="18"/>
        </w:rPr>
      </w:pPr>
      <w:r>
        <w:rPr>
          <w:rStyle w:val="FootnoteReference"/>
          <w:szCs w:val="18"/>
        </w:rPr>
        <w:footnoteRef/>
      </w:r>
      <w:r>
        <w:rPr>
          <w:szCs w:val="18"/>
        </w:rPr>
        <w:t xml:space="preserve"> Χ. Ατματζίδη, “Ποικιλομορφία ή ενότητα στη θεολογία της Καινή Διαθήκης; Το παράδειγμα της αγάπης και του πλούτου στις παύλειες επιστολές”, Αριστοτέ- λειο Πανεπιστήμιο Θεσσαλονίκης, Θεολογική Σχολή, </w:t>
      </w:r>
      <w:r>
        <w:rPr>
          <w:i/>
          <w:iCs/>
          <w:szCs w:val="18"/>
        </w:rPr>
        <w:t xml:space="preserve">Εις Μαρτύριον τοις έθνεσιν, Τόμος χαριστήριος εις τον Οικουμενικόν Πατριάρχην, </w:t>
      </w:r>
      <w:r>
        <w:rPr>
          <w:szCs w:val="18"/>
        </w:rPr>
        <w:t xml:space="preserve">Θεσσαλονίκη 2011, 25-46.· G. Fee, </w:t>
      </w:r>
      <w:r>
        <w:rPr>
          <w:i/>
          <w:iCs/>
          <w:szCs w:val="18"/>
        </w:rPr>
        <w:t>Paul’s Letter to the Philippians</w:t>
      </w:r>
      <w:r>
        <w:rPr>
          <w:szCs w:val="18"/>
        </w:rPr>
        <w:t>, 427.</w:t>
      </w:r>
    </w:p>
  </w:footnote>
  <w:footnote w:id="16">
    <w:p w:rsidR="000C499B" w:rsidRDefault="000C499B" w:rsidP="000C499B">
      <w:pPr>
        <w:pStyle w:val="FootnoteText"/>
        <w:rPr>
          <w:szCs w:val="18"/>
        </w:rPr>
      </w:pPr>
      <w:r>
        <w:rPr>
          <w:rStyle w:val="FootnoteReference"/>
          <w:szCs w:val="18"/>
        </w:rPr>
        <w:footnoteRef/>
      </w:r>
      <w:r>
        <w:rPr>
          <w:szCs w:val="18"/>
        </w:rPr>
        <w:t xml:space="preserve"> Περισσότερες λεπτομέρειες βλ. το Σ.Σ. Δεσπότη, </w:t>
      </w:r>
      <w:r>
        <w:rPr>
          <w:i/>
          <w:szCs w:val="18"/>
        </w:rPr>
        <w:t>Ο Απόστολος Παύλος στην Αθήνα</w:t>
      </w:r>
      <w:r>
        <w:rPr>
          <w:szCs w:val="18"/>
        </w:rPr>
        <w:t>, Αθήνα: Άθως 2009.</w:t>
      </w:r>
    </w:p>
  </w:footnote>
  <w:footnote w:id="17">
    <w:p w:rsidR="000C499B" w:rsidRDefault="000C499B" w:rsidP="000C499B">
      <w:pPr>
        <w:shd w:val="clear" w:color="auto" w:fill="FFFFFF"/>
        <w:autoSpaceDE w:val="0"/>
        <w:autoSpaceDN w:val="0"/>
        <w:adjustRightInd w:val="0"/>
        <w:rPr>
          <w:sz w:val="18"/>
          <w:szCs w:val="18"/>
        </w:rPr>
      </w:pPr>
      <w:r>
        <w:rPr>
          <w:rStyle w:val="FootnoteReference"/>
          <w:sz w:val="18"/>
          <w:szCs w:val="18"/>
        </w:rPr>
        <w:footnoteRef/>
      </w:r>
      <w:r>
        <w:rPr>
          <w:sz w:val="18"/>
          <w:szCs w:val="18"/>
        </w:rPr>
        <w:t xml:space="preserve"> Σημειώνει ο </w:t>
      </w:r>
      <w:r>
        <w:rPr>
          <w:spacing w:val="20"/>
          <w:sz w:val="18"/>
          <w:szCs w:val="18"/>
        </w:rPr>
        <w:t>Ι. Χ. Χριστοδούλου</w:t>
      </w:r>
      <w:r>
        <w:rPr>
          <w:sz w:val="18"/>
          <w:szCs w:val="18"/>
        </w:rPr>
        <w:t xml:space="preserve"> (Το Σωκρατικό Πρότυπο στη Φιλοσοφία του Επικτήτου</w:t>
      </w:r>
      <w:r>
        <w:rPr>
          <w:i/>
          <w:iCs/>
          <w:sz w:val="18"/>
          <w:szCs w:val="18"/>
        </w:rPr>
        <w:t>, Επίκτητος Διατριβή Α</w:t>
      </w:r>
      <w:r>
        <w:rPr>
          <w:sz w:val="18"/>
          <w:szCs w:val="18"/>
        </w:rPr>
        <w:t xml:space="preserve">΄, Αθήνα: Ζήτρος 2002, 295-333, 295-296: </w:t>
      </w:r>
      <w:r>
        <w:rPr>
          <w:i/>
          <w:iCs/>
          <w:sz w:val="18"/>
          <w:szCs w:val="18"/>
        </w:rPr>
        <w:t>Έχει να κάνει με την απαξίωση του γρα</w:t>
      </w:r>
      <w:r>
        <w:rPr>
          <w:i/>
          <w:iCs/>
          <w:sz w:val="18"/>
          <w:szCs w:val="18"/>
        </w:rPr>
        <w:softHyphen/>
        <w:t>πτού λόγου; Με την απαξίωση του γραπτού φιλοσοφικού λόγου; Ή μήπως πρόκειται για επιδεικτική πριμοδότηση του ζώντος φιλοσοφικού λόγου, που είναι και για τους δυο φιλοσόφους διαλεκτικός</w:t>
      </w:r>
      <w:r>
        <w:rPr>
          <w:i/>
          <w:iCs/>
          <w:sz w:val="18"/>
          <w:szCs w:val="18"/>
          <w:vertAlign w:val="superscript"/>
        </w:rPr>
        <w:t xml:space="preserve"> </w:t>
      </w:r>
      <w:r>
        <w:rPr>
          <w:i/>
          <w:iCs/>
          <w:sz w:val="18"/>
          <w:szCs w:val="18"/>
        </w:rPr>
        <w:t>και διαμορφώνεται με τη συζήτηση, την κοινή αναζήτηση του φιλοσόφου - δασκά</w:t>
      </w:r>
      <w:r>
        <w:rPr>
          <w:i/>
          <w:iCs/>
          <w:sz w:val="18"/>
          <w:szCs w:val="18"/>
        </w:rPr>
        <w:softHyphen/>
        <w:t>λου και των φιλοσοφούντων μαθητών; Μήπως, ακόμα περισσότερο, πρόκειται για εμμονή στον ζωντανό, που είναι ο προφορικός λόγος, και απαξίωση του νεκρού, που είναι ο γραπτός λόγος, και αυτό ως πριμοδότηση, κατε</w:t>
      </w:r>
      <w:r>
        <w:rPr>
          <w:i/>
          <w:iCs/>
          <w:sz w:val="18"/>
          <w:szCs w:val="18"/>
        </w:rPr>
        <w:softHyphen/>
        <w:t>ξοχήν, της ίδιας της ζωής και απαξίωση του θανάτου; Για την απάντηση δε μπορεί κανείς να είναι σίγουρος, αλλά το πρόβλημα αξίζει να τεθεί.</w:t>
      </w:r>
    </w:p>
  </w:footnote>
  <w:footnote w:id="18">
    <w:p w:rsidR="000C499B" w:rsidRDefault="000C499B" w:rsidP="000C499B">
      <w:pPr>
        <w:pStyle w:val="FootnoteText"/>
        <w:rPr>
          <w:sz w:val="18"/>
          <w:szCs w:val="18"/>
        </w:rPr>
      </w:pPr>
      <w:r>
        <w:rPr>
          <w:rStyle w:val="FootnoteReference"/>
          <w:szCs w:val="18"/>
        </w:rPr>
        <w:footnoteRef/>
      </w:r>
      <w:r>
        <w:rPr>
          <w:szCs w:val="18"/>
        </w:rPr>
        <w:t xml:space="preserve"> Πρβλ. την πρόκληση του Σωκράτη στον Ξενοφώντα</w:t>
      </w:r>
      <w:r>
        <w:rPr>
          <w:i/>
          <w:iCs/>
          <w:szCs w:val="18"/>
        </w:rPr>
        <w:t>: ἕπου τοίνυν καὶ μάνθανε (</w:t>
      </w:r>
      <w:r>
        <w:rPr>
          <w:szCs w:val="18"/>
        </w:rPr>
        <w:t xml:space="preserve">Διογ. Λαέρτιος 2,48) </w:t>
      </w:r>
    </w:p>
  </w:footnote>
  <w:footnote w:id="19">
    <w:p w:rsidR="000C499B" w:rsidRDefault="000C499B" w:rsidP="000C499B">
      <w:pPr>
        <w:pStyle w:val="FootnoteText"/>
        <w:rPr>
          <w:szCs w:val="18"/>
        </w:rPr>
      </w:pPr>
      <w:r>
        <w:rPr>
          <w:rStyle w:val="FootnoteReference"/>
          <w:szCs w:val="18"/>
        </w:rPr>
        <w:footnoteRef/>
      </w:r>
      <w:r>
        <w:rPr>
          <w:szCs w:val="18"/>
        </w:rPr>
        <w:t xml:space="preserve"> </w:t>
      </w:r>
      <w:r>
        <w:rPr>
          <w:szCs w:val="18"/>
          <w:lang w:bidi="he-IL"/>
        </w:rPr>
        <w:t xml:space="preserve">Ενώ η εκδικητικότητα στην αρχαιότητα αποτελούσε ύψιστη αρετή </w:t>
      </w:r>
      <w:r>
        <w:rPr>
          <w:szCs w:val="18"/>
        </w:rPr>
        <w:t xml:space="preserve">ο Σωκράτης διακηρύσσει στον Κρίτωνα: </w:t>
      </w:r>
      <w:r>
        <w:rPr>
          <w:i/>
          <w:iCs/>
          <w:szCs w:val="18"/>
        </w:rPr>
        <w:t>Οὐδενὶ τρόπῳ φαμὲν ἑκόντας ἀδικητέον εἶναι͵ ἢ τινὶ μὲν ἀδικητέον τρόπῳ τινὶ δὲ οὔ; ἢ οὐδαμῶς τό γε ἀδικεῖν οὔτε ἀγαθὸν οὔτε καλόν͵ ὡς πολλάκις ἡμῖν καὶ ἐν τῷ ἔμπροσθεν χρόνῳ ὡμολογήθη;</w:t>
      </w:r>
      <w:r>
        <w:rPr>
          <w:szCs w:val="18"/>
        </w:rPr>
        <w:t xml:space="preserve"> (49</w:t>
      </w:r>
      <w:r>
        <w:rPr>
          <w:szCs w:val="18"/>
          <w:lang w:val="it-IT"/>
        </w:rPr>
        <w:t>a</w:t>
      </w:r>
      <w:r>
        <w:rPr>
          <w:szCs w:val="18"/>
        </w:rPr>
        <w:t>).</w:t>
      </w:r>
      <w:r>
        <w:rPr>
          <w:szCs w:val="18"/>
          <w:lang w:bidi="he-IL"/>
        </w:rPr>
        <w:t xml:space="preserve"> Σε αυτό το κείμενο θεωρείται ως ατόπημα το </w:t>
      </w:r>
      <w:r>
        <w:rPr>
          <w:i/>
          <w:iCs/>
          <w:szCs w:val="18"/>
          <w:lang w:bidi="he-IL"/>
        </w:rPr>
        <w:t>ανταδικεῖν</w:t>
      </w:r>
      <w:r>
        <w:rPr>
          <w:szCs w:val="18"/>
          <w:lang w:bidi="he-IL"/>
        </w:rPr>
        <w:t xml:space="preserve"> ή το </w:t>
      </w:r>
      <w:r>
        <w:rPr>
          <w:i/>
          <w:iCs/>
          <w:szCs w:val="18"/>
          <w:lang w:bidi="he-IL"/>
        </w:rPr>
        <w:t>αντικακουργεῖν</w:t>
      </w:r>
      <w:r>
        <w:rPr>
          <w:szCs w:val="18"/>
          <w:lang w:bidi="he-IL"/>
        </w:rPr>
        <w:t>. Δεν υποστηρίζεται όμως και η ενεργητική αγάπη προς τους εχθρούς</w:t>
      </w:r>
      <w:r>
        <w:rPr>
          <w:i/>
          <w:iCs/>
          <w:szCs w:val="18"/>
          <w:lang w:bidi="he-IL"/>
        </w:rPr>
        <w:t>.</w:t>
      </w:r>
    </w:p>
  </w:footnote>
  <w:footnote w:id="20">
    <w:p w:rsidR="000C499B" w:rsidRDefault="000C499B" w:rsidP="000C499B">
      <w:pPr>
        <w:pStyle w:val="FootnoteText"/>
        <w:rPr>
          <w:szCs w:val="18"/>
        </w:rPr>
      </w:pPr>
      <w:r>
        <w:rPr>
          <w:rStyle w:val="FootnoteReference"/>
          <w:szCs w:val="18"/>
        </w:rPr>
        <w:footnoteRef/>
      </w:r>
      <w:r>
        <w:rPr>
          <w:szCs w:val="18"/>
        </w:rPr>
        <w:t xml:space="preserve"> </w:t>
      </w:r>
      <w:r>
        <w:rPr>
          <w:szCs w:val="18"/>
          <w:lang w:bidi="he-IL"/>
        </w:rPr>
        <w:t xml:space="preserve">Έχουν γίνει πολλές προσπάθειες επί τη βάσει φιλολογικών ή μορφολογικών κριτηρίων να αποδοθεί η καταδίκη του Ιησού από το Συνέδριο στη γόνιμη φαντασία των Ευαγγελιστών και σε κατηχητικές, απολογητικές ή λατρευτικές σκοπιμότητες της Εκκλησίας. Oι </w:t>
      </w:r>
      <w:r>
        <w:rPr>
          <w:spacing w:val="20"/>
          <w:szCs w:val="18"/>
          <w:lang w:val="de-DE"/>
        </w:rPr>
        <w:t>Theissen</w:t>
      </w:r>
      <w:r>
        <w:rPr>
          <w:spacing w:val="20"/>
          <w:szCs w:val="18"/>
        </w:rPr>
        <w:t>-</w:t>
      </w:r>
      <w:r>
        <w:rPr>
          <w:spacing w:val="20"/>
          <w:szCs w:val="18"/>
          <w:lang w:val="de-DE"/>
        </w:rPr>
        <w:t xml:space="preserve">Merz </w:t>
      </w:r>
      <w:r>
        <w:rPr>
          <w:i/>
          <w:iCs/>
          <w:szCs w:val="18"/>
          <w:lang w:val="de-DE"/>
        </w:rPr>
        <w:t>Jesus</w:t>
      </w:r>
      <w:r>
        <w:rPr>
          <w:i/>
          <w:iCs/>
          <w:szCs w:val="18"/>
        </w:rPr>
        <w:t xml:space="preserve">, </w:t>
      </w:r>
      <w:r>
        <w:rPr>
          <w:szCs w:val="18"/>
        </w:rPr>
        <w:t xml:space="preserve">393 κε. συνοψίζουν τη μέχρι τούδε έρευνα ως εξής: </w:t>
      </w:r>
      <w:r>
        <w:rPr>
          <w:szCs w:val="18"/>
          <w:lang w:bidi="he-IL"/>
        </w:rPr>
        <w:t xml:space="preserve">Ο </w:t>
      </w:r>
      <w:r>
        <w:rPr>
          <w:spacing w:val="20"/>
          <w:szCs w:val="18"/>
          <w:lang w:bidi="he-IL"/>
        </w:rPr>
        <w:t>R.Bultmann</w:t>
      </w:r>
      <w:r>
        <w:rPr>
          <w:szCs w:val="18"/>
          <w:lang w:bidi="he-IL"/>
        </w:rPr>
        <w:t xml:space="preserve"> περιορίζει τον ιστορικό πυρήνα της διήγησης του Πάθους στη σύλληψη, την παράδοση του Ιησού στον Πιλάτο, την καταδίκη και τη σταύρωση. Ο </w:t>
      </w:r>
      <w:r>
        <w:rPr>
          <w:spacing w:val="20"/>
          <w:szCs w:val="18"/>
          <w:lang w:bidi="he-IL"/>
        </w:rPr>
        <w:t>M.Dibelius</w:t>
      </w:r>
      <w:r>
        <w:rPr>
          <w:szCs w:val="18"/>
          <w:lang w:bidi="he-IL"/>
        </w:rPr>
        <w:t xml:space="preserve"> χαρακτηρίζει τη διήγηση </w:t>
      </w:r>
      <w:r>
        <w:rPr>
          <w:i/>
          <w:iCs/>
          <w:szCs w:val="18"/>
          <w:lang w:bidi="he-IL"/>
        </w:rPr>
        <w:t>Κήρυγμα</w:t>
      </w:r>
      <w:r>
        <w:rPr>
          <w:szCs w:val="18"/>
          <w:lang w:bidi="he-IL"/>
        </w:rPr>
        <w:t xml:space="preserve">, ο </w:t>
      </w:r>
      <w:r>
        <w:rPr>
          <w:spacing w:val="20"/>
          <w:szCs w:val="18"/>
          <w:lang w:bidi="he-IL"/>
        </w:rPr>
        <w:t>G.Bertam</w:t>
      </w:r>
      <w:r>
        <w:rPr>
          <w:szCs w:val="18"/>
          <w:lang w:bidi="he-IL"/>
        </w:rPr>
        <w:t xml:space="preserve"> </w:t>
      </w:r>
      <w:r>
        <w:rPr>
          <w:i/>
          <w:iCs/>
          <w:szCs w:val="18"/>
          <w:lang w:bidi="he-IL"/>
        </w:rPr>
        <w:t>λατρευτικό μύθο</w:t>
      </w:r>
      <w:r>
        <w:rPr>
          <w:szCs w:val="18"/>
          <w:lang w:bidi="he-IL"/>
        </w:rPr>
        <w:t xml:space="preserve"> και ο </w:t>
      </w:r>
      <w:r>
        <w:rPr>
          <w:spacing w:val="20"/>
          <w:szCs w:val="18"/>
          <w:lang w:bidi="he-IL"/>
        </w:rPr>
        <w:t>D.Dormeyer</w:t>
      </w:r>
      <w:r>
        <w:rPr>
          <w:szCs w:val="18"/>
          <w:lang w:bidi="he-IL"/>
        </w:rPr>
        <w:t xml:space="preserve"> </w:t>
      </w:r>
      <w:r>
        <w:rPr>
          <w:i/>
          <w:iCs/>
          <w:szCs w:val="18"/>
          <w:lang w:bidi="he-IL"/>
        </w:rPr>
        <w:t>Παραίνεση</w:t>
      </w:r>
      <w:r>
        <w:rPr>
          <w:szCs w:val="18"/>
          <w:lang w:bidi="he-IL"/>
        </w:rPr>
        <w:t xml:space="preserve">. Οι Ευαγγελιστές σύμφωνα με τη μέχρι τότε κρατούσα άποψη προσπαθούν να απενοχοποιήσουν τη ρωμαϊκή αρχή και κατ΄ επέκταση και το χριστιανικό κίνημα από την κατηγορία ότι ο Ιησούς σταυρώθηκε από τον εκπρόσωπο της Pax Romana ως κοινός επαναστάτης και να ρίξουν το λίθο του αναθέματος στις ιουδαϊκές αρχές. Στο Λουκά, μάλιστα, την αθωότητα του Ιησού τη διακηρύσσει τόσο ο Πιλάτος (πρβλ. Ιω. 19, 11) όσο και ο Ηρώδης Αντύπας (23, 6-12). Η δαιμονοποίηση των Ιουδαίων, οι οποίοι στο Ματθαίο (27, 25) κραυγάζουν </w:t>
      </w:r>
      <w:r>
        <w:rPr>
          <w:i/>
          <w:iCs/>
          <w:szCs w:val="18"/>
          <w:lang w:bidi="he-IL"/>
        </w:rPr>
        <w:t>τὸ αἷμα αὐτοῦ ἐφ΄ ἡμᾶς καὶ ἐπὶ τὰ τέκνα ἡμῶν</w:t>
      </w:r>
      <w:r>
        <w:rPr>
          <w:szCs w:val="18"/>
          <w:lang w:bidi="he-IL"/>
        </w:rPr>
        <w:t>,</w:t>
      </w:r>
      <w:r>
        <w:rPr>
          <w:i/>
          <w:iCs/>
          <w:szCs w:val="18"/>
          <w:lang w:bidi="he-IL"/>
        </w:rPr>
        <w:t xml:space="preserve"> </w:t>
      </w:r>
      <w:r>
        <w:rPr>
          <w:szCs w:val="18"/>
          <w:lang w:bidi="he-IL"/>
        </w:rPr>
        <w:t>κορυφώνεται στην ύστερη χριστιανική αποκαλυπτική γραμματεία (Ευαγγέλιο Πέτρου 11, 46</w:t>
      </w:r>
      <w:r>
        <w:rPr>
          <w:szCs w:val="18"/>
          <w:vertAlign w:val="superscript"/>
          <w:lang w:bidi="he-IL"/>
        </w:rPr>
        <w:t>.</w:t>
      </w:r>
      <w:r>
        <w:rPr>
          <w:szCs w:val="18"/>
          <w:lang w:bidi="he-IL"/>
        </w:rPr>
        <w:t xml:space="preserve"> Αρχεία Πιλάτου). Καταρχάς πρέπει να υπογραμμισθεί ότι δεν καταδικάζονται οι Ιουδαίοι συλλήβδην ως σταυρωτές του Ιησού, καθώς ο ίδιος ο Μάρκος στο 9, 31 σημειώνει </w:t>
      </w:r>
      <w:r>
        <w:rPr>
          <w:i/>
          <w:iCs/>
          <w:szCs w:val="18"/>
          <w:lang w:bidi="he-IL"/>
        </w:rPr>
        <w:t xml:space="preserve">παραδοθήσεται εἰς χεῖρας </w:t>
      </w:r>
      <w:r>
        <w:rPr>
          <w:i/>
          <w:iCs/>
          <w:spacing w:val="20"/>
          <w:szCs w:val="18"/>
          <w:lang w:bidi="he-IL"/>
        </w:rPr>
        <w:t>ἀνθρώπων</w:t>
      </w:r>
      <w:r>
        <w:rPr>
          <w:spacing w:val="20"/>
          <w:szCs w:val="18"/>
          <w:lang w:bidi="he-IL"/>
        </w:rPr>
        <w:t>,</w:t>
      </w:r>
      <w:r>
        <w:rPr>
          <w:szCs w:val="18"/>
          <w:lang w:bidi="he-IL"/>
        </w:rPr>
        <w:t xml:space="preserve"> ενώ και ο Λουκάς στο 18, 22 υπογραμμίζει τη συμβολή των εθνών στο </w:t>
      </w:r>
      <w:r>
        <w:rPr>
          <w:caps/>
          <w:szCs w:val="18"/>
          <w:lang w:bidi="he-IL"/>
        </w:rPr>
        <w:t>π</w:t>
      </w:r>
      <w:r>
        <w:rPr>
          <w:szCs w:val="18"/>
          <w:lang w:bidi="he-IL"/>
        </w:rPr>
        <w:t xml:space="preserve">άθος (πρβλ. Πρ. 4, 25-27). </w:t>
      </w:r>
      <w:r>
        <w:rPr>
          <w:caps/>
          <w:szCs w:val="18"/>
        </w:rPr>
        <w:t>η</w:t>
      </w:r>
      <w:r>
        <w:rPr>
          <w:szCs w:val="18"/>
        </w:rPr>
        <w:t xml:space="preserve"> ιστορικότητα της διηγήσεως των Συνοπτικών δεν πρέπει να αμφισβητείται αφού, όπως ο Pesch,</w:t>
      </w:r>
      <w:r>
        <w:rPr>
          <w:w w:val="150"/>
          <w:szCs w:val="18"/>
        </w:rPr>
        <w:t xml:space="preserve"> </w:t>
      </w:r>
      <w:r>
        <w:rPr>
          <w:i/>
          <w:iCs/>
          <w:szCs w:val="18"/>
        </w:rPr>
        <w:t xml:space="preserve">Das Markusevangelium ΙΙ, </w:t>
      </w:r>
      <w:r>
        <w:rPr>
          <w:szCs w:val="18"/>
        </w:rPr>
        <w:t xml:space="preserve">1-25 απέδειξε, η διήγηση προέρχεται πιθανότατα πριν το 37 π.Χ. όσο αρχιερέας ήταν ακόμη ο ηθικός αυτουργός της Σταύρωσης, ο Καϊάφας, ο οποίος ακριβώς γι΄ αυτό το λόγο δεν κατονομάζεται στο κατά Μάρκον. Με ανάλογο τρόπο ενήργησε η ιουδαϊκή αριστοκρατία όταν αντιμετώπισε τον Ιησού υιό του Ανανία, ο οποίος επίσης προσέβαλε το Ναό τέσσερα έτη προ του Πολέμου (6, 300 κε.). </w:t>
      </w:r>
      <w:r>
        <w:rPr>
          <w:caps/>
          <w:szCs w:val="18"/>
        </w:rPr>
        <w:t>τ</w:t>
      </w:r>
      <w:r>
        <w:rPr>
          <w:szCs w:val="18"/>
        </w:rPr>
        <w:t xml:space="preserve">ον παρέδωσε και αυτόν στο </w:t>
      </w:r>
      <w:r>
        <w:rPr>
          <w:caps/>
          <w:szCs w:val="18"/>
        </w:rPr>
        <w:t>ρ</w:t>
      </w:r>
      <w:r>
        <w:rPr>
          <w:szCs w:val="18"/>
        </w:rPr>
        <w:t xml:space="preserve">ωμαίο ηγεμόνα. Η καταδίκη του Ιησού από τους Ιουδαίους μαρτυρείται σε μια ιδιωτική επιστολή που έστειλε ο </w:t>
      </w:r>
      <w:r>
        <w:rPr>
          <w:caps/>
          <w:szCs w:val="18"/>
        </w:rPr>
        <w:t>σ</w:t>
      </w:r>
      <w:r>
        <w:rPr>
          <w:szCs w:val="18"/>
        </w:rPr>
        <w:t xml:space="preserve">ύρος Στωικός </w:t>
      </w:r>
      <w:r>
        <w:rPr>
          <w:bCs/>
          <w:spacing w:val="20"/>
          <w:szCs w:val="18"/>
        </w:rPr>
        <w:t>Mara bar Sarapion</w:t>
      </w:r>
      <w:r>
        <w:rPr>
          <w:szCs w:val="18"/>
        </w:rPr>
        <w:t xml:space="preserve"> στο γυιο του από μια ρωμαϊκή φυλακή λίγο μετά το 73 μ.Χ. (οπότε και ο βασιλεύς Αντίοχος Δ΄ εκδιώχθηκε από τα Σαμόσατα) και αποτελεί την αρχαιότερη ίσως εξωβιβλική μαρτυρία για τον Ιησού. Αυτός θεωρεί ως αποκλειστικούς υπευθύνους της σταύρωσης τους Ιουδαίους. Με αφορμή την επικείμενη θανατική του εκτέλεση γράφει πλήθος παροτρύνσεων και συμβουλών προς το παιδί του, το οποίο και προτρέπει να αποκτήσει τη Σοφία. Μπορεί οι Σοφοί σε αυτό τον κόσμο να καταδιώκονται δια της βίας και συκοφαντίας, η Σοφία όμως παραμένει αιώνια. Ως παραδείγματα προσκομίζει (εκτός του Σωκράτη και του Πυθαγόρα) τον Ιησού, του οποίου το όνομα δεν αναφέρει. Θεωρεί την άλωση της Ιερουσαλήμ ως συνέπεια αυτού του γεγονότος (Μτ. 22, 7</w:t>
      </w:r>
      <w:r>
        <w:rPr>
          <w:szCs w:val="18"/>
          <w:vertAlign w:val="superscript"/>
        </w:rPr>
        <w:t>.</w:t>
      </w:r>
      <w:r>
        <w:rPr>
          <w:szCs w:val="18"/>
        </w:rPr>
        <w:t xml:space="preserve"> 27, 5). </w:t>
      </w:r>
    </w:p>
  </w:footnote>
  <w:footnote w:id="21">
    <w:p w:rsidR="000C499B" w:rsidRDefault="000C499B" w:rsidP="000C499B">
      <w:pPr>
        <w:pStyle w:val="FootnoteText"/>
        <w:rPr>
          <w:szCs w:val="18"/>
        </w:rPr>
      </w:pPr>
      <w:r>
        <w:rPr>
          <w:rStyle w:val="FootnoteReference"/>
          <w:szCs w:val="18"/>
        </w:rPr>
        <w:footnoteRef/>
      </w:r>
      <w:r>
        <w:rPr>
          <w:szCs w:val="18"/>
        </w:rPr>
        <w:t xml:space="preserve"> </w:t>
      </w:r>
      <w:r>
        <w:rPr>
          <w:szCs w:val="18"/>
          <w:lang w:bidi="he-IL"/>
        </w:rPr>
        <w:t>Στην ερώτηση του αρχιερέα ο Ιησούς για πρώτη φορά λύνει την επίμονη σιωπή, η οποία τον διακρίνει σε όλη τη διάρκεια του Πάθους του (Ησ. 53, 7</w:t>
      </w:r>
      <w:r>
        <w:rPr>
          <w:szCs w:val="18"/>
          <w:vertAlign w:val="superscript"/>
          <w:lang w:bidi="he-IL"/>
        </w:rPr>
        <w:t>.</w:t>
      </w:r>
      <w:r>
        <w:rPr>
          <w:szCs w:val="18"/>
          <w:lang w:bidi="he-IL"/>
        </w:rPr>
        <w:t xml:space="preserve"> Ψ. 36 [37], 15</w:t>
      </w:r>
      <w:r>
        <w:rPr>
          <w:szCs w:val="18"/>
          <w:vertAlign w:val="superscript"/>
          <w:lang w:bidi="he-IL"/>
        </w:rPr>
        <w:t>.</w:t>
      </w:r>
      <w:r>
        <w:rPr>
          <w:szCs w:val="18"/>
          <w:lang w:bidi="he-IL"/>
        </w:rPr>
        <w:t xml:space="preserve"> Α΄ Πε. 2, 22) και απαντά καταφατικά</w:t>
      </w:r>
      <w:r>
        <w:rPr>
          <w:rStyle w:val="FootnoteReference"/>
          <w:szCs w:val="18"/>
        </w:rPr>
        <w:footnoteRef/>
      </w:r>
      <w:r>
        <w:rPr>
          <w:szCs w:val="18"/>
          <w:lang w:bidi="he-IL"/>
        </w:rPr>
        <w:t>, συμπληρώνοντας μάλιστα ότι η ύψωσή του στο Σταυρό θα συνδυαστεί με την Ενθρόνισή του στα δεξιά του Πατέρα και την έλευσή του πάνω στις νεφέλες του ουρανού:</w:t>
      </w:r>
      <w:r>
        <w:rPr>
          <w:szCs w:val="18"/>
        </w:rPr>
        <w:t xml:space="preserve"> </w:t>
      </w:r>
      <w:r>
        <w:rPr>
          <w:i/>
          <w:szCs w:val="18"/>
        </w:rPr>
        <w:t xml:space="preserve">ὁ δὲ Ἰησοῦς εἶπεν͵ Ἐγώ εἰμι͵ καὶ ὄψεσθε τὸν </w:t>
      </w:r>
      <w:r>
        <w:rPr>
          <w:i/>
          <w:caps/>
          <w:szCs w:val="18"/>
        </w:rPr>
        <w:t>υ</w:t>
      </w:r>
      <w:r>
        <w:rPr>
          <w:i/>
          <w:szCs w:val="18"/>
        </w:rPr>
        <w:t xml:space="preserve">ἱὸν τοῦ Ἀνθρώπου ἐκ δεξιῶν καθήμενον τῆς </w:t>
      </w:r>
      <w:r>
        <w:rPr>
          <w:i/>
          <w:caps/>
          <w:szCs w:val="18"/>
        </w:rPr>
        <w:t>δ</w:t>
      </w:r>
      <w:r>
        <w:rPr>
          <w:i/>
          <w:szCs w:val="18"/>
        </w:rPr>
        <w:t>υνάμεως καὶ</w:t>
      </w:r>
      <w:r>
        <w:rPr>
          <w:rStyle w:val="FootnoteReference"/>
          <w:szCs w:val="18"/>
        </w:rPr>
        <w:footnoteRef/>
      </w:r>
      <w:r>
        <w:rPr>
          <w:i/>
          <w:szCs w:val="18"/>
        </w:rPr>
        <w:t>ἐρχόμενον μετὰ τῶν νεφελῶν τοῦ οὐρανοῦ</w:t>
      </w:r>
      <w:r>
        <w:rPr>
          <w:szCs w:val="18"/>
        </w:rPr>
        <w:t xml:space="preserve">. </w:t>
      </w:r>
      <w:r>
        <w:rPr>
          <w:szCs w:val="18"/>
          <w:lang w:bidi="he-IL"/>
        </w:rPr>
        <w:t>Στο λόγιο αυτό του Ιησού γίνεται έμμεση αναφορά στον Ψ. 109 (110), 1 (πρβλ. Πρ. 2, 30-6) και στο Δν. 7 (πρβλ. Λκ. 12, 8</w:t>
      </w:r>
      <w:r>
        <w:rPr>
          <w:szCs w:val="18"/>
          <w:vertAlign w:val="superscript"/>
          <w:lang w:bidi="he-IL"/>
        </w:rPr>
        <w:t>.</w:t>
      </w:r>
      <w:r>
        <w:rPr>
          <w:szCs w:val="18"/>
          <w:lang w:bidi="he-IL"/>
        </w:rPr>
        <w:t xml:space="preserve"> Μτ. 25, 31-46).</w:t>
      </w:r>
    </w:p>
  </w:footnote>
  <w:footnote w:id="22">
    <w:p w:rsidR="000C499B" w:rsidRDefault="000C499B" w:rsidP="000C499B">
      <w:pPr>
        <w:pStyle w:val="FootnoteText"/>
        <w:rPr>
          <w:i/>
          <w:iCs/>
          <w:szCs w:val="18"/>
        </w:rPr>
      </w:pPr>
      <w:r>
        <w:rPr>
          <w:rStyle w:val="FootnoteReference"/>
          <w:szCs w:val="18"/>
        </w:rPr>
        <w:footnoteRef/>
      </w:r>
      <w:r>
        <w:rPr>
          <w:szCs w:val="18"/>
        </w:rPr>
        <w:t xml:space="preserve"> </w:t>
      </w:r>
      <w:r>
        <w:rPr>
          <w:iCs/>
          <w:szCs w:val="18"/>
        </w:rPr>
        <w:t>Πρβλ. τους ισχυρισμούς του Κέλσου</w:t>
      </w:r>
      <w:r>
        <w:rPr>
          <w:i/>
          <w:iCs/>
          <w:szCs w:val="18"/>
          <w:lang w:eastAsia="de-DE"/>
        </w:rPr>
        <w:t xml:space="preserve">: Πόσῳ δ΄ ἦν ὑμῖν ἄμεινον͵ ἐπειδή γε καινοτομῆσαί τι ἐπεθυμήσατε͵ περὶ ἄλλον τινὰ </w:t>
      </w:r>
      <w:r>
        <w:rPr>
          <w:b/>
          <w:bCs/>
          <w:i/>
          <w:iCs/>
          <w:szCs w:val="18"/>
          <w:lang w:eastAsia="de-DE"/>
        </w:rPr>
        <w:t>τῶν γενναίως ἀποθανόντων</w:t>
      </w:r>
      <w:r>
        <w:rPr>
          <w:i/>
          <w:iCs/>
          <w:szCs w:val="18"/>
          <w:lang w:eastAsia="de-DE"/>
        </w:rPr>
        <w:t xml:space="preserve"> καὶ θεῖον μῦθον δέξασθαι δυναμένων σπουδάσαι; Φέρε͵ εἰ μὴ ἤρεσκεν </w:t>
      </w:r>
      <w:r>
        <w:rPr>
          <w:b/>
          <w:bCs/>
          <w:i/>
          <w:iCs/>
          <w:szCs w:val="18"/>
          <w:lang w:eastAsia="de-DE"/>
        </w:rPr>
        <w:t>Ἡρακλῆς καὶ Ἀσκληπιὸς</w:t>
      </w:r>
      <w:r>
        <w:rPr>
          <w:i/>
          <w:iCs/>
          <w:szCs w:val="18"/>
          <w:lang w:eastAsia="de-DE"/>
        </w:rPr>
        <w:t xml:space="preserve"> καὶ οἱ πάλαι δεδοξασμένοι͵ </w:t>
      </w:r>
      <w:r>
        <w:rPr>
          <w:b/>
          <w:bCs/>
          <w:i/>
          <w:iCs/>
          <w:szCs w:val="18"/>
          <w:lang w:eastAsia="de-DE"/>
        </w:rPr>
        <w:t xml:space="preserve">Ὀρφέα </w:t>
      </w:r>
      <w:r>
        <w:rPr>
          <w:i/>
          <w:iCs/>
          <w:szCs w:val="18"/>
          <w:lang w:eastAsia="de-DE"/>
        </w:rPr>
        <w:t xml:space="preserve">εἴχετε͵ ἄνδρα ὁμολογουμένως ὁσίῳ χρησάμενον πνεύματι καὶ αὐτὸν βιαίως ἀποθανόντα. Ἀλλ΄ ἴσως ὑπ΄ ἄλλων προείληπτο. </w:t>
      </w:r>
      <w:r>
        <w:rPr>
          <w:b/>
          <w:bCs/>
          <w:i/>
          <w:iCs/>
          <w:szCs w:val="18"/>
          <w:lang w:eastAsia="de-DE"/>
        </w:rPr>
        <w:t>Ἀνάξαρχον</w:t>
      </w:r>
      <w:r>
        <w:rPr>
          <w:i/>
          <w:iCs/>
          <w:szCs w:val="18"/>
          <w:lang w:eastAsia="de-DE"/>
        </w:rPr>
        <w:t xml:space="preserve"> γοῦν͵ ὃς εἰς ὅλμον ἐμβληθεὶς καὶ παρανομώτατα συντριβόμενος εὖ μάλα κατεφρόνει τῆς κολάσεως λέγων· Πτίσσε͵ πτίσσε τὸν Ἀναξάρχου θύλακον͵ αὐτὸν γὰρ οὐ πτίσσεις· θείου τινὸς ὡς ἀληθῶς πνεύματος ἡ φωνή. Ἀλλὰ καὶ τούτῳ φθάσαντές τινες ἠκολούθησαν φυσικοί. Οὐκοῦν </w:t>
      </w:r>
      <w:r>
        <w:rPr>
          <w:b/>
          <w:bCs/>
          <w:i/>
          <w:iCs/>
          <w:szCs w:val="18"/>
          <w:lang w:eastAsia="de-DE"/>
        </w:rPr>
        <w:t>Ἐπίκτητον;</w:t>
      </w:r>
      <w:r>
        <w:rPr>
          <w:i/>
          <w:iCs/>
          <w:szCs w:val="18"/>
          <w:lang w:eastAsia="de-DE"/>
        </w:rPr>
        <w:t xml:space="preserve"> Ὃς τοῦ δεσπότου στρεβλοῦντος αὐτοῦ τὸ σκέλος ὑπομειδιῶν ἀνεκπλήκτως ἔλεγε· Κατάσσεις͵ καὶ κατάξαντος Οὐκ ἔλεγον͵ εἶπεν͵ ὅτι κατάσσεις; </w:t>
      </w:r>
      <w:r>
        <w:rPr>
          <w:b/>
          <w:bCs/>
          <w:i/>
          <w:iCs/>
          <w:szCs w:val="18"/>
          <w:u w:val="single"/>
          <w:lang w:eastAsia="de-DE"/>
        </w:rPr>
        <w:t xml:space="preserve">Τί τοιοῦτον ὁ ὑμέτερος </w:t>
      </w:r>
      <w:r>
        <w:rPr>
          <w:b/>
          <w:bCs/>
          <w:i/>
          <w:iCs/>
          <w:caps/>
          <w:szCs w:val="18"/>
          <w:u w:val="single"/>
          <w:lang w:eastAsia="de-DE"/>
        </w:rPr>
        <w:t>θ</w:t>
      </w:r>
      <w:r>
        <w:rPr>
          <w:b/>
          <w:bCs/>
          <w:i/>
          <w:iCs/>
          <w:szCs w:val="18"/>
          <w:u w:val="single"/>
          <w:lang w:eastAsia="de-DE"/>
        </w:rPr>
        <w:t>εὸς κολαζόμενος ἐφθέγξατο;</w:t>
      </w:r>
      <w:r>
        <w:rPr>
          <w:i/>
          <w:iCs/>
          <w:szCs w:val="18"/>
          <w:lang w:eastAsia="de-DE"/>
        </w:rPr>
        <w:t xml:space="preserve"> Ὑμεῖς δὲ κἂν Σίβυλλαν͵ ᾗ χρῶνταί τινες ὑμῶν͵ εἰκότως ἂν μᾶλλον προεστήσασθε ὡς τοῦ θεοῦ παῖδα· νῦν δὲ παρεγγράφειν μὲν εἰς τὰ ἐκείνης πολλὰ καὶ βλάσφημα εἰκῇ δύνασθε͵ </w:t>
      </w:r>
      <w:r>
        <w:rPr>
          <w:b/>
          <w:bCs/>
          <w:i/>
          <w:iCs/>
          <w:szCs w:val="18"/>
          <w:u w:val="single"/>
          <w:lang w:eastAsia="de-DE"/>
        </w:rPr>
        <w:t>τὸν δὲ βίῳ μὲν ἐπιρρητοτάτῳ θανάτῳ δὲ οἰκτίστῳ χρησάμενον θεὸν τίθεσθε.</w:t>
      </w:r>
      <w:r>
        <w:rPr>
          <w:i/>
          <w:iCs/>
          <w:szCs w:val="18"/>
          <w:lang w:eastAsia="de-DE"/>
        </w:rPr>
        <w:t xml:space="preserve"> Πόσῳ τοῦδε ἐπιτηδειότερος ἦν ὑμῖν Ἰωνᾶς ἐπὶ τῇ κολοκύντῃ ἢ Δανιὴλ ὁ ἐκ τῶν θηρίων ἢ οἱ τῶνδε ἔτι τερατωδέστεροι;</w:t>
      </w:r>
      <w:r>
        <w:rPr>
          <w:iCs/>
          <w:szCs w:val="18"/>
        </w:rPr>
        <w:t xml:space="preserve"> (</w:t>
      </w:r>
      <w:r>
        <w:rPr>
          <w:iCs/>
          <w:spacing w:val="20"/>
          <w:szCs w:val="18"/>
        </w:rPr>
        <w:t xml:space="preserve">Ωριγένους </w:t>
      </w:r>
      <w:r>
        <w:rPr>
          <w:iCs/>
          <w:szCs w:val="18"/>
        </w:rPr>
        <w:t>Κατά Κέλσου</w:t>
      </w:r>
      <w:r>
        <w:rPr>
          <w:i/>
          <w:szCs w:val="18"/>
        </w:rPr>
        <w:t xml:space="preserve"> </w:t>
      </w:r>
      <w:r>
        <w:rPr>
          <w:szCs w:val="18"/>
          <w:lang w:eastAsia="de-DE"/>
        </w:rPr>
        <w:t>7.54).</w:t>
      </w:r>
    </w:p>
  </w:footnote>
  <w:footnote w:id="23">
    <w:p w:rsidR="000C499B" w:rsidRDefault="000C499B" w:rsidP="000C499B">
      <w:pPr>
        <w:pStyle w:val="FootnoteText"/>
        <w:rPr>
          <w:szCs w:val="18"/>
        </w:rPr>
      </w:pPr>
      <w:r>
        <w:rPr>
          <w:rStyle w:val="FootnoteReference"/>
          <w:szCs w:val="18"/>
        </w:rPr>
        <w:footnoteRef/>
      </w:r>
      <w:r>
        <w:rPr>
          <w:szCs w:val="18"/>
        </w:rPr>
        <w:t xml:space="preserve"> </w:t>
      </w:r>
      <w:r>
        <w:rPr>
          <w:i/>
          <w:iCs/>
          <w:szCs w:val="18"/>
        </w:rPr>
        <w:t>Περεγρίνος σημαίνει ξένος, εξωτικός, βαρβαρικός, αλλόκοτος</w:t>
      </w:r>
    </w:p>
  </w:footnote>
  <w:footnote w:id="24">
    <w:p w:rsidR="000C499B" w:rsidRDefault="000C499B" w:rsidP="000C499B">
      <w:pPr>
        <w:pStyle w:val="FootnoteText"/>
        <w:rPr>
          <w:szCs w:val="18"/>
          <w:lang w:val="fr-FR"/>
        </w:rPr>
      </w:pPr>
      <w:r>
        <w:rPr>
          <w:rStyle w:val="FootnoteReference"/>
          <w:szCs w:val="18"/>
        </w:rPr>
        <w:footnoteRef/>
      </w:r>
      <w:r>
        <w:rPr>
          <w:szCs w:val="18"/>
          <w:lang w:val="fr-FR"/>
        </w:rPr>
        <w:t xml:space="preserve"> </w:t>
      </w:r>
      <w:r>
        <w:rPr>
          <w:szCs w:val="18"/>
        </w:rPr>
        <w:t>Πρβλ</w:t>
      </w:r>
      <w:r>
        <w:rPr>
          <w:szCs w:val="18"/>
          <w:lang w:val="fr-FR"/>
        </w:rPr>
        <w:t xml:space="preserve">. </w:t>
      </w:r>
      <w:r>
        <w:rPr>
          <w:spacing w:val="20"/>
          <w:szCs w:val="18"/>
          <w:lang w:val="fr-FR"/>
        </w:rPr>
        <w:t>D. E. Aune</w:t>
      </w:r>
      <w:r>
        <w:rPr>
          <w:szCs w:val="18"/>
          <w:lang w:val="fr-FR"/>
        </w:rPr>
        <w:t xml:space="preserve">, </w:t>
      </w:r>
      <w:proofErr w:type="spellStart"/>
      <w:r>
        <w:rPr>
          <w:szCs w:val="18"/>
          <w:lang w:val="fr-FR"/>
        </w:rPr>
        <w:t>Heracles</w:t>
      </w:r>
      <w:proofErr w:type="spellEnd"/>
      <w:r>
        <w:rPr>
          <w:szCs w:val="18"/>
          <w:lang w:val="fr-FR"/>
        </w:rPr>
        <w:t xml:space="preserve">, </w:t>
      </w:r>
      <w:r>
        <w:rPr>
          <w:i/>
          <w:iCs/>
          <w:szCs w:val="18"/>
          <w:lang w:val="fr-FR"/>
        </w:rPr>
        <w:t>DDD</w:t>
      </w:r>
      <w:r>
        <w:rPr>
          <w:szCs w:val="18"/>
          <w:lang w:val="fr-FR"/>
        </w:rPr>
        <w:t xml:space="preserve"> 1999</w:t>
      </w:r>
      <w:r>
        <w:rPr>
          <w:szCs w:val="18"/>
          <w:vertAlign w:val="superscript"/>
          <w:lang w:val="fr-FR"/>
        </w:rPr>
        <w:t xml:space="preserve">2 </w:t>
      </w:r>
      <w:r>
        <w:rPr>
          <w:szCs w:val="18"/>
          <w:lang w:val="fr-FR"/>
        </w:rPr>
        <w:t xml:space="preserve">402-405. </w:t>
      </w:r>
    </w:p>
  </w:footnote>
  <w:footnote w:id="25">
    <w:p w:rsidR="000C499B" w:rsidRDefault="000C499B" w:rsidP="000C499B">
      <w:pPr>
        <w:pStyle w:val="FootnoteText"/>
        <w:rPr>
          <w:szCs w:val="18"/>
        </w:rPr>
      </w:pPr>
      <w:r>
        <w:rPr>
          <w:rStyle w:val="FootnoteReference"/>
          <w:szCs w:val="18"/>
        </w:rPr>
        <w:footnoteRef/>
      </w:r>
      <w:r>
        <w:rPr>
          <w:szCs w:val="18"/>
        </w:rPr>
        <w:t xml:space="preserve"> Πρβλ. </w:t>
      </w:r>
      <w:r>
        <w:rPr>
          <w:spacing w:val="20"/>
          <w:szCs w:val="18"/>
        </w:rPr>
        <w:t>Κ. Σιαμάκη</w:t>
      </w:r>
      <w:r>
        <w:rPr>
          <w:b/>
          <w:szCs w:val="18"/>
        </w:rPr>
        <w:t xml:space="preserve">, </w:t>
      </w:r>
      <w:r>
        <w:rPr>
          <w:bCs/>
          <w:i/>
          <w:iCs/>
          <w:szCs w:val="18"/>
        </w:rPr>
        <w:t>Εξωχριστιανικές Μαρτυρίες για το Χριστό και τους Χριστιανούς</w:t>
      </w:r>
      <w:r>
        <w:rPr>
          <w:b/>
          <w:szCs w:val="18"/>
        </w:rPr>
        <w:t xml:space="preserve">, </w:t>
      </w:r>
      <w:r>
        <w:rPr>
          <w:bCs/>
          <w:szCs w:val="18"/>
        </w:rPr>
        <w:t>Θεσσαλονίκη 1995, 75-77.</w:t>
      </w:r>
      <w:r>
        <w:rPr>
          <w:w w:val="103"/>
          <w:szCs w:val="18"/>
        </w:rPr>
        <w:t xml:space="preserve"> Τη λατρεία του εσταυρωμένου Ναζωραίου εκφράζει. Στα ανάκτορα του Παλατίνου λόφου της Ρώμης σε κτήριο στρατωνισμού της ανακτορικής φρουράς που χρονολογείται μετά το 200 μ.Χ. βρέθηκε ένα γελοιογραφικό ακιδογράφημα (grafiti) που αναπαριστά τον Ιησού ως εσταυρωμένο ιπποκέφαλο και τη σημείωση ‘ΑΛΕΞΑΜΕΝΟΣ ΣΕΒΕΤΕ ΘΕΟΝ’Ο πιστός χριστιανός αναπαρίσταται ακριβώς με τη στάση που χαιρετούσε κάποιος στην αρχαιότητα ένα είδωλο. Το </w:t>
      </w:r>
      <w:r>
        <w:rPr>
          <w:b/>
          <w:bCs/>
          <w:w w:val="103"/>
          <w:szCs w:val="18"/>
        </w:rPr>
        <w:t>Υ</w:t>
      </w:r>
      <w:r>
        <w:rPr>
          <w:w w:val="103"/>
          <w:szCs w:val="18"/>
        </w:rPr>
        <w:t xml:space="preserve"> στην κορυφή σημαίνει είτε τη φράση ΥΨΙΣΤΕ ή τις δύο οδούς της Αρετής και της Κακίας.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99B" w:rsidRDefault="000C49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99B" w:rsidRDefault="000C499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99B" w:rsidRDefault="000C49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377D2"/>
    <w:multiLevelType w:val="hybridMultilevel"/>
    <w:tmpl w:val="C6566F66"/>
    <w:lvl w:ilvl="0" w:tplc="04080011">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
    <w:nsid w:val="2D986BD8"/>
    <w:multiLevelType w:val="hybridMultilevel"/>
    <w:tmpl w:val="A61E6F64"/>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38E734E0"/>
    <w:multiLevelType w:val="hybridMultilevel"/>
    <w:tmpl w:val="00BC9576"/>
    <w:lvl w:ilvl="0" w:tplc="3F506F44">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4">
    <w:nsid w:val="3BFF5D72"/>
    <w:multiLevelType w:val="multilevel"/>
    <w:tmpl w:val="6180F3AA"/>
    <w:lvl w:ilvl="0">
      <w:start w:val="1"/>
      <w:numFmt w:val="decimal"/>
      <w:lvlText w:val="%1."/>
      <w:lvlJc w:val="left"/>
      <w:pPr>
        <w:ind w:left="1515" w:hanging="360"/>
      </w:pPr>
      <w:rPr>
        <w:rFonts w:hint="default"/>
      </w:rPr>
    </w:lvl>
    <w:lvl w:ilvl="1">
      <w:start w:val="1"/>
      <w:numFmt w:val="decimal"/>
      <w:isLgl/>
      <w:lvlText w:val="%1.%2."/>
      <w:lvlJc w:val="left"/>
      <w:pPr>
        <w:ind w:left="2235" w:hanging="720"/>
      </w:pPr>
      <w:rPr>
        <w:rFonts w:hint="default"/>
        <w:b/>
      </w:rPr>
    </w:lvl>
    <w:lvl w:ilvl="2">
      <w:start w:val="1"/>
      <w:numFmt w:val="decimal"/>
      <w:isLgl/>
      <w:lvlText w:val="%1.%2.%3."/>
      <w:lvlJc w:val="left"/>
      <w:pPr>
        <w:ind w:left="2595" w:hanging="720"/>
      </w:pPr>
      <w:rPr>
        <w:rFonts w:hint="default"/>
      </w:rPr>
    </w:lvl>
    <w:lvl w:ilvl="3">
      <w:start w:val="1"/>
      <w:numFmt w:val="decimal"/>
      <w:isLgl/>
      <w:lvlText w:val="%1.%2.%3.%4."/>
      <w:lvlJc w:val="left"/>
      <w:pPr>
        <w:ind w:left="3315" w:hanging="1080"/>
      </w:pPr>
      <w:rPr>
        <w:rFonts w:hint="default"/>
      </w:rPr>
    </w:lvl>
    <w:lvl w:ilvl="4">
      <w:start w:val="1"/>
      <w:numFmt w:val="decimal"/>
      <w:isLgl/>
      <w:lvlText w:val="%1.%2.%3.%4.%5."/>
      <w:lvlJc w:val="left"/>
      <w:pPr>
        <w:ind w:left="3675" w:hanging="1080"/>
      </w:pPr>
      <w:rPr>
        <w:rFonts w:hint="default"/>
      </w:rPr>
    </w:lvl>
    <w:lvl w:ilvl="5">
      <w:start w:val="1"/>
      <w:numFmt w:val="decimal"/>
      <w:isLgl/>
      <w:lvlText w:val="%1.%2.%3.%4.%5.%6."/>
      <w:lvlJc w:val="left"/>
      <w:pPr>
        <w:ind w:left="4395" w:hanging="1440"/>
      </w:pPr>
      <w:rPr>
        <w:rFonts w:hint="default"/>
      </w:rPr>
    </w:lvl>
    <w:lvl w:ilvl="6">
      <w:start w:val="1"/>
      <w:numFmt w:val="decimal"/>
      <w:isLgl/>
      <w:lvlText w:val="%1.%2.%3.%4.%5.%6.%7."/>
      <w:lvlJc w:val="left"/>
      <w:pPr>
        <w:ind w:left="4755" w:hanging="1440"/>
      </w:pPr>
      <w:rPr>
        <w:rFonts w:hint="default"/>
      </w:rPr>
    </w:lvl>
    <w:lvl w:ilvl="7">
      <w:start w:val="1"/>
      <w:numFmt w:val="decimal"/>
      <w:isLgl/>
      <w:lvlText w:val="%1.%2.%3.%4.%5.%6.%7.%8."/>
      <w:lvlJc w:val="left"/>
      <w:pPr>
        <w:ind w:left="5475" w:hanging="1800"/>
      </w:pPr>
      <w:rPr>
        <w:rFonts w:hint="default"/>
      </w:rPr>
    </w:lvl>
    <w:lvl w:ilvl="8">
      <w:start w:val="1"/>
      <w:numFmt w:val="decimal"/>
      <w:isLgl/>
      <w:lvlText w:val="%1.%2.%3.%4.%5.%6.%7.%8.%9."/>
      <w:lvlJc w:val="left"/>
      <w:pPr>
        <w:ind w:left="5835" w:hanging="1800"/>
      </w:pPr>
      <w:rPr>
        <w:rFonts w:hint="default"/>
      </w:rPr>
    </w:lvl>
  </w:abstractNum>
  <w:abstractNum w:abstractNumId="5">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6">
    <w:nsid w:val="7524452E"/>
    <w:multiLevelType w:val="hybridMultilevel"/>
    <w:tmpl w:val="3320B86A"/>
    <w:lvl w:ilvl="0" w:tplc="04080011">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num w:numId="1">
    <w:abstractNumId w:val="4"/>
  </w:num>
  <w:num w:numId="2">
    <w:abstractNumId w:val="5"/>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D7C"/>
    <w:rsid w:val="00034F94"/>
    <w:rsid w:val="00035204"/>
    <w:rsid w:val="000A2DA8"/>
    <w:rsid w:val="000C499B"/>
    <w:rsid w:val="001D57A9"/>
    <w:rsid w:val="00255922"/>
    <w:rsid w:val="00276A2A"/>
    <w:rsid w:val="002A48B5"/>
    <w:rsid w:val="00306096"/>
    <w:rsid w:val="00390B2B"/>
    <w:rsid w:val="00393CED"/>
    <w:rsid w:val="00396C1C"/>
    <w:rsid w:val="003A0381"/>
    <w:rsid w:val="00422688"/>
    <w:rsid w:val="00472DB3"/>
    <w:rsid w:val="005501DF"/>
    <w:rsid w:val="00613AAE"/>
    <w:rsid w:val="00766874"/>
    <w:rsid w:val="00774213"/>
    <w:rsid w:val="007B337E"/>
    <w:rsid w:val="007C01A5"/>
    <w:rsid w:val="007F7B5A"/>
    <w:rsid w:val="0080292C"/>
    <w:rsid w:val="008E5FF1"/>
    <w:rsid w:val="00942A91"/>
    <w:rsid w:val="009E310C"/>
    <w:rsid w:val="009F082C"/>
    <w:rsid w:val="00A232B7"/>
    <w:rsid w:val="00A25A20"/>
    <w:rsid w:val="00AA6E6D"/>
    <w:rsid w:val="00AF535B"/>
    <w:rsid w:val="00B2618F"/>
    <w:rsid w:val="00B262AD"/>
    <w:rsid w:val="00B54D7C"/>
    <w:rsid w:val="00BC60F3"/>
    <w:rsid w:val="00BD6927"/>
    <w:rsid w:val="00C07AC4"/>
    <w:rsid w:val="00CE7F29"/>
    <w:rsid w:val="00D35F1C"/>
    <w:rsid w:val="00D50A14"/>
    <w:rsid w:val="00D75C7E"/>
    <w:rsid w:val="00D9048B"/>
    <w:rsid w:val="00DA441C"/>
    <w:rsid w:val="00DE77DD"/>
    <w:rsid w:val="00E11A18"/>
    <w:rsid w:val="00E16C93"/>
    <w:rsid w:val="00E1748A"/>
    <w:rsid w:val="00E30AC7"/>
    <w:rsid w:val="00E930F3"/>
    <w:rsid w:val="00EB3E33"/>
    <w:rsid w:val="00F841C5"/>
    <w:rsid w:val="00FD7FCE"/>
    <w:rsid w:val="00FE0682"/>
    <w:rsid w:val="00FE6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D7C"/>
    <w:rPr>
      <w:rFonts w:eastAsiaTheme="minorEastAsia"/>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4D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D7C"/>
    <w:rPr>
      <w:rFonts w:ascii="Tahoma" w:eastAsiaTheme="minorEastAsia" w:hAnsi="Tahoma" w:cs="Tahoma"/>
      <w:sz w:val="16"/>
      <w:szCs w:val="16"/>
      <w:lang w:val="el-GR" w:eastAsia="el-GR"/>
    </w:rPr>
  </w:style>
  <w:style w:type="paragraph" w:styleId="ListParagraph">
    <w:name w:val="List Paragraph"/>
    <w:basedOn w:val="Normal"/>
    <w:uiPriority w:val="34"/>
    <w:qFormat/>
    <w:rsid w:val="00B54D7C"/>
    <w:pPr>
      <w:ind w:left="720"/>
      <w:contextualSpacing/>
    </w:pPr>
  </w:style>
  <w:style w:type="character" w:styleId="Hyperlink">
    <w:name w:val="Hyperlink"/>
    <w:basedOn w:val="DefaultParagraphFont"/>
    <w:uiPriority w:val="99"/>
    <w:unhideWhenUsed/>
    <w:rsid w:val="00B54D7C"/>
    <w:rPr>
      <w:color w:val="0000FF" w:themeColor="hyperlink"/>
      <w:u w:val="single"/>
    </w:rPr>
  </w:style>
  <w:style w:type="paragraph" w:styleId="Header">
    <w:name w:val="header"/>
    <w:basedOn w:val="Normal"/>
    <w:link w:val="HeaderChar"/>
    <w:uiPriority w:val="99"/>
    <w:unhideWhenUsed/>
    <w:rsid w:val="00AF53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535B"/>
    <w:rPr>
      <w:rFonts w:eastAsiaTheme="minorEastAsia"/>
      <w:lang w:val="el-GR" w:eastAsia="el-GR"/>
    </w:rPr>
  </w:style>
  <w:style w:type="paragraph" w:styleId="Footer">
    <w:name w:val="footer"/>
    <w:basedOn w:val="Normal"/>
    <w:link w:val="FooterChar"/>
    <w:uiPriority w:val="99"/>
    <w:unhideWhenUsed/>
    <w:rsid w:val="00AF53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535B"/>
    <w:rPr>
      <w:rFonts w:eastAsiaTheme="minorEastAsia"/>
      <w:lang w:val="el-GR" w:eastAsia="el-GR"/>
    </w:rPr>
  </w:style>
  <w:style w:type="paragraph" w:styleId="FootnoteText">
    <w:name w:val="footnote text"/>
    <w:basedOn w:val="Normal"/>
    <w:link w:val="FootnoteTextChar"/>
    <w:uiPriority w:val="99"/>
    <w:semiHidden/>
    <w:unhideWhenUsed/>
    <w:rsid w:val="000C49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499B"/>
    <w:rPr>
      <w:rFonts w:eastAsiaTheme="minorEastAsia"/>
      <w:sz w:val="20"/>
      <w:szCs w:val="20"/>
      <w:lang w:val="el-GR" w:eastAsia="el-GR"/>
    </w:rPr>
  </w:style>
  <w:style w:type="character" w:styleId="FootnoteReference">
    <w:name w:val="footnote reference"/>
    <w:basedOn w:val="DefaultParagraphFont"/>
    <w:semiHidden/>
    <w:unhideWhenUsed/>
    <w:rsid w:val="000C499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D7C"/>
    <w:rPr>
      <w:rFonts w:eastAsiaTheme="minorEastAsia"/>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4D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D7C"/>
    <w:rPr>
      <w:rFonts w:ascii="Tahoma" w:eastAsiaTheme="minorEastAsia" w:hAnsi="Tahoma" w:cs="Tahoma"/>
      <w:sz w:val="16"/>
      <w:szCs w:val="16"/>
      <w:lang w:val="el-GR" w:eastAsia="el-GR"/>
    </w:rPr>
  </w:style>
  <w:style w:type="paragraph" w:styleId="ListParagraph">
    <w:name w:val="List Paragraph"/>
    <w:basedOn w:val="Normal"/>
    <w:uiPriority w:val="34"/>
    <w:qFormat/>
    <w:rsid w:val="00B54D7C"/>
    <w:pPr>
      <w:ind w:left="720"/>
      <w:contextualSpacing/>
    </w:pPr>
  </w:style>
  <w:style w:type="character" w:styleId="Hyperlink">
    <w:name w:val="Hyperlink"/>
    <w:basedOn w:val="DefaultParagraphFont"/>
    <w:uiPriority w:val="99"/>
    <w:unhideWhenUsed/>
    <w:rsid w:val="00B54D7C"/>
    <w:rPr>
      <w:color w:val="0000FF" w:themeColor="hyperlink"/>
      <w:u w:val="single"/>
    </w:rPr>
  </w:style>
  <w:style w:type="paragraph" w:styleId="Header">
    <w:name w:val="header"/>
    <w:basedOn w:val="Normal"/>
    <w:link w:val="HeaderChar"/>
    <w:uiPriority w:val="99"/>
    <w:unhideWhenUsed/>
    <w:rsid w:val="00AF53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535B"/>
    <w:rPr>
      <w:rFonts w:eastAsiaTheme="minorEastAsia"/>
      <w:lang w:val="el-GR" w:eastAsia="el-GR"/>
    </w:rPr>
  </w:style>
  <w:style w:type="paragraph" w:styleId="Footer">
    <w:name w:val="footer"/>
    <w:basedOn w:val="Normal"/>
    <w:link w:val="FooterChar"/>
    <w:uiPriority w:val="99"/>
    <w:unhideWhenUsed/>
    <w:rsid w:val="00AF53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535B"/>
    <w:rPr>
      <w:rFonts w:eastAsiaTheme="minorEastAsia"/>
      <w:lang w:val="el-GR" w:eastAsia="el-GR"/>
    </w:rPr>
  </w:style>
  <w:style w:type="paragraph" w:styleId="FootnoteText">
    <w:name w:val="footnote text"/>
    <w:basedOn w:val="Normal"/>
    <w:link w:val="FootnoteTextChar"/>
    <w:uiPriority w:val="99"/>
    <w:semiHidden/>
    <w:unhideWhenUsed/>
    <w:rsid w:val="000C49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499B"/>
    <w:rPr>
      <w:rFonts w:eastAsiaTheme="minorEastAsia"/>
      <w:sz w:val="20"/>
      <w:szCs w:val="20"/>
      <w:lang w:val="el-GR" w:eastAsia="el-GR"/>
    </w:rPr>
  </w:style>
  <w:style w:type="character" w:styleId="FootnoteReference">
    <w:name w:val="footnote reference"/>
    <w:basedOn w:val="DefaultParagraphFont"/>
    <w:semiHidden/>
    <w:unhideWhenUsed/>
    <w:rsid w:val="000C49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99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5b1%5d%20http:/creativecommons.org/licenses/by-nc-sa/4.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Users\pantelis\Downloads\%5b1%5d%20http:\creativecommons.org\licenses\by-nc-sa\4.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opencourses.uoa.gr/courses/SOCTHEOL102/"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eclass.uoa.gr/modules/document/?course=SOCTHEOL103" TargetMode="External"/><Relationship Id="rId14" Type="http://schemas.openxmlformats.org/officeDocument/2006/relationships/image" Target="media/image3.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5384</Words>
  <Characters>30694</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stelios</dc:creator>
  <cp:lastModifiedBy>stelios</cp:lastModifiedBy>
  <cp:revision>4</cp:revision>
  <cp:lastPrinted>2016-04-01T16:18:00Z</cp:lastPrinted>
  <dcterms:created xsi:type="dcterms:W3CDTF">2016-02-27T18:03:00Z</dcterms:created>
  <dcterms:modified xsi:type="dcterms:W3CDTF">2016-04-01T16:18:00Z</dcterms:modified>
</cp:coreProperties>
</file>