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7C" w:rsidRPr="00DE64A9" w:rsidRDefault="00B54D7C" w:rsidP="00B54D7C"/>
    <w:p w:rsidR="00B54D7C" w:rsidRDefault="00B54D7C" w:rsidP="00B54D7C">
      <w:pPr>
        <w:rPr>
          <w:rFonts w:asciiTheme="majorHAnsi" w:eastAsiaTheme="majorEastAsia" w:hAnsiTheme="majorHAnsi" w:cstheme="majorBidi"/>
          <w:spacing w:val="5"/>
          <w:sz w:val="36"/>
          <w:szCs w:val="52"/>
          <w:lang w:val="en-US"/>
        </w:rPr>
      </w:pPr>
    </w:p>
    <w:p w:rsidR="00B54D7C" w:rsidRPr="007126A9" w:rsidRDefault="00B54D7C" w:rsidP="00B54D7C">
      <w:pPr>
        <w:rPr>
          <w:rFonts w:asciiTheme="majorHAnsi" w:eastAsiaTheme="majorEastAsia" w:hAnsiTheme="majorHAnsi" w:cstheme="majorBidi"/>
          <w:spacing w:val="5"/>
          <w:sz w:val="36"/>
          <w:szCs w:val="52"/>
          <w:lang w:val="en-US"/>
        </w:rPr>
      </w:pPr>
      <w:r w:rsidRPr="007126A9">
        <w:rPr>
          <w:rFonts w:ascii="Arial" w:eastAsia="Times New Roman" w:hAnsi="Arial" w:cs="Times New Roman"/>
          <w:noProof/>
          <w:lang w:val="en-US" w:eastAsia="en-US"/>
        </w:rPr>
        <w:drawing>
          <wp:inline distT="0" distB="0" distL="0" distR="0" wp14:anchorId="27ACA3FE" wp14:editId="251C199F">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8" cstate="print"/>
                    <a:stretch>
                      <a:fillRect/>
                    </a:stretch>
                  </pic:blipFill>
                  <pic:spPr>
                    <a:xfrm>
                      <a:off x="0" y="0"/>
                      <a:ext cx="5368904" cy="1333500"/>
                    </a:xfrm>
                    <a:prstGeom prst="rect">
                      <a:avLst/>
                    </a:prstGeom>
                  </pic:spPr>
                </pic:pic>
              </a:graphicData>
            </a:graphic>
          </wp:inline>
        </w:drawing>
      </w:r>
    </w:p>
    <w:p w:rsidR="00B54D7C" w:rsidRPr="007126A9" w:rsidRDefault="00B54D7C" w:rsidP="00B54D7C">
      <w:pPr>
        <w:pBdr>
          <w:top w:val="single" w:sz="24" w:space="1" w:color="auto"/>
        </w:pBdr>
        <w:rPr>
          <w:rFonts w:ascii="Arial" w:eastAsia="Times New Roman" w:hAnsi="Arial" w:cs="Times New Roman"/>
          <w:lang w:eastAsia="en-US" w:bidi="en-US"/>
        </w:rPr>
      </w:pPr>
    </w:p>
    <w:p w:rsidR="00B54D7C" w:rsidRPr="00C41995" w:rsidRDefault="00B54D7C" w:rsidP="00B54D7C">
      <w:pPr>
        <w:spacing w:line="240" w:lineRule="auto"/>
        <w:contextualSpacing/>
        <w:rPr>
          <w:rFonts w:ascii="Arial" w:eastAsia="Times New Roman" w:hAnsi="Arial" w:cs="Arial"/>
          <w:b/>
          <w:spacing w:val="5"/>
          <w:sz w:val="36"/>
          <w:szCs w:val="52"/>
          <w:lang w:eastAsia="en-US" w:bidi="en-US"/>
        </w:rPr>
      </w:pPr>
      <w:r w:rsidRPr="007126A9">
        <w:rPr>
          <w:rFonts w:ascii="Arial" w:eastAsia="Times New Roman" w:hAnsi="Arial" w:cs="Arial"/>
          <w:b/>
          <w:spacing w:val="5"/>
          <w:sz w:val="36"/>
          <w:szCs w:val="52"/>
          <w:lang w:eastAsia="en-US" w:bidi="en-US"/>
        </w:rPr>
        <w:t xml:space="preserve">Ερμηνεία </w:t>
      </w:r>
      <w:r w:rsidR="00C41995">
        <w:rPr>
          <w:rFonts w:ascii="Arial" w:eastAsia="Times New Roman" w:hAnsi="Arial" w:cs="Arial"/>
          <w:b/>
          <w:spacing w:val="5"/>
          <w:sz w:val="36"/>
          <w:szCs w:val="52"/>
          <w:lang w:eastAsia="en-US" w:bidi="en-US"/>
        </w:rPr>
        <w:t>αποστολικών και ευαγγελικών περικοπών</w:t>
      </w:r>
      <w:bookmarkStart w:id="0" w:name="_GoBack"/>
      <w:bookmarkEnd w:id="0"/>
    </w:p>
    <w:p w:rsidR="00B54D7C" w:rsidRPr="007126A9" w:rsidRDefault="00B54D7C" w:rsidP="00B54D7C">
      <w:pPr>
        <w:spacing w:line="240" w:lineRule="auto"/>
        <w:contextualSpacing/>
        <w:rPr>
          <w:rFonts w:ascii="Arial" w:eastAsia="Times New Roman" w:hAnsi="Arial" w:cs="Arial"/>
          <w:b/>
          <w:spacing w:val="5"/>
          <w:sz w:val="36"/>
          <w:szCs w:val="52"/>
          <w:lang w:eastAsia="en-US" w:bidi="en-US"/>
        </w:rPr>
      </w:pPr>
    </w:p>
    <w:p w:rsidR="00B54D7C" w:rsidRPr="007507F9" w:rsidRDefault="007507F9" w:rsidP="00B54D7C">
      <w:pPr>
        <w:rPr>
          <w:rFonts w:ascii="Arial" w:eastAsia="Times New Roman" w:hAnsi="Arial" w:cs="Arial"/>
          <w:lang w:eastAsia="en-US" w:bidi="en-US"/>
        </w:rPr>
      </w:pPr>
      <w:r>
        <w:rPr>
          <w:rFonts w:ascii="Arial" w:eastAsia="Times New Roman" w:hAnsi="Arial" w:cs="Arial"/>
          <w:b/>
          <w:bCs/>
          <w:lang w:eastAsia="en-US" w:bidi="en-US"/>
        </w:rPr>
        <w:t xml:space="preserve">Ενότητα </w:t>
      </w:r>
      <w:r w:rsidRPr="007507F9">
        <w:rPr>
          <w:rFonts w:ascii="Arial" w:eastAsia="Times New Roman" w:hAnsi="Arial" w:cs="Arial"/>
          <w:b/>
          <w:bCs/>
          <w:lang w:eastAsia="en-US" w:bidi="en-US"/>
        </w:rPr>
        <w:t>1</w:t>
      </w:r>
      <w:r w:rsidR="00B54D7C" w:rsidRPr="007126A9">
        <w:rPr>
          <w:rFonts w:ascii="Arial" w:eastAsia="Times New Roman" w:hAnsi="Arial" w:cs="Arial"/>
          <w:b/>
          <w:bCs/>
          <w:lang w:eastAsia="en-US" w:bidi="en-US"/>
        </w:rPr>
        <w:t xml:space="preserve">: </w:t>
      </w:r>
      <w:r>
        <w:rPr>
          <w:rFonts w:ascii="Arial" w:eastAsia="Times New Roman" w:hAnsi="Arial" w:cs="Arial"/>
          <w:lang w:val="en-US" w:eastAsia="en-US" w:bidi="en-US"/>
        </w:rPr>
        <w:t>H</w:t>
      </w:r>
      <w:r w:rsidRPr="007507F9">
        <w:rPr>
          <w:rFonts w:ascii="Arial" w:eastAsia="Times New Roman" w:hAnsi="Arial" w:cs="Arial"/>
          <w:lang w:eastAsia="en-US" w:bidi="en-US"/>
        </w:rPr>
        <w:t xml:space="preserve"> </w:t>
      </w:r>
      <w:r>
        <w:rPr>
          <w:rFonts w:ascii="Arial" w:eastAsia="Times New Roman" w:hAnsi="Arial" w:cs="Arial"/>
          <w:lang w:eastAsia="en-US" w:bidi="en-US"/>
        </w:rPr>
        <w:t>εποχή του Χριστού</w:t>
      </w:r>
    </w:p>
    <w:p w:rsidR="00B54D7C" w:rsidRPr="007126A9" w:rsidRDefault="00B54D7C" w:rsidP="00B54D7C">
      <w:pPr>
        <w:rPr>
          <w:rFonts w:ascii="Arial" w:eastAsia="Times New Roman" w:hAnsi="Arial" w:cs="Arial"/>
          <w:lang w:eastAsia="en-US" w:bidi="en-US"/>
        </w:rPr>
      </w:pPr>
      <w:r w:rsidRPr="007126A9">
        <w:rPr>
          <w:rFonts w:ascii="Arial" w:eastAsia="Times New Roman" w:hAnsi="Arial" w:cs="Arial"/>
          <w:lang w:eastAsia="en-US" w:bidi="en-US"/>
        </w:rPr>
        <w:t>Σωτήριος Δεσπότης</w:t>
      </w:r>
    </w:p>
    <w:p w:rsidR="00B54D7C" w:rsidRPr="007126A9" w:rsidRDefault="00B54D7C" w:rsidP="00B54D7C">
      <w:pPr>
        <w:rPr>
          <w:rFonts w:ascii="Arial" w:eastAsia="Times New Roman" w:hAnsi="Arial" w:cs="Arial"/>
          <w:lang w:eastAsia="en-US" w:bidi="en-US"/>
        </w:rPr>
      </w:pPr>
      <w:r w:rsidRPr="007126A9">
        <w:rPr>
          <w:rFonts w:ascii="Arial" w:eastAsia="Times New Roman" w:hAnsi="Arial" w:cs="Arial"/>
          <w:lang w:eastAsia="en-US" w:bidi="en-US"/>
        </w:rPr>
        <w:t>Θεολογική σχολή, Τμήμα Κοινωνικής Θεολογίας</w:t>
      </w:r>
    </w:p>
    <w:p w:rsidR="00FD7FCE" w:rsidRPr="007126A9" w:rsidRDefault="00FD7FCE"/>
    <w:p w:rsidR="00B54D7C" w:rsidRPr="007126A9" w:rsidRDefault="00B54D7C"/>
    <w:p w:rsidR="00B54D7C" w:rsidRPr="007126A9" w:rsidRDefault="00B54D7C"/>
    <w:p w:rsidR="00B54D7C" w:rsidRPr="007126A9" w:rsidRDefault="00B54D7C"/>
    <w:p w:rsidR="00B54D7C" w:rsidRPr="007126A9" w:rsidRDefault="00B54D7C"/>
    <w:p w:rsidR="00B54D7C" w:rsidRPr="007126A9" w:rsidRDefault="00B54D7C"/>
    <w:p w:rsidR="00B54D7C" w:rsidRPr="007126A9" w:rsidRDefault="00B54D7C"/>
    <w:p w:rsidR="00B54D7C" w:rsidRPr="007126A9" w:rsidRDefault="00B54D7C"/>
    <w:p w:rsidR="00B54D7C" w:rsidRPr="007126A9" w:rsidRDefault="00B54D7C"/>
    <w:p w:rsidR="00B54D7C" w:rsidRPr="007126A9" w:rsidRDefault="00B54D7C"/>
    <w:p w:rsidR="00B54D7C" w:rsidRPr="007126A9" w:rsidRDefault="00B54D7C"/>
    <w:p w:rsidR="00B54D7C" w:rsidRPr="007126A9" w:rsidRDefault="00B54D7C"/>
    <w:p w:rsidR="00B54D7C" w:rsidRPr="007126A9" w:rsidRDefault="00B54D7C"/>
    <w:p w:rsidR="00AF535B" w:rsidRPr="007126A9" w:rsidRDefault="00AF535B" w:rsidP="00B54D7C">
      <w:pPr>
        <w:spacing w:line="360" w:lineRule="auto"/>
        <w:rPr>
          <w:rFonts w:ascii="Arial" w:eastAsia="Times New Roman" w:hAnsi="Arial" w:cs="Times New Roman"/>
          <w:b/>
          <w:i/>
          <w:lang w:eastAsia="en-US" w:bidi="en-US"/>
        </w:rPr>
      </w:pPr>
    </w:p>
    <w:p w:rsidR="007126A9" w:rsidRPr="007126A9" w:rsidRDefault="007126A9" w:rsidP="001F0A7F">
      <w:pPr>
        <w:spacing w:before="100" w:beforeAutospacing="1" w:after="100" w:afterAutospacing="1" w:line="240" w:lineRule="auto"/>
        <w:ind w:left="1440" w:firstLine="720"/>
        <w:rPr>
          <w:rFonts w:ascii="Palatino Linotype" w:eastAsia="Times New Roman" w:hAnsi="Palatino Linotype" w:cs="Times New Roman"/>
          <w:b/>
          <w:sz w:val="24"/>
          <w:szCs w:val="24"/>
        </w:rPr>
      </w:pPr>
      <w:bookmarkStart w:id="1" w:name="_Toc153794809"/>
      <w:r w:rsidRPr="007126A9">
        <w:rPr>
          <w:rFonts w:ascii="Palatino Linotype" w:eastAsia="Times New Roman" w:hAnsi="Palatino Linotype" w:cs="Times New Roman"/>
          <w:b/>
          <w:sz w:val="24"/>
          <w:szCs w:val="24"/>
        </w:rPr>
        <w:lastRenderedPageBreak/>
        <w:t>Σεμινάριο Ερμηνείας της Καινής Διαθήκης:</w:t>
      </w:r>
    </w:p>
    <w:p w:rsidR="007126A9" w:rsidRPr="007126A9" w:rsidRDefault="007126A9" w:rsidP="007126A9">
      <w:pPr>
        <w:spacing w:before="100" w:beforeAutospacing="1" w:after="100" w:afterAutospacing="1" w:line="240" w:lineRule="auto"/>
        <w:jc w:val="center"/>
        <w:rPr>
          <w:rFonts w:ascii="Palatino Linotype" w:eastAsia="Times New Roman" w:hAnsi="Palatino Linotype" w:cs="Times New Roman"/>
          <w:b/>
          <w:sz w:val="24"/>
          <w:szCs w:val="24"/>
        </w:rPr>
      </w:pPr>
      <w:r w:rsidRPr="007126A9">
        <w:rPr>
          <w:rFonts w:ascii="Palatino Linotype" w:eastAsia="Times New Roman" w:hAnsi="Palatino Linotype" w:cs="Times New Roman"/>
          <w:b/>
          <w:sz w:val="24"/>
          <w:szCs w:val="24"/>
        </w:rPr>
        <w:t>Η γνώση του κοινωνικού και ιδεολογικού περιβάλλοντος της εποχής της</w:t>
      </w:r>
    </w:p>
    <w:p w:rsidR="007126A9" w:rsidRPr="00C41995" w:rsidRDefault="007126A9" w:rsidP="007126A9">
      <w:pPr>
        <w:spacing w:before="100" w:beforeAutospacing="1" w:after="100" w:afterAutospacing="1" w:line="240" w:lineRule="auto"/>
        <w:jc w:val="both"/>
        <w:rPr>
          <w:rFonts w:ascii="Palatino Linotype" w:eastAsia="Times New Roman" w:hAnsi="Palatino Linotype" w:cs="Times New Roman"/>
          <w:sz w:val="24"/>
          <w:szCs w:val="24"/>
        </w:rPr>
      </w:pPr>
      <w:r w:rsidRPr="007126A9">
        <w:rPr>
          <w:rFonts w:ascii="Palatino Linotype" w:eastAsia="Times New Roman" w:hAnsi="Palatino Linotype" w:cs="Times New Roman"/>
          <w:sz w:val="24"/>
          <w:szCs w:val="24"/>
        </w:rPr>
        <w:t>ΕΙΣΑΓΩΓΙΚΟ ΣΗΜΕΙΩΜΑ (Θ. Παπαθανασίου)</w:t>
      </w:r>
    </w:p>
    <w:p w:rsidR="007126A9" w:rsidRPr="007126A9" w:rsidRDefault="007126A9" w:rsidP="007126A9">
      <w:pPr>
        <w:spacing w:before="100" w:beforeAutospacing="1" w:after="100" w:afterAutospacing="1" w:line="240" w:lineRule="auto"/>
        <w:jc w:val="both"/>
        <w:rPr>
          <w:rFonts w:ascii="Palatino Linotype" w:eastAsia="Times New Roman" w:hAnsi="Palatino Linotype" w:cs="Times New Roman"/>
          <w:sz w:val="24"/>
          <w:szCs w:val="24"/>
        </w:rPr>
      </w:pPr>
      <w:r w:rsidRPr="007126A9">
        <w:rPr>
          <w:rFonts w:ascii="Palatino Linotype" w:eastAsia="Times New Roman" w:hAnsi="Palatino Linotype" w:cs="Times New Roman"/>
          <w:sz w:val="24"/>
          <w:szCs w:val="24"/>
        </w:rPr>
        <w:t>Τα βιβλία της Καινής Διαθήκης γράφτηκαν μέσα σε συγ</w:t>
      </w:r>
      <w:r w:rsidRPr="007126A9">
        <w:rPr>
          <w:rFonts w:ascii="Palatino Linotype" w:eastAsia="Times New Roman" w:hAnsi="Palatino Linotype" w:cs="Times New Roman"/>
          <w:b/>
          <w:bCs/>
          <w:sz w:val="24"/>
          <w:szCs w:val="24"/>
        </w:rPr>
        <w:t> </w:t>
      </w:r>
      <w:r w:rsidRPr="007126A9">
        <w:rPr>
          <w:rFonts w:ascii="Palatino Linotype" w:eastAsia="Times New Roman" w:hAnsi="Palatino Linotype" w:cs="Times New Roman"/>
          <w:sz w:val="24"/>
          <w:szCs w:val="24"/>
        </w:rPr>
        <w:t>κεκριμένη εποχή και σε συγκεκριμένες κοινωνίες. Το ευαγγέλιο (η καλή είδηση της συντριβής του θανάτου από τον Χριστό) αποτελεί διαχρονική και πανανθρώπινη αλήθεια, η οποία ωστόσο απευθύνεται κάθε φορά στον πραγματικό, χειροπιαστό άνθρωπο και σε όσα συνθέτουν την καθημερινότητά του. Έτσι, τα κείμενα της Εκκλησίας βρίσκονται σε διάλογο με την εποχή τους (τη λεγόμενη ύστερη αρχαιότητα), χρησιμοποιούν τις έννοιες, τις παραστάσεις και τη γλώσσα του κοινωνικού περιβάλλοντός τους, ώστε να απαντήσουν στις αγωνίες του ανθρώπου, να γίνει το ευαγγελικό μήνυμα αντιληπτό, αλλά ταυτόχρονα και να ρηγματώσει τις παλαιές αντιλήψεις, κομίζοντας μια αληθινά καινούργια θέαση των πραγμάτων. Η γνώση, λοιπόν, των κοινωνικών συνθηκών, των πολιτικών θεσμών και των θρησκευτικών αντιλήψεων που υπήρχαν στην εποχή της Καινής Διαθήκης, είναι ένα σημαντικό εργαλείο στην προσπάθεια ερμηνείας των κειμένων της. Στο σεμινάριο αυτό (στο οποίο εισηγητές θα είναι δύο ειδικοί της Καινής Διαθήκης), συγκεκριμένα αποσπάσματα ή θέματα της Καινής Διαθήκης θα «αποκρυπτογραφηθούν» σχετιζόμενα με το περιβάλλον τους, το οποίο και είχαν υπόψη τους οι συγγραφείς των ιερών κειμένων, μέσα στο οποίο έπνευσε το Άγιο Πνεύμα και προς το οποίο διατυπώθηκαν οι νέες απαντήσεις της Εκκλησίας.</w:t>
      </w:r>
    </w:p>
    <w:p w:rsidR="007126A9" w:rsidRPr="007126A9" w:rsidRDefault="007126A9" w:rsidP="007126A9">
      <w:pPr>
        <w:rPr>
          <w:rFonts w:ascii="Palatino Linotype" w:eastAsia="Times New Roman" w:hAnsi="Palatino Linotype" w:cs="Times New Roman"/>
          <w:b/>
          <w:bCs/>
          <w:caps/>
          <w:color w:val="000000"/>
          <w:sz w:val="20"/>
          <w:szCs w:val="20"/>
          <w:lang w:eastAsia="de-DE"/>
        </w:rPr>
      </w:pPr>
    </w:p>
    <w:bookmarkEnd w:id="1"/>
    <w:p w:rsidR="007126A9" w:rsidRPr="007126A9" w:rsidRDefault="007126A9" w:rsidP="007126A9">
      <w:pPr>
        <w:rPr>
          <w:rFonts w:ascii="Palatino Linotype" w:eastAsia="Times New Roman" w:hAnsi="Palatino Linotype" w:cs="Times New Roman"/>
          <w:sz w:val="20"/>
          <w:szCs w:val="20"/>
        </w:rPr>
      </w:pPr>
      <w:r w:rsidRPr="007126A9">
        <w:rPr>
          <w:rFonts w:ascii="Palatino Linotype" w:eastAsia="Times New Roman" w:hAnsi="Palatino Linotype" w:cs="Times New Roman"/>
          <w:b/>
          <w:color w:val="000000"/>
          <w:sz w:val="20"/>
          <w:szCs w:val="20"/>
        </w:rPr>
        <w:br w:type="page"/>
      </w:r>
    </w:p>
    <w:p w:rsidR="007126A9" w:rsidRPr="007126A9" w:rsidRDefault="007126A9" w:rsidP="007126A9">
      <w:pPr>
        <w:spacing w:after="0" w:line="240" w:lineRule="auto"/>
        <w:jc w:val="both"/>
        <w:rPr>
          <w:rFonts w:ascii="Palatino Linotype" w:eastAsia="Times New Roman" w:hAnsi="Palatino Linotype" w:cs="Times New Roman"/>
          <w:sz w:val="20"/>
          <w:szCs w:val="20"/>
        </w:rPr>
      </w:pPr>
    </w:p>
    <w:p w:rsidR="007126A9" w:rsidRPr="007126A9" w:rsidRDefault="007126A9" w:rsidP="007126A9">
      <w:pPr>
        <w:keepNext/>
        <w:numPr>
          <w:ilvl w:val="0"/>
          <w:numId w:val="4"/>
        </w:numPr>
        <w:spacing w:after="0" w:line="240" w:lineRule="auto"/>
        <w:jc w:val="center"/>
        <w:outlineLvl w:val="0"/>
        <w:rPr>
          <w:rFonts w:ascii="Palatino Linotype" w:eastAsia="Times New Roman" w:hAnsi="Palatino Linotype" w:cs="Times New Roman"/>
          <w:b/>
          <w:bCs/>
          <w:caps/>
          <w:color w:val="000000"/>
          <w:sz w:val="24"/>
          <w:szCs w:val="28"/>
          <w:lang w:eastAsia="de-DE"/>
        </w:rPr>
      </w:pPr>
      <w:bookmarkStart w:id="2" w:name="_Toc153794811"/>
      <w:r w:rsidRPr="007126A9">
        <w:rPr>
          <w:rFonts w:ascii="Palatino Linotype" w:eastAsia="Times New Roman" w:hAnsi="Palatino Linotype" w:cs="Times New Roman"/>
          <w:b/>
          <w:bCs/>
          <w:caps/>
          <w:color w:val="000000"/>
          <w:sz w:val="24"/>
          <w:szCs w:val="28"/>
          <w:lang w:eastAsia="de-DE"/>
        </w:rPr>
        <w:t>Η εποχή του ιησού</w:t>
      </w:r>
      <w:bookmarkEnd w:id="2"/>
      <w:r w:rsidRPr="007126A9">
        <w:rPr>
          <w:rFonts w:ascii="Palatino Linotype" w:eastAsia="Times New Roman" w:hAnsi="Palatino Linotype" w:cs="Times New Roman"/>
          <w:b/>
          <w:bCs/>
          <w:caps/>
          <w:color w:val="000000"/>
          <w:sz w:val="24"/>
          <w:szCs w:val="28"/>
          <w:lang w:eastAsia="de-DE"/>
        </w:rPr>
        <w:t xml:space="preserve"> χριστου</w:t>
      </w:r>
    </w:p>
    <w:p w:rsidR="007126A9" w:rsidRPr="007126A9" w:rsidRDefault="007126A9" w:rsidP="007126A9">
      <w:pPr>
        <w:spacing w:after="0" w:line="240" w:lineRule="auto"/>
        <w:jc w:val="both"/>
        <w:rPr>
          <w:rFonts w:ascii="Palatino Linotype" w:eastAsia="Times New Roman" w:hAnsi="Palatino Linotype" w:cs="Times New Roman"/>
          <w:color w:val="000000"/>
          <w:szCs w:val="23"/>
          <w:lang w:bidi="he-IL"/>
        </w:rPr>
      </w:pPr>
    </w:p>
    <w:p w:rsidR="007126A9" w:rsidRPr="007126A9" w:rsidRDefault="007126A9" w:rsidP="007126A9">
      <w:pPr>
        <w:spacing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caps/>
          <w:color w:val="000000"/>
          <w:sz w:val="20"/>
          <w:szCs w:val="20"/>
        </w:rPr>
        <w:t>ο</w:t>
      </w:r>
      <w:r w:rsidRPr="007126A9">
        <w:rPr>
          <w:rFonts w:ascii="Palatino Linotype" w:eastAsia="Times New Roman" w:hAnsi="Palatino Linotype" w:cs="Times New Roman"/>
          <w:color w:val="000000"/>
          <w:sz w:val="20"/>
          <w:szCs w:val="20"/>
        </w:rPr>
        <w:t xml:space="preserve"> Ιησούς γεννήθηκε το 747/6 από κτίσεως Ρώμης ή το 7/ 6 π.Χ. </w:t>
      </w:r>
      <w:r w:rsidRPr="007126A9">
        <w:rPr>
          <w:rFonts w:ascii="Palatino Linotype" w:eastAsia="Times New Roman" w:hAnsi="Palatino Linotype" w:cs="Times New Roman"/>
          <w:caps/>
          <w:color w:val="000000"/>
          <w:sz w:val="20"/>
          <w:szCs w:val="20"/>
        </w:rPr>
        <w:t>τ</w:t>
      </w:r>
      <w:r w:rsidRPr="007126A9">
        <w:rPr>
          <w:rFonts w:ascii="Palatino Linotype" w:eastAsia="Times New Roman" w:hAnsi="Palatino Linotype" w:cs="Times New Roman"/>
          <w:color w:val="000000"/>
          <w:sz w:val="20"/>
          <w:szCs w:val="20"/>
        </w:rPr>
        <w:t xml:space="preserve">ο </w:t>
      </w:r>
      <w:r w:rsidRPr="007126A9">
        <w:rPr>
          <w:rFonts w:ascii="Palatino Linotype" w:eastAsia="Times New Roman" w:hAnsi="Palatino Linotype" w:cs="Times New Roman"/>
          <w:b/>
          <w:bCs/>
          <w:color w:val="000000"/>
          <w:sz w:val="20"/>
          <w:szCs w:val="20"/>
        </w:rPr>
        <w:t>σημείο μηδέν</w:t>
      </w:r>
      <w:r w:rsidRPr="007126A9">
        <w:rPr>
          <w:rFonts w:ascii="Palatino Linotype" w:eastAsia="Times New Roman" w:hAnsi="Palatino Linotype" w:cs="Times New Roman"/>
          <w:color w:val="000000"/>
          <w:sz w:val="20"/>
          <w:szCs w:val="20"/>
        </w:rPr>
        <w:t xml:space="preserve"> της ιστορίας, έστω και αν αυτό τυπικά δεν υπήρξε ποτέ, συντελέσθηκε κατά την περίοδο της βασιλείας του πρώτου Ρωμαίου αυτοκράτορα, του </w:t>
      </w:r>
      <w:r w:rsidRPr="007126A9">
        <w:rPr>
          <w:rFonts w:ascii="Palatino Linotype" w:eastAsia="Times New Roman" w:hAnsi="Palatino Linotype" w:cs="Times New Roman"/>
          <w:b/>
          <w:bCs/>
          <w:color w:val="000000"/>
          <w:sz w:val="20"/>
          <w:szCs w:val="20"/>
        </w:rPr>
        <w:t>Οκταβιανού Αυγούστου</w:t>
      </w:r>
      <w:r w:rsidRPr="007126A9">
        <w:rPr>
          <w:rFonts w:ascii="Palatino Linotype" w:eastAsia="Times New Roman" w:hAnsi="Palatino Linotype" w:cs="Times New Roman"/>
          <w:color w:val="000000"/>
          <w:sz w:val="20"/>
          <w:szCs w:val="20"/>
        </w:rPr>
        <w:t xml:space="preserve"> (27 π.Χ. - 14 μ.Χ.) και της ακμής της Pax Romana (</w:t>
      </w:r>
      <w:r w:rsidRPr="007126A9">
        <w:rPr>
          <w:rFonts w:ascii="Palatino Linotype" w:eastAsia="Times New Roman" w:hAnsi="Palatino Linotype" w:cs="Times New Roman"/>
          <w:caps/>
          <w:color w:val="000000"/>
          <w:sz w:val="20"/>
          <w:szCs w:val="20"/>
        </w:rPr>
        <w:t>ρ</w:t>
      </w:r>
      <w:r w:rsidRPr="007126A9">
        <w:rPr>
          <w:rFonts w:ascii="Palatino Linotype" w:eastAsia="Times New Roman" w:hAnsi="Palatino Linotype" w:cs="Times New Roman"/>
          <w:color w:val="000000"/>
          <w:sz w:val="20"/>
          <w:szCs w:val="20"/>
        </w:rPr>
        <w:t xml:space="preserve">ωμαϊκής Ειρήνης). Πολύ εύστοχα στο Δοξαστικό του Εσπερινού των Χριστουγέννων, η μελωδός Κασσιανή σε μια μοναδική σε ευφυΐα και ποιητικότητα σύγκριση του Ιησού και του Οκταβιανού σημειώνει: </w:t>
      </w:r>
    </w:p>
    <w:p w:rsidR="007126A9" w:rsidRPr="007126A9" w:rsidRDefault="007126A9" w:rsidP="007126A9">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center"/>
        <w:rPr>
          <w:rFonts w:ascii="Palatino Linotype" w:eastAsia="Times New Roman" w:hAnsi="Palatino Linotype" w:cs="Times New Roman"/>
          <w:b/>
          <w:bCs/>
          <w:color w:val="000000"/>
          <w:sz w:val="20"/>
          <w:szCs w:val="20"/>
        </w:rPr>
      </w:pPr>
      <w:r w:rsidRPr="007126A9">
        <w:rPr>
          <w:rFonts w:ascii="Palatino Linotype" w:eastAsia="Times New Roman" w:hAnsi="Palatino Linotype" w:cs="Times New Roman"/>
          <w:b/>
          <w:bCs/>
          <w:color w:val="000000"/>
          <w:sz w:val="20"/>
          <w:szCs w:val="20"/>
        </w:rPr>
        <w:t xml:space="preserve">Αὐγούστου μοναρχήσαντος </w:t>
      </w:r>
    </w:p>
    <w:p w:rsidR="007126A9" w:rsidRPr="007126A9" w:rsidRDefault="007126A9" w:rsidP="007126A9">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center"/>
        <w:rPr>
          <w:rFonts w:ascii="Palatino Linotype" w:eastAsia="Times New Roman" w:hAnsi="Palatino Linotype" w:cs="Times New Roman"/>
          <w:b/>
          <w:bCs/>
          <w:color w:val="000000"/>
          <w:sz w:val="20"/>
          <w:szCs w:val="20"/>
        </w:rPr>
      </w:pPr>
      <w:r w:rsidRPr="007126A9">
        <w:rPr>
          <w:rFonts w:ascii="Palatino Linotype" w:eastAsia="Times New Roman" w:hAnsi="Palatino Linotype" w:cs="Times New Roman"/>
          <w:b/>
          <w:bCs/>
          <w:color w:val="000000"/>
          <w:sz w:val="20"/>
          <w:szCs w:val="20"/>
        </w:rPr>
        <w:t>ἡ πολυαρχία τῶν ἀνθρώπων ἐπαύσατο.</w:t>
      </w:r>
    </w:p>
    <w:p w:rsidR="007126A9" w:rsidRPr="007126A9" w:rsidRDefault="007126A9" w:rsidP="007126A9">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center"/>
        <w:rPr>
          <w:rFonts w:ascii="Palatino Linotype" w:eastAsia="Times New Roman" w:hAnsi="Palatino Linotype" w:cs="Times New Roman"/>
          <w:b/>
          <w:bCs/>
          <w:color w:val="000000"/>
          <w:sz w:val="20"/>
          <w:szCs w:val="20"/>
        </w:rPr>
      </w:pPr>
      <w:r w:rsidRPr="007126A9">
        <w:rPr>
          <w:rFonts w:ascii="Palatino Linotype" w:eastAsia="Times New Roman" w:hAnsi="Palatino Linotype" w:cs="Times New Roman"/>
          <w:b/>
          <w:bCs/>
          <w:color w:val="000000"/>
          <w:sz w:val="20"/>
          <w:szCs w:val="20"/>
        </w:rPr>
        <w:t xml:space="preserve">Σοῦ δὲ ἐνανθρωπήσαντος ἐκ τῆς ἁγνῆς </w:t>
      </w:r>
    </w:p>
    <w:p w:rsidR="007126A9" w:rsidRPr="007126A9" w:rsidRDefault="007126A9" w:rsidP="007126A9">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center"/>
        <w:rPr>
          <w:rFonts w:ascii="Palatino Linotype" w:eastAsia="Times New Roman" w:hAnsi="Palatino Linotype" w:cs="Times New Roman"/>
          <w:b/>
          <w:bCs/>
          <w:color w:val="000000"/>
          <w:sz w:val="20"/>
          <w:szCs w:val="20"/>
        </w:rPr>
      </w:pPr>
      <w:r w:rsidRPr="007126A9">
        <w:rPr>
          <w:rFonts w:ascii="Palatino Linotype" w:eastAsia="Times New Roman" w:hAnsi="Palatino Linotype" w:cs="Times New Roman"/>
          <w:b/>
          <w:bCs/>
          <w:color w:val="000000"/>
          <w:sz w:val="20"/>
          <w:szCs w:val="20"/>
        </w:rPr>
        <w:t>ἡ πολυθεΐα τῶν εἰδώλων κατήργηται</w:t>
      </w:r>
    </w:p>
    <w:p w:rsidR="007126A9" w:rsidRPr="007126A9" w:rsidRDefault="007126A9" w:rsidP="007126A9">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center"/>
        <w:rPr>
          <w:rFonts w:ascii="Palatino Linotype" w:eastAsia="Times New Roman" w:hAnsi="Palatino Linotype" w:cs="Times New Roman"/>
          <w:b/>
          <w:bCs/>
          <w:color w:val="000000"/>
          <w:sz w:val="20"/>
          <w:szCs w:val="20"/>
        </w:rPr>
      </w:pPr>
      <w:r w:rsidRPr="007126A9">
        <w:rPr>
          <w:rFonts w:ascii="Palatino Linotype" w:eastAsia="Times New Roman" w:hAnsi="Palatino Linotype" w:cs="Times New Roman"/>
          <w:b/>
          <w:bCs/>
          <w:color w:val="000000"/>
          <w:sz w:val="20"/>
          <w:szCs w:val="20"/>
        </w:rPr>
        <w:t>Ὑπὸ μιὰν βασιλείαν ἐγκόσμιον αἱ πόλεις γεγένηνται</w:t>
      </w:r>
    </w:p>
    <w:p w:rsidR="007126A9" w:rsidRPr="007126A9" w:rsidRDefault="007126A9" w:rsidP="007126A9">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center"/>
        <w:rPr>
          <w:rFonts w:ascii="Palatino Linotype" w:eastAsia="Times New Roman" w:hAnsi="Palatino Linotype" w:cs="Times New Roman"/>
          <w:b/>
          <w:bCs/>
          <w:color w:val="000000"/>
          <w:sz w:val="20"/>
          <w:szCs w:val="20"/>
        </w:rPr>
      </w:pPr>
      <w:r w:rsidRPr="007126A9">
        <w:rPr>
          <w:rFonts w:ascii="Palatino Linotype" w:eastAsia="Times New Roman" w:hAnsi="Palatino Linotype" w:cs="Times New Roman"/>
          <w:b/>
          <w:bCs/>
          <w:color w:val="000000"/>
          <w:sz w:val="20"/>
          <w:szCs w:val="20"/>
        </w:rPr>
        <w:t>καὶ εἰς μιὰν δεσποτείαν θεότητος τὰ ἔθνη ἐπίστευσαν.</w:t>
      </w:r>
    </w:p>
    <w:p w:rsidR="007126A9" w:rsidRPr="007126A9" w:rsidRDefault="007126A9" w:rsidP="007126A9">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center"/>
        <w:rPr>
          <w:rFonts w:ascii="Palatino Linotype" w:eastAsia="Times New Roman" w:hAnsi="Palatino Linotype" w:cs="Times New Roman"/>
          <w:b/>
          <w:bCs/>
          <w:color w:val="000000"/>
          <w:sz w:val="20"/>
          <w:szCs w:val="20"/>
        </w:rPr>
      </w:pPr>
      <w:r w:rsidRPr="007126A9">
        <w:rPr>
          <w:rFonts w:ascii="Palatino Linotype" w:eastAsia="Times New Roman" w:hAnsi="Palatino Linotype" w:cs="Times New Roman"/>
          <w:b/>
          <w:bCs/>
          <w:color w:val="000000"/>
          <w:sz w:val="20"/>
          <w:szCs w:val="20"/>
        </w:rPr>
        <w:t>Ἀπεγράφησαν οἱ λαοὶ τῷ δόγματι τοῦ Καίσαρος</w:t>
      </w:r>
    </w:p>
    <w:p w:rsidR="007126A9" w:rsidRPr="007126A9" w:rsidRDefault="007126A9" w:rsidP="007126A9">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center"/>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b/>
          <w:bCs/>
          <w:color w:val="000000"/>
          <w:sz w:val="20"/>
          <w:szCs w:val="20"/>
        </w:rPr>
        <w:t>ἀπεγράφημεν οἱ λαοὶ ὀνόματι θεότητος</w:t>
      </w:r>
    </w:p>
    <w:p w:rsidR="007126A9" w:rsidRPr="007126A9" w:rsidRDefault="007126A9" w:rsidP="007126A9">
      <w:pPr>
        <w:spacing w:before="120"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color w:val="000000"/>
          <w:sz w:val="20"/>
          <w:szCs w:val="20"/>
        </w:rPr>
        <w:t xml:space="preserve">Επί σαρανταένα χρόνια αυτός ο αυτοκράτορας έφερε τη γαλήνη και την τάξη και μαζί το αίσθημα της ασφάλειας και κάποια ευημερία μέσα από το χάος των εμφυλίων πολέμων σε ένα κράτος πολυπολιτισμικό, πολυθρησκευτικό και για πρώτη φορά  </w:t>
      </w:r>
      <w:r w:rsidRPr="007126A9">
        <w:rPr>
          <w:rFonts w:ascii="Palatino Linotype" w:eastAsia="Times New Roman" w:hAnsi="Palatino Linotype" w:cs="Times New Roman"/>
          <w:b/>
          <w:color w:val="000000"/>
          <w:sz w:val="20"/>
          <w:szCs w:val="20"/>
        </w:rPr>
        <w:t>‘παγκοσμιοποιημένο’</w:t>
      </w:r>
      <w:r w:rsidRPr="007126A9">
        <w:rPr>
          <w:rFonts w:ascii="Palatino Linotype" w:eastAsia="Times New Roman" w:hAnsi="Palatino Linotype" w:cs="Times New Roman"/>
          <w:color w:val="000000"/>
          <w:sz w:val="20"/>
          <w:szCs w:val="20"/>
        </w:rPr>
        <w:t xml:space="preserve">. Η ακμή της Ρωμαϊκής Αυτοκρατορίας οφειλόταν στο άρτιο </w:t>
      </w:r>
      <w:r w:rsidRPr="007126A9">
        <w:rPr>
          <w:rFonts w:ascii="Palatino Linotype" w:eastAsia="Times New Roman" w:hAnsi="Palatino Linotype" w:cs="Times New Roman"/>
          <w:b/>
          <w:color w:val="000000"/>
          <w:sz w:val="20"/>
          <w:szCs w:val="20"/>
        </w:rPr>
        <w:t>ρωμαϊκό διαδίκτυο</w:t>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color w:val="000000"/>
          <w:sz w:val="20"/>
          <w:szCs w:val="20"/>
          <w:lang w:val="en-US"/>
        </w:rPr>
        <w:t>internet</w:t>
      </w:r>
      <w:r w:rsidRPr="007126A9">
        <w:rPr>
          <w:rFonts w:ascii="Palatino Linotype" w:eastAsia="Times New Roman" w:hAnsi="Palatino Linotype" w:cs="Times New Roman"/>
          <w:color w:val="000000"/>
          <w:sz w:val="20"/>
          <w:szCs w:val="20"/>
        </w:rPr>
        <w:t xml:space="preserve">) επικοινωνίας και πληροφορίας, την κοινή ελληνική γλώσσα, το ισχυρό νόμισμα (το ασημένιο δηνάριο που επιδεικνύεται και στον Ι. Χριστό) και στον πανίσχυρο ρωμαϊκό στρατό που εγγυόταν την εισροή φορολογίας. </w:t>
      </w:r>
    </w:p>
    <w:p w:rsidR="007126A9" w:rsidRPr="007126A9" w:rsidRDefault="007126A9" w:rsidP="007126A9">
      <w:pPr>
        <w:spacing w:before="120" w:after="0" w:line="240" w:lineRule="auto"/>
        <w:jc w:val="both"/>
        <w:rPr>
          <w:rFonts w:ascii="Palatino Linotype" w:eastAsia="Times New Roman" w:hAnsi="Palatino Linotype" w:cs="Times New Roman"/>
          <w:b/>
          <w:color w:val="000000"/>
          <w:sz w:val="20"/>
          <w:szCs w:val="20"/>
        </w:rPr>
      </w:pPr>
      <w:r w:rsidRPr="007126A9">
        <w:rPr>
          <w:rFonts w:ascii="Palatino Linotype" w:eastAsia="Times New Roman" w:hAnsi="Palatino Linotype" w:cs="Times New Roman"/>
          <w:color w:val="000000"/>
          <w:sz w:val="20"/>
          <w:szCs w:val="20"/>
        </w:rPr>
        <w:t xml:space="preserve">Βεβαίως ήδη από τα ελληνιστικά χρόνια παρατηρούνται αληθινά επιτεύγματα στην </w:t>
      </w:r>
      <w:r w:rsidRPr="007126A9">
        <w:rPr>
          <w:rFonts w:ascii="Palatino Linotype" w:eastAsia="Times New Roman" w:hAnsi="Palatino Linotype" w:cs="Times New Roman"/>
          <w:b/>
          <w:bCs/>
          <w:color w:val="000000"/>
          <w:sz w:val="20"/>
          <w:szCs w:val="20"/>
        </w:rPr>
        <w:t>αστρονομία</w:t>
      </w:r>
      <w:r w:rsidRPr="007126A9">
        <w:rPr>
          <w:rFonts w:ascii="Palatino Linotype" w:eastAsia="Times New Roman" w:hAnsi="Palatino Linotype" w:cs="Times New Roman"/>
          <w:color w:val="000000"/>
          <w:sz w:val="20"/>
          <w:szCs w:val="20"/>
        </w:rPr>
        <w:t xml:space="preserve"> (ανακάλυψη του ηλιοκεντρικού συστήματος από τον Αρίσταρχο το Σάμιο), την </w:t>
      </w:r>
      <w:r w:rsidRPr="007126A9">
        <w:rPr>
          <w:rFonts w:ascii="Palatino Linotype" w:eastAsia="Times New Roman" w:hAnsi="Palatino Linotype" w:cs="Times New Roman"/>
          <w:b/>
          <w:bCs/>
          <w:color w:val="000000"/>
          <w:sz w:val="20"/>
          <w:szCs w:val="20"/>
        </w:rPr>
        <w:t>ιατρική</w:t>
      </w:r>
      <w:r w:rsidRPr="007126A9">
        <w:rPr>
          <w:rFonts w:ascii="Palatino Linotype" w:eastAsia="Times New Roman" w:hAnsi="Palatino Linotype" w:cs="Times New Roman"/>
          <w:color w:val="000000"/>
          <w:sz w:val="20"/>
          <w:szCs w:val="20"/>
        </w:rPr>
        <w:t xml:space="preserve"> (ανάπτυξη της ανατομίας, αναγνώριση του μυαλού ως κέντρου τους νευρικού συστήματος, ανακάλυψη σφυγμού), τα </w:t>
      </w:r>
      <w:r w:rsidRPr="007126A9">
        <w:rPr>
          <w:rFonts w:ascii="Palatino Linotype" w:eastAsia="Times New Roman" w:hAnsi="Palatino Linotype" w:cs="Times New Roman"/>
          <w:b/>
          <w:bCs/>
          <w:color w:val="000000"/>
          <w:sz w:val="20"/>
          <w:szCs w:val="20"/>
        </w:rPr>
        <w:t>μαθηματικά</w:t>
      </w:r>
      <w:r w:rsidRPr="007126A9">
        <w:rPr>
          <w:rFonts w:ascii="Palatino Linotype" w:eastAsia="Times New Roman" w:hAnsi="Palatino Linotype" w:cs="Times New Roman"/>
          <w:color w:val="000000"/>
          <w:sz w:val="20"/>
          <w:szCs w:val="20"/>
        </w:rPr>
        <w:t xml:space="preserve"> (Ευκλείδης, Αρχιμήδης, ο Ήρων Αλεξανδρινός ανακαλύπτει την </w:t>
      </w:r>
      <w:r w:rsidRPr="007126A9">
        <w:rPr>
          <w:rFonts w:ascii="Palatino Linotype" w:eastAsia="Times New Roman" w:hAnsi="Palatino Linotype" w:cs="Times New Roman"/>
          <w:i/>
          <w:iCs/>
          <w:color w:val="000000"/>
          <w:sz w:val="20"/>
          <w:szCs w:val="20"/>
        </w:rPr>
        <w:t>ατμομηχανή</w:t>
      </w:r>
      <w:r w:rsidRPr="007126A9">
        <w:rPr>
          <w:rFonts w:ascii="Palatino Linotype" w:eastAsia="Times New Roman" w:hAnsi="Palatino Linotype" w:cs="Times New Roman"/>
          <w:color w:val="000000"/>
          <w:sz w:val="20"/>
          <w:szCs w:val="20"/>
        </w:rPr>
        <w:t xml:space="preserve">), τη </w:t>
      </w:r>
      <w:r w:rsidRPr="007126A9">
        <w:rPr>
          <w:rFonts w:ascii="Palatino Linotype" w:eastAsia="Times New Roman" w:hAnsi="Palatino Linotype" w:cs="Times New Roman"/>
          <w:b/>
          <w:bCs/>
          <w:color w:val="000000"/>
          <w:sz w:val="20"/>
          <w:szCs w:val="20"/>
        </w:rPr>
        <w:t>γλωσσολογία</w:t>
      </w:r>
      <w:r w:rsidRPr="007126A9">
        <w:rPr>
          <w:rFonts w:ascii="Palatino Linotype" w:eastAsia="Times New Roman" w:hAnsi="Palatino Linotype" w:cs="Times New Roman"/>
          <w:color w:val="000000"/>
          <w:sz w:val="20"/>
          <w:szCs w:val="20"/>
        </w:rPr>
        <w:t xml:space="preserve">, τη </w:t>
      </w:r>
      <w:r w:rsidRPr="007126A9">
        <w:rPr>
          <w:rFonts w:ascii="Palatino Linotype" w:eastAsia="Times New Roman" w:hAnsi="Palatino Linotype" w:cs="Times New Roman"/>
          <w:b/>
          <w:bCs/>
          <w:color w:val="000000"/>
          <w:sz w:val="20"/>
          <w:szCs w:val="20"/>
        </w:rPr>
        <w:t>γραμματική</w:t>
      </w:r>
      <w:r w:rsidRPr="007126A9">
        <w:rPr>
          <w:rFonts w:ascii="Palatino Linotype" w:eastAsia="Times New Roman" w:hAnsi="Palatino Linotype" w:cs="Times New Roman"/>
          <w:color w:val="000000"/>
          <w:sz w:val="20"/>
          <w:szCs w:val="20"/>
        </w:rPr>
        <w:t>.</w:t>
      </w:r>
      <w:r w:rsidRPr="007126A9">
        <w:rPr>
          <w:rFonts w:ascii="Palatino Linotype" w:eastAsia="Times New Roman" w:hAnsi="Palatino Linotype" w:cs="Times New Roman"/>
          <w:color w:val="000000"/>
          <w:spacing w:val="-2"/>
          <w:w w:val="88"/>
          <w:sz w:val="20"/>
          <w:szCs w:val="20"/>
        </w:rPr>
        <w:t xml:space="preserve"> </w:t>
      </w:r>
      <w:r w:rsidRPr="007126A9">
        <w:rPr>
          <w:rFonts w:ascii="Palatino Linotype" w:eastAsia="Times New Roman" w:hAnsi="Palatino Linotype" w:cs="Times New Roman"/>
          <w:i/>
          <w:color w:val="000000"/>
          <w:sz w:val="20"/>
          <w:szCs w:val="20"/>
        </w:rPr>
        <w:t xml:space="preserve">Ειδικότερα για τις επιστήμες, ισχύουν, όμως, οι εξής περιορισμοί: α/ Και οι πιο ιδιοφυείς ανακαλύψεις ή διαισθήσεις έμειναν κυρίως </w:t>
      </w:r>
      <w:r w:rsidRPr="007126A9">
        <w:rPr>
          <w:rFonts w:ascii="Palatino Linotype" w:eastAsia="Times New Roman" w:hAnsi="Palatino Linotype" w:cs="Times New Roman"/>
          <w:b/>
          <w:i/>
          <w:color w:val="000000"/>
          <w:sz w:val="20"/>
          <w:szCs w:val="20"/>
        </w:rPr>
        <w:t>στο επίπεδο της θεωρίας και δε βρήκαν εφαρμογές πρακτικές</w:t>
      </w:r>
      <w:r w:rsidRPr="007126A9">
        <w:rPr>
          <w:rFonts w:ascii="Palatino Linotype" w:eastAsia="Times New Roman" w:hAnsi="Palatino Linotype" w:cs="Times New Roman"/>
          <w:i/>
          <w:color w:val="000000"/>
          <w:sz w:val="20"/>
          <w:szCs w:val="20"/>
        </w:rPr>
        <w:t xml:space="preserve"> στη δημόσια υγεία, τη βιομηχανική και τεχνο</w:t>
      </w:r>
      <w:r w:rsidRPr="007126A9">
        <w:rPr>
          <w:rFonts w:ascii="Palatino Linotype" w:eastAsia="Times New Roman" w:hAnsi="Palatino Linotype" w:cs="Times New Roman"/>
          <w:i/>
          <w:color w:val="000000"/>
          <w:sz w:val="20"/>
          <w:szCs w:val="20"/>
        </w:rPr>
        <w:softHyphen/>
        <w:t>λογική ανάπτυξη. β/ Η επιστήμη στα ελληνιστικά χρόνια ήταν κυ</w:t>
      </w:r>
      <w:r w:rsidRPr="007126A9">
        <w:rPr>
          <w:rFonts w:ascii="Palatino Linotype" w:eastAsia="Times New Roman" w:hAnsi="Palatino Linotype" w:cs="Times New Roman"/>
          <w:i/>
          <w:color w:val="000000"/>
          <w:sz w:val="20"/>
          <w:szCs w:val="20"/>
        </w:rPr>
        <w:softHyphen/>
        <w:t xml:space="preserve">ρίως στην υπηρεσία των </w:t>
      </w:r>
      <w:r w:rsidRPr="007126A9">
        <w:rPr>
          <w:rFonts w:ascii="Palatino Linotype" w:eastAsia="Times New Roman" w:hAnsi="Palatino Linotype" w:cs="Times New Roman"/>
          <w:b/>
          <w:i/>
          <w:color w:val="000000"/>
          <w:sz w:val="20"/>
          <w:szCs w:val="20"/>
        </w:rPr>
        <w:t>αρχόντων και αριστοκρατών της εποχής</w:t>
      </w:r>
      <w:r w:rsidRPr="007126A9">
        <w:rPr>
          <w:rFonts w:ascii="Palatino Linotype" w:eastAsia="Times New Roman" w:hAnsi="Palatino Linotype" w:cs="Times New Roman"/>
          <w:i/>
          <w:color w:val="000000"/>
          <w:sz w:val="20"/>
          <w:szCs w:val="20"/>
        </w:rPr>
        <w:t>, όχι στην υπηρεσία του λαού: Αυτούς εξυπηρετούσε, διασκέδαζε ή αύξαινε το γόητρο τους. γ/ Η επιστήμη είχε έντονα εγκυκλοπαιδικό χαρα</w:t>
      </w:r>
      <w:r w:rsidRPr="007126A9">
        <w:rPr>
          <w:rFonts w:ascii="Palatino Linotype" w:eastAsia="Times New Roman" w:hAnsi="Palatino Linotype" w:cs="Times New Roman"/>
          <w:i/>
          <w:color w:val="000000"/>
          <w:sz w:val="20"/>
          <w:szCs w:val="20"/>
        </w:rPr>
        <w:softHyphen/>
        <w:t>κτήρα οι επιστήμονες της εποχής ήσαν ‘πολυμαθείς’ άνθρωποι ή πο</w:t>
      </w:r>
      <w:r w:rsidRPr="007126A9">
        <w:rPr>
          <w:rFonts w:ascii="Palatino Linotype" w:eastAsia="Times New Roman" w:hAnsi="Palatino Linotype" w:cs="Times New Roman"/>
          <w:i/>
          <w:color w:val="000000"/>
          <w:sz w:val="20"/>
          <w:szCs w:val="20"/>
        </w:rPr>
        <w:softHyphen/>
        <w:t xml:space="preserve">λύπλευρα ταλέντα. </w:t>
      </w:r>
      <w:r w:rsidRPr="007126A9">
        <w:rPr>
          <w:rFonts w:ascii="Palatino Linotype" w:eastAsia="Times New Roman" w:hAnsi="Palatino Linotype" w:cs="Times New Roman"/>
          <w:b/>
          <w:i/>
          <w:color w:val="000000"/>
          <w:sz w:val="20"/>
          <w:szCs w:val="20"/>
        </w:rPr>
        <w:t>Η επιστήμη, γενικά, δεν είχε πρακτικό και κοινω</w:t>
      </w:r>
      <w:r w:rsidRPr="007126A9">
        <w:rPr>
          <w:rFonts w:ascii="Palatino Linotype" w:eastAsia="Times New Roman" w:hAnsi="Palatino Linotype" w:cs="Times New Roman"/>
          <w:b/>
          <w:i/>
          <w:color w:val="000000"/>
          <w:sz w:val="20"/>
          <w:szCs w:val="20"/>
        </w:rPr>
        <w:softHyphen/>
        <w:t>νικό προσανατολισμό</w:t>
      </w:r>
      <w:r w:rsidRPr="007126A9">
        <w:rPr>
          <w:rFonts w:ascii="Palatino Linotype" w:eastAsia="Times New Roman" w:hAnsi="Palatino Linotype" w:cs="Times New Roman"/>
          <w:b/>
          <w:color w:val="000000"/>
          <w:sz w:val="20"/>
          <w:szCs w:val="20"/>
        </w:rPr>
        <w:t xml:space="preserve"> </w:t>
      </w:r>
      <w:r w:rsidRPr="007126A9">
        <w:rPr>
          <w:rFonts w:ascii="Palatino Linotype" w:eastAsia="Times New Roman" w:hAnsi="Palatino Linotype" w:cs="Times New Roman"/>
          <w:color w:val="000000"/>
          <w:sz w:val="20"/>
          <w:szCs w:val="20"/>
        </w:rPr>
        <w:t>(</w:t>
      </w:r>
      <w:r w:rsidRPr="007126A9">
        <w:rPr>
          <w:rFonts w:ascii="Palatino Linotype" w:eastAsia="Times New Roman" w:hAnsi="Palatino Linotype" w:cs="Times New Roman"/>
          <w:color w:val="000000"/>
          <w:sz w:val="20"/>
          <w:szCs w:val="20"/>
          <w:lang w:val="en-US"/>
        </w:rPr>
        <w:t>A</w:t>
      </w:r>
      <w:r w:rsidRPr="007126A9">
        <w:rPr>
          <w:rFonts w:ascii="Palatino Linotype" w:eastAsia="Times New Roman" w:hAnsi="Palatino Linotype" w:cs="Times New Roman"/>
          <w:color w:val="000000"/>
          <w:sz w:val="20"/>
          <w:szCs w:val="20"/>
        </w:rPr>
        <w:t>γουρίδης)</w:t>
      </w:r>
      <w:r w:rsidRPr="007126A9">
        <w:rPr>
          <w:rFonts w:ascii="Palatino Linotype" w:eastAsia="Times New Roman" w:hAnsi="Palatino Linotype" w:cs="Times New Roman"/>
          <w:b/>
          <w:bCs/>
          <w:color w:val="000000"/>
          <w:sz w:val="20"/>
          <w:szCs w:val="20"/>
          <w:vertAlign w:val="superscript"/>
        </w:rPr>
        <w:t xml:space="preserve"> </w:t>
      </w:r>
      <w:r w:rsidRPr="007126A9">
        <w:rPr>
          <w:rFonts w:ascii="Palatino Linotype" w:eastAsia="Times New Roman" w:hAnsi="Palatino Linotype" w:cs="Times New Roman"/>
          <w:b/>
          <w:bCs/>
          <w:color w:val="000000"/>
          <w:sz w:val="20"/>
          <w:szCs w:val="20"/>
          <w:vertAlign w:val="superscript"/>
        </w:rPr>
        <w:footnoteReference w:id="1"/>
      </w:r>
      <w:r w:rsidRPr="007126A9">
        <w:rPr>
          <w:rFonts w:ascii="Palatino Linotype" w:eastAsia="Times New Roman" w:hAnsi="Palatino Linotype" w:cs="Times New Roman"/>
          <w:b/>
          <w:color w:val="000000"/>
          <w:sz w:val="20"/>
          <w:szCs w:val="20"/>
        </w:rPr>
        <w:t>.</w:t>
      </w:r>
    </w:p>
    <w:p w:rsidR="007126A9" w:rsidRPr="007126A9" w:rsidRDefault="007126A9" w:rsidP="007126A9">
      <w:pPr>
        <w:spacing w:after="0" w:line="240" w:lineRule="auto"/>
        <w:contextualSpacing/>
        <w:jc w:val="both"/>
        <w:rPr>
          <w:rFonts w:ascii="Palatino Linotype" w:eastAsia="Times New Roman" w:hAnsi="Palatino Linotype" w:cs="Times New Roman"/>
          <w:color w:val="000000"/>
          <w:sz w:val="20"/>
          <w:szCs w:val="20"/>
        </w:rPr>
      </w:pPr>
    </w:p>
    <w:p w:rsidR="007126A9" w:rsidRPr="007126A9" w:rsidRDefault="007126A9" w:rsidP="007126A9">
      <w:pPr>
        <w:spacing w:after="0" w:line="240" w:lineRule="auto"/>
        <w:contextualSpacing/>
        <w:jc w:val="both"/>
        <w:rPr>
          <w:rFonts w:ascii="Palatino Linotype" w:eastAsia="Times New Roman" w:hAnsi="Palatino Linotype" w:cs="SBL Greek"/>
          <w:color w:val="000000"/>
          <w:sz w:val="20"/>
          <w:szCs w:val="20"/>
          <w:lang w:bidi="he-IL"/>
        </w:rPr>
      </w:pPr>
      <w:r w:rsidRPr="007126A9">
        <w:rPr>
          <w:rFonts w:ascii="Palatino Linotype" w:eastAsia="Times New Roman" w:hAnsi="Palatino Linotype" w:cs="Times New Roman"/>
          <w:color w:val="000000"/>
          <w:sz w:val="20"/>
          <w:szCs w:val="20"/>
        </w:rPr>
        <w:t xml:space="preserve">Σημαντικό στοιχείο των συγκεκριμένων χρόνων είναι να διαθέτει κάποιος </w:t>
      </w:r>
      <w:r w:rsidRPr="007126A9">
        <w:rPr>
          <w:rFonts w:ascii="Palatino Linotype" w:eastAsia="Times New Roman" w:hAnsi="Palatino Linotype" w:cs="Times New Roman"/>
          <w:b/>
          <w:color w:val="000000"/>
          <w:sz w:val="20"/>
          <w:szCs w:val="20"/>
        </w:rPr>
        <w:t>τιμή (</w:t>
      </w:r>
      <w:r w:rsidRPr="007126A9">
        <w:rPr>
          <w:rFonts w:ascii="Palatino Linotype" w:eastAsia="Times New Roman" w:hAnsi="Palatino Linotype" w:cs="Times New Roman"/>
          <w:b/>
          <w:color w:val="000000"/>
          <w:sz w:val="20"/>
          <w:szCs w:val="20"/>
          <w:lang w:val="en-US"/>
        </w:rPr>
        <w:t>honor</w:t>
      </w:r>
      <w:r w:rsidRPr="007126A9">
        <w:rPr>
          <w:rFonts w:ascii="Palatino Linotype" w:eastAsia="Times New Roman" w:hAnsi="Palatino Linotype" w:cs="Times New Roman"/>
          <w:b/>
          <w:color w:val="000000"/>
          <w:sz w:val="20"/>
          <w:szCs w:val="20"/>
        </w:rPr>
        <w:t>)/αναγνώριση</w:t>
      </w:r>
      <w:r w:rsidRPr="007126A9">
        <w:rPr>
          <w:rFonts w:ascii="Palatino Linotype" w:eastAsia="Times New Roman" w:hAnsi="Palatino Linotype" w:cs="Times New Roman"/>
          <w:color w:val="000000"/>
          <w:sz w:val="20"/>
          <w:szCs w:val="20"/>
        </w:rPr>
        <w:t xml:space="preserve"> από τον άλλον. Αυτό συναρτώνταν</w:t>
      </w:r>
      <w:r w:rsidRPr="007126A9">
        <w:rPr>
          <w:rFonts w:ascii="Palatino Linotype" w:eastAsia="Times New Roman" w:hAnsi="Palatino Linotype" w:cs="Times New Roman"/>
          <w:color w:val="000000"/>
          <w:sz w:val="20"/>
          <w:szCs w:val="20"/>
          <w:vertAlign w:val="superscript"/>
        </w:rPr>
        <w:footnoteReference w:id="2"/>
      </w:r>
      <w:r w:rsidRPr="007126A9">
        <w:rPr>
          <w:rFonts w:ascii="Palatino Linotype" w:eastAsia="Times New Roman" w:hAnsi="Palatino Linotype" w:cs="Times New Roman"/>
          <w:color w:val="000000"/>
          <w:sz w:val="20"/>
          <w:szCs w:val="20"/>
        </w:rPr>
        <w:t xml:space="preserve"> (α) από την ένδοξη </w:t>
      </w:r>
      <w:r w:rsidRPr="007126A9">
        <w:rPr>
          <w:rFonts w:ascii="Palatino Linotype" w:eastAsia="Times New Roman" w:hAnsi="Palatino Linotype" w:cs="Times New Roman"/>
          <w:b/>
          <w:color w:val="000000"/>
          <w:sz w:val="20"/>
          <w:szCs w:val="20"/>
        </w:rPr>
        <w:t>γενιά</w:t>
      </w:r>
      <w:r w:rsidRPr="007126A9">
        <w:rPr>
          <w:rFonts w:ascii="Palatino Linotype" w:eastAsia="Times New Roman" w:hAnsi="Palatino Linotype" w:cs="Times New Roman"/>
          <w:color w:val="000000"/>
          <w:sz w:val="20"/>
          <w:szCs w:val="20"/>
        </w:rPr>
        <w:t xml:space="preserve"> (καθώς «εκείνα» τα χρόνια, σημαντικό δεν ήταν το μοντέρνο αλλά το αρχέγονο-παραδοσιακό [πρβλ. </w:t>
      </w:r>
      <w:r w:rsidRPr="007126A9">
        <w:rPr>
          <w:rFonts w:ascii="Palatino Linotype" w:eastAsia="Times New Roman" w:hAnsi="Palatino Linotype" w:cs="Times New Roman"/>
          <w:i/>
          <w:color w:val="000000"/>
          <w:sz w:val="20"/>
          <w:szCs w:val="20"/>
        </w:rPr>
        <w:t>Αρχαιολογία</w:t>
      </w:r>
      <w:r w:rsidRPr="007126A9">
        <w:rPr>
          <w:rFonts w:ascii="Palatino Linotype" w:eastAsia="Times New Roman" w:hAnsi="Palatino Linotype" w:cs="Times New Roman"/>
          <w:color w:val="000000"/>
          <w:sz w:val="20"/>
          <w:szCs w:val="20"/>
        </w:rPr>
        <w:t xml:space="preserve"> Ιωσήπου]), (β) την </w:t>
      </w:r>
      <w:r w:rsidRPr="007126A9">
        <w:rPr>
          <w:rFonts w:ascii="Palatino Linotype" w:eastAsia="Times New Roman" w:hAnsi="Palatino Linotype" w:cs="Times New Roman"/>
          <w:b/>
          <w:color w:val="000000"/>
          <w:sz w:val="20"/>
          <w:szCs w:val="20"/>
        </w:rPr>
        <w:t>παιδεία</w:t>
      </w:r>
      <w:r w:rsidRPr="007126A9">
        <w:rPr>
          <w:rFonts w:ascii="Palatino Linotype" w:eastAsia="Times New Roman" w:hAnsi="Palatino Linotype" w:cs="Times New Roman"/>
          <w:color w:val="000000"/>
          <w:sz w:val="20"/>
          <w:szCs w:val="20"/>
        </w:rPr>
        <w:t xml:space="preserve"> (με βασικά </w:t>
      </w:r>
      <w:r w:rsidRPr="007126A9">
        <w:rPr>
          <w:rFonts w:ascii="Palatino Linotype" w:eastAsia="Times New Roman" w:hAnsi="Palatino Linotype" w:cs="Times New Roman"/>
          <w:color w:val="000000"/>
          <w:sz w:val="20"/>
          <w:szCs w:val="20"/>
        </w:rPr>
        <w:lastRenderedPageBreak/>
        <w:t xml:space="preserve">αναγνωστικά την </w:t>
      </w:r>
      <w:r w:rsidRPr="007126A9">
        <w:rPr>
          <w:rFonts w:ascii="Palatino Linotype" w:eastAsia="Times New Roman" w:hAnsi="Palatino Linotype" w:cs="Times New Roman"/>
          <w:i/>
          <w:color w:val="000000"/>
          <w:sz w:val="20"/>
          <w:szCs w:val="20"/>
        </w:rPr>
        <w:t>Ιλιάδα</w:t>
      </w:r>
      <w:r w:rsidRPr="007126A9">
        <w:rPr>
          <w:rFonts w:ascii="Palatino Linotype" w:eastAsia="Times New Roman" w:hAnsi="Palatino Linotype" w:cs="Times New Roman"/>
          <w:color w:val="000000"/>
          <w:sz w:val="20"/>
          <w:szCs w:val="20"/>
        </w:rPr>
        <w:t xml:space="preserve"> του Ομήρου [«ΠΔ ελληνορρωμαίκού κόσμου»</w:t>
      </w:r>
      <w:r w:rsidRPr="007126A9">
        <w:rPr>
          <w:rFonts w:ascii="Palatino Linotype" w:eastAsia="Times New Roman" w:hAnsi="Palatino Linotype" w:cs="Times New Roman"/>
          <w:color w:val="000000"/>
          <w:sz w:val="20"/>
          <w:szCs w:val="20"/>
          <w:vertAlign w:val="superscript"/>
        </w:rPr>
        <w:footnoteReference w:id="3"/>
      </w:r>
      <w:r w:rsidRPr="007126A9">
        <w:rPr>
          <w:rFonts w:ascii="Palatino Linotype" w:eastAsia="Times New Roman" w:hAnsi="Palatino Linotype" w:cs="Times New Roman"/>
          <w:color w:val="000000"/>
          <w:sz w:val="20"/>
          <w:szCs w:val="20"/>
        </w:rPr>
        <w:t>] και τον Πλάτωνα</w:t>
      </w:r>
      <w:r w:rsidRPr="007126A9">
        <w:rPr>
          <w:rFonts w:ascii="Palatino Linotype" w:eastAsia="Times New Roman" w:hAnsi="Palatino Linotype" w:cs="Times New Roman"/>
          <w:color w:val="000000"/>
          <w:sz w:val="20"/>
          <w:szCs w:val="20"/>
          <w:vertAlign w:val="superscript"/>
        </w:rPr>
        <w:footnoteReference w:id="4"/>
      </w:r>
      <w:r w:rsidRPr="007126A9">
        <w:rPr>
          <w:rFonts w:ascii="Palatino Linotype" w:eastAsia="Times New Roman" w:hAnsi="Palatino Linotype" w:cs="Times New Roman"/>
          <w:color w:val="000000"/>
          <w:sz w:val="20"/>
          <w:szCs w:val="20"/>
        </w:rPr>
        <w:t xml:space="preserve"> [ιδίως ο </w:t>
      </w:r>
      <w:r w:rsidRPr="007126A9">
        <w:rPr>
          <w:rFonts w:ascii="Palatino Linotype" w:eastAsia="Times New Roman" w:hAnsi="Palatino Linotype" w:cs="Times New Roman"/>
          <w:i/>
          <w:color w:val="000000"/>
          <w:sz w:val="20"/>
          <w:szCs w:val="20"/>
        </w:rPr>
        <w:t>Τίμαιος</w:t>
      </w:r>
      <w:r w:rsidRPr="007126A9">
        <w:rPr>
          <w:rFonts w:ascii="Palatino Linotype" w:eastAsia="Times New Roman" w:hAnsi="Palatino Linotype" w:cs="Times New Roman"/>
          <w:color w:val="000000"/>
          <w:sz w:val="20"/>
          <w:szCs w:val="20"/>
          <w:vertAlign w:val="superscript"/>
        </w:rPr>
        <w:footnoteReference w:id="5"/>
      </w:r>
      <w:r w:rsidRPr="007126A9">
        <w:rPr>
          <w:rFonts w:ascii="Palatino Linotype" w:eastAsia="Times New Roman" w:hAnsi="Palatino Linotype" w:cs="Times New Roman"/>
          <w:color w:val="000000"/>
          <w:sz w:val="20"/>
          <w:szCs w:val="20"/>
        </w:rPr>
        <w:t xml:space="preserve"> αλλά και εστίαση στη </w:t>
      </w:r>
      <w:r w:rsidRPr="007126A9">
        <w:rPr>
          <w:rFonts w:ascii="Palatino Linotype" w:eastAsia="Times New Roman" w:hAnsi="Palatino Linotype" w:cs="Times New Roman"/>
          <w:b/>
          <w:color w:val="000000"/>
          <w:sz w:val="20"/>
          <w:szCs w:val="20"/>
        </w:rPr>
        <w:t>ρητορική</w:t>
      </w:r>
      <w:r w:rsidRPr="007126A9">
        <w:rPr>
          <w:rFonts w:ascii="Palatino Linotype" w:eastAsia="Times New Roman" w:hAnsi="Palatino Linotype" w:cs="Times New Roman"/>
          <w:color w:val="000000"/>
          <w:sz w:val="20"/>
          <w:szCs w:val="20"/>
        </w:rPr>
        <w:t xml:space="preserve"> [τέχνη της </w:t>
      </w:r>
      <w:r w:rsidRPr="007126A9">
        <w:rPr>
          <w:rFonts w:ascii="Palatino Linotype" w:eastAsia="Times New Roman" w:hAnsi="Palatino Linotype" w:cs="Times New Roman"/>
          <w:i/>
          <w:color w:val="000000"/>
          <w:sz w:val="20"/>
          <w:szCs w:val="20"/>
        </w:rPr>
        <w:t>πειθούς</w:t>
      </w:r>
      <w:r w:rsidRPr="007126A9">
        <w:rPr>
          <w:rFonts w:ascii="Palatino Linotype" w:eastAsia="Times New Roman" w:hAnsi="Palatino Linotype" w:cs="Times New Roman"/>
          <w:color w:val="000000"/>
          <w:sz w:val="20"/>
          <w:szCs w:val="20"/>
        </w:rPr>
        <w:t>]</w:t>
      </w:r>
      <w:r w:rsidRPr="007126A9">
        <w:rPr>
          <w:rFonts w:ascii="Palatino Linotype" w:eastAsia="Times New Roman" w:hAnsi="Palatino Linotype" w:cs="Times New Roman"/>
          <w:color w:val="000000"/>
          <w:sz w:val="20"/>
          <w:szCs w:val="20"/>
          <w:vertAlign w:val="superscript"/>
        </w:rPr>
        <w:footnoteReference w:id="6"/>
      </w:r>
      <w:r w:rsidRPr="007126A9">
        <w:rPr>
          <w:rFonts w:ascii="Palatino Linotype" w:eastAsia="Times New Roman" w:hAnsi="Palatino Linotype" w:cs="Times New Roman"/>
          <w:color w:val="000000"/>
          <w:sz w:val="20"/>
          <w:szCs w:val="20"/>
        </w:rPr>
        <w:t xml:space="preserve">) και (γ) την </w:t>
      </w:r>
      <w:r w:rsidRPr="007126A9">
        <w:rPr>
          <w:rFonts w:ascii="Palatino Linotype" w:eastAsia="Times New Roman" w:hAnsi="Palatino Linotype" w:cs="Times New Roman"/>
          <w:b/>
          <w:color w:val="000000"/>
          <w:sz w:val="20"/>
          <w:szCs w:val="20"/>
        </w:rPr>
        <w:t xml:space="preserve">αρετή </w:t>
      </w:r>
      <w:r w:rsidRPr="007126A9">
        <w:rPr>
          <w:rFonts w:ascii="Palatino Linotype" w:eastAsia="Times New Roman" w:hAnsi="Palatino Linotype" w:cs="Times New Roman"/>
          <w:color w:val="000000"/>
          <w:sz w:val="20"/>
          <w:szCs w:val="20"/>
        </w:rPr>
        <w:t>(= ανδραγαθία/αριστεία) στο γυμνάσιο (την αρένα) και τον πόλεμο. Στο ανωτέρω πλαίσιο της φιλο</w:t>
      </w:r>
      <w:r w:rsidRPr="007126A9">
        <w:rPr>
          <w:rFonts w:ascii="Palatino Linotype" w:eastAsia="Times New Roman" w:hAnsi="Palatino Linotype" w:cs="Times New Roman"/>
          <w:b/>
          <w:i/>
          <w:color w:val="000000"/>
          <w:sz w:val="20"/>
          <w:szCs w:val="20"/>
        </w:rPr>
        <w:t>τιμίας</w:t>
      </w:r>
      <w:r w:rsidRPr="007126A9">
        <w:rPr>
          <w:rFonts w:ascii="Palatino Linotype" w:eastAsia="Times New Roman" w:hAnsi="Palatino Linotype" w:cs="Times New Roman"/>
          <w:color w:val="000000"/>
          <w:sz w:val="20"/>
          <w:szCs w:val="20"/>
        </w:rPr>
        <w:t xml:space="preserve"> εντάσσεται και η επίσκεψη κορυφαίων πόλεων (Αλεξάνδρεια, Αθήνα, Ρώμη) σε έναν κόσμο που χαρακτηρίζεται από έντονη </w:t>
      </w:r>
      <w:r w:rsidRPr="007126A9">
        <w:rPr>
          <w:rFonts w:ascii="Palatino Linotype" w:eastAsia="Times New Roman" w:hAnsi="Palatino Linotype" w:cs="SBL Greek"/>
          <w:i/>
          <w:color w:val="000000"/>
          <w:sz w:val="20"/>
          <w:szCs w:val="20"/>
          <w:lang w:bidi="he-IL"/>
        </w:rPr>
        <w:t xml:space="preserve">κινητικότητα-περιπλάνηση </w:t>
      </w:r>
      <w:r w:rsidRPr="007126A9">
        <w:rPr>
          <w:rFonts w:ascii="Palatino Linotype" w:eastAsia="Times New Roman" w:hAnsi="Palatino Linotype" w:cs="SBL Greek"/>
          <w:color w:val="000000"/>
          <w:sz w:val="20"/>
          <w:szCs w:val="20"/>
          <w:lang w:bidi="he-IL"/>
        </w:rPr>
        <w:t xml:space="preserve">στα πλάτη της οικουμένης (6 μήνες το ταξίδι από το ένα άκρο [Γιβραλτάρ] στο άλλο [Ινδία]) αν και ταυτόχρονα εξαίρεται το μεγαλειώδες </w:t>
      </w:r>
      <w:r w:rsidRPr="007126A9">
        <w:rPr>
          <w:rFonts w:ascii="Palatino Linotype" w:eastAsia="Times New Roman" w:hAnsi="Palatino Linotype" w:cs="SBL Greek"/>
          <w:b/>
          <w:i/>
          <w:color w:val="000000"/>
          <w:sz w:val="20"/>
          <w:szCs w:val="20"/>
          <w:lang w:bidi="he-IL"/>
        </w:rPr>
        <w:t>ύψος</w:t>
      </w:r>
      <w:r w:rsidRPr="007126A9">
        <w:rPr>
          <w:rFonts w:ascii="Palatino Linotype" w:eastAsia="Times New Roman" w:hAnsi="Palatino Linotype" w:cs="SBL Greek"/>
          <w:color w:val="000000"/>
          <w:sz w:val="20"/>
          <w:szCs w:val="20"/>
          <w:lang w:bidi="he-IL"/>
        </w:rPr>
        <w:t xml:space="preserve">. </w:t>
      </w:r>
    </w:p>
    <w:p w:rsidR="007126A9" w:rsidRPr="007126A9" w:rsidRDefault="007126A9" w:rsidP="007126A9">
      <w:pPr>
        <w:spacing w:after="0" w:line="240" w:lineRule="auto"/>
        <w:contextualSpacing/>
        <w:jc w:val="both"/>
        <w:rPr>
          <w:rFonts w:ascii="Palatino Linotype" w:eastAsia="Times New Roman" w:hAnsi="Palatino Linotype" w:cs="SBL Greek"/>
          <w:color w:val="000000"/>
          <w:sz w:val="20"/>
          <w:szCs w:val="20"/>
          <w:lang w:bidi="he-IL"/>
        </w:rPr>
      </w:pPr>
      <w:r w:rsidRPr="007126A9">
        <w:rPr>
          <w:rFonts w:ascii="Palatino Linotype" w:eastAsia="Times New Roman" w:hAnsi="Palatino Linotype" w:cs="Times New Roman"/>
          <w:color w:val="000000"/>
          <w:sz w:val="20"/>
          <w:szCs w:val="20"/>
        </w:rPr>
        <w:t xml:space="preserve">Γενικότερα τα </w:t>
      </w:r>
      <w:r w:rsidRPr="007126A9">
        <w:rPr>
          <w:rFonts w:ascii="Palatino Linotype" w:eastAsia="Times New Roman" w:hAnsi="Palatino Linotype" w:cs="Times New Roman"/>
          <w:b/>
          <w:color w:val="000000"/>
          <w:sz w:val="20"/>
          <w:szCs w:val="20"/>
        </w:rPr>
        <w:t xml:space="preserve">ΙΔΕΩΔΗ </w:t>
      </w:r>
      <w:r w:rsidRPr="007126A9">
        <w:rPr>
          <w:rFonts w:ascii="Palatino Linotype" w:eastAsia="Times New Roman" w:hAnsi="Palatino Linotype" w:cs="Times New Roman"/>
          <w:color w:val="000000"/>
          <w:sz w:val="20"/>
          <w:szCs w:val="20"/>
        </w:rPr>
        <w:t xml:space="preserve">του ελληνορρωμαϊκού κόσμου εξαίρονται </w:t>
      </w:r>
      <w:r w:rsidRPr="007126A9">
        <w:rPr>
          <w:rFonts w:ascii="Palatino Linotype" w:eastAsia="Times New Roman" w:hAnsi="Palatino Linotype" w:cs="Times New Roman"/>
          <w:b/>
          <w:color w:val="000000"/>
          <w:sz w:val="20"/>
          <w:szCs w:val="20"/>
        </w:rPr>
        <w:t>σ</w:t>
      </w:r>
      <w:r w:rsidRPr="007126A9">
        <w:rPr>
          <w:rFonts w:ascii="Palatino Linotype" w:eastAsia="Times New Roman" w:hAnsi="Palatino Linotype" w:cs="Times New Roman"/>
          <w:color w:val="000000"/>
          <w:sz w:val="20"/>
          <w:szCs w:val="20"/>
        </w:rPr>
        <w:t>τη χρυσή ασπίδα (</w:t>
      </w:r>
      <w:proofErr w:type="spellStart"/>
      <w:r w:rsidRPr="007126A9">
        <w:rPr>
          <w:rFonts w:ascii="Palatino Linotype" w:eastAsia="Times New Roman" w:hAnsi="Palatino Linotype" w:cs="Times New Roman"/>
          <w:color w:val="000000"/>
          <w:sz w:val="20"/>
          <w:szCs w:val="20"/>
          <w:lang w:val="en-US"/>
        </w:rPr>
        <w:t>clipeus</w:t>
      </w:r>
      <w:proofErr w:type="spellEnd"/>
      <w:r w:rsidRPr="007126A9">
        <w:rPr>
          <w:rFonts w:ascii="Palatino Linotype" w:eastAsia="Times New Roman" w:hAnsi="Palatino Linotype" w:cs="Times New Roman"/>
          <w:color w:val="000000"/>
          <w:sz w:val="20"/>
          <w:szCs w:val="20"/>
        </w:rPr>
        <w:t xml:space="preserve"> </w:t>
      </w:r>
      <w:proofErr w:type="spellStart"/>
      <w:r w:rsidRPr="007126A9">
        <w:rPr>
          <w:rFonts w:ascii="Palatino Linotype" w:eastAsia="Times New Roman" w:hAnsi="Palatino Linotype" w:cs="Times New Roman"/>
          <w:color w:val="000000"/>
          <w:sz w:val="20"/>
          <w:szCs w:val="20"/>
          <w:lang w:val="en-US"/>
        </w:rPr>
        <w:t>virtutis</w:t>
      </w:r>
      <w:proofErr w:type="spellEnd"/>
      <w:r w:rsidRPr="007126A9">
        <w:rPr>
          <w:rFonts w:ascii="Palatino Linotype" w:eastAsia="Times New Roman" w:hAnsi="Palatino Linotype" w:cs="Times New Roman"/>
          <w:color w:val="000000"/>
          <w:sz w:val="20"/>
          <w:szCs w:val="20"/>
        </w:rPr>
        <w:t>) του Οκταβιανού η οποία κρεμόταν στο νέο οίκο της Συγκλήτου (</w:t>
      </w:r>
      <w:proofErr w:type="spellStart"/>
      <w:r w:rsidRPr="007126A9">
        <w:rPr>
          <w:rFonts w:ascii="Palatino Linotype" w:eastAsia="Times New Roman" w:hAnsi="Palatino Linotype" w:cs="Times New Roman"/>
          <w:color w:val="000000"/>
          <w:sz w:val="20"/>
          <w:szCs w:val="20"/>
          <w:lang w:val="en-US"/>
        </w:rPr>
        <w:t>Cura</w:t>
      </w:r>
      <w:proofErr w:type="spellEnd"/>
      <w:r w:rsidRPr="007126A9">
        <w:rPr>
          <w:rFonts w:ascii="Palatino Linotype" w:eastAsia="Times New Roman" w:hAnsi="Palatino Linotype" w:cs="Times New Roman"/>
          <w:color w:val="000000"/>
          <w:sz w:val="20"/>
          <w:szCs w:val="20"/>
        </w:rPr>
        <w:t xml:space="preserve"> </w:t>
      </w:r>
      <w:proofErr w:type="spellStart"/>
      <w:r w:rsidRPr="007126A9">
        <w:rPr>
          <w:rFonts w:ascii="Palatino Linotype" w:eastAsia="Times New Roman" w:hAnsi="Palatino Linotype" w:cs="Times New Roman"/>
          <w:color w:val="000000"/>
          <w:sz w:val="20"/>
          <w:szCs w:val="20"/>
          <w:lang w:val="en-US"/>
        </w:rPr>
        <w:t>ioulia</w:t>
      </w:r>
      <w:proofErr w:type="spellEnd"/>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b/>
          <w:color w:val="000000"/>
          <w:sz w:val="20"/>
          <w:szCs w:val="20"/>
        </w:rPr>
        <w:t>η αρετή</w:t>
      </w:r>
      <w:r w:rsidRPr="007126A9">
        <w:rPr>
          <w:rFonts w:ascii="Palatino Linotype" w:eastAsia="Times New Roman" w:hAnsi="Palatino Linotype" w:cs="Times New Roman"/>
          <w:color w:val="000000"/>
          <w:sz w:val="20"/>
          <w:szCs w:val="20"/>
        </w:rPr>
        <w:t xml:space="preserve"> (= η ευ</w:t>
      </w:r>
      <w:r w:rsidRPr="007126A9">
        <w:rPr>
          <w:rFonts w:ascii="Palatino Linotype" w:eastAsia="Times New Roman" w:hAnsi="Palatino Linotype" w:cs="Times New Roman"/>
          <w:i/>
          <w:color w:val="000000"/>
          <w:sz w:val="20"/>
          <w:szCs w:val="20"/>
        </w:rPr>
        <w:t>γένεια</w:t>
      </w:r>
      <w:r w:rsidRPr="007126A9">
        <w:rPr>
          <w:rFonts w:ascii="Palatino Linotype" w:eastAsia="Times New Roman" w:hAnsi="Palatino Linotype" w:cs="Times New Roman"/>
          <w:color w:val="000000"/>
          <w:sz w:val="20"/>
          <w:szCs w:val="20"/>
        </w:rPr>
        <w:t xml:space="preserve"> του συγκλητικού και κατεξοχήν η ανδρεία/ο ηρωισμός στο πεδίο της μάχης γι’ αυτό και κομίζει </w:t>
      </w:r>
      <w:r w:rsidRPr="007126A9">
        <w:rPr>
          <w:rFonts w:ascii="Palatino Linotype" w:eastAsia="Times New Roman" w:hAnsi="Palatino Linotype" w:cs="Times New Roman"/>
          <w:color w:val="000000"/>
          <w:sz w:val="20"/>
          <w:szCs w:val="20"/>
          <w:lang w:val="de-DE"/>
        </w:rPr>
        <w:t>victoria</w:t>
      </w:r>
      <w:r w:rsidRPr="007126A9">
        <w:rPr>
          <w:rFonts w:ascii="Palatino Linotype" w:eastAsia="Times New Roman" w:hAnsi="Palatino Linotype" w:cs="Times New Roman"/>
          <w:color w:val="000000"/>
          <w:sz w:val="20"/>
          <w:szCs w:val="20"/>
        </w:rPr>
        <w:t xml:space="preserve"> και </w:t>
      </w:r>
      <w:r w:rsidRPr="007126A9">
        <w:rPr>
          <w:rFonts w:ascii="Palatino Linotype" w:eastAsia="Times New Roman" w:hAnsi="Palatino Linotype" w:cs="Times New Roman"/>
          <w:color w:val="000000"/>
          <w:sz w:val="20"/>
          <w:szCs w:val="20"/>
          <w:lang w:val="de-DE"/>
        </w:rPr>
        <w:t>honos</w:t>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b/>
          <w:color w:val="000000"/>
          <w:sz w:val="20"/>
          <w:szCs w:val="20"/>
        </w:rPr>
        <w:t>η δικαιοσύνη</w:t>
      </w:r>
      <w:r w:rsidRPr="007126A9">
        <w:rPr>
          <w:rFonts w:ascii="Palatino Linotype" w:eastAsia="Times New Roman" w:hAnsi="Palatino Linotype" w:cs="Times New Roman"/>
          <w:color w:val="000000"/>
          <w:sz w:val="20"/>
          <w:szCs w:val="20"/>
        </w:rPr>
        <w:t xml:space="preserve"> και νομιμότητα</w:t>
      </w:r>
      <w:r w:rsidRPr="007126A9">
        <w:rPr>
          <w:rFonts w:ascii="Palatino Linotype" w:eastAsia="Times New Roman" w:hAnsi="Palatino Linotype" w:cs="Times New Roman"/>
          <w:color w:val="000000"/>
          <w:sz w:val="20"/>
          <w:szCs w:val="20"/>
          <w:vertAlign w:val="superscript"/>
        </w:rPr>
        <w:footnoteReference w:id="7"/>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b/>
          <w:color w:val="000000"/>
          <w:sz w:val="20"/>
          <w:szCs w:val="20"/>
        </w:rPr>
        <w:t xml:space="preserve">η επιείκεια </w:t>
      </w:r>
      <w:r w:rsidRPr="007126A9">
        <w:rPr>
          <w:rFonts w:ascii="Palatino Linotype" w:eastAsia="Times New Roman" w:hAnsi="Palatino Linotype" w:cs="Times New Roman"/>
          <w:color w:val="000000"/>
          <w:sz w:val="20"/>
          <w:szCs w:val="20"/>
        </w:rPr>
        <w:t xml:space="preserve">(όχι όμως η συγχωρητικότητα) </w:t>
      </w:r>
      <w:r w:rsidRPr="007126A9">
        <w:rPr>
          <w:rFonts w:ascii="Palatino Linotype" w:eastAsia="Times New Roman" w:hAnsi="Palatino Linotype" w:cs="Times New Roman"/>
          <w:b/>
          <w:color w:val="000000"/>
          <w:sz w:val="20"/>
          <w:szCs w:val="20"/>
        </w:rPr>
        <w:t>και η ευσέβεια</w:t>
      </w:r>
      <w:r w:rsidRPr="007126A9">
        <w:rPr>
          <w:rFonts w:ascii="Palatino Linotype" w:eastAsia="Times New Roman" w:hAnsi="Palatino Linotype" w:cs="Times New Roman"/>
          <w:color w:val="000000"/>
          <w:sz w:val="20"/>
          <w:szCs w:val="20"/>
        </w:rPr>
        <w:t xml:space="preserve"> (απέναντι στους θεούς και την πατρίδα). Η τελευταία είναι μια αρετή ιδιωτική που αρμόζει κατεξοχήν στον αρχηγό της οικογένειας (πάτερ φαμίλιας), δεν απαιτεί αμοιβαιότητα και εκτείνεται πέρα των νομικών όρων. Πρότυπο ευσέβειας θεωρούνταν ο </w:t>
      </w:r>
      <w:r w:rsidRPr="007126A9">
        <w:rPr>
          <w:rFonts w:ascii="Palatino Linotype" w:eastAsia="Times New Roman" w:hAnsi="Palatino Linotype" w:cs="Times New Roman"/>
          <w:b/>
          <w:color w:val="000000"/>
          <w:sz w:val="20"/>
          <w:szCs w:val="20"/>
        </w:rPr>
        <w:t>Αινείας,</w:t>
      </w:r>
      <w:r w:rsidRPr="007126A9">
        <w:rPr>
          <w:rFonts w:ascii="Palatino Linotype" w:eastAsia="Times New Roman" w:hAnsi="Palatino Linotype" w:cs="Times New Roman"/>
          <w:color w:val="000000"/>
          <w:sz w:val="20"/>
          <w:szCs w:val="20"/>
        </w:rPr>
        <w:t xml:space="preserve"> υιός της Αφροδίτης και προπάτορας της Ρώμης, και η σχέση του προς τους θεούς, τον πατέρα Αγχίση και τον γιο του Ασκάνιο. Ο ίδιος ο Οκταβιανός στις </w:t>
      </w:r>
      <w:r w:rsidRPr="007126A9">
        <w:rPr>
          <w:rFonts w:ascii="Palatino Linotype" w:eastAsia="Times New Roman" w:hAnsi="Palatino Linotype" w:cs="Times New Roman"/>
          <w:b/>
          <w:i/>
          <w:color w:val="000000"/>
          <w:sz w:val="20"/>
          <w:szCs w:val="20"/>
        </w:rPr>
        <w:t xml:space="preserve">Πράξεις </w:t>
      </w:r>
      <w:r w:rsidRPr="007126A9">
        <w:rPr>
          <w:rFonts w:ascii="Palatino Linotype" w:eastAsia="Times New Roman" w:hAnsi="Palatino Linotype" w:cs="Times New Roman"/>
          <w:color w:val="000000"/>
          <w:sz w:val="20"/>
          <w:szCs w:val="20"/>
        </w:rPr>
        <w:t xml:space="preserve">του αυτοεπαινείται για την ανοικοδόμηση ναών και την αγάπη/φροντίδα για την πατρίδα που του έδωσε και το όνομα </w:t>
      </w:r>
      <w:r w:rsidRPr="007126A9">
        <w:rPr>
          <w:rFonts w:ascii="Palatino Linotype" w:eastAsia="Times New Roman" w:hAnsi="Palatino Linotype" w:cs="Times New Roman"/>
          <w:b/>
          <w:i/>
          <w:color w:val="000000"/>
          <w:sz w:val="20"/>
          <w:szCs w:val="20"/>
        </w:rPr>
        <w:t>πατήρ πατρίδος</w:t>
      </w:r>
      <w:r w:rsidRPr="007126A9">
        <w:rPr>
          <w:rFonts w:ascii="Palatino Linotype" w:eastAsia="Times New Roman" w:hAnsi="Palatino Linotype" w:cs="Times New Roman"/>
          <w:color w:val="000000"/>
          <w:sz w:val="20"/>
          <w:szCs w:val="20"/>
        </w:rPr>
        <w:t>. Τα χαρακτηριστικά ενός ηγέτη είναι ο πλούτος και οι νίκες/θρίαμβοι, η ειρήνη και η ευημερία του λαού, η αγάπη για την αλήθεια, την πηγή και εγγυήτρια της δικαιοσύνης, η φιλανθρωπία και ο ευεργετισμός.</w:t>
      </w:r>
      <w:r w:rsidRPr="007126A9">
        <w:rPr>
          <w:rFonts w:ascii="Palatino Linotype" w:eastAsia="Times New Roman" w:hAnsi="Palatino Linotype" w:cs="SBL Greek"/>
          <w:color w:val="000000"/>
          <w:sz w:val="20"/>
          <w:szCs w:val="20"/>
          <w:lang w:bidi="he-IL"/>
        </w:rPr>
        <w:t xml:space="preserve"> </w:t>
      </w:r>
      <w:r w:rsidRPr="007126A9">
        <w:rPr>
          <w:rFonts w:ascii="Palatino Linotype" w:eastAsia="Times New Roman" w:hAnsi="Palatino Linotype" w:cs="SBL Greek"/>
          <w:caps/>
          <w:color w:val="000000"/>
          <w:sz w:val="20"/>
          <w:szCs w:val="20"/>
          <w:lang w:bidi="he-IL"/>
        </w:rPr>
        <w:t>μ</w:t>
      </w:r>
      <w:r w:rsidRPr="007126A9">
        <w:rPr>
          <w:rFonts w:ascii="Palatino Linotype" w:eastAsia="Times New Roman" w:hAnsi="Palatino Linotype" w:cs="SBL Greek"/>
          <w:color w:val="000000"/>
          <w:sz w:val="20"/>
          <w:szCs w:val="20"/>
          <w:lang w:bidi="he-IL"/>
        </w:rPr>
        <w:t>ετακίνηση, έγγειος περιουσία [όχι ρευστό])</w:t>
      </w:r>
    </w:p>
    <w:p w:rsidR="007126A9" w:rsidRPr="007126A9" w:rsidRDefault="007126A9" w:rsidP="007126A9">
      <w:pPr>
        <w:spacing w:before="120"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color w:val="000000"/>
          <w:sz w:val="20"/>
          <w:szCs w:val="20"/>
        </w:rPr>
        <w:t>Παρά την επιφανειακή όμως ευημερία, η οποία επήλθε ως συνέπεια της διείσδυσης της Δύσης στην Ανατολή, η τελευταία ήταν τελικώς εκείνη η οποία κατέκτησε και κυριολεκτικά μάγεψε τη Δύση. Οι πολιτικές συνθήκες άφηναν τον απλό άνθρωπο, αποκομμένο από τους συμπολίτες, τη γενέθλια γη και τους προγονικούς θεσμούς</w:t>
      </w:r>
      <w:r w:rsidRPr="007126A9">
        <w:rPr>
          <w:rFonts w:ascii="Palatino Linotype" w:eastAsia="Times New Roman" w:hAnsi="Palatino Linotype" w:cs="Times New Roman"/>
          <w:color w:val="000000"/>
          <w:sz w:val="20"/>
          <w:szCs w:val="20"/>
          <w:vertAlign w:val="superscript"/>
        </w:rPr>
        <w:footnoteReference w:id="8"/>
      </w:r>
      <w:r w:rsidRPr="007126A9">
        <w:rPr>
          <w:rFonts w:ascii="Palatino Linotype" w:eastAsia="Times New Roman" w:hAnsi="Palatino Linotype" w:cs="Times New Roman"/>
          <w:color w:val="000000"/>
          <w:sz w:val="20"/>
          <w:szCs w:val="20"/>
        </w:rPr>
        <w:t xml:space="preserve">, έρμαιο σε απέραντες πόλεις </w:t>
      </w:r>
      <w:r w:rsidRPr="007126A9">
        <w:rPr>
          <w:rFonts w:ascii="Palatino Linotype" w:eastAsia="Times New Roman" w:hAnsi="Palatino Linotype" w:cs="Times New Roman"/>
          <w:b/>
          <w:color w:val="000000"/>
          <w:sz w:val="20"/>
          <w:szCs w:val="20"/>
        </w:rPr>
        <w:t>(αστικοποίηση).</w:t>
      </w:r>
      <w:r w:rsidRPr="007126A9">
        <w:rPr>
          <w:rFonts w:ascii="Palatino Linotype" w:eastAsia="Times New Roman" w:hAnsi="Palatino Linotype" w:cs="Times New Roman"/>
          <w:color w:val="000000"/>
          <w:sz w:val="20"/>
          <w:szCs w:val="20"/>
        </w:rPr>
        <w:t xml:space="preserve"> Σχετικά με τη ζωή των πληβείων στις κοσμοπόλεις της ρωμαϊκής αυτοκρατορίας χαρακτηριστική είναι η περιγραφή του </w:t>
      </w:r>
      <w:r w:rsidRPr="007126A9">
        <w:rPr>
          <w:rFonts w:ascii="Palatino Linotype" w:eastAsia="Times New Roman" w:hAnsi="Palatino Linotype" w:cs="Times New Roman"/>
          <w:caps/>
          <w:sz w:val="20"/>
          <w:szCs w:val="20"/>
          <w:lang w:val="en-US"/>
        </w:rPr>
        <w:t>r</w:t>
      </w:r>
      <w:r w:rsidRPr="007126A9">
        <w:rPr>
          <w:rFonts w:ascii="Palatino Linotype" w:eastAsia="Times New Roman" w:hAnsi="Palatino Linotype" w:cs="Times New Roman"/>
          <w:sz w:val="20"/>
          <w:szCs w:val="20"/>
        </w:rPr>
        <w:t xml:space="preserve">. </w:t>
      </w:r>
      <w:r w:rsidRPr="007126A9">
        <w:rPr>
          <w:rFonts w:ascii="Palatino Linotype" w:eastAsia="Times New Roman" w:hAnsi="Palatino Linotype" w:cs="Times New Roman"/>
          <w:caps/>
          <w:sz w:val="20"/>
          <w:szCs w:val="20"/>
          <w:lang w:val="en-US"/>
        </w:rPr>
        <w:t>s</w:t>
      </w:r>
      <w:r w:rsidRPr="007126A9">
        <w:rPr>
          <w:rFonts w:ascii="Palatino Linotype" w:eastAsia="Times New Roman" w:hAnsi="Palatino Linotype" w:cs="Times New Roman"/>
          <w:sz w:val="20"/>
          <w:szCs w:val="20"/>
          <w:lang w:val="en-US"/>
        </w:rPr>
        <w:t>tark</w:t>
      </w:r>
      <w:r w:rsidRPr="007126A9">
        <w:rPr>
          <w:rFonts w:ascii="Palatino Linotype" w:eastAsia="Times New Roman" w:hAnsi="Palatino Linotype" w:cs="Times New Roman"/>
          <w:sz w:val="20"/>
          <w:szCs w:val="20"/>
        </w:rPr>
        <w:t xml:space="preserve"> για τους κατοίκους της «Όμορφης» (όπως ονομαζόταν) Αντιόχειας παρά τω ποταμώ Ορόντη, όπου ονομάστηκαν για πρώτη φορά οι Ναζωραίοι ή Γαλιλαίοι </w:t>
      </w:r>
      <w:r w:rsidRPr="007126A9">
        <w:rPr>
          <w:rFonts w:ascii="Palatino Linotype" w:eastAsia="Times New Roman" w:hAnsi="Palatino Linotype" w:cs="Times New Roman"/>
          <w:b/>
          <w:i/>
          <w:sz w:val="20"/>
          <w:szCs w:val="20"/>
        </w:rPr>
        <w:t>Χριστιανοί</w:t>
      </w:r>
      <w:r w:rsidRPr="007126A9">
        <w:rPr>
          <w:rFonts w:ascii="Palatino Linotype" w:eastAsia="Times New Roman" w:hAnsi="Palatino Linotype" w:cs="Times New Roman"/>
          <w:sz w:val="20"/>
          <w:szCs w:val="20"/>
        </w:rPr>
        <w:t xml:space="preserve"> αφού μετά τα Ιεροσόλυμα η συγκεκριμένη πόλη χρημάτισε κέντρο του νέου «κινήματος» (Κατά Ματθαίον, Επιστολή Ιακώβου, Ιγνάτιος, Διδαχή):</w:t>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i/>
          <w:iCs/>
          <w:color w:val="000000"/>
          <w:sz w:val="20"/>
          <w:szCs w:val="20"/>
        </w:rPr>
        <w:t xml:space="preserve">Οποιαδήποτε ακριβής σκιαγράφηση της Αντιόχειας στους χρόνους της Καινής Διαθήκης θα πρέπει να απεικονίζει μια πόλη γεμάτη με δυστυχία, κίνδυνο, φόβο, απελπισία και έχθρα. Μια πόλη όπου η μέση οικογένεια ζούσε μια άθλια ζωή σε βρώμικα και </w:t>
      </w:r>
      <w:r w:rsidRPr="007126A9">
        <w:rPr>
          <w:rFonts w:ascii="Palatino Linotype" w:eastAsia="Times New Roman" w:hAnsi="Palatino Linotype" w:cs="Times New Roman"/>
          <w:b/>
          <w:i/>
          <w:iCs/>
          <w:color w:val="000000"/>
          <w:sz w:val="20"/>
          <w:szCs w:val="20"/>
        </w:rPr>
        <w:t>στενόχωρα καταλύματα</w:t>
      </w:r>
      <w:r w:rsidRPr="007126A9">
        <w:rPr>
          <w:rFonts w:ascii="Palatino Linotype" w:eastAsia="Times New Roman" w:hAnsi="Palatino Linotype" w:cs="Times New Roman"/>
          <w:i/>
          <w:iCs/>
          <w:color w:val="000000"/>
          <w:sz w:val="20"/>
          <w:szCs w:val="20"/>
        </w:rPr>
        <w:t>, όπου τουλάχι</w:t>
      </w:r>
      <w:r w:rsidRPr="007126A9">
        <w:rPr>
          <w:rFonts w:ascii="Palatino Linotype" w:eastAsia="Times New Roman" w:hAnsi="Palatino Linotype" w:cs="Times New Roman"/>
          <w:i/>
          <w:iCs/>
          <w:color w:val="000000"/>
          <w:sz w:val="20"/>
          <w:szCs w:val="20"/>
        </w:rPr>
        <w:softHyphen/>
        <w:t xml:space="preserve">στον τα μισά από τα παιδιά πέθαιναν στη γέννηση ή κατά </w:t>
      </w:r>
      <w:r w:rsidRPr="007126A9">
        <w:rPr>
          <w:rFonts w:ascii="Palatino Linotype" w:eastAsia="Times New Roman" w:hAnsi="Palatino Linotype" w:cs="Times New Roman"/>
          <w:i/>
          <w:iCs/>
          <w:color w:val="000000"/>
          <w:sz w:val="20"/>
          <w:szCs w:val="20"/>
        </w:rPr>
        <w:lastRenderedPageBreak/>
        <w:t xml:space="preserve">τη διάρκεια της παιδικής ηλικίας, και όπου τα περισσότερα από εκείνα τα παιδιά που επιβίωναν, έχαναν τουλάχιστον έναν γονέα πριν ενηλικιωθούν. Μια </w:t>
      </w:r>
      <w:r w:rsidRPr="007126A9">
        <w:rPr>
          <w:rFonts w:ascii="Palatino Linotype" w:eastAsia="Times New Roman" w:hAnsi="Palatino Linotype" w:cs="Times New Roman"/>
          <w:b/>
          <w:i/>
          <w:iCs/>
          <w:color w:val="000000"/>
          <w:sz w:val="20"/>
          <w:szCs w:val="20"/>
        </w:rPr>
        <w:t>πόλη γεμάτη έχθρα και φόβο</w:t>
      </w:r>
      <w:r w:rsidRPr="007126A9">
        <w:rPr>
          <w:rFonts w:ascii="Palatino Linotype" w:eastAsia="Times New Roman" w:hAnsi="Palatino Linotype" w:cs="Times New Roman"/>
          <w:i/>
          <w:iCs/>
          <w:color w:val="000000"/>
          <w:sz w:val="20"/>
          <w:szCs w:val="20"/>
        </w:rPr>
        <w:t>, που είχαν τις ρίζες τους στους εντόνους εθνικούς ανταγωνι</w:t>
      </w:r>
      <w:r w:rsidRPr="007126A9">
        <w:rPr>
          <w:rFonts w:ascii="Palatino Linotype" w:eastAsia="Times New Roman" w:hAnsi="Palatino Linotype" w:cs="Times New Roman"/>
          <w:i/>
          <w:iCs/>
          <w:color w:val="000000"/>
          <w:sz w:val="20"/>
          <w:szCs w:val="20"/>
        </w:rPr>
        <w:softHyphen/>
        <w:t>σμούς και επιδεινώνονταν με τη σταθερή εισροή ξένων. Μια πόλη με τέτοια έλλειψη σταθερών δικτύων διασυνδέσεων, ώστε ακόμη και τα ασήμαντα γεγονότα θα μπορούσαν να προ</w:t>
      </w:r>
      <w:r w:rsidRPr="007126A9">
        <w:rPr>
          <w:rFonts w:ascii="Palatino Linotype" w:eastAsia="Times New Roman" w:hAnsi="Palatino Linotype" w:cs="Times New Roman"/>
          <w:i/>
          <w:iCs/>
          <w:color w:val="000000"/>
          <w:sz w:val="20"/>
          <w:szCs w:val="20"/>
        </w:rPr>
        <w:softHyphen/>
        <w:t>καλέσουν τη βίαια συμπεριφορά του όχλου. Μια πόλη όπου το έγκλημα άκμαζε και οι δρόμοι ήταν επικίνδυνοι τη νύχτα. Και, ίσως πάνω απ' όλα, μια πόλη που χτυπήθηκε επανειλημ</w:t>
      </w:r>
      <w:r w:rsidRPr="007126A9">
        <w:rPr>
          <w:rFonts w:ascii="Palatino Linotype" w:eastAsia="Times New Roman" w:hAnsi="Palatino Linotype" w:cs="Times New Roman"/>
          <w:i/>
          <w:iCs/>
          <w:color w:val="000000"/>
          <w:sz w:val="20"/>
          <w:szCs w:val="20"/>
        </w:rPr>
        <w:softHyphen/>
        <w:t xml:space="preserve">μένα από </w:t>
      </w:r>
      <w:r w:rsidRPr="007126A9">
        <w:rPr>
          <w:rFonts w:ascii="Palatino Linotype" w:eastAsia="Times New Roman" w:hAnsi="Palatino Linotype" w:cs="Times New Roman"/>
          <w:b/>
          <w:i/>
          <w:iCs/>
          <w:color w:val="000000"/>
          <w:sz w:val="20"/>
          <w:szCs w:val="20"/>
        </w:rPr>
        <w:t>κατακλυσμικές καταστροφές</w:t>
      </w:r>
      <w:r w:rsidRPr="007126A9">
        <w:rPr>
          <w:rFonts w:ascii="Palatino Linotype" w:eastAsia="Times New Roman" w:hAnsi="Palatino Linotype" w:cs="Times New Roman"/>
          <w:i/>
          <w:iCs/>
          <w:color w:val="000000"/>
          <w:sz w:val="20"/>
          <w:szCs w:val="20"/>
        </w:rPr>
        <w:t>: όπου ένας κάτοικος θα μπορούσε να αναμένει κυριολεκτικά να είναι κατά διαστήματα άστεγος, υπό τον όρο ότι θα συγκαταλεγόταν στους επιζώντες. Οι άνθρωποι που ζούσαν σε τέτοιες συνθήκες θα πρέπει συχνά να απελπίζονταν. Σίγουρα δεν θα ήταν παράξενο για αυτούς να έχουν καταλήξει ότι πλησίαζε το τέλος του κόσμου. Και σίγουρα επίσης πρέπει συχνά να λαχταρούσαν ανακούφιση, ελπίδα, ουσιαστικά σωτηρία</w:t>
      </w:r>
      <w:r w:rsidRPr="007126A9">
        <w:rPr>
          <w:rFonts w:ascii="Palatino Linotype" w:eastAsia="Times New Roman" w:hAnsi="Palatino Linotype" w:cs="Times New Roman"/>
          <w:i/>
          <w:iCs/>
          <w:color w:val="000000"/>
          <w:sz w:val="20"/>
          <w:szCs w:val="20"/>
          <w:vertAlign w:val="superscript"/>
        </w:rPr>
        <w:footnoteReference w:id="9"/>
      </w:r>
      <w:r w:rsidRPr="007126A9">
        <w:rPr>
          <w:rFonts w:ascii="Palatino Linotype" w:eastAsia="Times New Roman" w:hAnsi="Palatino Linotype" w:cs="Times New Roman"/>
          <w:i/>
          <w:iCs/>
          <w:color w:val="000000"/>
          <w:sz w:val="20"/>
          <w:szCs w:val="20"/>
        </w:rPr>
        <w:t>.</w:t>
      </w:r>
      <w:r w:rsidRPr="007126A9">
        <w:rPr>
          <w:rFonts w:ascii="Palatino Linotype" w:eastAsia="Times New Roman" w:hAnsi="Palatino Linotype" w:cs="Times New Roman"/>
          <w:color w:val="000000"/>
          <w:sz w:val="20"/>
          <w:szCs w:val="20"/>
        </w:rPr>
        <w:t xml:space="preserve"> </w:t>
      </w:r>
    </w:p>
    <w:p w:rsidR="007126A9" w:rsidRPr="007126A9" w:rsidRDefault="007126A9" w:rsidP="007126A9">
      <w:pPr>
        <w:shd w:val="clear" w:color="auto" w:fill="FFFFFF"/>
        <w:spacing w:after="0" w:line="240" w:lineRule="auto"/>
        <w:jc w:val="both"/>
        <w:rPr>
          <w:rFonts w:ascii="Palatino Linotype" w:eastAsia="Times New Roman" w:hAnsi="Palatino Linotype" w:cs="Times New Roman"/>
          <w:color w:val="000000"/>
          <w:sz w:val="20"/>
          <w:szCs w:val="20"/>
        </w:rPr>
      </w:pPr>
    </w:p>
    <w:p w:rsidR="007126A9" w:rsidRPr="007126A9" w:rsidRDefault="007126A9" w:rsidP="007126A9">
      <w:pPr>
        <w:shd w:val="clear" w:color="auto" w:fill="FFFFFF"/>
        <w:spacing w:after="0" w:line="240" w:lineRule="auto"/>
        <w:jc w:val="both"/>
        <w:rPr>
          <w:rFonts w:ascii="Palatino Linotype" w:eastAsia="Times New Roman" w:hAnsi="Palatino Linotype" w:cs="Times New Roman"/>
          <w:i/>
          <w:iCs/>
          <w:color w:val="000000"/>
          <w:sz w:val="20"/>
          <w:szCs w:val="20"/>
        </w:rPr>
      </w:pPr>
      <w:r w:rsidRPr="007126A9">
        <w:rPr>
          <w:rFonts w:ascii="Palatino Linotype" w:eastAsia="Times New Roman" w:hAnsi="Palatino Linotype" w:cs="Times New Roman"/>
          <w:color w:val="000000"/>
          <w:sz w:val="20"/>
          <w:szCs w:val="20"/>
        </w:rPr>
        <w:t>Σημειώνει ο Κ. Γεωργούλης σχετικά με τις κοσμογονικές αλλαγές που έφερε η παγκοσμιοποίηση του Αλεξάνδρου που εγκαινιάσθηκε με τις εκστρατείες και ολοκληρώθηκε με τη μονοκρατορία του Οκταβιανού Αυγούστου την εποχή της παρουσίας του Ιησού</w:t>
      </w:r>
      <w:r w:rsidRPr="007126A9">
        <w:rPr>
          <w:rFonts w:ascii="Palatino Linotype" w:eastAsia="Times New Roman" w:hAnsi="Palatino Linotype" w:cs="Times New Roman"/>
          <w:color w:val="000000"/>
          <w:sz w:val="20"/>
          <w:szCs w:val="20"/>
          <w:vertAlign w:val="superscript"/>
        </w:rPr>
        <w:footnoteReference w:id="10"/>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i/>
          <w:color w:val="000000"/>
          <w:sz w:val="20"/>
          <w:szCs w:val="20"/>
        </w:rPr>
        <w:t>Είναι αφ’ εαυτού φανερόν ότι ο ατομικός άνθρωπος ως πο</w:t>
      </w:r>
      <w:r w:rsidRPr="007126A9">
        <w:rPr>
          <w:rFonts w:ascii="Palatino Linotype" w:eastAsia="Times New Roman" w:hAnsi="Palatino Linotype" w:cs="Times New Roman"/>
          <w:i/>
          <w:color w:val="000000"/>
          <w:sz w:val="20"/>
          <w:szCs w:val="20"/>
        </w:rPr>
        <w:softHyphen/>
        <w:t>λίτης έχασε την αξιοπρέπειαν, την οποίαν είχεν εις την ανεξάρτητον πολιτικώς πόλιν.</w:t>
      </w:r>
      <w:r w:rsidRPr="007126A9">
        <w:rPr>
          <w:rFonts w:ascii="Palatino Linotype" w:eastAsia="Times New Roman" w:hAnsi="Palatino Linotype" w:cs="Times New Roman"/>
          <w:i/>
          <w:iCs/>
          <w:color w:val="000000"/>
          <w:sz w:val="20"/>
          <w:szCs w:val="20"/>
        </w:rPr>
        <w:t xml:space="preserve"> </w:t>
      </w:r>
      <w:r w:rsidRPr="007126A9">
        <w:rPr>
          <w:rFonts w:ascii="Palatino Linotype" w:eastAsia="Times New Roman" w:hAnsi="Palatino Linotype" w:cs="Times New Roman"/>
          <w:b/>
          <w:bCs/>
          <w:i/>
          <w:iCs/>
          <w:color w:val="000000"/>
          <w:sz w:val="20"/>
          <w:szCs w:val="20"/>
        </w:rPr>
        <w:t>Αισθάνεται τον εαυτόν του ως μίαν ασήμαντον και αμελητέαν ποσότητα, μέσα εις το απειρομέγεθες πολιτειακόν σύνολον</w:t>
      </w:r>
      <w:r w:rsidRPr="007126A9">
        <w:rPr>
          <w:rFonts w:ascii="Palatino Linotype" w:eastAsia="Times New Roman" w:hAnsi="Palatino Linotype" w:cs="Times New Roman"/>
          <w:i/>
          <w:iCs/>
          <w:color w:val="000000"/>
          <w:sz w:val="20"/>
          <w:szCs w:val="20"/>
        </w:rPr>
        <w:t>. Εξ αντιθέτου η πολιτική ενότης ως συμπολι</w:t>
      </w:r>
      <w:r w:rsidRPr="007126A9">
        <w:rPr>
          <w:rFonts w:ascii="Palatino Linotype" w:eastAsia="Times New Roman" w:hAnsi="Palatino Linotype" w:cs="Times New Roman"/>
          <w:i/>
          <w:iCs/>
          <w:color w:val="000000"/>
          <w:sz w:val="20"/>
          <w:szCs w:val="20"/>
        </w:rPr>
        <w:softHyphen/>
        <w:t>τεία ή ως βασίλειον αποκτά δυναμισμόν, τον οποίον δεν είχεν η παλαιοτέρα πόλις. Αι πολιτικαί ενότητες διαθέτουν δυνάμεις μεγάλας και οι επί κεφαλής αυτών άρχοντες και βασιλείς αποκτούν δυναμικήν νοοτροπίαν</w:t>
      </w:r>
      <w:r w:rsidRPr="007126A9">
        <w:rPr>
          <w:rFonts w:ascii="Palatino Linotype" w:eastAsia="Times New Roman" w:hAnsi="Palatino Linotype" w:cs="Times New Roman"/>
          <w:b/>
          <w:bCs/>
          <w:i/>
          <w:iCs/>
          <w:color w:val="000000"/>
          <w:sz w:val="20"/>
          <w:szCs w:val="20"/>
        </w:rPr>
        <w:t>. Καθίστανται ερασταί της δυνάμεως και αν</w:t>
      </w:r>
      <w:r w:rsidRPr="007126A9">
        <w:rPr>
          <w:rFonts w:ascii="Palatino Linotype" w:eastAsia="Times New Roman" w:hAnsi="Palatino Linotype" w:cs="Times New Roman"/>
          <w:b/>
          <w:bCs/>
          <w:i/>
          <w:iCs/>
          <w:color w:val="000000"/>
          <w:sz w:val="20"/>
          <w:szCs w:val="20"/>
        </w:rPr>
        <w:softHyphen/>
        <w:t>τιλαμβανόμενοι ότι η επιστήμη είναι όργανον το οποίον πολλα</w:t>
      </w:r>
      <w:r w:rsidRPr="007126A9">
        <w:rPr>
          <w:rFonts w:ascii="Palatino Linotype" w:eastAsia="Times New Roman" w:hAnsi="Palatino Linotype" w:cs="Times New Roman"/>
          <w:b/>
          <w:bCs/>
          <w:i/>
          <w:iCs/>
          <w:color w:val="000000"/>
          <w:sz w:val="20"/>
          <w:szCs w:val="20"/>
        </w:rPr>
        <w:softHyphen/>
        <w:t>πλασιάζει την δύναμιν, την ευνοούν και την χρησιμοποιούν</w:t>
      </w:r>
      <w:r w:rsidRPr="007126A9">
        <w:rPr>
          <w:rFonts w:ascii="Palatino Linotype" w:eastAsia="Times New Roman" w:hAnsi="Palatino Linotype" w:cs="Times New Roman"/>
          <w:i/>
          <w:iCs/>
          <w:color w:val="000000"/>
          <w:sz w:val="20"/>
          <w:szCs w:val="20"/>
        </w:rPr>
        <w:t>. Η παλαιοτέρα πόλις ήτο ίδρυμα παιδευτικόν και εθεώρει ως ύψιστον ιδεώδες την αρετήν και την φιλοσοφικήν θεωρίαν. Αι συμπολιτείαι και τα βασίλεια των διαδόχων είναι δυναμικά συγκροτήματα, επιδιώκοντα να χρησιμοποιήσουν τας επιστήμας διά την απόκτησιν δυνάμεως. Φροντίζουν συνεπώς διά την καλλιέργειαν των θετικών επιστημών και ιδιαιτέρως της τεχνικής. Επόμενον ήτο κατόπιν τούτου να αναπτυχθούν αι επιστήμαι και η τεχνική και να παραμεληθή η δημιουργική φιλοσοφική έρευνα. Η φιλο</w:t>
      </w:r>
      <w:r w:rsidRPr="007126A9">
        <w:rPr>
          <w:rFonts w:ascii="Palatino Linotype" w:eastAsia="Times New Roman" w:hAnsi="Palatino Linotype" w:cs="Times New Roman"/>
          <w:i/>
          <w:iCs/>
          <w:color w:val="000000"/>
          <w:sz w:val="20"/>
          <w:szCs w:val="20"/>
        </w:rPr>
        <w:softHyphen/>
        <w:t xml:space="preserve">σοφία, είπεν ο Αριστοτέλης, είναι η ασχολία τού κατ' εξοχήν ελευθέρου ανθρώπου. </w:t>
      </w:r>
    </w:p>
    <w:p w:rsidR="007126A9" w:rsidRPr="007126A9" w:rsidRDefault="007126A9" w:rsidP="007126A9">
      <w:pPr>
        <w:shd w:val="clear" w:color="auto" w:fill="FFFFFF"/>
        <w:spacing w:after="0" w:line="240" w:lineRule="auto"/>
        <w:jc w:val="both"/>
        <w:rPr>
          <w:rFonts w:ascii="Palatino Linotype" w:eastAsia="Times New Roman" w:hAnsi="Palatino Linotype" w:cs="Times New Roman"/>
          <w:i/>
          <w:iCs/>
          <w:color w:val="000000"/>
          <w:sz w:val="20"/>
          <w:szCs w:val="20"/>
        </w:rPr>
      </w:pPr>
    </w:p>
    <w:p w:rsidR="007126A9" w:rsidRPr="007126A9" w:rsidRDefault="007126A9" w:rsidP="007126A9">
      <w:pPr>
        <w:shd w:val="clear" w:color="auto" w:fill="FFFFFF"/>
        <w:spacing w:after="0" w:line="240" w:lineRule="auto"/>
        <w:jc w:val="both"/>
        <w:rPr>
          <w:rFonts w:ascii="Palatino Linotype" w:eastAsia="Times New Roman" w:hAnsi="Palatino Linotype" w:cs="Times New Roman"/>
          <w:i/>
          <w:iCs/>
          <w:color w:val="000000"/>
          <w:sz w:val="20"/>
          <w:szCs w:val="20"/>
        </w:rPr>
      </w:pPr>
      <w:r w:rsidRPr="007126A9">
        <w:rPr>
          <w:rFonts w:ascii="Palatino Linotype" w:eastAsia="Times New Roman" w:hAnsi="Palatino Linotype" w:cs="Times New Roman"/>
          <w:b/>
          <w:bCs/>
          <w:i/>
          <w:iCs/>
          <w:color w:val="000000"/>
          <w:sz w:val="20"/>
          <w:szCs w:val="20"/>
        </w:rPr>
        <w:t>Όταν, όμως, η προσωπικότης μηδενίζεται αντιμετωπίζουσα κολοσσιαία κρατικά συγκροτήματα, χάνει το συν</w:t>
      </w:r>
      <w:r w:rsidRPr="007126A9">
        <w:rPr>
          <w:rFonts w:ascii="Palatino Linotype" w:eastAsia="Times New Roman" w:hAnsi="Palatino Linotype" w:cs="Times New Roman"/>
          <w:b/>
          <w:bCs/>
          <w:i/>
          <w:iCs/>
          <w:color w:val="000000"/>
          <w:sz w:val="20"/>
          <w:szCs w:val="20"/>
        </w:rPr>
        <w:softHyphen/>
        <w:t xml:space="preserve">αίσθημα της ελευθερίας και δεν δύναται να προχώρηση εις ελευθέραν έρευναν. </w:t>
      </w:r>
      <w:r w:rsidRPr="007126A9">
        <w:rPr>
          <w:rFonts w:ascii="Palatino Linotype" w:eastAsia="Times New Roman" w:hAnsi="Palatino Linotype" w:cs="Times New Roman"/>
          <w:i/>
          <w:iCs/>
          <w:color w:val="000000"/>
          <w:sz w:val="20"/>
          <w:szCs w:val="20"/>
        </w:rPr>
        <w:t xml:space="preserve">Η πολιτική ζωή κατά την εποχήν των διαδόχων είχε δώσει μόνον την αρνητικήν ελευθερίαν, την απαλλαγήν από δεσμεύσεις. </w:t>
      </w:r>
      <w:r w:rsidRPr="007126A9">
        <w:rPr>
          <w:rFonts w:ascii="Palatino Linotype" w:eastAsia="Times New Roman" w:hAnsi="Palatino Linotype" w:cs="Times New Roman"/>
          <w:i/>
          <w:iCs/>
          <w:caps/>
          <w:color w:val="000000"/>
          <w:sz w:val="20"/>
          <w:szCs w:val="20"/>
        </w:rPr>
        <w:t>ε</w:t>
      </w:r>
      <w:r w:rsidRPr="007126A9">
        <w:rPr>
          <w:rFonts w:ascii="Palatino Linotype" w:eastAsia="Times New Roman" w:hAnsi="Palatino Linotype" w:cs="Times New Roman"/>
          <w:i/>
          <w:iCs/>
          <w:color w:val="000000"/>
          <w:sz w:val="20"/>
          <w:szCs w:val="20"/>
        </w:rPr>
        <w:t xml:space="preserve">ίχεν όμως μηδενίσει την θετικήν και δημιουργικήν έλευθερίαν, ήτις καθιστά τον άνθρωπον ελεύθερον όχι από κάτι, άλλα προς κάτι, ικανόν να δημιουργήση κάτι. </w:t>
      </w:r>
      <w:r w:rsidRPr="007126A9">
        <w:rPr>
          <w:rFonts w:ascii="Palatino Linotype" w:eastAsia="Times New Roman" w:hAnsi="Palatino Linotype" w:cs="Times New Roman"/>
          <w:b/>
          <w:bCs/>
          <w:i/>
          <w:iCs/>
          <w:color w:val="000000"/>
          <w:sz w:val="20"/>
          <w:szCs w:val="20"/>
        </w:rPr>
        <w:t>Δι' αυτό το ιδεώ</w:t>
      </w:r>
      <w:r w:rsidRPr="007126A9">
        <w:rPr>
          <w:rFonts w:ascii="Palatino Linotype" w:eastAsia="Times New Roman" w:hAnsi="Palatino Linotype" w:cs="Times New Roman"/>
          <w:b/>
          <w:bCs/>
          <w:i/>
          <w:iCs/>
          <w:color w:val="000000"/>
          <w:sz w:val="20"/>
          <w:szCs w:val="20"/>
        </w:rPr>
        <w:softHyphen/>
        <w:t xml:space="preserve">δες, κατά την περίοδον την οποίαν έξετάζομεν, δεν είναι ο φίλος της σοφίας, ο «φιλόσοφος», αλλ' ο «σοφός», εκείνος δηλαδή που ισχυρίζεται ότι κατέχει την σοφίαν. Κατά την αττικήν περίοδον η φιλοσοφία είναι δυναμικός ακοίμητος έρως, </w:t>
      </w:r>
      <w:r w:rsidRPr="007126A9">
        <w:rPr>
          <w:rFonts w:ascii="Palatino Linotype" w:eastAsia="Times New Roman" w:hAnsi="Palatino Linotype" w:cs="Times New Roman"/>
          <w:b/>
          <w:bCs/>
          <w:i/>
          <w:iCs/>
          <w:color w:val="993300"/>
          <w:sz w:val="20"/>
          <w:szCs w:val="20"/>
        </w:rPr>
        <w:t>διά την μεταριστοτελικήν απόκτησις και στατική κατοχή.</w:t>
      </w:r>
      <w:r w:rsidRPr="007126A9">
        <w:rPr>
          <w:rFonts w:ascii="Palatino Linotype" w:eastAsia="Times New Roman" w:hAnsi="Palatino Linotype" w:cs="Times New Roman"/>
          <w:b/>
          <w:bCs/>
          <w:i/>
          <w:iCs/>
          <w:color w:val="000000"/>
          <w:sz w:val="20"/>
          <w:szCs w:val="20"/>
        </w:rPr>
        <w:t xml:space="preserve"> Παύει ούτως η φι</w:t>
      </w:r>
      <w:r w:rsidRPr="007126A9">
        <w:rPr>
          <w:rFonts w:ascii="Palatino Linotype" w:eastAsia="Times New Roman" w:hAnsi="Palatino Linotype" w:cs="Times New Roman"/>
          <w:b/>
          <w:bCs/>
          <w:i/>
          <w:iCs/>
          <w:color w:val="000000"/>
          <w:sz w:val="20"/>
          <w:szCs w:val="20"/>
        </w:rPr>
        <w:softHyphen/>
        <w:t>λοσοφία να είναι έρευνα και γίνεται «σύστημα», σύνολον γνώσεων, το οποίον ο φιλοσοφών καλείται να αφομοιώσει διά της</w:t>
      </w:r>
      <w:r w:rsidRPr="007126A9">
        <w:rPr>
          <w:rFonts w:ascii="Palatino Linotype" w:eastAsia="Times New Roman" w:hAnsi="Palatino Linotype" w:cs="Times New Roman"/>
          <w:i/>
          <w:iCs/>
          <w:color w:val="000000"/>
          <w:sz w:val="20"/>
          <w:szCs w:val="20"/>
        </w:rPr>
        <w:t xml:space="preserve"> </w:t>
      </w:r>
      <w:r w:rsidRPr="007126A9">
        <w:rPr>
          <w:rFonts w:ascii="Palatino Linotype" w:eastAsia="Times New Roman" w:hAnsi="Palatino Linotype" w:cs="Times New Roman"/>
          <w:b/>
          <w:i/>
          <w:iCs/>
          <w:color w:val="000000"/>
          <w:sz w:val="20"/>
          <w:szCs w:val="20"/>
        </w:rPr>
        <w:t>μαθή</w:t>
      </w:r>
      <w:r w:rsidRPr="007126A9">
        <w:rPr>
          <w:rFonts w:ascii="Palatino Linotype" w:eastAsia="Times New Roman" w:hAnsi="Palatino Linotype" w:cs="Times New Roman"/>
          <w:b/>
          <w:i/>
          <w:iCs/>
          <w:color w:val="000000"/>
          <w:sz w:val="20"/>
          <w:szCs w:val="20"/>
        </w:rPr>
        <w:softHyphen/>
        <w:t>σεως.</w:t>
      </w:r>
      <w:r w:rsidRPr="007126A9">
        <w:rPr>
          <w:rFonts w:ascii="Palatino Linotype" w:eastAsia="Times New Roman" w:hAnsi="Palatino Linotype" w:cs="Times New Roman"/>
          <w:i/>
          <w:iCs/>
          <w:color w:val="000000"/>
          <w:sz w:val="20"/>
          <w:szCs w:val="20"/>
        </w:rPr>
        <w:t xml:space="preserve"> Η μετατροπή του ηθικού ιδεώδους επιδρά εφ</w:t>
      </w:r>
      <w:r w:rsidRPr="007126A9">
        <w:rPr>
          <w:rFonts w:ascii="Palatino Linotype" w:eastAsia="Times New Roman" w:hAnsi="Palatino Linotype" w:cs="Times New Roman"/>
          <w:i/>
          <w:iCs/>
          <w:color w:val="000000"/>
          <w:sz w:val="20"/>
          <w:szCs w:val="20"/>
          <w:vertAlign w:val="superscript"/>
        </w:rPr>
        <w:t>’</w:t>
      </w:r>
      <w:r w:rsidRPr="007126A9">
        <w:rPr>
          <w:rFonts w:ascii="Palatino Linotype" w:eastAsia="Times New Roman" w:hAnsi="Palatino Linotype" w:cs="Times New Roman"/>
          <w:i/>
          <w:iCs/>
          <w:color w:val="000000"/>
          <w:sz w:val="20"/>
          <w:szCs w:val="20"/>
        </w:rPr>
        <w:t xml:space="preserve"> όλων των εκδηλώσεων της ζωής. Το άτομον χάνει την ενεργητικότητά του και αισθανόμενον ότι απειλείται από τον δυναμισμόν, όστις εκπο</w:t>
      </w:r>
      <w:r w:rsidRPr="007126A9">
        <w:rPr>
          <w:rFonts w:ascii="Palatino Linotype" w:eastAsia="Times New Roman" w:hAnsi="Palatino Linotype" w:cs="Times New Roman"/>
          <w:i/>
          <w:iCs/>
          <w:color w:val="000000"/>
          <w:sz w:val="20"/>
          <w:szCs w:val="20"/>
        </w:rPr>
        <w:softHyphen/>
        <w:t>ρεύεται από την πολιτείαν, περιπίπτει εις παθητικότητα. Δι' αυτό το θέμα, το οποίον έχει να εκφράσει η τέχνη, γίνεται πλέον το πάθος</w:t>
      </w:r>
      <w:r w:rsidRPr="007126A9">
        <w:rPr>
          <w:rFonts w:ascii="Palatino Linotype" w:eastAsia="Times New Roman" w:hAnsi="Palatino Linotype" w:cs="Times New Roman"/>
          <w:b/>
          <w:bCs/>
          <w:i/>
          <w:iCs/>
          <w:color w:val="000000"/>
          <w:sz w:val="20"/>
          <w:szCs w:val="20"/>
        </w:rPr>
        <w:t>. Ο έρως παύει να είναι κοσμογονική δύναμις, όπως τον ήθελον ο Ησίοδος, ο Εμπεδοκλής, ο Παρμενίδης και ο Πλάτων και, αποβάλλων κάθε μεταφυσικόν χαρακτήρα,</w:t>
      </w:r>
      <w:r w:rsidRPr="007126A9">
        <w:rPr>
          <w:rFonts w:ascii="Palatino Linotype" w:eastAsia="Times New Roman" w:hAnsi="Palatino Linotype" w:cs="Times New Roman"/>
          <w:i/>
          <w:iCs/>
          <w:color w:val="000000"/>
          <w:sz w:val="20"/>
          <w:szCs w:val="20"/>
        </w:rPr>
        <w:t xml:space="preserve"> ταυτίζε</w:t>
      </w:r>
      <w:r w:rsidRPr="007126A9">
        <w:rPr>
          <w:rFonts w:ascii="Palatino Linotype" w:eastAsia="Times New Roman" w:hAnsi="Palatino Linotype" w:cs="Times New Roman"/>
          <w:i/>
          <w:iCs/>
          <w:color w:val="000000"/>
          <w:sz w:val="20"/>
          <w:szCs w:val="20"/>
        </w:rPr>
        <w:softHyphen/>
        <w:t>ται με το ερωτικόν πάθος της κοινής καθημερινής ζωής. Αναφαί</w:t>
      </w:r>
      <w:r w:rsidRPr="007126A9">
        <w:rPr>
          <w:rFonts w:ascii="Palatino Linotype" w:eastAsia="Times New Roman" w:hAnsi="Palatino Linotype" w:cs="Times New Roman"/>
          <w:i/>
          <w:iCs/>
          <w:color w:val="000000"/>
          <w:sz w:val="20"/>
          <w:szCs w:val="20"/>
        </w:rPr>
        <w:softHyphen/>
        <w:t xml:space="preserve">νεται ως νέον φιλολογικόν είδος </w:t>
      </w:r>
      <w:r w:rsidRPr="007126A9">
        <w:rPr>
          <w:rFonts w:ascii="Palatino Linotype" w:eastAsia="Times New Roman" w:hAnsi="Palatino Linotype" w:cs="Times New Roman"/>
          <w:b/>
          <w:i/>
          <w:iCs/>
          <w:color w:val="000000"/>
          <w:sz w:val="20"/>
          <w:szCs w:val="20"/>
        </w:rPr>
        <w:t>το ερωτικόν μυθιστόρημα</w:t>
      </w:r>
      <w:r w:rsidRPr="007126A9">
        <w:rPr>
          <w:rFonts w:ascii="Palatino Linotype" w:eastAsia="Times New Roman" w:hAnsi="Palatino Linotype" w:cs="Times New Roman"/>
          <w:i/>
          <w:iCs/>
          <w:color w:val="000000"/>
          <w:sz w:val="20"/>
          <w:szCs w:val="20"/>
        </w:rPr>
        <w:t>. Ο καλλιτέχνης επηρεάζεται από την ανάπτυξιν της τεχνικής. Βλέ</w:t>
      </w:r>
      <w:r w:rsidRPr="007126A9">
        <w:rPr>
          <w:rFonts w:ascii="Palatino Linotype" w:eastAsia="Times New Roman" w:hAnsi="Palatino Linotype" w:cs="Times New Roman"/>
          <w:i/>
          <w:iCs/>
          <w:color w:val="000000"/>
          <w:sz w:val="20"/>
          <w:szCs w:val="20"/>
        </w:rPr>
        <w:softHyphen/>
        <w:t>πει ως κύριον πλεονέκτημα της επιδόσεώς του την δεξιοτεχνίαν. […]  Είναι φανερόν, κατόπιν της άνω εξιστορήσεως της πνευμα</w:t>
      </w:r>
      <w:r w:rsidRPr="007126A9">
        <w:rPr>
          <w:rFonts w:ascii="Palatino Linotype" w:eastAsia="Times New Roman" w:hAnsi="Palatino Linotype" w:cs="Times New Roman"/>
          <w:i/>
          <w:iCs/>
          <w:color w:val="000000"/>
          <w:sz w:val="20"/>
          <w:szCs w:val="20"/>
        </w:rPr>
        <w:softHyphen/>
        <w:t>τικής καταστάσεως, ότι εδέσποζον κατά την εποχήν τών δια</w:t>
      </w:r>
      <w:r w:rsidRPr="007126A9">
        <w:rPr>
          <w:rFonts w:ascii="Palatino Linotype" w:eastAsia="Times New Roman" w:hAnsi="Palatino Linotype" w:cs="Times New Roman"/>
          <w:i/>
          <w:iCs/>
          <w:color w:val="000000"/>
          <w:sz w:val="20"/>
          <w:szCs w:val="20"/>
        </w:rPr>
        <w:softHyphen/>
        <w:t xml:space="preserve">δόχων αι ακόλουθοι γενικαί τάσεις: </w:t>
      </w:r>
      <w:r w:rsidRPr="007126A9">
        <w:rPr>
          <w:rFonts w:ascii="Palatino Linotype" w:eastAsia="Times New Roman" w:hAnsi="Palatino Linotype" w:cs="Times New Roman"/>
          <w:b/>
          <w:bCs/>
          <w:i/>
          <w:iCs/>
          <w:color w:val="000000"/>
          <w:sz w:val="20"/>
          <w:szCs w:val="20"/>
        </w:rPr>
        <w:t xml:space="preserve">Αι πρακτικαί ανάγκαι της ζωής εγένοντο αφορμή να αποχωρισθούν αι θετικαί επιστήμαι από την φιλοσοφίαν και να σημειώσουν μεγάλην ανάπτυξιν. </w:t>
      </w:r>
      <w:r w:rsidRPr="007126A9">
        <w:rPr>
          <w:rFonts w:ascii="Palatino Linotype" w:eastAsia="Times New Roman" w:hAnsi="Palatino Linotype" w:cs="Times New Roman"/>
          <w:i/>
          <w:iCs/>
          <w:color w:val="000000"/>
          <w:sz w:val="20"/>
          <w:szCs w:val="20"/>
        </w:rPr>
        <w:t xml:space="preserve">Συγχρόνως ανεπτύσσετο αλματωδώς </w:t>
      </w:r>
      <w:r w:rsidRPr="007126A9">
        <w:rPr>
          <w:rFonts w:ascii="Palatino Linotype" w:eastAsia="Times New Roman" w:hAnsi="Palatino Linotype" w:cs="Times New Roman"/>
          <w:b/>
          <w:i/>
          <w:iCs/>
          <w:color w:val="000000"/>
          <w:sz w:val="20"/>
          <w:szCs w:val="20"/>
        </w:rPr>
        <w:t>και η τεχνική</w:t>
      </w:r>
      <w:r w:rsidRPr="007126A9">
        <w:rPr>
          <w:rFonts w:ascii="Palatino Linotype" w:eastAsia="Times New Roman" w:hAnsi="Palatino Linotype" w:cs="Times New Roman"/>
          <w:i/>
          <w:iCs/>
          <w:color w:val="000000"/>
          <w:sz w:val="20"/>
          <w:szCs w:val="20"/>
        </w:rPr>
        <w:t xml:space="preserve">. </w:t>
      </w:r>
      <w:r w:rsidRPr="007126A9">
        <w:rPr>
          <w:rFonts w:ascii="Palatino Linotype" w:eastAsia="Times New Roman" w:hAnsi="Palatino Linotype" w:cs="Times New Roman"/>
          <w:i/>
          <w:iCs/>
          <w:color w:val="000000"/>
          <w:sz w:val="20"/>
          <w:szCs w:val="20"/>
        </w:rPr>
        <w:lastRenderedPageBreak/>
        <w:t xml:space="preserve">Μία τοιαύτη όμως κατεύθυνσις της πνευματικής δραστηριότητος δεν είναι δυνατόν να μη συνοδεύεται με την ανάπτυξιν ορθολογιστικών τάσεων. Η θετική επιστήμη και ιδία η τεχνική δεν δύνανται να αναπτυχθούν αν δεν στηριχθούν εις τον ορθόν λογισμόν. Η κυριαρχούσα άρα νοοτροπία δεν ήτο δυνατόν να είναι άλλη ειμή </w:t>
      </w:r>
      <w:r w:rsidRPr="007126A9">
        <w:rPr>
          <w:rFonts w:ascii="Palatino Linotype" w:eastAsia="Times New Roman" w:hAnsi="Palatino Linotype" w:cs="Times New Roman"/>
          <w:b/>
          <w:bCs/>
          <w:i/>
          <w:iCs/>
          <w:color w:val="000000"/>
          <w:sz w:val="20"/>
          <w:szCs w:val="20"/>
        </w:rPr>
        <w:t>ο ορθολογισμός</w:t>
      </w:r>
      <w:r w:rsidRPr="007126A9">
        <w:rPr>
          <w:rFonts w:ascii="Palatino Linotype" w:eastAsia="Times New Roman" w:hAnsi="Palatino Linotype" w:cs="Times New Roman"/>
          <w:i/>
          <w:iCs/>
          <w:color w:val="000000"/>
          <w:sz w:val="20"/>
          <w:szCs w:val="20"/>
        </w:rPr>
        <w:t xml:space="preserve">. Υπήρχε και μία εισέτι αιτία, ήτις ηυνόησε τας ορθολογιστικάς τάσεις. Όπως είπομεν ανωτέρω, ετέθη ζήτημα προσαρμογής του ατόμου προς τα μεγάλα πολιτειακά συγκροτήματα. Αλλά μία τοιαύτη προσαρμογή δύναται να γίνη μόνον </w:t>
      </w:r>
      <w:r w:rsidRPr="007126A9">
        <w:rPr>
          <w:rFonts w:ascii="Palatino Linotype" w:eastAsia="Times New Roman" w:hAnsi="Palatino Linotype" w:cs="Times New Roman"/>
          <w:b/>
          <w:i/>
          <w:iCs/>
          <w:color w:val="000000"/>
          <w:sz w:val="20"/>
          <w:szCs w:val="20"/>
        </w:rPr>
        <w:t>επί τη βάσει του λογικού υπολογισμού</w:t>
      </w:r>
      <w:r w:rsidRPr="007126A9">
        <w:rPr>
          <w:rFonts w:ascii="Palatino Linotype" w:eastAsia="Times New Roman" w:hAnsi="Palatino Linotype" w:cs="Times New Roman"/>
          <w:i/>
          <w:iCs/>
          <w:color w:val="000000"/>
          <w:sz w:val="20"/>
          <w:szCs w:val="20"/>
        </w:rPr>
        <w:t>. Ο ορθολογισμός έξαπλούται ου μόνον επί της οργανώσεως τής επιστήμης και της τεχνικής, άλλα και επί της οικονομικής και διοικητικής διαρρυθμίσεως της πολιτικής ζωής. Γίνεται δε αισθητός και εις το θρησκευτικόν πεδίον, διότι κατα</w:t>
      </w:r>
      <w:r w:rsidRPr="007126A9">
        <w:rPr>
          <w:rFonts w:ascii="Palatino Linotype" w:eastAsia="Times New Roman" w:hAnsi="Palatino Linotype" w:cs="Times New Roman"/>
          <w:i/>
          <w:iCs/>
          <w:color w:val="000000"/>
          <w:sz w:val="20"/>
          <w:szCs w:val="20"/>
        </w:rPr>
        <w:softHyphen/>
        <w:t>βάλλεται προσπάθεια να δημιουργηθή δι' ορθολογιστικών συνδυασμών μία τεχνητή θρησκεία έχουσα την αποστολήν να ανα</w:t>
      </w:r>
      <w:r w:rsidRPr="007126A9">
        <w:rPr>
          <w:rFonts w:ascii="Palatino Linotype" w:eastAsia="Times New Roman" w:hAnsi="Palatino Linotype" w:cs="Times New Roman"/>
          <w:i/>
          <w:iCs/>
          <w:color w:val="000000"/>
          <w:sz w:val="20"/>
          <w:szCs w:val="20"/>
        </w:rPr>
        <w:softHyphen/>
        <w:t>πλήρωση την εκμηδενισθείσαν πίστιν εις τους πατρίους θεούς της πόλεως. Λόγω της επικρατήσεως του ορθολογισμού η γενική μορφή της νοοτροπίας πλησιάζει εν πολλοίς προς τον κατά την νεωτέραν εποχήν αναπτυχθέντα διαφωτισμόν και εγκυκλοπαι</w:t>
      </w:r>
      <w:r w:rsidRPr="007126A9">
        <w:rPr>
          <w:rFonts w:ascii="Palatino Linotype" w:eastAsia="Times New Roman" w:hAnsi="Palatino Linotype" w:cs="Times New Roman"/>
          <w:i/>
          <w:iCs/>
          <w:color w:val="000000"/>
          <w:sz w:val="20"/>
          <w:szCs w:val="20"/>
        </w:rPr>
        <w:softHyphen/>
        <w:t xml:space="preserve">δισμόν. </w:t>
      </w:r>
      <w:r w:rsidRPr="007126A9">
        <w:rPr>
          <w:rFonts w:ascii="Palatino Linotype" w:eastAsia="Times New Roman" w:hAnsi="Palatino Linotype" w:cs="Times New Roman"/>
          <w:b/>
          <w:bCs/>
          <w:i/>
          <w:iCs/>
          <w:color w:val="000000"/>
          <w:sz w:val="20"/>
          <w:szCs w:val="20"/>
        </w:rPr>
        <w:t xml:space="preserve">Η δευτέρα τάσις είναι ο ατομισμός. </w:t>
      </w:r>
      <w:r w:rsidRPr="007126A9">
        <w:rPr>
          <w:rFonts w:ascii="Palatino Linotype" w:eastAsia="Times New Roman" w:hAnsi="Palatino Linotype" w:cs="Times New Roman"/>
          <w:i/>
          <w:iCs/>
          <w:color w:val="000000"/>
          <w:sz w:val="20"/>
          <w:szCs w:val="20"/>
        </w:rPr>
        <w:t xml:space="preserve">Επειδή το άτομον αισθάνεται εαυτό μηδενιζόμενον προ του συνόλου, καταβάλλεται προσπάθεια να απόκτηση εν αίσθημα ασφαλείας έναντι των </w:t>
      </w:r>
      <w:r w:rsidRPr="007126A9">
        <w:rPr>
          <w:rFonts w:ascii="Palatino Linotype" w:eastAsia="Times New Roman" w:hAnsi="Palatino Linotype" w:cs="Times New Roman"/>
          <w:b/>
          <w:i/>
          <w:iCs/>
          <w:color w:val="000000"/>
          <w:sz w:val="20"/>
          <w:szCs w:val="20"/>
        </w:rPr>
        <w:t>υπερατομικών δυνάμεων</w:t>
      </w:r>
      <w:r w:rsidRPr="007126A9">
        <w:rPr>
          <w:rFonts w:ascii="Palatino Linotype" w:eastAsia="Times New Roman" w:hAnsi="Palatino Linotype" w:cs="Times New Roman"/>
          <w:i/>
          <w:iCs/>
          <w:color w:val="000000"/>
          <w:sz w:val="20"/>
          <w:szCs w:val="20"/>
        </w:rPr>
        <w:t xml:space="preserve">, αίτινες το απειλούν. Αναζητούνται τα μέσα, δια των οποίων θα διασκεδασθούν οι φόβοι του και θα επανακτηθή η διαταραχθείσα ψυχική του γαλήνη. Επειδή δε έχει χάσει την αίσθησιν του προορισμού του, σημειούνται επίμονοι αναζητήσεις, αίτινες έχουν ως σκοπόν να δώσουν τον </w:t>
      </w:r>
      <w:r w:rsidRPr="007126A9">
        <w:rPr>
          <w:rFonts w:ascii="Palatino Linotype" w:eastAsia="Times New Roman" w:hAnsi="Palatino Linotype" w:cs="Times New Roman"/>
          <w:b/>
          <w:i/>
          <w:iCs/>
          <w:color w:val="000000"/>
          <w:sz w:val="20"/>
          <w:szCs w:val="20"/>
        </w:rPr>
        <w:t>κανόνα της ηθικής ζωής</w:t>
      </w:r>
      <w:r w:rsidRPr="007126A9">
        <w:rPr>
          <w:rFonts w:ascii="Palatino Linotype" w:eastAsia="Times New Roman" w:hAnsi="Palatino Linotype" w:cs="Times New Roman"/>
          <w:i/>
          <w:iCs/>
          <w:color w:val="000000"/>
          <w:sz w:val="20"/>
          <w:szCs w:val="20"/>
        </w:rPr>
        <w:t>. Διά τούτο τα αναφαινόμενα κατά την εποχήν ταύτην συστήματα δεσπόζονται από την τάσιν να καθορισθή το ηθικόν ιδεώδες της ανθρωπίνης ζωής. Επειδή αφ' ετέρου σημειούται συνεχής διατα</w:t>
      </w:r>
      <w:r w:rsidRPr="007126A9">
        <w:rPr>
          <w:rFonts w:ascii="Palatino Linotype" w:eastAsia="Times New Roman" w:hAnsi="Palatino Linotype" w:cs="Times New Roman"/>
          <w:i/>
          <w:iCs/>
          <w:color w:val="000000"/>
          <w:sz w:val="20"/>
          <w:szCs w:val="20"/>
        </w:rPr>
        <w:softHyphen/>
        <w:t>ραχή της ανθρωπινής ψυχής από έντονα πάθη, η ηθική πραγμα</w:t>
      </w:r>
      <w:r w:rsidRPr="007126A9">
        <w:rPr>
          <w:rFonts w:ascii="Palatino Linotype" w:eastAsia="Times New Roman" w:hAnsi="Palatino Linotype" w:cs="Times New Roman"/>
          <w:i/>
          <w:iCs/>
          <w:color w:val="000000"/>
          <w:sz w:val="20"/>
          <w:szCs w:val="20"/>
        </w:rPr>
        <w:softHyphen/>
        <w:t xml:space="preserve">τεία θεωρεί ως υποχρέωσίν της </w:t>
      </w:r>
      <w:r w:rsidRPr="007126A9">
        <w:rPr>
          <w:rFonts w:ascii="Palatino Linotype" w:eastAsia="Times New Roman" w:hAnsi="Palatino Linotype" w:cs="Times New Roman"/>
          <w:b/>
          <w:i/>
          <w:iCs/>
          <w:color w:val="000000"/>
          <w:sz w:val="20"/>
          <w:szCs w:val="20"/>
        </w:rPr>
        <w:t xml:space="preserve">να καταπολεμήση την κυριαρχίαν των επί του ανθρωπίνου θυμικού. </w:t>
      </w:r>
      <w:r w:rsidRPr="007126A9">
        <w:rPr>
          <w:rFonts w:ascii="Palatino Linotype" w:eastAsia="Times New Roman" w:hAnsi="Palatino Linotype" w:cs="Times New Roman"/>
          <w:i/>
          <w:iCs/>
          <w:color w:val="000000"/>
          <w:sz w:val="20"/>
          <w:szCs w:val="20"/>
        </w:rPr>
        <w:t>Εντεύθεν προκύπτει ή ακρά</w:t>
      </w:r>
      <w:r w:rsidRPr="007126A9">
        <w:rPr>
          <w:rFonts w:ascii="Palatino Linotype" w:eastAsia="Times New Roman" w:hAnsi="Palatino Linotype" w:cs="Times New Roman"/>
          <w:i/>
          <w:iCs/>
          <w:color w:val="000000"/>
          <w:sz w:val="20"/>
          <w:szCs w:val="20"/>
        </w:rPr>
        <w:softHyphen/>
        <w:t>τητος τάσις προς ηθικολογίαν και φρονηματισμόν. Ως αρνητικόν υπόλοιπον των δύο ανωτέρω σημειωθεισών τά</w:t>
      </w:r>
      <w:r w:rsidRPr="007126A9">
        <w:rPr>
          <w:rFonts w:ascii="Palatino Linotype" w:eastAsia="Times New Roman" w:hAnsi="Palatino Linotype" w:cs="Times New Roman"/>
          <w:i/>
          <w:iCs/>
          <w:color w:val="000000"/>
          <w:sz w:val="20"/>
          <w:szCs w:val="20"/>
        </w:rPr>
        <w:softHyphen/>
        <w:t>σεων απομένει ή διάγνωσις της αδυναμίας του ατόμου να προσαρμοσθή προς τον λόγον και να εύρη το ιδεώδες της ζωής του. Όταν υπερισχύση η αρνητική θέσις και η αμφιβολία, εμφανίζεται ως αντίδρασις κατά του ορθολογισμού εντόνως εκδηλούμενος σκεπτι</w:t>
      </w:r>
      <w:r w:rsidRPr="007126A9">
        <w:rPr>
          <w:rFonts w:ascii="Palatino Linotype" w:eastAsia="Times New Roman" w:hAnsi="Palatino Linotype" w:cs="Times New Roman"/>
          <w:i/>
          <w:iCs/>
          <w:color w:val="000000"/>
          <w:sz w:val="20"/>
          <w:szCs w:val="20"/>
        </w:rPr>
        <w:softHyphen/>
        <w:t>κισμός.</w:t>
      </w:r>
    </w:p>
    <w:p w:rsidR="007126A9" w:rsidRPr="007126A9" w:rsidRDefault="007126A9" w:rsidP="007126A9">
      <w:pPr>
        <w:spacing w:before="120"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color w:val="000000"/>
          <w:sz w:val="20"/>
          <w:szCs w:val="20"/>
        </w:rPr>
        <w:t xml:space="preserve">Για τον απλό άνθρωπο της ελληνιστικής εποχής η </w:t>
      </w:r>
      <w:r w:rsidRPr="007126A9">
        <w:rPr>
          <w:rFonts w:ascii="Palatino Linotype" w:eastAsia="Times New Roman" w:hAnsi="Palatino Linotype" w:cs="Times New Roman"/>
          <w:b/>
          <w:bCs/>
          <w:color w:val="000000"/>
          <w:sz w:val="20"/>
          <w:szCs w:val="20"/>
        </w:rPr>
        <w:t xml:space="preserve">σωτηρία </w:t>
      </w:r>
      <w:r w:rsidRPr="007126A9">
        <w:rPr>
          <w:rFonts w:ascii="Palatino Linotype" w:eastAsia="Times New Roman" w:hAnsi="Palatino Linotype" w:cs="Times New Roman"/>
          <w:color w:val="000000"/>
          <w:sz w:val="20"/>
          <w:szCs w:val="20"/>
        </w:rPr>
        <w:t>από το τραγικό βάρος του πόνου, των ενοχών και κυρίως θανάτου</w:t>
      </w:r>
      <w:r w:rsidRPr="007126A9">
        <w:rPr>
          <w:rFonts w:ascii="Palatino Linotype" w:eastAsia="Times New Roman" w:hAnsi="Palatino Linotype" w:cs="Times New Roman"/>
          <w:color w:val="000000"/>
          <w:sz w:val="20"/>
          <w:szCs w:val="20"/>
          <w:vertAlign w:val="superscript"/>
        </w:rPr>
        <w:footnoteReference w:id="11"/>
      </w:r>
      <w:r w:rsidRPr="007126A9">
        <w:rPr>
          <w:rFonts w:ascii="Palatino Linotype" w:eastAsia="Times New Roman" w:hAnsi="Palatino Linotype" w:cs="Times New Roman"/>
          <w:b/>
          <w:bCs/>
          <w:color w:val="000000"/>
          <w:sz w:val="20"/>
          <w:szCs w:val="20"/>
        </w:rPr>
        <w:t xml:space="preserve">, </w:t>
      </w:r>
      <w:r w:rsidRPr="007126A9">
        <w:rPr>
          <w:rFonts w:ascii="Palatino Linotype" w:eastAsia="Times New Roman" w:hAnsi="Palatino Linotype" w:cs="Times New Roman"/>
          <w:color w:val="000000"/>
          <w:sz w:val="20"/>
          <w:szCs w:val="20"/>
        </w:rPr>
        <w:t xml:space="preserve">δεν μπορούσε πλέον να αναζητηθεί ούτε στην </w:t>
      </w:r>
      <w:r w:rsidRPr="007126A9">
        <w:rPr>
          <w:rFonts w:ascii="Palatino Linotype" w:eastAsia="Times New Roman" w:hAnsi="Palatino Linotype" w:cs="Times New Roman"/>
          <w:b/>
          <w:bCs/>
          <w:color w:val="000000"/>
          <w:sz w:val="20"/>
          <w:szCs w:val="20"/>
        </w:rPr>
        <w:t>Πόλη και στο Νόμο της</w:t>
      </w:r>
      <w:r w:rsidRPr="007126A9">
        <w:rPr>
          <w:rFonts w:ascii="Palatino Linotype" w:eastAsia="Times New Roman" w:hAnsi="Palatino Linotype" w:cs="Times New Roman"/>
          <w:color w:val="000000"/>
          <w:sz w:val="20"/>
          <w:szCs w:val="20"/>
        </w:rPr>
        <w:t xml:space="preserve">, ούτε στη </w:t>
      </w:r>
      <w:r w:rsidRPr="007126A9">
        <w:rPr>
          <w:rFonts w:ascii="Palatino Linotype" w:eastAsia="Times New Roman" w:hAnsi="Palatino Linotype" w:cs="Times New Roman"/>
          <w:b/>
          <w:bCs/>
          <w:color w:val="000000"/>
          <w:sz w:val="20"/>
          <w:szCs w:val="20"/>
        </w:rPr>
        <w:t>Φύση και στο Λόγο της</w:t>
      </w:r>
      <w:r w:rsidRPr="007126A9">
        <w:rPr>
          <w:rFonts w:ascii="Palatino Linotype" w:eastAsia="Times New Roman" w:hAnsi="Palatino Linotype" w:cs="Times New Roman"/>
          <w:b/>
          <w:bCs/>
          <w:color w:val="000000"/>
          <w:sz w:val="20"/>
          <w:szCs w:val="20"/>
          <w:vertAlign w:val="superscript"/>
        </w:rPr>
        <w:footnoteReference w:id="12"/>
      </w:r>
      <w:r w:rsidRPr="007126A9">
        <w:rPr>
          <w:rFonts w:ascii="Palatino Linotype" w:eastAsia="Times New Roman" w:hAnsi="Palatino Linotype" w:cs="Times New Roman"/>
          <w:color w:val="000000"/>
          <w:sz w:val="20"/>
          <w:szCs w:val="20"/>
        </w:rPr>
        <w:t xml:space="preserve">, ούτε σε μια </w:t>
      </w:r>
      <w:r w:rsidRPr="007126A9">
        <w:rPr>
          <w:rFonts w:ascii="Palatino Linotype" w:eastAsia="Times New Roman" w:hAnsi="Palatino Linotype" w:cs="Times New Roman"/>
          <w:b/>
          <w:bCs/>
          <w:color w:val="000000"/>
          <w:sz w:val="20"/>
          <w:szCs w:val="20"/>
        </w:rPr>
        <w:t>θεωρητική Μεταφυσική</w:t>
      </w:r>
      <w:r w:rsidRPr="007126A9">
        <w:rPr>
          <w:rFonts w:ascii="Palatino Linotype" w:eastAsia="Times New Roman" w:hAnsi="Palatino Linotype" w:cs="Times New Roman"/>
          <w:color w:val="000000"/>
          <w:sz w:val="20"/>
          <w:szCs w:val="20"/>
        </w:rPr>
        <w:t xml:space="preserve">. Ο </w:t>
      </w:r>
      <w:r w:rsidRPr="007126A9">
        <w:rPr>
          <w:rFonts w:ascii="Palatino Linotype" w:eastAsia="Times New Roman" w:hAnsi="Palatino Linotype" w:cs="Times New Roman"/>
          <w:b/>
          <w:bCs/>
          <w:i/>
          <w:iCs/>
          <w:color w:val="000000"/>
          <w:sz w:val="20"/>
          <w:szCs w:val="20"/>
        </w:rPr>
        <w:t>κοσμοπολίτης (</w:t>
      </w:r>
      <w:r w:rsidRPr="007126A9">
        <w:rPr>
          <w:rFonts w:ascii="Palatino Linotype" w:eastAsia="Times New Roman" w:hAnsi="Palatino Linotype" w:cs="Times New Roman"/>
          <w:b/>
          <w:bCs/>
          <w:i/>
          <w:iCs/>
          <w:color w:val="000000"/>
          <w:sz w:val="20"/>
          <w:szCs w:val="20"/>
          <w:lang w:val="en-US"/>
        </w:rPr>
        <w:t>genus</w:t>
      </w:r>
      <w:r w:rsidRPr="007126A9">
        <w:rPr>
          <w:rFonts w:ascii="Palatino Linotype" w:eastAsia="Times New Roman" w:hAnsi="Palatino Linotype" w:cs="Times New Roman"/>
          <w:b/>
          <w:bCs/>
          <w:i/>
          <w:iCs/>
          <w:color w:val="000000"/>
          <w:sz w:val="20"/>
          <w:szCs w:val="20"/>
        </w:rPr>
        <w:t xml:space="preserve"> </w:t>
      </w:r>
      <w:proofErr w:type="spellStart"/>
      <w:r w:rsidRPr="007126A9">
        <w:rPr>
          <w:rFonts w:ascii="Palatino Linotype" w:eastAsia="Times New Roman" w:hAnsi="Palatino Linotype" w:cs="Times New Roman"/>
          <w:b/>
          <w:bCs/>
          <w:i/>
          <w:iCs/>
          <w:color w:val="000000"/>
          <w:sz w:val="20"/>
          <w:szCs w:val="20"/>
          <w:lang w:val="en-US"/>
        </w:rPr>
        <w:t>humanum</w:t>
      </w:r>
      <w:proofErr w:type="spellEnd"/>
      <w:r w:rsidRPr="007126A9">
        <w:rPr>
          <w:rFonts w:ascii="Palatino Linotype" w:eastAsia="Times New Roman" w:hAnsi="Palatino Linotype" w:cs="Times New Roman"/>
          <w:b/>
          <w:bCs/>
          <w:i/>
          <w:iCs/>
          <w:color w:val="000000"/>
          <w:sz w:val="20"/>
          <w:szCs w:val="20"/>
        </w:rPr>
        <w:t>)</w:t>
      </w:r>
      <w:r w:rsidRPr="007126A9">
        <w:rPr>
          <w:rFonts w:ascii="Palatino Linotype" w:eastAsia="Times New Roman" w:hAnsi="Palatino Linotype" w:cs="Times New Roman"/>
          <w:b/>
          <w:bCs/>
          <w:i/>
          <w:iCs/>
          <w:color w:val="000000"/>
          <w:sz w:val="20"/>
          <w:szCs w:val="20"/>
          <w:vertAlign w:val="superscript"/>
        </w:rPr>
        <w:footnoteReference w:id="13"/>
      </w:r>
      <w:r w:rsidRPr="007126A9">
        <w:rPr>
          <w:rFonts w:ascii="Palatino Linotype" w:eastAsia="Times New Roman" w:hAnsi="Palatino Linotype" w:cs="Times New Roman"/>
          <w:color w:val="000000"/>
          <w:sz w:val="20"/>
          <w:szCs w:val="20"/>
        </w:rPr>
        <w:t>, ξεριζωμένος από την πόλη-κράτος, ζώντας ως επί το πλείστον σε μια ηθική και οικονομική εξαθλίωση</w:t>
      </w:r>
      <w:r w:rsidRPr="007126A9">
        <w:rPr>
          <w:rFonts w:ascii="Palatino Linotype" w:eastAsia="Times New Roman" w:hAnsi="Palatino Linotype" w:cs="Times New Roman"/>
          <w:color w:val="000000"/>
          <w:sz w:val="20"/>
          <w:szCs w:val="20"/>
          <w:vertAlign w:val="superscript"/>
        </w:rPr>
        <w:footnoteReference w:id="14"/>
      </w:r>
      <w:r w:rsidRPr="007126A9">
        <w:rPr>
          <w:rFonts w:ascii="Palatino Linotype" w:eastAsia="Times New Roman" w:hAnsi="Palatino Linotype" w:cs="Times New Roman"/>
          <w:color w:val="000000"/>
          <w:sz w:val="20"/>
          <w:szCs w:val="20"/>
        </w:rPr>
        <w:t xml:space="preserve">, καθώς η έγγεια ιδιοκτησία είχε μαζευτεί στα χέρια των ολίγων, ένοιωθε μια παγερή μοναξιά, την οποία προσπάθησε να αντιμετωπίσει είτε </w:t>
      </w:r>
      <w:r w:rsidRPr="007126A9">
        <w:rPr>
          <w:rFonts w:ascii="Palatino Linotype" w:eastAsia="Times New Roman" w:hAnsi="Palatino Linotype" w:cs="Times New Roman"/>
          <w:b/>
          <w:bCs/>
          <w:color w:val="000000"/>
          <w:sz w:val="20"/>
          <w:szCs w:val="20"/>
        </w:rPr>
        <w:t>με τον άρτο και τα θεάματα</w:t>
      </w:r>
      <w:r w:rsidRPr="007126A9">
        <w:rPr>
          <w:rFonts w:ascii="Palatino Linotype" w:eastAsia="Times New Roman" w:hAnsi="Palatino Linotype" w:cs="Times New Roman"/>
          <w:color w:val="000000"/>
          <w:sz w:val="20"/>
          <w:szCs w:val="20"/>
        </w:rPr>
        <w:t xml:space="preserve"> (</w:t>
      </w:r>
      <w:proofErr w:type="spellStart"/>
      <w:r w:rsidRPr="007126A9">
        <w:rPr>
          <w:rFonts w:ascii="Palatino Linotype" w:eastAsia="Times New Roman" w:hAnsi="Palatino Linotype" w:cs="Times New Roman"/>
          <w:color w:val="000000"/>
          <w:sz w:val="20"/>
          <w:szCs w:val="20"/>
          <w:lang w:val="en-US"/>
        </w:rPr>
        <w:t>panem</w:t>
      </w:r>
      <w:proofErr w:type="spellEnd"/>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color w:val="000000"/>
          <w:sz w:val="20"/>
          <w:szCs w:val="20"/>
          <w:lang w:val="en-US"/>
        </w:rPr>
        <w:t>et</w:t>
      </w:r>
      <w:r w:rsidRPr="007126A9">
        <w:rPr>
          <w:rFonts w:ascii="Palatino Linotype" w:eastAsia="Times New Roman" w:hAnsi="Palatino Linotype" w:cs="Times New Roman"/>
          <w:color w:val="000000"/>
          <w:sz w:val="20"/>
          <w:szCs w:val="20"/>
        </w:rPr>
        <w:t xml:space="preserve"> </w:t>
      </w:r>
      <w:proofErr w:type="spellStart"/>
      <w:r w:rsidRPr="007126A9">
        <w:rPr>
          <w:rFonts w:ascii="Palatino Linotype" w:eastAsia="Times New Roman" w:hAnsi="Palatino Linotype" w:cs="Times New Roman"/>
          <w:color w:val="000000"/>
          <w:sz w:val="20"/>
          <w:szCs w:val="20"/>
          <w:lang w:val="en-US"/>
        </w:rPr>
        <w:t>circenses</w:t>
      </w:r>
      <w:proofErr w:type="spellEnd"/>
      <w:r w:rsidRPr="007126A9">
        <w:rPr>
          <w:rFonts w:ascii="Palatino Linotype" w:eastAsia="Times New Roman" w:hAnsi="Palatino Linotype" w:cs="Times New Roman"/>
          <w:color w:val="000000"/>
          <w:sz w:val="20"/>
          <w:szCs w:val="20"/>
        </w:rPr>
        <w:t xml:space="preserve">), τα οποία του πρόσφερε άφθονα η ρωμαϊκή εξουσία (πρβλ. Πειρσαμούς Κυρίου), είτε με τη λατρεία της </w:t>
      </w:r>
      <w:r w:rsidRPr="007126A9">
        <w:rPr>
          <w:rFonts w:ascii="Palatino Linotype" w:eastAsia="Times New Roman" w:hAnsi="Palatino Linotype" w:cs="Times New Roman"/>
          <w:b/>
          <w:bCs/>
          <w:caps/>
          <w:color w:val="000000"/>
          <w:sz w:val="20"/>
          <w:szCs w:val="20"/>
        </w:rPr>
        <w:t>τ</w:t>
      </w:r>
      <w:r w:rsidRPr="007126A9">
        <w:rPr>
          <w:rFonts w:ascii="Palatino Linotype" w:eastAsia="Times New Roman" w:hAnsi="Palatino Linotype" w:cs="Times New Roman"/>
          <w:b/>
          <w:bCs/>
          <w:color w:val="000000"/>
          <w:sz w:val="20"/>
          <w:szCs w:val="20"/>
        </w:rPr>
        <w:t>ύχης-</w:t>
      </w:r>
      <w:r w:rsidRPr="007126A9">
        <w:rPr>
          <w:rFonts w:ascii="Palatino Linotype" w:eastAsia="Times New Roman" w:hAnsi="Palatino Linotype" w:cs="Times New Roman"/>
          <w:b/>
          <w:bCs/>
          <w:caps/>
          <w:color w:val="000000"/>
          <w:sz w:val="20"/>
          <w:szCs w:val="20"/>
        </w:rPr>
        <w:t>ε</w:t>
      </w:r>
      <w:r w:rsidRPr="007126A9">
        <w:rPr>
          <w:rFonts w:ascii="Palatino Linotype" w:eastAsia="Times New Roman" w:hAnsi="Palatino Linotype" w:cs="Times New Roman"/>
          <w:b/>
          <w:bCs/>
          <w:color w:val="000000"/>
          <w:sz w:val="20"/>
          <w:szCs w:val="20"/>
        </w:rPr>
        <w:t>ιμαρμένης</w:t>
      </w:r>
      <w:r w:rsidRPr="007126A9">
        <w:rPr>
          <w:rFonts w:ascii="Palatino Linotype" w:eastAsia="Times New Roman" w:hAnsi="Palatino Linotype" w:cs="Times New Roman"/>
          <w:color w:val="000000"/>
          <w:sz w:val="20"/>
          <w:szCs w:val="20"/>
        </w:rPr>
        <w:t xml:space="preserve"> (Fortuna), είτε με τη </w:t>
      </w:r>
      <w:r w:rsidRPr="007126A9">
        <w:rPr>
          <w:rFonts w:ascii="Palatino Linotype" w:eastAsia="Times New Roman" w:hAnsi="Palatino Linotype" w:cs="Times New Roman"/>
          <w:b/>
          <w:bCs/>
          <w:color w:val="000000"/>
          <w:sz w:val="20"/>
          <w:szCs w:val="20"/>
        </w:rPr>
        <w:t xml:space="preserve">γνώση </w:t>
      </w:r>
      <w:r w:rsidRPr="007126A9">
        <w:rPr>
          <w:rFonts w:ascii="Palatino Linotype" w:eastAsia="Times New Roman" w:hAnsi="Palatino Linotype" w:cs="Times New Roman"/>
          <w:color w:val="000000"/>
          <w:sz w:val="20"/>
          <w:szCs w:val="20"/>
        </w:rPr>
        <w:t xml:space="preserve">για τη σωτηρία, που πρόσφεραν </w:t>
      </w:r>
      <w:r w:rsidRPr="007126A9">
        <w:rPr>
          <w:rFonts w:ascii="Palatino Linotype" w:eastAsia="Times New Roman" w:hAnsi="Palatino Linotype" w:cs="Times New Roman"/>
          <w:b/>
          <w:bCs/>
          <w:color w:val="000000"/>
          <w:sz w:val="20"/>
          <w:szCs w:val="20"/>
        </w:rPr>
        <w:t xml:space="preserve">πανάρχαια μυστήρια </w:t>
      </w:r>
      <w:r w:rsidRPr="007126A9">
        <w:rPr>
          <w:rFonts w:ascii="Palatino Linotype" w:eastAsia="Times New Roman" w:hAnsi="Palatino Linotype" w:cs="Times New Roman"/>
          <w:color w:val="000000"/>
          <w:sz w:val="20"/>
          <w:szCs w:val="20"/>
        </w:rPr>
        <w:t xml:space="preserve">της Ανατολής, τα οποία άλωσαν ακόμη και την ίδια την Ρώμη. </w:t>
      </w:r>
    </w:p>
    <w:p w:rsidR="007126A9" w:rsidRPr="007126A9" w:rsidRDefault="007126A9" w:rsidP="007126A9">
      <w:pPr>
        <w:shd w:val="clear" w:color="auto" w:fill="FFFFFF"/>
        <w:spacing w:after="0" w:line="240" w:lineRule="auto"/>
        <w:jc w:val="both"/>
        <w:rPr>
          <w:rFonts w:ascii="Times New Roman" w:eastAsia="Times New Roman" w:hAnsi="Times New Roman" w:cs="Times New Roman"/>
          <w:i/>
          <w:iCs/>
          <w:color w:val="000000"/>
          <w:sz w:val="20"/>
          <w:szCs w:val="20"/>
        </w:rPr>
      </w:pPr>
    </w:p>
    <w:p w:rsidR="007126A9" w:rsidRPr="007126A9" w:rsidRDefault="007126A9" w:rsidP="007126A9">
      <w:pPr>
        <w:autoSpaceDE w:val="0"/>
        <w:autoSpaceDN w:val="0"/>
        <w:adjustRightInd w:val="0"/>
        <w:spacing w:before="120" w:after="0" w:line="240" w:lineRule="auto"/>
        <w:jc w:val="both"/>
        <w:rPr>
          <w:rFonts w:ascii="Palatino Linotype" w:eastAsia="Times New Roman" w:hAnsi="Palatino Linotype" w:cs="Times New Roman"/>
          <w:b/>
          <w:bCs/>
          <w:i/>
          <w:iCs/>
          <w:color w:val="000000"/>
          <w:sz w:val="20"/>
          <w:szCs w:val="20"/>
          <w:lang w:bidi="he-IL"/>
        </w:rPr>
      </w:pPr>
      <w:r w:rsidRPr="007126A9">
        <w:rPr>
          <w:rFonts w:ascii="Palatino Linotype" w:eastAsia="Times New Roman" w:hAnsi="Palatino Linotype" w:cs="Times New Roman"/>
          <w:color w:val="000000"/>
          <w:sz w:val="20"/>
          <w:szCs w:val="20"/>
          <w:lang w:bidi="he-IL"/>
        </w:rPr>
        <w:lastRenderedPageBreak/>
        <w:t xml:space="preserve">Είναι χαρακτηριστικό ότι σε επιτύμβιες στήλες των ελληνιστικών απαντά η σύντμηση </w:t>
      </w:r>
      <w:proofErr w:type="spellStart"/>
      <w:r w:rsidRPr="007126A9">
        <w:rPr>
          <w:rFonts w:ascii="Palatino Linotype" w:eastAsia="Times New Roman" w:hAnsi="Palatino Linotype" w:cs="Times New Roman"/>
          <w:b/>
          <w:bCs/>
          <w:i/>
          <w:iCs/>
          <w:color w:val="000000"/>
          <w:sz w:val="20"/>
          <w:szCs w:val="20"/>
          <w:lang w:val="en-US" w:bidi="he-IL"/>
        </w:rPr>
        <w:t>nffnsnc</w:t>
      </w:r>
      <w:proofErr w:type="spellEnd"/>
      <w:r w:rsidRPr="007126A9">
        <w:rPr>
          <w:rFonts w:ascii="Palatino Linotype" w:eastAsia="Times New Roman" w:hAnsi="Palatino Linotype" w:cs="Times New Roman"/>
          <w:b/>
          <w:bCs/>
          <w:i/>
          <w:iCs/>
          <w:color w:val="000000"/>
          <w:sz w:val="20"/>
          <w:szCs w:val="20"/>
          <w:lang w:bidi="he-IL"/>
        </w:rPr>
        <w:t>.</w:t>
      </w:r>
    </w:p>
    <w:p w:rsidR="007126A9" w:rsidRPr="007126A9" w:rsidRDefault="007126A9" w:rsidP="007126A9">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center"/>
        <w:rPr>
          <w:rFonts w:ascii="Palatino Linotype" w:eastAsia="Times New Roman" w:hAnsi="Palatino Linotype" w:cs="Times New Roman"/>
          <w:b/>
          <w:bCs/>
          <w:color w:val="000000"/>
          <w:sz w:val="20"/>
          <w:szCs w:val="20"/>
          <w:lang w:val="en-US" w:bidi="he-IL"/>
        </w:rPr>
      </w:pPr>
      <w:proofErr w:type="gramStart"/>
      <w:r w:rsidRPr="007126A9">
        <w:rPr>
          <w:rFonts w:ascii="Palatino Linotype" w:eastAsia="Times New Roman" w:hAnsi="Palatino Linotype" w:cs="Times New Roman"/>
          <w:b/>
          <w:bCs/>
          <w:color w:val="000000"/>
          <w:sz w:val="20"/>
          <w:szCs w:val="20"/>
          <w:lang w:val="en-US" w:bidi="he-IL"/>
        </w:rPr>
        <w:t>N(</w:t>
      </w:r>
      <w:proofErr w:type="gramEnd"/>
      <w:r w:rsidRPr="007126A9">
        <w:rPr>
          <w:rFonts w:ascii="Palatino Linotype" w:eastAsia="Times New Roman" w:hAnsi="Palatino Linotype" w:cs="Times New Roman"/>
          <w:b/>
          <w:bCs/>
          <w:color w:val="000000"/>
          <w:sz w:val="20"/>
          <w:szCs w:val="20"/>
          <w:lang w:val="en-US" w:bidi="he-IL"/>
        </w:rPr>
        <w:t>on) f(</w:t>
      </w:r>
      <w:proofErr w:type="spellStart"/>
      <w:r w:rsidRPr="007126A9">
        <w:rPr>
          <w:rFonts w:ascii="Palatino Linotype" w:eastAsia="Times New Roman" w:hAnsi="Palatino Linotype" w:cs="Times New Roman"/>
          <w:b/>
          <w:bCs/>
          <w:color w:val="000000"/>
          <w:sz w:val="20"/>
          <w:szCs w:val="20"/>
          <w:lang w:val="en-US" w:bidi="he-IL"/>
        </w:rPr>
        <w:t>ui</w:t>
      </w:r>
      <w:proofErr w:type="spellEnd"/>
      <w:r w:rsidRPr="007126A9">
        <w:rPr>
          <w:rFonts w:ascii="Palatino Linotype" w:eastAsia="Times New Roman" w:hAnsi="Palatino Linotype" w:cs="Times New Roman"/>
          <w:b/>
          <w:bCs/>
          <w:color w:val="000000"/>
          <w:sz w:val="20"/>
          <w:szCs w:val="20"/>
          <w:lang w:val="en-US" w:bidi="he-IL"/>
        </w:rPr>
        <w:t>), f(</w:t>
      </w:r>
      <w:proofErr w:type="spellStart"/>
      <w:r w:rsidRPr="007126A9">
        <w:rPr>
          <w:rFonts w:ascii="Palatino Linotype" w:eastAsia="Times New Roman" w:hAnsi="Palatino Linotype" w:cs="Times New Roman"/>
          <w:b/>
          <w:bCs/>
          <w:color w:val="000000"/>
          <w:sz w:val="20"/>
          <w:szCs w:val="20"/>
          <w:lang w:val="en-US" w:bidi="he-IL"/>
        </w:rPr>
        <w:t>ui</w:t>
      </w:r>
      <w:proofErr w:type="spellEnd"/>
      <w:r w:rsidRPr="007126A9">
        <w:rPr>
          <w:rFonts w:ascii="Palatino Linotype" w:eastAsia="Times New Roman" w:hAnsi="Palatino Linotype" w:cs="Times New Roman"/>
          <w:b/>
          <w:bCs/>
          <w:color w:val="000000"/>
          <w:sz w:val="20"/>
          <w:szCs w:val="20"/>
          <w:lang w:val="en-US" w:bidi="he-IL"/>
        </w:rPr>
        <w:t>), n(on) s(um), n(on) c(</w:t>
      </w:r>
      <w:proofErr w:type="spellStart"/>
      <w:r w:rsidRPr="007126A9">
        <w:rPr>
          <w:rFonts w:ascii="Palatino Linotype" w:eastAsia="Times New Roman" w:hAnsi="Palatino Linotype" w:cs="Times New Roman"/>
          <w:b/>
          <w:bCs/>
          <w:color w:val="000000"/>
          <w:sz w:val="20"/>
          <w:szCs w:val="20"/>
          <w:lang w:val="en-US" w:bidi="he-IL"/>
        </w:rPr>
        <w:t>uro</w:t>
      </w:r>
      <w:proofErr w:type="spellEnd"/>
      <w:r w:rsidRPr="007126A9">
        <w:rPr>
          <w:rFonts w:ascii="Palatino Linotype" w:eastAsia="Times New Roman" w:hAnsi="Palatino Linotype" w:cs="Times New Roman"/>
          <w:b/>
          <w:bCs/>
          <w:color w:val="000000"/>
          <w:sz w:val="20"/>
          <w:szCs w:val="20"/>
          <w:lang w:val="en-US" w:bidi="he-IL"/>
        </w:rPr>
        <w:t>)</w:t>
      </w:r>
    </w:p>
    <w:p w:rsidR="007126A9" w:rsidRPr="007126A9" w:rsidRDefault="007126A9" w:rsidP="007126A9">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center"/>
        <w:rPr>
          <w:rFonts w:ascii="Palatino Linotype" w:eastAsia="Times New Roman" w:hAnsi="Palatino Linotype" w:cs="Times New Roman"/>
          <w:color w:val="000000"/>
          <w:sz w:val="20"/>
          <w:szCs w:val="20"/>
          <w:lang w:bidi="he-IL"/>
        </w:rPr>
      </w:pPr>
      <w:r w:rsidRPr="007126A9">
        <w:rPr>
          <w:rFonts w:ascii="Palatino Linotype" w:eastAsia="Times New Roman" w:hAnsi="Palatino Linotype" w:cs="Times New Roman"/>
          <w:b/>
          <w:bCs/>
          <w:color w:val="000000"/>
          <w:sz w:val="20"/>
          <w:szCs w:val="20"/>
          <w:lang w:bidi="he-IL"/>
        </w:rPr>
        <w:t>Εγώ δεν ήμουν, κατόπιν υπήρξα, τώρα δεν υπάρχω, δεν με ενδιαφέρει</w:t>
      </w:r>
      <w:r w:rsidRPr="007126A9">
        <w:rPr>
          <w:rFonts w:ascii="Palatino Linotype" w:eastAsia="Times New Roman" w:hAnsi="Palatino Linotype" w:cs="Times New Roman"/>
          <w:b/>
          <w:bCs/>
          <w:color w:val="000000"/>
          <w:sz w:val="20"/>
          <w:szCs w:val="20"/>
          <w:vertAlign w:val="superscript"/>
          <w:lang w:bidi="he-IL"/>
        </w:rPr>
        <w:footnoteReference w:id="15"/>
      </w:r>
    </w:p>
    <w:p w:rsidR="007126A9" w:rsidRPr="007126A9" w:rsidRDefault="007126A9" w:rsidP="007126A9">
      <w:pPr>
        <w:autoSpaceDE w:val="0"/>
        <w:autoSpaceDN w:val="0"/>
        <w:adjustRightInd w:val="0"/>
        <w:spacing w:before="120"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color w:val="000000"/>
          <w:sz w:val="20"/>
          <w:szCs w:val="20"/>
        </w:rPr>
        <w:t xml:space="preserve">Το πρόβλημα δεν ήταν απλά πως θα ζήσω, αλλά </w:t>
      </w:r>
      <w:r w:rsidRPr="007126A9">
        <w:rPr>
          <w:rFonts w:ascii="Palatino Linotype" w:eastAsia="Times New Roman" w:hAnsi="Palatino Linotype" w:cs="Times New Roman"/>
          <w:b/>
          <w:color w:val="000000"/>
          <w:sz w:val="20"/>
          <w:szCs w:val="20"/>
        </w:rPr>
        <w:t>γιατί ζω</w:t>
      </w:r>
      <w:r w:rsidRPr="007126A9">
        <w:rPr>
          <w:rFonts w:ascii="Palatino Linotype" w:eastAsia="Times New Roman" w:hAnsi="Palatino Linotype" w:cs="Times New Roman"/>
          <w:color w:val="000000"/>
          <w:sz w:val="20"/>
          <w:szCs w:val="20"/>
        </w:rPr>
        <w:t>, η γνώση</w:t>
      </w:r>
    </w:p>
    <w:p w:rsidR="007126A9" w:rsidRPr="007126A9" w:rsidRDefault="007126A9" w:rsidP="007126A9">
      <w:pPr>
        <w:autoSpaceDE w:val="0"/>
        <w:autoSpaceDN w:val="0"/>
        <w:adjustRightInd w:val="0"/>
        <w:spacing w:before="120" w:after="0" w:line="240" w:lineRule="auto"/>
        <w:jc w:val="center"/>
        <w:rPr>
          <w:rFonts w:ascii="Palatino Linotype" w:eastAsia="Times New Roman" w:hAnsi="Palatino Linotype" w:cs="Times New Roman"/>
          <w:b/>
          <w:bCs/>
          <w:i/>
          <w:iCs/>
          <w:color w:val="000000"/>
          <w:sz w:val="20"/>
          <w:szCs w:val="20"/>
        </w:rPr>
      </w:pPr>
      <w:r w:rsidRPr="007126A9">
        <w:rPr>
          <w:rFonts w:ascii="Palatino Linotype" w:eastAsia="Times New Roman" w:hAnsi="Palatino Linotype" w:cs="Times New Roman"/>
          <w:b/>
          <w:bCs/>
          <w:i/>
          <w:iCs/>
          <w:color w:val="000000"/>
          <w:sz w:val="20"/>
          <w:szCs w:val="20"/>
        </w:rPr>
        <w:t>τίνες ἦμεν͵ τί γεγόναμεν·</w:t>
      </w:r>
    </w:p>
    <w:p w:rsidR="007126A9" w:rsidRPr="007126A9" w:rsidRDefault="007126A9" w:rsidP="007126A9">
      <w:pPr>
        <w:autoSpaceDE w:val="0"/>
        <w:autoSpaceDN w:val="0"/>
        <w:adjustRightInd w:val="0"/>
        <w:spacing w:before="120" w:after="0" w:line="240" w:lineRule="auto"/>
        <w:jc w:val="center"/>
        <w:rPr>
          <w:rFonts w:ascii="Palatino Linotype" w:eastAsia="Times New Roman" w:hAnsi="Palatino Linotype" w:cs="Times New Roman"/>
          <w:b/>
          <w:bCs/>
          <w:i/>
          <w:iCs/>
          <w:color w:val="000000"/>
          <w:sz w:val="20"/>
          <w:szCs w:val="20"/>
        </w:rPr>
      </w:pPr>
      <w:r w:rsidRPr="007126A9">
        <w:rPr>
          <w:rFonts w:ascii="Palatino Linotype" w:eastAsia="Times New Roman" w:hAnsi="Palatino Linotype" w:cs="Times New Roman"/>
          <w:b/>
          <w:bCs/>
          <w:i/>
          <w:iCs/>
          <w:color w:val="000000"/>
          <w:sz w:val="20"/>
          <w:szCs w:val="20"/>
        </w:rPr>
        <w:t>ποῦ ἦμεν͵ [ἢ] ποῦ ἐνεβλήθημεν·</w:t>
      </w:r>
    </w:p>
    <w:p w:rsidR="007126A9" w:rsidRPr="007126A9" w:rsidRDefault="007126A9" w:rsidP="007126A9">
      <w:pPr>
        <w:autoSpaceDE w:val="0"/>
        <w:autoSpaceDN w:val="0"/>
        <w:adjustRightInd w:val="0"/>
        <w:spacing w:before="120" w:after="0" w:line="240" w:lineRule="auto"/>
        <w:jc w:val="center"/>
        <w:rPr>
          <w:rFonts w:ascii="Palatino Linotype" w:eastAsia="Times New Roman" w:hAnsi="Palatino Linotype" w:cs="Times New Roman"/>
          <w:b/>
          <w:bCs/>
          <w:i/>
          <w:iCs/>
          <w:color w:val="000000"/>
          <w:sz w:val="20"/>
          <w:szCs w:val="20"/>
        </w:rPr>
      </w:pPr>
      <w:r w:rsidRPr="007126A9">
        <w:rPr>
          <w:rFonts w:ascii="Palatino Linotype" w:eastAsia="Times New Roman" w:hAnsi="Palatino Linotype" w:cs="Times New Roman"/>
          <w:b/>
          <w:bCs/>
          <w:i/>
          <w:iCs/>
          <w:color w:val="000000"/>
          <w:sz w:val="20"/>
          <w:szCs w:val="20"/>
        </w:rPr>
        <w:t>ποῦ σπεύδομεν͵ πόθεν λυτρούμεθα·</w:t>
      </w:r>
    </w:p>
    <w:p w:rsidR="007126A9" w:rsidRPr="007126A9" w:rsidRDefault="007126A9" w:rsidP="007126A9">
      <w:pPr>
        <w:spacing w:before="120" w:after="0" w:line="240" w:lineRule="auto"/>
        <w:jc w:val="right"/>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b/>
          <w:bCs/>
          <w:i/>
          <w:iCs/>
          <w:color w:val="000000"/>
          <w:sz w:val="20"/>
          <w:szCs w:val="20"/>
        </w:rPr>
        <w:t>τί γέννησις͵ τί ἀναγέννησις</w:t>
      </w:r>
      <w:r w:rsidRPr="007126A9">
        <w:rPr>
          <w:rFonts w:ascii="Palatino Linotype" w:eastAsia="Times New Roman" w:hAnsi="Palatino Linotype" w:cs="Times New Roman"/>
          <w:b/>
          <w:bCs/>
          <w:color w:val="000000"/>
          <w:sz w:val="20"/>
          <w:szCs w:val="20"/>
        </w:rPr>
        <w:t>.</w:t>
      </w:r>
      <w:r w:rsidRPr="007126A9">
        <w:rPr>
          <w:rFonts w:ascii="Palatino Linotype" w:eastAsia="Times New Roman" w:hAnsi="Palatino Linotype" w:cs="Times New Roman"/>
          <w:color w:val="000000"/>
          <w:sz w:val="20"/>
          <w:szCs w:val="20"/>
        </w:rPr>
        <w:t xml:space="preserve"> (Κλήμ. Αλεξ., </w:t>
      </w:r>
      <w:r w:rsidRPr="007126A9">
        <w:rPr>
          <w:rFonts w:ascii="Palatino Linotype" w:eastAsia="Times New Roman" w:hAnsi="Palatino Linotype" w:cs="Times New Roman"/>
          <w:i/>
          <w:color w:val="000000"/>
          <w:sz w:val="20"/>
          <w:szCs w:val="20"/>
        </w:rPr>
        <w:t>Εκ των Θεοδότου</w:t>
      </w:r>
      <w:r w:rsidRPr="007126A9">
        <w:rPr>
          <w:rFonts w:ascii="Palatino Linotype" w:eastAsia="Times New Roman" w:hAnsi="Palatino Linotype" w:cs="Times New Roman"/>
          <w:color w:val="000000"/>
          <w:sz w:val="20"/>
          <w:szCs w:val="20"/>
        </w:rPr>
        <w:t xml:space="preserve"> 4.78,2)</w:t>
      </w:r>
    </w:p>
    <w:p w:rsidR="007126A9" w:rsidRPr="007126A9" w:rsidRDefault="007126A9" w:rsidP="007126A9">
      <w:pPr>
        <w:spacing w:before="120" w:after="0" w:line="240" w:lineRule="auto"/>
        <w:jc w:val="both"/>
        <w:rPr>
          <w:rFonts w:ascii="Palatino Linotype" w:eastAsia="Times New Roman" w:hAnsi="Palatino Linotype" w:cs="Times New Roman"/>
          <w:b/>
          <w:i/>
          <w:iCs/>
          <w:color w:val="000000"/>
          <w:sz w:val="20"/>
          <w:szCs w:val="20"/>
        </w:rPr>
      </w:pPr>
      <w:r w:rsidRPr="007126A9">
        <w:rPr>
          <w:rFonts w:ascii="Palatino Linotype" w:eastAsia="Times New Roman" w:hAnsi="Palatino Linotype" w:cs="Times New Roman"/>
          <w:color w:val="000000"/>
          <w:sz w:val="20"/>
          <w:szCs w:val="20"/>
        </w:rPr>
        <w:t xml:space="preserve">Στα υπαρξιακά ερωτήματα του κοσμοπολίτη προσπάθησαν να απαντήσουν κατεξοχήν τα φιλοσοφικά ρεύματα των Στωικών και των Επικούρειων, καθώς οι </w:t>
      </w:r>
      <w:r w:rsidRPr="007126A9">
        <w:rPr>
          <w:rFonts w:ascii="Palatino Linotype" w:eastAsia="Times New Roman" w:hAnsi="Palatino Linotype" w:cs="Times New Roman"/>
          <w:i/>
          <w:iCs/>
          <w:color w:val="000000"/>
          <w:sz w:val="20"/>
          <w:szCs w:val="20"/>
        </w:rPr>
        <w:t>θυρεπανοίκτες</w:t>
      </w:r>
      <w:r w:rsidRPr="007126A9">
        <w:rPr>
          <w:rFonts w:ascii="Palatino Linotype" w:eastAsia="Times New Roman" w:hAnsi="Palatino Linotype" w:cs="Times New Roman"/>
          <w:color w:val="000000"/>
          <w:sz w:val="20"/>
          <w:szCs w:val="20"/>
        </w:rPr>
        <w:t xml:space="preserve"> Κυνικοί (Αντισθένης, Διογένης εκ Σινώπης) φέροντας τον τρίβωνα, τη βακτηρία και την πήρα (το σακκούλι για συλλογή ελεημοσύνης) κινούνταν στο περιθώριο της «πολιτισμένης» Κοινωνίας.. </w:t>
      </w:r>
      <w:r w:rsidRPr="007126A9">
        <w:rPr>
          <w:rFonts w:ascii="Palatino Linotype" w:eastAsia="Times New Roman" w:hAnsi="Palatino Linotype" w:cs="Times New Roman"/>
          <w:i/>
          <w:iCs/>
          <w:color w:val="000000"/>
          <w:sz w:val="20"/>
          <w:szCs w:val="20"/>
        </w:rPr>
        <w:t xml:space="preserve">Στα χρόνια της ελληνιστικής εποχής η φιλοσοφία έπαψε πια να είναι η πύρινη στήλη που πάει μπρος καθοδηγώντας τους λιγοστούς ατρόμητους ζητητές της αλήθειας. Είναι μάλλον </w:t>
      </w:r>
      <w:r w:rsidRPr="007126A9">
        <w:rPr>
          <w:rFonts w:ascii="Palatino Linotype" w:eastAsia="Times New Roman" w:hAnsi="Palatino Linotype" w:cs="Times New Roman"/>
          <w:b/>
          <w:i/>
          <w:iCs/>
          <w:color w:val="000000"/>
          <w:sz w:val="20"/>
          <w:szCs w:val="20"/>
        </w:rPr>
        <w:t>ένα φορητό νοσοκομείο</w:t>
      </w:r>
      <w:r w:rsidRPr="007126A9">
        <w:rPr>
          <w:rFonts w:ascii="Palatino Linotype" w:eastAsia="Times New Roman" w:hAnsi="Palatino Linotype" w:cs="Times New Roman"/>
          <w:i/>
          <w:iCs/>
          <w:color w:val="000000"/>
          <w:sz w:val="20"/>
          <w:szCs w:val="20"/>
        </w:rPr>
        <w:t xml:space="preserve"> που πάει ξοπίσω απ’ εκείνους που παλεύουν στον αγώνα της ζωής, για να περιμαζέψει τους αδύνατους και τους τραυματίες</w:t>
      </w:r>
      <w:r w:rsidRPr="007126A9">
        <w:rPr>
          <w:rFonts w:ascii="Palatino Linotype" w:eastAsia="Times New Roman" w:hAnsi="Palatino Linotype" w:cs="Times New Roman"/>
          <w:i/>
          <w:iCs/>
          <w:color w:val="000000"/>
          <w:sz w:val="20"/>
          <w:szCs w:val="20"/>
          <w:vertAlign w:val="superscript"/>
        </w:rPr>
        <w:footnoteReference w:id="16"/>
      </w:r>
      <w:r w:rsidRPr="007126A9">
        <w:rPr>
          <w:rFonts w:ascii="Palatino Linotype" w:eastAsia="Times New Roman" w:hAnsi="Palatino Linotype" w:cs="Times New Roman"/>
          <w:i/>
          <w:iCs/>
          <w:color w:val="000000"/>
          <w:sz w:val="20"/>
          <w:szCs w:val="20"/>
        </w:rPr>
        <w:t xml:space="preserve">. Στα φιλοσοφικά ρεύματα της περιόδου αυτής και των αιώνων που ακολούθησαν αντίθετα προς τα συστήματα της κλασικής φιλοσοφίας που έχουν θεωρητική υφή βάραινε περισσότερο </w:t>
      </w:r>
      <w:r w:rsidRPr="007126A9">
        <w:rPr>
          <w:rFonts w:ascii="Palatino Linotype" w:eastAsia="Times New Roman" w:hAnsi="Palatino Linotype" w:cs="Times New Roman"/>
          <w:b/>
          <w:i/>
          <w:iCs/>
          <w:color w:val="000000"/>
          <w:sz w:val="20"/>
          <w:szCs w:val="20"/>
        </w:rPr>
        <w:t>ο παραμυθητικός και πρακτικός χαρακτήρας των</w:t>
      </w:r>
      <w:r w:rsidRPr="007126A9">
        <w:rPr>
          <w:rFonts w:ascii="Palatino Linotype" w:eastAsia="Times New Roman" w:hAnsi="Palatino Linotype" w:cs="Times New Roman"/>
          <w:i/>
          <w:iCs/>
          <w:color w:val="000000"/>
          <w:sz w:val="20"/>
          <w:szCs w:val="20"/>
        </w:rPr>
        <w:t xml:space="preserve"> καθώς αυτά δεν στόχευαν απλώς στον ορισμό της αλήθειας και της αρετής, και πώς κατ’ επέκτασιν ο άνθρωπος μπορεί να τις κατακτήσει, αλλ’ αποσκοπούσαν στην </w:t>
      </w:r>
      <w:r w:rsidRPr="007126A9">
        <w:rPr>
          <w:rFonts w:ascii="Palatino Linotype" w:eastAsia="Times New Roman" w:hAnsi="Palatino Linotype" w:cs="Times New Roman"/>
          <w:b/>
          <w:i/>
          <w:iCs/>
          <w:color w:val="000000"/>
          <w:sz w:val="20"/>
          <w:szCs w:val="20"/>
        </w:rPr>
        <w:t>παροχή τρόπων συμπεριφοράς, μέσω των οποίων η ζωή των ανθρώπων θα ήταν δυνατόν να ανακουφιστεί από την αγωνία, την ανασφάλεια, την δυστυχία.</w:t>
      </w:r>
    </w:p>
    <w:p w:rsidR="007126A9" w:rsidRPr="007126A9" w:rsidRDefault="007126A9" w:rsidP="007126A9">
      <w:pPr>
        <w:spacing w:before="120" w:after="0" w:line="240" w:lineRule="auto"/>
        <w:jc w:val="both"/>
        <w:rPr>
          <w:rFonts w:ascii="Palatino Linotype" w:eastAsia="Times New Roman" w:hAnsi="Palatino Linotype" w:cs="Times New Roman"/>
          <w:b/>
          <w:i/>
          <w:iCs/>
          <w:color w:val="000000"/>
          <w:sz w:val="20"/>
          <w:szCs w:val="20"/>
        </w:rPr>
      </w:pPr>
      <w:r w:rsidRPr="007126A9">
        <w:rPr>
          <w:rFonts w:ascii="Palatino Linotype" w:eastAsia="Times New Roman" w:hAnsi="Palatino Linotype" w:cs="Times New Roman"/>
          <w:iCs/>
          <w:color w:val="000000"/>
          <w:sz w:val="20"/>
          <w:szCs w:val="20"/>
        </w:rPr>
        <w:t>Βεβαίως η φιλοσοφία στην εποχή του Παύλου</w:t>
      </w:r>
      <w:r w:rsidRPr="007126A9">
        <w:rPr>
          <w:rFonts w:ascii="Palatino Linotype" w:eastAsia="Times New Roman" w:hAnsi="Palatino Linotype" w:cs="Times New Roman"/>
          <w:iCs/>
          <w:color w:val="000000"/>
          <w:sz w:val="20"/>
          <w:szCs w:val="20"/>
          <w:vertAlign w:val="superscript"/>
        </w:rPr>
        <w:footnoteReference w:id="17"/>
      </w:r>
      <w:r w:rsidRPr="007126A9">
        <w:rPr>
          <w:rFonts w:ascii="Palatino Linotype" w:eastAsia="Times New Roman" w:hAnsi="Palatino Linotype" w:cs="Times New Roman"/>
          <w:iCs/>
          <w:color w:val="000000"/>
          <w:sz w:val="20"/>
          <w:szCs w:val="20"/>
        </w:rPr>
        <w:t xml:space="preserve"> </w:t>
      </w:r>
      <w:r w:rsidRPr="007126A9">
        <w:rPr>
          <w:rFonts w:ascii="Palatino Linotype" w:eastAsia="Times New Roman" w:hAnsi="Palatino Linotype" w:cs="SBL Greek"/>
          <w:color w:val="000000"/>
          <w:sz w:val="20"/>
          <w:szCs w:val="20"/>
          <w:lang w:bidi="he-IL"/>
        </w:rPr>
        <w:t>δεν αφορούσε σε μια ελίτ του πνεύματος που αρεσκόταν σε διανοητικές πτήσεις. Διαιριούνταν (α) στη φυσική (όπου εντασσόταν και η θεολογία), (β) την ηθική και (γ) τη λογική. Αποτελούσε υπόθεση λαθημερινή (</w:t>
      </w:r>
      <w:r w:rsidRPr="007126A9">
        <w:rPr>
          <w:rFonts w:ascii="Palatino Linotype" w:eastAsia="Times New Roman" w:hAnsi="Palatino Linotype" w:cs="SBL Greek"/>
          <w:color w:val="000000"/>
          <w:sz w:val="20"/>
          <w:szCs w:val="20"/>
          <w:lang w:val="en-US" w:bidi="he-IL"/>
        </w:rPr>
        <w:t>street</w:t>
      </w:r>
      <w:r w:rsidRPr="007126A9">
        <w:rPr>
          <w:rFonts w:ascii="Palatino Linotype" w:eastAsia="Times New Roman" w:hAnsi="Palatino Linotype" w:cs="SBL Greek"/>
          <w:color w:val="000000"/>
          <w:sz w:val="20"/>
          <w:szCs w:val="20"/>
          <w:lang w:bidi="he-IL"/>
        </w:rPr>
        <w:t xml:space="preserve"> </w:t>
      </w:r>
      <w:r w:rsidRPr="007126A9">
        <w:rPr>
          <w:rFonts w:ascii="Palatino Linotype" w:eastAsia="Times New Roman" w:hAnsi="Palatino Linotype" w:cs="SBL Greek"/>
          <w:color w:val="000000"/>
          <w:sz w:val="20"/>
          <w:szCs w:val="20"/>
          <w:lang w:val="en-US" w:bidi="he-IL"/>
        </w:rPr>
        <w:t>level</w:t>
      </w:r>
      <w:r w:rsidRPr="007126A9">
        <w:rPr>
          <w:rFonts w:ascii="Palatino Linotype" w:eastAsia="Times New Roman" w:hAnsi="Palatino Linotype" w:cs="SBL Greek"/>
          <w:color w:val="000000"/>
          <w:sz w:val="20"/>
          <w:szCs w:val="20"/>
          <w:lang w:bidi="he-IL"/>
        </w:rPr>
        <w:t xml:space="preserve"> </w:t>
      </w:r>
      <w:r w:rsidRPr="007126A9">
        <w:rPr>
          <w:rFonts w:ascii="Palatino Linotype" w:eastAsia="Times New Roman" w:hAnsi="Palatino Linotype" w:cs="SBL Greek"/>
          <w:color w:val="000000"/>
          <w:sz w:val="20"/>
          <w:szCs w:val="20"/>
          <w:lang w:val="en-US" w:bidi="he-IL"/>
        </w:rPr>
        <w:t>activity</w:t>
      </w:r>
      <w:r w:rsidRPr="007126A9">
        <w:rPr>
          <w:rFonts w:ascii="Palatino Linotype" w:eastAsia="Times New Roman" w:hAnsi="Palatino Linotype" w:cs="SBL Greek"/>
          <w:color w:val="000000"/>
          <w:sz w:val="20"/>
          <w:szCs w:val="20"/>
          <w:lang w:bidi="he-IL"/>
        </w:rPr>
        <w:t xml:space="preserve">) στα </w:t>
      </w:r>
      <w:r w:rsidRPr="007126A9">
        <w:rPr>
          <w:rFonts w:ascii="Palatino Linotype" w:eastAsia="Times New Roman" w:hAnsi="Palatino Linotype" w:cs="SBL Greek"/>
          <w:b/>
          <w:color w:val="000000"/>
          <w:sz w:val="20"/>
          <w:szCs w:val="20"/>
          <w:lang w:bidi="he-IL"/>
        </w:rPr>
        <w:t>δείπνα</w:t>
      </w:r>
      <w:r w:rsidRPr="007126A9">
        <w:rPr>
          <w:rFonts w:ascii="Palatino Linotype" w:eastAsia="Times New Roman" w:hAnsi="Palatino Linotype" w:cs="SBL Greek"/>
          <w:color w:val="000000"/>
          <w:sz w:val="20"/>
          <w:szCs w:val="20"/>
          <w:lang w:bidi="he-IL"/>
        </w:rPr>
        <w:t xml:space="preserve"> και στις επιστολές και συνδεόταν με την καθημερινή ζωή (</w:t>
      </w:r>
      <w:r w:rsidRPr="007126A9">
        <w:rPr>
          <w:rFonts w:ascii="Palatino Linotype" w:eastAsia="Times New Roman" w:hAnsi="Palatino Linotype" w:cs="SBL Greek"/>
          <w:b/>
          <w:i/>
          <w:color w:val="000000"/>
          <w:sz w:val="20"/>
          <w:szCs w:val="20"/>
          <w:lang w:bidi="he-IL"/>
        </w:rPr>
        <w:t>λάιφ στάιλ)</w:t>
      </w:r>
      <w:r w:rsidRPr="007126A9">
        <w:rPr>
          <w:rFonts w:ascii="Palatino Linotype" w:eastAsia="Times New Roman" w:hAnsi="Palatino Linotype" w:cs="SBL Greek"/>
          <w:color w:val="000000"/>
          <w:sz w:val="20"/>
          <w:szCs w:val="20"/>
          <w:lang w:bidi="he-IL"/>
        </w:rPr>
        <w:t xml:space="preserve">. Δεν ήθελε να ερμηνεύσει μόνον τον κόσμο και ιδίως τον άνθρωπο </w:t>
      </w:r>
      <w:r w:rsidRPr="007126A9">
        <w:rPr>
          <w:rFonts w:ascii="Palatino Linotype" w:eastAsia="Times New Roman" w:hAnsi="Palatino Linotype" w:cs="SBL Greek"/>
          <w:b/>
          <w:color w:val="000000"/>
          <w:sz w:val="20"/>
          <w:szCs w:val="20"/>
          <w:lang w:bidi="he-IL"/>
        </w:rPr>
        <w:t>αλλά και  να τον αλλάξει</w:t>
      </w:r>
      <w:r w:rsidRPr="007126A9">
        <w:rPr>
          <w:rFonts w:ascii="Palatino Linotype" w:eastAsia="Times New Roman" w:hAnsi="Palatino Linotype" w:cs="SBL Greek"/>
          <w:color w:val="000000"/>
          <w:sz w:val="20"/>
          <w:szCs w:val="20"/>
          <w:lang w:bidi="he-IL"/>
        </w:rPr>
        <w:t xml:space="preserve">. Η μεγάλη έμφαση στη φιλοσοφία των ελληνορρωμαϊκών χρόνων δινόταν ιδίως στη ηθική που αποσκοπούσε στην ευδαιμονία και είχε </w:t>
      </w:r>
      <w:r w:rsidRPr="007126A9">
        <w:rPr>
          <w:rFonts w:ascii="Palatino Linotype" w:eastAsia="Times New Roman" w:hAnsi="Palatino Linotype" w:cs="SBL Greek"/>
          <w:b/>
          <w:color w:val="000000"/>
          <w:sz w:val="20"/>
          <w:szCs w:val="20"/>
          <w:lang w:bidi="he-IL"/>
        </w:rPr>
        <w:t>ατομιστικό</w:t>
      </w:r>
      <w:r w:rsidRPr="007126A9">
        <w:rPr>
          <w:rFonts w:ascii="Palatino Linotype" w:eastAsia="Times New Roman" w:hAnsi="Palatino Linotype" w:cs="SBL Greek"/>
          <w:color w:val="000000"/>
          <w:sz w:val="20"/>
          <w:szCs w:val="20"/>
          <w:lang w:bidi="he-IL"/>
        </w:rPr>
        <w:t xml:space="preserve"> χαρακτήρα και </w:t>
      </w:r>
      <w:r w:rsidRPr="007126A9">
        <w:rPr>
          <w:rFonts w:ascii="Palatino Linotype" w:eastAsia="Times New Roman" w:hAnsi="Palatino Linotype" w:cs="SBL Greek"/>
          <w:b/>
          <w:color w:val="000000"/>
          <w:sz w:val="20"/>
          <w:szCs w:val="20"/>
          <w:lang w:bidi="he-IL"/>
        </w:rPr>
        <w:t>ορθολογική</w:t>
      </w:r>
      <w:r w:rsidRPr="007126A9">
        <w:rPr>
          <w:rFonts w:ascii="Palatino Linotype" w:eastAsia="Times New Roman" w:hAnsi="Palatino Linotype" w:cs="SBL Greek"/>
          <w:color w:val="000000"/>
          <w:sz w:val="20"/>
          <w:szCs w:val="20"/>
          <w:lang w:bidi="he-IL"/>
        </w:rPr>
        <w:t xml:space="preserve"> μέθ</w:t>
      </w:r>
      <w:r w:rsidRPr="007126A9">
        <w:rPr>
          <w:rFonts w:ascii="Palatino Linotype" w:eastAsia="Times New Roman" w:hAnsi="Palatino Linotype" w:cs="SBL Greek"/>
          <w:b/>
          <w:i/>
          <w:color w:val="000000"/>
          <w:sz w:val="20"/>
          <w:szCs w:val="20"/>
          <w:lang w:bidi="he-IL"/>
        </w:rPr>
        <w:t>οδο</w:t>
      </w:r>
      <w:r w:rsidRPr="007126A9">
        <w:rPr>
          <w:rFonts w:ascii="Palatino Linotype" w:eastAsia="Times New Roman" w:hAnsi="Palatino Linotype" w:cs="SBL Greek"/>
          <w:color w:val="000000"/>
          <w:sz w:val="20"/>
          <w:szCs w:val="20"/>
          <w:lang w:bidi="he-IL"/>
        </w:rPr>
        <w:t>. Απουσιάζει στο «λεξιλόγιό της» η κενωτική-θυσιαστική αγάπη χάριν του «άλλου», η ταπείνωση, αλλά και οι έννοιες συνείδηση και θέληση</w:t>
      </w:r>
      <w:r w:rsidRPr="007126A9">
        <w:rPr>
          <w:rFonts w:ascii="Palatino Linotype" w:eastAsia="Times New Roman" w:hAnsi="Palatino Linotype" w:cs="SBL Greek"/>
          <w:color w:val="000000"/>
          <w:sz w:val="20"/>
          <w:szCs w:val="20"/>
          <w:vertAlign w:val="superscript"/>
          <w:lang w:bidi="he-IL"/>
        </w:rPr>
        <w:footnoteReference w:id="18"/>
      </w:r>
      <w:r w:rsidRPr="007126A9">
        <w:rPr>
          <w:rFonts w:ascii="Palatino Linotype" w:eastAsia="Times New Roman" w:hAnsi="Palatino Linotype" w:cs="SBL Greek"/>
          <w:color w:val="000000"/>
          <w:sz w:val="20"/>
          <w:szCs w:val="20"/>
          <w:lang w:bidi="he-IL"/>
        </w:rPr>
        <w:t xml:space="preserve">. </w:t>
      </w:r>
    </w:p>
    <w:p w:rsidR="007126A9" w:rsidRPr="007126A9" w:rsidRDefault="007126A9" w:rsidP="007126A9">
      <w:pPr>
        <w:spacing w:before="120"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color w:val="000000"/>
          <w:sz w:val="20"/>
          <w:szCs w:val="20"/>
        </w:rPr>
        <w:t xml:space="preserve">Η </w:t>
      </w:r>
      <w:r w:rsidRPr="007126A9">
        <w:rPr>
          <w:rFonts w:ascii="Palatino Linotype" w:eastAsia="Times New Roman" w:hAnsi="Palatino Linotype" w:cs="Times New Roman"/>
          <w:b/>
          <w:bCs/>
          <w:color w:val="000000"/>
          <w:sz w:val="20"/>
          <w:szCs w:val="20"/>
        </w:rPr>
        <w:t>ευδαιμονία</w:t>
      </w:r>
      <w:r w:rsidRPr="007126A9">
        <w:rPr>
          <w:rFonts w:ascii="Palatino Linotype" w:eastAsia="Times New Roman" w:hAnsi="Palatino Linotype" w:cs="Times New Roman"/>
          <w:color w:val="000000"/>
          <w:sz w:val="20"/>
          <w:szCs w:val="20"/>
        </w:rPr>
        <w:t xml:space="preserve">, σύμφωνα με τους </w:t>
      </w:r>
      <w:r w:rsidRPr="007126A9">
        <w:rPr>
          <w:rFonts w:ascii="Palatino Linotype" w:eastAsia="Times New Roman" w:hAnsi="Palatino Linotype" w:cs="Times New Roman"/>
          <w:b/>
          <w:caps/>
          <w:color w:val="000000"/>
          <w:sz w:val="20"/>
          <w:szCs w:val="20"/>
        </w:rPr>
        <w:t>σ</w:t>
      </w:r>
      <w:r w:rsidRPr="007126A9">
        <w:rPr>
          <w:rFonts w:ascii="Palatino Linotype" w:eastAsia="Times New Roman" w:hAnsi="Palatino Linotype" w:cs="Times New Roman"/>
          <w:b/>
          <w:color w:val="000000"/>
          <w:sz w:val="20"/>
          <w:szCs w:val="20"/>
        </w:rPr>
        <w:t>τωικούς</w:t>
      </w:r>
      <w:r w:rsidRPr="007126A9">
        <w:rPr>
          <w:rFonts w:ascii="Palatino Linotype" w:eastAsia="Times New Roman" w:hAnsi="Palatino Linotype" w:cs="Times New Roman"/>
          <w:color w:val="000000"/>
          <w:sz w:val="20"/>
          <w:szCs w:val="20"/>
        </w:rPr>
        <w:t xml:space="preserve"> (&lt; Ποικίλη Στοά στην πολυσύχναστη Αγορά)</w:t>
      </w:r>
      <w:r w:rsidRPr="007126A9">
        <w:rPr>
          <w:rFonts w:ascii="Palatino Linotype" w:eastAsia="Times New Roman" w:hAnsi="Palatino Linotype" w:cs="Times New Roman"/>
          <w:color w:val="000000"/>
          <w:sz w:val="20"/>
          <w:szCs w:val="20"/>
          <w:vertAlign w:val="superscript"/>
        </w:rPr>
        <w:footnoteReference w:id="19"/>
      </w:r>
      <w:r w:rsidRPr="007126A9">
        <w:rPr>
          <w:rFonts w:ascii="Palatino Linotype" w:eastAsia="Times New Roman" w:hAnsi="Palatino Linotype" w:cs="Times New Roman"/>
          <w:color w:val="000000"/>
          <w:sz w:val="20"/>
          <w:szCs w:val="20"/>
        </w:rPr>
        <w:t xml:space="preserve">, επιτυγχάνεται όταν ο άνθρωπος αναχωρεί τροπικά από τον κόσμο, απελευθερώνεται από τα εξωτερικά πράγματα και τα άλογα πάθη και βυθίζεται στον εαυτό του (πρβλ. Βουδισμό-Ινδουισμός). Οφείλει να ζει </w:t>
      </w:r>
      <w:r w:rsidRPr="007126A9">
        <w:rPr>
          <w:rFonts w:ascii="Palatino Linotype" w:eastAsia="Times New Roman" w:hAnsi="Palatino Linotype" w:cs="Times New Roman"/>
          <w:b/>
          <w:i/>
          <w:color w:val="000000"/>
          <w:sz w:val="20"/>
          <w:szCs w:val="20"/>
        </w:rPr>
        <w:t>κατά φύση/λόγο</w:t>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color w:val="000000"/>
          <w:sz w:val="20"/>
          <w:szCs w:val="20"/>
        </w:rPr>
        <w:lastRenderedPageBreak/>
        <w:t xml:space="preserve">Αυτή η διατύπωση δεν έχει κάποια </w:t>
      </w:r>
      <w:r w:rsidRPr="007126A9">
        <w:rPr>
          <w:rFonts w:ascii="Palatino Linotype" w:eastAsia="Times New Roman" w:hAnsi="Palatino Linotype" w:cs="Times New Roman"/>
          <w:i/>
          <w:color w:val="000000"/>
          <w:sz w:val="20"/>
          <w:szCs w:val="20"/>
        </w:rPr>
        <w:t>οικολογική</w:t>
      </w:r>
      <w:r w:rsidRPr="007126A9">
        <w:rPr>
          <w:rFonts w:ascii="Palatino Linotype" w:eastAsia="Times New Roman" w:hAnsi="Palatino Linotype" w:cs="Times New Roman"/>
          <w:color w:val="000000"/>
          <w:sz w:val="20"/>
          <w:szCs w:val="20"/>
        </w:rPr>
        <w:t xml:space="preserve"> χροιά αλλά σημαίνει να συνειδητοποιήσει κάποιος ότι το </w:t>
      </w:r>
      <w:r w:rsidRPr="007126A9">
        <w:rPr>
          <w:rFonts w:ascii="Palatino Linotype" w:eastAsia="Times New Roman" w:hAnsi="Palatino Linotype" w:cs="Times New Roman"/>
          <w:b/>
          <w:color w:val="000000"/>
          <w:sz w:val="20"/>
          <w:szCs w:val="20"/>
        </w:rPr>
        <w:t>απρόσωπο πύρινο πνεύμα</w:t>
      </w:r>
      <w:r w:rsidRPr="007126A9">
        <w:rPr>
          <w:rFonts w:ascii="Palatino Linotype" w:eastAsia="Times New Roman" w:hAnsi="Palatino Linotype" w:cs="Times New Roman"/>
          <w:color w:val="000000"/>
          <w:sz w:val="20"/>
          <w:szCs w:val="20"/>
        </w:rPr>
        <w:t xml:space="preserve"> που διαπερνά και μορφοποιεί ως σπερματικός λόγος τον Παν</w:t>
      </w:r>
      <w:r w:rsidRPr="007126A9">
        <w:rPr>
          <w:rFonts w:ascii="Palatino Linotype" w:eastAsia="Times New Roman" w:hAnsi="Palatino Linotype" w:cs="Times New Roman"/>
          <w:color w:val="000000"/>
          <w:sz w:val="20"/>
          <w:szCs w:val="20"/>
          <w:vertAlign w:val="superscript"/>
        </w:rPr>
        <w:footnoteReference w:id="20"/>
      </w:r>
      <w:r w:rsidRPr="007126A9">
        <w:rPr>
          <w:rFonts w:ascii="Palatino Linotype" w:eastAsia="Times New Roman" w:hAnsi="Palatino Linotype" w:cs="Times New Roman"/>
          <w:color w:val="000000"/>
          <w:sz w:val="20"/>
          <w:szCs w:val="20"/>
        </w:rPr>
        <w:t xml:space="preserve">, έχει ως έδρα του του το νου, το λόγο. Έτσι θα κατανοήσει ποια από αυτά που τον περιβάλλουν είναι </w:t>
      </w:r>
      <w:r w:rsidRPr="007126A9">
        <w:rPr>
          <w:rFonts w:ascii="Palatino Linotype" w:eastAsia="Times New Roman" w:hAnsi="Palatino Linotype" w:cs="Times New Roman"/>
          <w:i/>
          <w:iCs/>
          <w:color w:val="000000"/>
          <w:sz w:val="20"/>
          <w:szCs w:val="20"/>
        </w:rPr>
        <w:t>ἐφ' ἡμῖν</w:t>
      </w:r>
      <w:r w:rsidRPr="007126A9">
        <w:rPr>
          <w:rFonts w:ascii="Palatino Linotype" w:eastAsia="Times New Roman" w:hAnsi="Palatino Linotype" w:cs="Times New Roman"/>
          <w:color w:val="000000"/>
          <w:sz w:val="20"/>
          <w:szCs w:val="20"/>
        </w:rPr>
        <w:t xml:space="preserve"> και ποια δεν είναι, οπότε θεωρούνται </w:t>
      </w:r>
      <w:r w:rsidRPr="007126A9">
        <w:rPr>
          <w:rFonts w:ascii="Palatino Linotype" w:eastAsia="Times New Roman" w:hAnsi="Palatino Linotype" w:cs="Times New Roman"/>
          <w:i/>
          <w:iCs/>
          <w:color w:val="000000"/>
          <w:sz w:val="20"/>
          <w:szCs w:val="20"/>
        </w:rPr>
        <w:t>ἀπροαιρετικά, ἀλλότρια, ἀδιάφορα</w:t>
      </w:r>
      <w:r w:rsidRPr="007126A9">
        <w:rPr>
          <w:rFonts w:ascii="Palatino Linotype" w:eastAsia="Times New Roman" w:hAnsi="Palatino Linotype" w:cs="Times New Roman"/>
          <w:color w:val="000000"/>
          <w:sz w:val="20"/>
          <w:szCs w:val="20"/>
        </w:rPr>
        <w:t xml:space="preserve"> και δεν συμβάλλουν στην εσωτερική ελευθερία. Όποιος είναι ικανός να σκεφθεί 'λογικά' και συνδυάσει τη </w:t>
      </w:r>
      <w:r w:rsidRPr="007126A9">
        <w:rPr>
          <w:rFonts w:ascii="Palatino Linotype" w:eastAsia="Times New Roman" w:hAnsi="Palatino Linotype" w:cs="Times New Roman"/>
          <w:b/>
          <w:color w:val="000000"/>
          <w:sz w:val="20"/>
          <w:szCs w:val="20"/>
        </w:rPr>
        <w:t>θέα</w:t>
      </w:r>
      <w:r w:rsidRPr="007126A9">
        <w:rPr>
          <w:rFonts w:ascii="Palatino Linotype" w:eastAsia="Times New Roman" w:hAnsi="Palatino Linotype" w:cs="Times New Roman"/>
          <w:color w:val="000000"/>
          <w:sz w:val="20"/>
          <w:szCs w:val="20"/>
        </w:rPr>
        <w:t xml:space="preserve"> των πάντων με την </w:t>
      </w:r>
      <w:r w:rsidRPr="007126A9">
        <w:rPr>
          <w:rFonts w:ascii="Palatino Linotype" w:eastAsia="Times New Roman" w:hAnsi="Palatino Linotype" w:cs="Times New Roman"/>
          <w:b/>
          <w:color w:val="000000"/>
          <w:sz w:val="20"/>
          <w:szCs w:val="20"/>
        </w:rPr>
        <w:t xml:space="preserve">ερμηνεία </w:t>
      </w:r>
      <w:r w:rsidRPr="007126A9">
        <w:rPr>
          <w:rFonts w:ascii="Palatino Linotype" w:eastAsia="Times New Roman" w:hAnsi="Palatino Linotype" w:cs="Times New Roman"/>
          <w:color w:val="000000"/>
          <w:sz w:val="20"/>
          <w:szCs w:val="20"/>
        </w:rPr>
        <w:t xml:space="preserve">και τη </w:t>
      </w:r>
      <w:r w:rsidRPr="007126A9">
        <w:rPr>
          <w:rFonts w:ascii="Palatino Linotype" w:eastAsia="Times New Roman" w:hAnsi="Palatino Linotype" w:cs="Times New Roman"/>
          <w:b/>
          <w:color w:val="000000"/>
          <w:sz w:val="20"/>
          <w:szCs w:val="20"/>
        </w:rPr>
        <w:t>δοξολογία</w:t>
      </w:r>
      <w:r w:rsidRPr="007126A9">
        <w:rPr>
          <w:rFonts w:ascii="Palatino Linotype" w:eastAsia="Times New Roman" w:hAnsi="Palatino Linotype" w:cs="Times New Roman"/>
          <w:color w:val="000000"/>
          <w:sz w:val="20"/>
          <w:szCs w:val="20"/>
        </w:rPr>
        <w:t xml:space="preserve"> είναι ελεύθερος. Χρησιμοποιούν (α) την </w:t>
      </w:r>
      <w:r w:rsidRPr="007126A9">
        <w:rPr>
          <w:rFonts w:ascii="Palatino Linotype" w:eastAsia="Times New Roman" w:hAnsi="Palatino Linotype" w:cs="Times New Roman"/>
          <w:b/>
          <w:color w:val="000000"/>
          <w:sz w:val="20"/>
          <w:szCs w:val="20"/>
        </w:rPr>
        <w:t xml:space="preserve">εικόνα του </w:t>
      </w:r>
      <w:r w:rsidRPr="007126A9">
        <w:rPr>
          <w:rFonts w:ascii="Palatino Linotype" w:eastAsia="Times New Roman" w:hAnsi="Palatino Linotype" w:cs="Times New Roman"/>
          <w:b/>
          <w:color w:val="FF0000"/>
          <w:sz w:val="20"/>
          <w:szCs w:val="20"/>
        </w:rPr>
        <w:t>ηθοποιού</w:t>
      </w:r>
      <w:r w:rsidRPr="007126A9">
        <w:rPr>
          <w:rFonts w:ascii="Palatino Linotype" w:eastAsia="Times New Roman" w:hAnsi="Palatino Linotype" w:cs="Times New Roman"/>
          <w:color w:val="000000"/>
          <w:sz w:val="20"/>
          <w:szCs w:val="20"/>
        </w:rPr>
        <w:t xml:space="preserve">, ο οποίος οφείλει πάνω στο σανίδι να παίζει καλά το ρόλο που του επιφυλάσσει η Τύχη/Πρόνοια με τη συνείδηση ότι μόλις πέσουν τα φώτα θα είναι ένας απλός βροτός μόνος με τον </w:t>
      </w:r>
      <w:r w:rsidRPr="007126A9">
        <w:rPr>
          <w:rFonts w:ascii="Palatino Linotype" w:eastAsia="Times New Roman" w:hAnsi="Palatino Linotype" w:cs="Times New Roman"/>
          <w:b/>
          <w:i/>
          <w:color w:val="000000"/>
          <w:sz w:val="20"/>
          <w:szCs w:val="20"/>
        </w:rPr>
        <w:t>δαίμονά</w:t>
      </w:r>
      <w:r w:rsidRPr="007126A9">
        <w:rPr>
          <w:rFonts w:ascii="Palatino Linotype" w:eastAsia="Times New Roman" w:hAnsi="Palatino Linotype" w:cs="Times New Roman"/>
          <w:color w:val="000000"/>
          <w:sz w:val="20"/>
          <w:szCs w:val="20"/>
        </w:rPr>
        <w:t xml:space="preserve"> του  (υιός Θεού) (Επίκτητος, </w:t>
      </w:r>
      <w:r w:rsidRPr="007126A9">
        <w:rPr>
          <w:rFonts w:ascii="Palatino Linotype" w:eastAsia="Times New Roman" w:hAnsi="Palatino Linotype" w:cs="Times New Roman"/>
          <w:i/>
          <w:color w:val="000000"/>
          <w:sz w:val="20"/>
          <w:szCs w:val="20"/>
        </w:rPr>
        <w:t>Εγχ.</w:t>
      </w:r>
      <w:r w:rsidRPr="007126A9">
        <w:rPr>
          <w:rFonts w:ascii="Palatino Linotype" w:eastAsia="Times New Roman" w:hAnsi="Palatino Linotype" w:cs="Times New Roman"/>
          <w:color w:val="000000"/>
          <w:sz w:val="20"/>
          <w:szCs w:val="20"/>
        </w:rPr>
        <w:t xml:space="preserve"> 17). Επιλέγουν ακόμη (β) την </w:t>
      </w:r>
      <w:r w:rsidRPr="007126A9">
        <w:rPr>
          <w:rFonts w:ascii="Palatino Linotype" w:eastAsia="Times New Roman" w:hAnsi="Palatino Linotype" w:cs="Times New Roman"/>
          <w:b/>
          <w:color w:val="000000"/>
          <w:sz w:val="20"/>
          <w:szCs w:val="20"/>
        </w:rPr>
        <w:t>εικόνα</w:t>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b/>
          <w:color w:val="000000"/>
          <w:sz w:val="20"/>
          <w:szCs w:val="20"/>
        </w:rPr>
        <w:t>του σκύλου</w:t>
      </w:r>
      <w:r w:rsidRPr="007126A9">
        <w:rPr>
          <w:rFonts w:ascii="Palatino Linotype" w:eastAsia="Times New Roman" w:hAnsi="Palatino Linotype" w:cs="Times New Roman"/>
          <w:color w:val="000000"/>
          <w:sz w:val="20"/>
          <w:szCs w:val="20"/>
        </w:rPr>
        <w:t xml:space="preserve"> που έχει δεθεί </w:t>
      </w:r>
      <w:r w:rsidRPr="007126A9">
        <w:rPr>
          <w:rFonts w:ascii="Palatino Linotype" w:eastAsia="Times New Roman" w:hAnsi="Palatino Linotype" w:cs="Times New Roman"/>
          <w:color w:val="FF0000"/>
          <w:sz w:val="20"/>
          <w:szCs w:val="20"/>
        </w:rPr>
        <w:t xml:space="preserve">σε ένα κάρο (Ιππόλυτος, </w:t>
      </w:r>
      <w:r w:rsidRPr="007126A9">
        <w:rPr>
          <w:rFonts w:ascii="Palatino Linotype" w:eastAsia="Times New Roman" w:hAnsi="Palatino Linotype" w:cs="Times New Roman"/>
          <w:i/>
          <w:iCs/>
          <w:color w:val="000000"/>
          <w:szCs w:val="23"/>
        </w:rPr>
        <w:t xml:space="preserve">Κατά πασών αιρέσεων έλεγχος </w:t>
      </w:r>
      <w:r w:rsidRPr="007126A9">
        <w:rPr>
          <w:rFonts w:ascii="Palatino Linotype" w:eastAsia="Times New Roman" w:hAnsi="Palatino Linotype" w:cs="Times New Roman"/>
          <w:iCs/>
          <w:color w:val="000000"/>
          <w:szCs w:val="23"/>
        </w:rPr>
        <w:t>Α’ 21)</w:t>
      </w:r>
      <w:r w:rsidRPr="007126A9">
        <w:rPr>
          <w:rFonts w:ascii="Palatino Linotype" w:eastAsia="Times New Roman" w:hAnsi="Palatino Linotype" w:cs="Times New Roman"/>
          <w:color w:val="000000"/>
          <w:sz w:val="20"/>
          <w:szCs w:val="20"/>
        </w:rPr>
        <w:t xml:space="preserve">. Είτε σέρνεται από την Ειμαρμένη είτε ακολουθεί εκούσια τρέχοντας έχοντας τοποθετήσει ως ηνίοχο του θυμικού και του επιθυνητικού του τον λόγο. </w:t>
      </w:r>
    </w:p>
    <w:p w:rsidR="007126A9" w:rsidRPr="007126A9" w:rsidRDefault="007126A9" w:rsidP="007126A9">
      <w:pPr>
        <w:spacing w:before="120"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caps/>
          <w:color w:val="000000"/>
          <w:sz w:val="20"/>
          <w:szCs w:val="20"/>
        </w:rPr>
        <w:t>α</w:t>
      </w:r>
      <w:r w:rsidRPr="007126A9">
        <w:rPr>
          <w:rFonts w:ascii="Palatino Linotype" w:eastAsia="Times New Roman" w:hAnsi="Palatino Linotype" w:cs="Times New Roman"/>
          <w:color w:val="000000"/>
          <w:sz w:val="20"/>
          <w:szCs w:val="20"/>
        </w:rPr>
        <w:t xml:space="preserve">υτή η στωική </w:t>
      </w:r>
      <w:r w:rsidRPr="007126A9">
        <w:rPr>
          <w:rFonts w:ascii="Palatino Linotype" w:eastAsia="Times New Roman" w:hAnsi="Palatino Linotype" w:cs="Times New Roman"/>
          <w:b/>
          <w:color w:val="000000"/>
          <w:sz w:val="20"/>
          <w:szCs w:val="20"/>
        </w:rPr>
        <w:t xml:space="preserve">ατομιστική </w:t>
      </w:r>
      <w:r w:rsidRPr="007126A9">
        <w:rPr>
          <w:rFonts w:ascii="Palatino Linotype" w:eastAsia="Times New Roman" w:hAnsi="Palatino Linotype" w:cs="Times New Roman"/>
          <w:color w:val="000000"/>
          <w:sz w:val="20"/>
          <w:szCs w:val="20"/>
        </w:rPr>
        <w:t>ηθική</w:t>
      </w:r>
      <w:r w:rsidRPr="007126A9">
        <w:rPr>
          <w:rFonts w:ascii="Palatino Linotype" w:eastAsia="Times New Roman" w:hAnsi="Palatino Linotype" w:cs="Times New Roman"/>
          <w:color w:val="000000"/>
          <w:sz w:val="20"/>
          <w:szCs w:val="20"/>
          <w:vertAlign w:val="superscript"/>
        </w:rPr>
        <w:footnoteReference w:id="21"/>
      </w:r>
      <w:r w:rsidRPr="007126A9">
        <w:rPr>
          <w:rFonts w:ascii="Palatino Linotype" w:eastAsia="Times New Roman" w:hAnsi="Palatino Linotype" w:cs="Times New Roman"/>
          <w:color w:val="000000"/>
          <w:sz w:val="20"/>
          <w:szCs w:val="20"/>
        </w:rPr>
        <w:t xml:space="preserve">, με σημείο αναφοράς τον απρόσωπο λόγο, που αναφέρεται σε </w:t>
      </w:r>
      <w:r w:rsidRPr="007126A9">
        <w:rPr>
          <w:rFonts w:ascii="Palatino Linotype" w:eastAsia="Times New Roman" w:hAnsi="Palatino Linotype" w:cs="SBL Greek"/>
          <w:b/>
          <w:i/>
          <w:color w:val="000000"/>
          <w:sz w:val="20"/>
          <w:szCs w:val="20"/>
          <w:lang w:bidi="he-IL"/>
        </w:rPr>
        <w:t>καθήκοντα</w:t>
      </w:r>
      <w:r w:rsidRPr="007126A9">
        <w:rPr>
          <w:rFonts w:ascii="Palatino Linotype" w:eastAsia="Times New Roman" w:hAnsi="Palatino Linotype" w:cs="SBL Greek"/>
          <w:color w:val="000000"/>
          <w:sz w:val="20"/>
          <w:szCs w:val="20"/>
          <w:lang w:bidi="he-IL"/>
        </w:rPr>
        <w:t xml:space="preserve"> και </w:t>
      </w:r>
      <w:r w:rsidRPr="007126A9">
        <w:rPr>
          <w:rFonts w:ascii="Palatino Linotype" w:eastAsia="Times New Roman" w:hAnsi="Palatino Linotype" w:cs="SBL Greek"/>
          <w:b/>
          <w:i/>
          <w:color w:val="000000"/>
          <w:sz w:val="20"/>
          <w:szCs w:val="20"/>
          <w:lang w:bidi="he-IL"/>
        </w:rPr>
        <w:t>κατορθώματα</w:t>
      </w:r>
      <w:r w:rsidRPr="007126A9">
        <w:rPr>
          <w:rFonts w:ascii="Palatino Linotype" w:eastAsia="Times New Roman" w:hAnsi="Palatino Linotype" w:cs="SBL Greek"/>
          <w:color w:val="000000"/>
          <w:sz w:val="20"/>
          <w:szCs w:val="20"/>
          <w:lang w:bidi="he-IL"/>
        </w:rPr>
        <w:t xml:space="preserve">, </w:t>
      </w:r>
      <w:r w:rsidRPr="007126A9">
        <w:rPr>
          <w:rFonts w:ascii="Palatino Linotype" w:eastAsia="Times New Roman" w:hAnsi="Palatino Linotype" w:cs="Times New Roman"/>
          <w:color w:val="000000"/>
          <w:sz w:val="20"/>
          <w:szCs w:val="20"/>
        </w:rPr>
        <w:t xml:space="preserve">συμπυκνώνεται είτε στο </w:t>
      </w:r>
      <w:r w:rsidRPr="007126A9">
        <w:rPr>
          <w:rFonts w:ascii="Palatino Linotype" w:eastAsia="Times New Roman" w:hAnsi="Palatino Linotype" w:cs="Times New Roman"/>
          <w:i/>
          <w:iCs/>
          <w:color w:val="000000"/>
          <w:sz w:val="20"/>
          <w:szCs w:val="20"/>
        </w:rPr>
        <w:t>απέχου και ανέχου</w:t>
      </w:r>
      <w:r w:rsidRPr="007126A9">
        <w:rPr>
          <w:rFonts w:ascii="Palatino Linotype" w:eastAsia="Times New Roman" w:hAnsi="Palatino Linotype" w:cs="Times New Roman"/>
          <w:b/>
          <w:bCs/>
          <w:color w:val="000000"/>
          <w:sz w:val="20"/>
          <w:szCs w:val="20"/>
        </w:rPr>
        <w:t xml:space="preserve"> (</w:t>
      </w:r>
      <w:r w:rsidRPr="007126A9">
        <w:rPr>
          <w:rFonts w:ascii="Palatino Linotype" w:eastAsia="Times New Roman" w:hAnsi="Palatino Linotype" w:cs="Times New Roman"/>
          <w:color w:val="000000"/>
          <w:sz w:val="20"/>
          <w:szCs w:val="20"/>
        </w:rPr>
        <w:t>αυτονόμηση από τον κόσμο και τον χρόνο [</w:t>
      </w:r>
      <w:r w:rsidRPr="007126A9">
        <w:rPr>
          <w:rFonts w:ascii="Palatino Linotype" w:eastAsia="Times New Roman" w:hAnsi="Palatino Linotype" w:cs="Times New Roman"/>
          <w:b/>
          <w:bCs/>
          <w:color w:val="000000"/>
          <w:sz w:val="20"/>
          <w:szCs w:val="20"/>
        </w:rPr>
        <w:t>αυτάρκεια])</w:t>
      </w:r>
      <w:r w:rsidRPr="007126A9">
        <w:rPr>
          <w:rFonts w:ascii="Palatino Linotype" w:eastAsia="Times New Roman" w:hAnsi="Palatino Linotype" w:cs="Times New Roman"/>
          <w:color w:val="000000"/>
          <w:sz w:val="20"/>
          <w:szCs w:val="20"/>
        </w:rPr>
        <w:t xml:space="preserve">, είτε στο </w:t>
      </w:r>
      <w:r w:rsidRPr="007126A9">
        <w:rPr>
          <w:rFonts w:ascii="Palatino Linotype" w:eastAsia="Times New Roman" w:hAnsi="Palatino Linotype" w:cs="Times New Roman"/>
          <w:i/>
          <w:iCs/>
          <w:color w:val="000000"/>
          <w:sz w:val="20"/>
          <w:szCs w:val="20"/>
        </w:rPr>
        <w:t>Θα ζεις ανάμεσα στους</w:t>
      </w:r>
      <w:r w:rsidRPr="007126A9">
        <w:rPr>
          <w:rFonts w:ascii="Palatino Linotype" w:eastAsia="Times New Roman" w:hAnsi="Palatino Linotype" w:cs="Times New Roman"/>
          <w:b/>
          <w:bCs/>
          <w:i/>
          <w:iCs/>
          <w:color w:val="000000"/>
          <w:w w:val="88"/>
          <w:sz w:val="20"/>
          <w:szCs w:val="20"/>
        </w:rPr>
        <w:t xml:space="preserve"> </w:t>
      </w:r>
      <w:r w:rsidRPr="007126A9">
        <w:rPr>
          <w:rFonts w:ascii="Palatino Linotype" w:eastAsia="Times New Roman" w:hAnsi="Palatino Linotype" w:cs="Times New Roman"/>
          <w:i/>
          <w:iCs/>
          <w:color w:val="000000"/>
          <w:sz w:val="20"/>
          <w:szCs w:val="20"/>
        </w:rPr>
        <w:t>ανθρώπους σαν θεός (</w:t>
      </w:r>
      <w:r w:rsidRPr="007126A9">
        <w:rPr>
          <w:rFonts w:ascii="Palatino Linotype" w:eastAsia="Times New Roman" w:hAnsi="Palatino Linotype" w:cs="Times New Roman"/>
          <w:color w:val="000000"/>
          <w:sz w:val="20"/>
          <w:szCs w:val="20"/>
        </w:rPr>
        <w:t xml:space="preserve">θεοποίηση της ανθρωπινής σκέψεως). Αποδεικνύεται, όμως, αδιέξοδη καθώς ο άνθρωπος </w:t>
      </w:r>
      <w:r w:rsidRPr="007126A9">
        <w:rPr>
          <w:rFonts w:ascii="Palatino Linotype" w:eastAsia="Times New Roman" w:hAnsi="Palatino Linotype" w:cs="Times New Roman"/>
          <w:i/>
          <w:iCs/>
          <w:color w:val="000000"/>
          <w:sz w:val="20"/>
          <w:szCs w:val="20"/>
        </w:rPr>
        <w:t xml:space="preserve">κλείνει τα μάτια στη σκληρή πραγματικότητα και καταφεύγει με κάποια φαινομενική ελευθερία σε έναν κόσμο εσωτερικά διεσπασμένο και κομματιασμένο. Απορρίπτει με διαλεκτική οξύνοια κάθε εξωτερικό περιορισμό, δέσμευση ή τύχη, και παρόλα αυτά δεν μπορεί να ελευθερωθεί από τη διάσπαση και το σχίσμα που επικρατεί στη σκέψη και τη θέλησή του, παραμένοντας </w:t>
      </w:r>
      <w:r w:rsidRPr="007126A9">
        <w:rPr>
          <w:rFonts w:ascii="Palatino Linotype" w:eastAsia="Times New Roman" w:hAnsi="Palatino Linotype" w:cs="Times New Roman"/>
          <w:b/>
          <w:i/>
          <w:iCs/>
          <w:color w:val="000000"/>
          <w:sz w:val="20"/>
          <w:szCs w:val="20"/>
        </w:rPr>
        <w:t>αιχμάλωτος του εαυτού του, του δυστυχισμένου πλανερού εγώ του</w:t>
      </w:r>
      <w:r w:rsidRPr="007126A9">
        <w:rPr>
          <w:rFonts w:ascii="Palatino Linotype" w:eastAsia="Times New Roman" w:hAnsi="Palatino Linotype" w:cs="Times New Roman"/>
          <w:i/>
          <w:iCs/>
          <w:color w:val="000000"/>
          <w:sz w:val="20"/>
          <w:szCs w:val="20"/>
          <w:vertAlign w:val="superscript"/>
        </w:rPr>
        <w:footnoteReference w:id="22"/>
      </w:r>
      <w:r w:rsidRPr="007126A9">
        <w:rPr>
          <w:rFonts w:ascii="Palatino Linotype" w:eastAsia="Times New Roman" w:hAnsi="Palatino Linotype" w:cs="Times New Roman"/>
          <w:i/>
          <w:iCs/>
          <w:color w:val="000000"/>
          <w:sz w:val="20"/>
          <w:szCs w:val="20"/>
        </w:rPr>
        <w:t xml:space="preserve">. </w:t>
      </w:r>
      <w:r w:rsidRPr="007126A9">
        <w:rPr>
          <w:rFonts w:ascii="Palatino Linotype" w:eastAsia="Times New Roman" w:hAnsi="Palatino Linotype" w:cs="Times New Roman"/>
          <w:i/>
          <w:iCs/>
          <w:caps/>
          <w:color w:val="000000"/>
          <w:sz w:val="20"/>
          <w:szCs w:val="20"/>
        </w:rPr>
        <w:t>η</w:t>
      </w:r>
      <w:r w:rsidRPr="007126A9">
        <w:rPr>
          <w:rFonts w:ascii="Palatino Linotype" w:eastAsia="Times New Roman" w:hAnsi="Palatino Linotype" w:cs="Times New Roman"/>
          <w:i/>
          <w:iCs/>
          <w:color w:val="000000"/>
          <w:sz w:val="20"/>
          <w:szCs w:val="20"/>
        </w:rPr>
        <w:t xml:space="preserve"> αταραξία του Επικούρου και η απάθεια της Στοάς είναι δίδυμες αδελφές και θυγατέρες της απελπισίας (Lightfoot). Η αυτοκτονία προβάλλει ως η ύστατη προσπάθεια φυγής και ελευθερίας</w:t>
      </w:r>
      <w:r w:rsidRPr="007126A9">
        <w:rPr>
          <w:rFonts w:ascii="Palatino Linotype" w:eastAsia="Times New Roman" w:hAnsi="Palatino Linotype" w:cs="Times New Roman"/>
          <w:color w:val="000000"/>
          <w:sz w:val="20"/>
          <w:szCs w:val="20"/>
          <w:vertAlign w:val="superscript"/>
        </w:rPr>
        <w:footnoteReference w:id="23"/>
      </w:r>
      <w:r w:rsidRPr="007126A9">
        <w:rPr>
          <w:rFonts w:ascii="Palatino Linotype" w:eastAsia="Times New Roman" w:hAnsi="Palatino Linotype" w:cs="Times New Roman"/>
          <w:color w:val="000000"/>
          <w:sz w:val="20"/>
          <w:szCs w:val="20"/>
        </w:rPr>
        <w:t xml:space="preserve">. Η πόρτα πάντα είναι πάντα ανοικτή για να αναχωρήσει από τον κόσμο μέσω της αυτοχειρίας. Το μοντέλο </w:t>
      </w:r>
      <w:r w:rsidRPr="007126A9">
        <w:rPr>
          <w:rFonts w:ascii="Palatino Linotype" w:eastAsia="Times New Roman" w:hAnsi="Palatino Linotype" w:cs="Times New Roman"/>
          <w:b/>
          <w:color w:val="000000"/>
          <w:sz w:val="20"/>
          <w:szCs w:val="20"/>
        </w:rPr>
        <w:t>του σοφού,</w:t>
      </w:r>
      <w:r w:rsidRPr="007126A9">
        <w:rPr>
          <w:rFonts w:ascii="Palatino Linotype" w:eastAsia="Times New Roman" w:hAnsi="Palatino Linotype" w:cs="Times New Roman"/>
          <w:color w:val="000000"/>
          <w:sz w:val="20"/>
          <w:szCs w:val="20"/>
        </w:rPr>
        <w:t xml:space="preserve"> παρότι σε πολλά σημεία ταυτίζεται με τον άγιο των ελληνορωμαϊκών χρόνων </w:t>
      </w:r>
      <w:r w:rsidRPr="007126A9">
        <w:rPr>
          <w:rFonts w:ascii="Palatino Linotype" w:eastAsia="Times New Roman" w:hAnsi="Palatino Linotype" w:cs="Times New Roman"/>
          <w:b/>
          <w:color w:val="000000"/>
          <w:sz w:val="20"/>
          <w:szCs w:val="20"/>
        </w:rPr>
        <w:t>Σωκράτη</w:t>
      </w:r>
      <w:r w:rsidRPr="007126A9">
        <w:rPr>
          <w:rFonts w:ascii="Palatino Linotype" w:eastAsia="Times New Roman" w:hAnsi="Palatino Linotype" w:cs="Times New Roman"/>
          <w:color w:val="000000"/>
          <w:sz w:val="20"/>
          <w:szCs w:val="20"/>
        </w:rPr>
        <w:t xml:space="preserve">, είναι </w:t>
      </w:r>
      <w:r w:rsidRPr="007126A9">
        <w:rPr>
          <w:rFonts w:ascii="Palatino Linotype" w:eastAsia="Times New Roman" w:hAnsi="Palatino Linotype" w:cs="Times New Roman"/>
          <w:b/>
          <w:color w:val="000000"/>
          <w:sz w:val="20"/>
          <w:szCs w:val="20"/>
        </w:rPr>
        <w:t>ουτοπικό</w:t>
      </w:r>
      <w:r w:rsidRPr="007126A9">
        <w:rPr>
          <w:rFonts w:ascii="Palatino Linotype" w:eastAsia="Times New Roman" w:hAnsi="Palatino Linotype" w:cs="Times New Roman"/>
          <w:color w:val="000000"/>
          <w:sz w:val="20"/>
          <w:szCs w:val="20"/>
        </w:rPr>
        <w:t>, όπως και η ιδανική πολιτεία</w:t>
      </w:r>
      <w:r w:rsidRPr="007126A9">
        <w:rPr>
          <w:rFonts w:ascii="Palatino Linotype" w:eastAsia="Times New Roman" w:hAnsi="Palatino Linotype" w:cs="Times New Roman"/>
          <w:color w:val="000000"/>
          <w:sz w:val="20"/>
          <w:szCs w:val="20"/>
          <w:vertAlign w:val="superscript"/>
        </w:rPr>
        <w:footnoteReference w:id="24"/>
      </w:r>
      <w:r w:rsidRPr="007126A9">
        <w:rPr>
          <w:rFonts w:ascii="Palatino Linotype" w:eastAsia="Times New Roman" w:hAnsi="Palatino Linotype" w:cs="Times New Roman"/>
          <w:color w:val="000000"/>
          <w:sz w:val="20"/>
          <w:szCs w:val="20"/>
        </w:rPr>
        <w:t>.</w:t>
      </w:r>
    </w:p>
    <w:p w:rsidR="007126A9" w:rsidRPr="007126A9" w:rsidRDefault="007126A9" w:rsidP="007126A9">
      <w:pPr>
        <w:autoSpaceDE w:val="0"/>
        <w:autoSpaceDN w:val="0"/>
        <w:adjustRightInd w:val="0"/>
        <w:spacing w:before="120"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color w:val="000000"/>
          <w:sz w:val="20"/>
          <w:szCs w:val="20"/>
        </w:rPr>
        <w:t xml:space="preserve">Ο φιλάσθενος </w:t>
      </w:r>
      <w:r w:rsidRPr="007126A9">
        <w:rPr>
          <w:rFonts w:ascii="Palatino Linotype" w:eastAsia="Times New Roman" w:hAnsi="Palatino Linotype" w:cs="Times New Roman"/>
          <w:b/>
          <w:bCs/>
          <w:color w:val="000000"/>
          <w:sz w:val="20"/>
          <w:szCs w:val="20"/>
        </w:rPr>
        <w:t xml:space="preserve">Επίκουρος </w:t>
      </w:r>
      <w:r w:rsidRPr="007126A9">
        <w:rPr>
          <w:rFonts w:ascii="Palatino Linotype" w:eastAsia="Times New Roman" w:hAnsi="Palatino Linotype" w:cs="Times New Roman"/>
          <w:color w:val="000000"/>
          <w:sz w:val="20"/>
          <w:szCs w:val="20"/>
        </w:rPr>
        <w:t>(341-270 π.Χ.), Αθηναίος από τη Σάμο</w:t>
      </w:r>
      <w:r w:rsidRPr="007126A9">
        <w:rPr>
          <w:rFonts w:ascii="Palatino Linotype" w:eastAsia="Times New Roman" w:hAnsi="Palatino Linotype" w:cs="Times New Roman"/>
          <w:b/>
          <w:bCs/>
          <w:color w:val="000000"/>
          <w:sz w:val="20"/>
          <w:szCs w:val="20"/>
        </w:rPr>
        <w:t>,</w:t>
      </w:r>
      <w:r w:rsidRPr="007126A9">
        <w:rPr>
          <w:rFonts w:ascii="Palatino Linotype" w:eastAsia="Times New Roman" w:hAnsi="Palatino Linotype" w:cs="Times New Roman"/>
          <w:i/>
          <w:color w:val="000000"/>
          <w:sz w:val="20"/>
          <w:szCs w:val="20"/>
        </w:rPr>
        <w:t xml:space="preserve"> </w:t>
      </w:r>
      <w:r w:rsidRPr="007126A9">
        <w:rPr>
          <w:rFonts w:ascii="Palatino Linotype" w:eastAsia="Times New Roman" w:hAnsi="Palatino Linotype" w:cs="Times New Roman"/>
          <w:color w:val="000000"/>
          <w:sz w:val="20"/>
          <w:szCs w:val="20"/>
        </w:rPr>
        <w:t>άρχισε να ασχολείται με τη φιλοσοφία σε ηλικία δεκατεσσάρων μόλις ετών, όταν άκουσε κάποιον γραμματικό να ερμηνεύει τον στίχο του Ησιόδου</w:t>
      </w:r>
      <w:r w:rsidRPr="007126A9">
        <w:rPr>
          <w:rFonts w:ascii="Palatino Linotype" w:eastAsia="Times New Roman" w:hAnsi="Palatino Linotype" w:cs="Times New Roman"/>
          <w:i/>
          <w:color w:val="000000"/>
          <w:sz w:val="20"/>
          <w:szCs w:val="20"/>
        </w:rPr>
        <w:t xml:space="preserve"> </w:t>
      </w:r>
      <w:r w:rsidRPr="007126A9">
        <w:rPr>
          <w:rFonts w:ascii="Palatino Linotype" w:eastAsia="Times New Roman" w:hAnsi="Palatino Linotype" w:cs="Times New Roman"/>
          <w:b/>
          <w:i/>
          <w:color w:val="000000"/>
          <w:sz w:val="20"/>
          <w:szCs w:val="20"/>
        </w:rPr>
        <w:t>ἐν ἀρχῇ ἐγεννήθη το χάος,</w:t>
      </w:r>
      <w:r w:rsidRPr="007126A9">
        <w:rPr>
          <w:rFonts w:ascii="Palatino Linotype" w:eastAsia="Times New Roman" w:hAnsi="Palatino Linotype" w:cs="Times New Roman"/>
          <w:i/>
          <w:color w:val="000000"/>
          <w:sz w:val="20"/>
          <w:szCs w:val="20"/>
        </w:rPr>
        <w:t xml:space="preserve"> </w:t>
      </w:r>
      <w:r w:rsidRPr="007126A9">
        <w:rPr>
          <w:rFonts w:ascii="Palatino Linotype" w:eastAsia="Times New Roman" w:hAnsi="Palatino Linotype" w:cs="Times New Roman"/>
          <w:color w:val="000000"/>
          <w:sz w:val="20"/>
          <w:szCs w:val="20"/>
        </w:rPr>
        <w:t>οπότε και ο ίδιος ρώτησε:</w:t>
      </w:r>
      <w:r w:rsidRPr="007126A9">
        <w:rPr>
          <w:rFonts w:ascii="Palatino Linotype" w:eastAsia="Times New Roman" w:hAnsi="Palatino Linotype" w:cs="Times New Roman"/>
          <w:i/>
          <w:color w:val="000000"/>
          <w:sz w:val="20"/>
          <w:szCs w:val="20"/>
        </w:rPr>
        <w:t xml:space="preserve"> ἀλλὰ τὸ χάος πόθεν ἐγεννήθη;</w:t>
      </w:r>
      <w:r w:rsidRPr="007126A9">
        <w:rPr>
          <w:rFonts w:ascii="Palatino Linotype" w:eastAsia="Times New Roman" w:hAnsi="Palatino Linotype" w:cs="Times New Roman"/>
          <w:color w:val="000000"/>
          <w:sz w:val="20"/>
          <w:szCs w:val="20"/>
        </w:rPr>
        <w:t xml:space="preserve"> Αυτός ο φιλόσοφος, ο οποίος, όπως διαφαίνεται από τη Διαθήκη του, ήταν ευσεβής</w:t>
      </w:r>
      <w:r w:rsidRPr="007126A9">
        <w:rPr>
          <w:rFonts w:ascii="Palatino Linotype" w:eastAsia="Times New Roman" w:hAnsi="Palatino Linotype" w:cs="Times New Roman"/>
          <w:color w:val="000000"/>
          <w:sz w:val="20"/>
          <w:szCs w:val="20"/>
          <w:vertAlign w:val="superscript"/>
        </w:rPr>
        <w:footnoteReference w:id="25"/>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i/>
          <w:color w:val="000000"/>
          <w:sz w:val="20"/>
          <w:szCs w:val="20"/>
        </w:rPr>
        <w:t xml:space="preserve">θεωρούσε ότι οι θεοί υπάρχουν. </w:t>
      </w:r>
      <w:r w:rsidRPr="007126A9">
        <w:rPr>
          <w:rFonts w:ascii="Palatino Linotype" w:eastAsia="Times New Roman" w:hAnsi="Palatino Linotype" w:cs="Times New Roman"/>
          <w:i/>
          <w:caps/>
          <w:color w:val="000000"/>
          <w:sz w:val="20"/>
          <w:szCs w:val="20"/>
        </w:rPr>
        <w:t>ε</w:t>
      </w:r>
      <w:r w:rsidRPr="007126A9">
        <w:rPr>
          <w:rFonts w:ascii="Palatino Linotype" w:eastAsia="Times New Roman" w:hAnsi="Palatino Linotype" w:cs="Times New Roman"/>
          <w:i/>
          <w:color w:val="000000"/>
          <w:sz w:val="20"/>
          <w:szCs w:val="20"/>
        </w:rPr>
        <w:t>ίναι αιώνιοι και άφθαρτοι με σώματα λεπτοφυή και φωτεινά και κατοικούν στους «μετακοσμίους», στη σιγουριά των άδειων χώρων που παρεμβάλλονται ανάμεσα στους άπειρους κόσμους. Απολαμβάνουν τη μακαριότητα και την αθανασία τους, αδιαφορώντας για μας. Δεν αρμόζει στους αιώνιους και μακάριους θεούς να ασχολούνται με τον φθαρτό κόσμο και τη μικρότητα των ανθρώπων. Όποιος πίστευε τέτοια πράγματα στην πραγματικότητα ασεβούσε στους θεούς διότι τους κατέβαζε στο επίπεδο του κόσμου</w:t>
      </w:r>
      <w:r w:rsidRPr="007126A9">
        <w:rPr>
          <w:rFonts w:ascii="Palatino Linotype" w:eastAsia="Times New Roman" w:hAnsi="Palatino Linotype" w:cs="Times New Roman"/>
          <w:i/>
          <w:color w:val="000000"/>
          <w:sz w:val="20"/>
          <w:szCs w:val="20"/>
          <w:vertAlign w:val="superscript"/>
        </w:rPr>
        <w:footnoteReference w:id="26"/>
      </w:r>
      <w:r w:rsidRPr="007126A9">
        <w:rPr>
          <w:rFonts w:ascii="Palatino Linotype" w:eastAsia="Times New Roman" w:hAnsi="Palatino Linotype" w:cs="Times New Roman"/>
          <w:color w:val="000000"/>
          <w:sz w:val="20"/>
          <w:szCs w:val="20"/>
        </w:rPr>
        <w:t>. Συνεπώς</w:t>
      </w:r>
      <w:r w:rsidRPr="007126A9">
        <w:rPr>
          <w:rFonts w:ascii="Palatino Linotype" w:eastAsia="Times New Roman" w:hAnsi="Palatino Linotype" w:cs="Times New Roman"/>
          <w:i/>
          <w:color w:val="000000"/>
          <w:sz w:val="20"/>
          <w:szCs w:val="20"/>
        </w:rPr>
        <w:t xml:space="preserve"> δεν υπάρχει </w:t>
      </w:r>
      <w:r w:rsidRPr="007126A9">
        <w:rPr>
          <w:rFonts w:ascii="Palatino Linotype" w:eastAsia="Times New Roman" w:hAnsi="Palatino Linotype" w:cs="Times New Roman"/>
          <w:i/>
          <w:caps/>
          <w:color w:val="000000"/>
          <w:sz w:val="20"/>
          <w:szCs w:val="20"/>
        </w:rPr>
        <w:t>δ</w:t>
      </w:r>
      <w:r w:rsidRPr="007126A9">
        <w:rPr>
          <w:rFonts w:ascii="Palatino Linotype" w:eastAsia="Times New Roman" w:hAnsi="Palatino Linotype" w:cs="Times New Roman"/>
          <w:i/>
          <w:color w:val="000000"/>
          <w:sz w:val="20"/>
          <w:szCs w:val="20"/>
        </w:rPr>
        <w:t xml:space="preserve">ημιουργός του </w:t>
      </w:r>
      <w:r w:rsidRPr="007126A9">
        <w:rPr>
          <w:rFonts w:ascii="Palatino Linotype" w:eastAsia="Times New Roman" w:hAnsi="Palatino Linotype" w:cs="Times New Roman"/>
          <w:i/>
          <w:color w:val="000000"/>
          <w:sz w:val="20"/>
          <w:szCs w:val="20"/>
        </w:rPr>
        <w:lastRenderedPageBreak/>
        <w:t>σύμπαντος, ούτε αιτιοκρατία</w:t>
      </w:r>
      <w:r w:rsidRPr="007126A9">
        <w:rPr>
          <w:rFonts w:ascii="Palatino Linotype" w:eastAsia="Times New Roman" w:hAnsi="Palatino Linotype" w:cs="Times New Roman"/>
          <w:color w:val="000000"/>
          <w:sz w:val="20"/>
          <w:szCs w:val="20"/>
          <w:vertAlign w:val="superscript"/>
        </w:rPr>
        <w:footnoteReference w:id="27"/>
      </w:r>
      <w:r w:rsidRPr="007126A9">
        <w:rPr>
          <w:rFonts w:ascii="Palatino Linotype" w:eastAsia="Times New Roman" w:hAnsi="Palatino Linotype" w:cs="Times New Roman"/>
          <w:i/>
          <w:color w:val="000000"/>
          <w:sz w:val="20"/>
          <w:szCs w:val="20"/>
        </w:rPr>
        <w:t xml:space="preserve">. </w:t>
      </w:r>
      <w:r w:rsidRPr="007126A9">
        <w:rPr>
          <w:rFonts w:ascii="Palatino Linotype" w:eastAsia="Times New Roman" w:hAnsi="Palatino Linotype" w:cs="Times New Roman"/>
          <w:color w:val="000000"/>
          <w:sz w:val="20"/>
          <w:szCs w:val="20"/>
        </w:rPr>
        <w:t>Το ίδιο ανύπαρκτες είναι και οι μεταθανάτιες τιμωρίες, αφού δεν υπάρχει αθάνατη ψυχή</w:t>
      </w:r>
      <w:r w:rsidRPr="007126A9">
        <w:rPr>
          <w:rFonts w:ascii="Palatino Linotype" w:eastAsia="Times New Roman" w:hAnsi="Palatino Linotype" w:cs="Times New Roman"/>
          <w:color w:val="000000"/>
          <w:sz w:val="20"/>
          <w:szCs w:val="20"/>
          <w:vertAlign w:val="superscript"/>
        </w:rPr>
        <w:footnoteReference w:id="28"/>
      </w:r>
      <w:r w:rsidRPr="007126A9">
        <w:rPr>
          <w:rFonts w:ascii="Palatino Linotype" w:eastAsia="Times New Roman" w:hAnsi="Palatino Linotype" w:cs="Times New Roman"/>
          <w:color w:val="000000"/>
          <w:sz w:val="20"/>
          <w:szCs w:val="20"/>
        </w:rPr>
        <w:t xml:space="preserve"> που να υπόκειται στη θεία δίκη</w:t>
      </w:r>
      <w:r w:rsidRPr="007126A9">
        <w:rPr>
          <w:rFonts w:ascii="Palatino Linotype" w:eastAsia="Times New Roman" w:hAnsi="Palatino Linotype" w:cs="Times New Roman"/>
          <w:color w:val="000000"/>
          <w:sz w:val="20"/>
          <w:szCs w:val="20"/>
          <w:vertAlign w:val="superscript"/>
        </w:rPr>
        <w:footnoteReference w:id="29"/>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caps/>
          <w:color w:val="000000"/>
          <w:sz w:val="20"/>
          <w:szCs w:val="20"/>
        </w:rPr>
        <w:t>η</w:t>
      </w:r>
      <w:r w:rsidRPr="007126A9">
        <w:rPr>
          <w:rFonts w:ascii="Palatino Linotype" w:eastAsia="Times New Roman" w:hAnsi="Palatino Linotype" w:cs="Times New Roman"/>
          <w:color w:val="000000"/>
          <w:sz w:val="20"/>
          <w:szCs w:val="20"/>
        </w:rPr>
        <w:t xml:space="preserve"> ευτυχία του βροτού ταυτίζεται με την επίτευξη εκείνης της ηδονής που δεν αποβλέπει στο εφήμερο αλλά στη μακαριότητα όλου του βίου, ο οποίος εξαντλείται στο ενθάδε χωρίς να εκτείνεται σε κάποιο επέκεινα</w:t>
      </w:r>
      <w:r w:rsidRPr="007126A9">
        <w:rPr>
          <w:rFonts w:ascii="Palatino Linotype" w:eastAsia="Times New Roman" w:hAnsi="Palatino Linotype" w:cs="Times New Roman"/>
          <w:color w:val="000000"/>
          <w:sz w:val="20"/>
          <w:szCs w:val="20"/>
          <w:vertAlign w:val="superscript"/>
        </w:rPr>
        <w:footnoteReference w:id="30"/>
      </w:r>
      <w:r w:rsidRPr="007126A9">
        <w:rPr>
          <w:rFonts w:ascii="Palatino Linotype" w:eastAsia="Times New Roman" w:hAnsi="Palatino Linotype" w:cs="Times New Roman"/>
          <w:color w:val="000000"/>
          <w:sz w:val="20"/>
          <w:szCs w:val="20"/>
        </w:rPr>
        <w:t>:</w:t>
      </w:r>
      <w:r w:rsidRPr="007126A9">
        <w:rPr>
          <w:rFonts w:ascii="Palatino Linotype" w:eastAsia="Times New Roman" w:hAnsi="Palatino Linotype" w:cs="Times New Roman"/>
          <w:sz w:val="20"/>
          <w:szCs w:val="20"/>
        </w:rPr>
        <w:t xml:space="preserve"> </w:t>
      </w:r>
      <w:r w:rsidRPr="007126A9">
        <w:rPr>
          <w:rFonts w:ascii="Palatino Linotype" w:eastAsia="Times New Roman" w:hAnsi="Palatino Linotype" w:cs="Times New Roman"/>
          <w:i/>
          <w:iCs/>
          <w:color w:val="000000"/>
          <w:sz w:val="20"/>
          <w:szCs w:val="20"/>
        </w:rPr>
        <w:t xml:space="preserve">ὅταν οὖν λέγωμεν </w:t>
      </w:r>
      <w:r w:rsidRPr="007126A9">
        <w:rPr>
          <w:rFonts w:ascii="Palatino Linotype" w:eastAsia="Times New Roman" w:hAnsi="Palatino Linotype" w:cs="Times New Roman"/>
          <w:b/>
          <w:bCs/>
          <w:i/>
          <w:iCs/>
          <w:color w:val="000000"/>
          <w:sz w:val="20"/>
          <w:szCs w:val="20"/>
        </w:rPr>
        <w:t>ἡδονὴν τέλος ὑπάρχειν</w:t>
      </w:r>
      <w:r w:rsidRPr="007126A9">
        <w:rPr>
          <w:rFonts w:ascii="Palatino Linotype" w:eastAsia="Times New Roman" w:hAnsi="Palatino Linotype" w:cs="Times New Roman"/>
          <w:i/>
          <w:iCs/>
          <w:color w:val="000000"/>
          <w:sz w:val="20"/>
          <w:szCs w:val="20"/>
        </w:rPr>
        <w:t xml:space="preserve">͵ οὐ τὰς τῶν ἀσώτων ἡδονὰς καὶ τὰς ἐν ἀπολαύσει κειμένας λέγομεν͵ ὥς τινες ἀγνοοῦντες καὶ οὐχ ὁμολογοῦντες ἢ κακῶς ἐκδεχόμενοι νομίζουσιν͵ </w:t>
      </w:r>
      <w:r w:rsidRPr="007126A9">
        <w:rPr>
          <w:rFonts w:ascii="Palatino Linotype" w:eastAsia="Times New Roman" w:hAnsi="Palatino Linotype" w:cs="Times New Roman"/>
          <w:b/>
          <w:bCs/>
          <w:i/>
          <w:iCs/>
          <w:color w:val="000000"/>
          <w:sz w:val="20"/>
          <w:szCs w:val="20"/>
        </w:rPr>
        <w:t>ἀλλὰ τὸ μήτε ἀλγεῖν κατὰ σῶμα μήτε ταράττεσθαι κατὰ ψυχήν</w:t>
      </w:r>
      <w:r w:rsidRPr="007126A9">
        <w:rPr>
          <w:rFonts w:ascii="Palatino Linotype" w:eastAsia="Times New Roman" w:hAnsi="Palatino Linotype" w:cs="Times New Roman"/>
          <w:sz w:val="20"/>
          <w:szCs w:val="20"/>
        </w:rPr>
        <w:t xml:space="preserve"> </w:t>
      </w:r>
      <w:r w:rsidRPr="007126A9">
        <w:rPr>
          <w:rFonts w:ascii="Palatino Linotype" w:eastAsia="Times New Roman" w:hAnsi="Palatino Linotype" w:cs="Times New Roman"/>
          <w:iCs/>
          <w:sz w:val="20"/>
          <w:szCs w:val="20"/>
        </w:rPr>
        <w:t>(Διογ. 10.131)</w:t>
      </w:r>
      <w:r w:rsidRPr="007126A9">
        <w:rPr>
          <w:rFonts w:ascii="Palatino Linotype" w:eastAsia="Times New Roman" w:hAnsi="Palatino Linotype" w:cs="Times New Roman"/>
          <w:color w:val="000000"/>
          <w:sz w:val="20"/>
          <w:szCs w:val="20"/>
          <w:vertAlign w:val="superscript"/>
        </w:rPr>
        <w:footnoteReference w:id="31"/>
      </w:r>
      <w:r w:rsidRPr="007126A9">
        <w:rPr>
          <w:rFonts w:ascii="Palatino Linotype" w:eastAsia="Times New Roman" w:hAnsi="Palatino Linotype" w:cs="Times New Roman"/>
          <w:iCs/>
          <w:sz w:val="20"/>
          <w:szCs w:val="20"/>
        </w:rPr>
        <w:t>.</w:t>
      </w:r>
      <w:r w:rsidRPr="007126A9">
        <w:rPr>
          <w:rFonts w:ascii="Palatino Linotype" w:eastAsia="Times New Roman" w:hAnsi="Palatino Linotype" w:cs="Times New Roman"/>
          <w:sz w:val="20"/>
          <w:szCs w:val="20"/>
        </w:rPr>
        <w:t xml:space="preserve"> </w:t>
      </w:r>
      <w:r w:rsidRPr="007126A9">
        <w:rPr>
          <w:rFonts w:ascii="Palatino Linotype" w:eastAsia="Times New Roman" w:hAnsi="Palatino Linotype" w:cs="Times New Roman"/>
          <w:caps/>
          <w:sz w:val="20"/>
          <w:szCs w:val="20"/>
        </w:rPr>
        <w:t>α</w:t>
      </w:r>
      <w:r w:rsidRPr="007126A9">
        <w:rPr>
          <w:rFonts w:ascii="Palatino Linotype" w:eastAsia="Times New Roman" w:hAnsi="Palatino Linotype" w:cs="Times New Roman"/>
          <w:sz w:val="20"/>
          <w:szCs w:val="20"/>
        </w:rPr>
        <w:t>υτή</w:t>
      </w:r>
      <w:r w:rsidRPr="007126A9">
        <w:rPr>
          <w:rFonts w:ascii="Palatino Linotype" w:eastAsia="Times New Roman" w:hAnsi="Palatino Linotype" w:cs="Times New Roman"/>
          <w:caps/>
          <w:sz w:val="20"/>
          <w:szCs w:val="20"/>
        </w:rPr>
        <w:t xml:space="preserve"> </w:t>
      </w:r>
      <w:r w:rsidRPr="007126A9">
        <w:rPr>
          <w:rFonts w:ascii="Palatino Linotype" w:eastAsia="Times New Roman" w:hAnsi="Palatino Linotype" w:cs="Times New Roman"/>
          <w:sz w:val="20"/>
          <w:szCs w:val="20"/>
        </w:rPr>
        <w:t>η απόλαυση της αιωνιότητας στον πεπερασμένο χρόνο</w:t>
      </w:r>
      <w:r w:rsidRPr="007126A9">
        <w:rPr>
          <w:rFonts w:ascii="Palatino Linotype" w:eastAsia="Times New Roman" w:hAnsi="Palatino Linotype" w:cs="Times New Roman"/>
          <w:color w:val="000000"/>
          <w:sz w:val="20"/>
          <w:szCs w:val="20"/>
        </w:rPr>
        <w:t xml:space="preserve"> πραγματοποιείται με την ανάσχεση της παράφορης φύσης των «κατά κίνησιν» ηδονών (χαράς-ευχαρίστησης) και την επιδίωξη των «καταστηματικών» (εν ηρεμία), δηλ. της </w:t>
      </w:r>
      <w:r w:rsidRPr="007126A9">
        <w:rPr>
          <w:rFonts w:ascii="Palatino Linotype" w:eastAsia="Times New Roman" w:hAnsi="Palatino Linotype" w:cs="Times New Roman"/>
          <w:b/>
          <w:bCs/>
          <w:color w:val="000000"/>
          <w:sz w:val="20"/>
          <w:szCs w:val="20"/>
        </w:rPr>
        <w:t>αταραξίας</w:t>
      </w:r>
      <w:r w:rsidRPr="007126A9">
        <w:rPr>
          <w:rFonts w:ascii="Palatino Linotype" w:eastAsia="Times New Roman" w:hAnsi="Palatino Linotype" w:cs="Times New Roman"/>
          <w:color w:val="000000"/>
          <w:sz w:val="20"/>
          <w:szCs w:val="20"/>
        </w:rPr>
        <w:t xml:space="preserve">. Το τετραφάρμακο για την επίτευξη αυτής (της αταραξίας) είναι: </w:t>
      </w:r>
      <w:r w:rsidRPr="007126A9">
        <w:rPr>
          <w:rFonts w:ascii="Palatino Linotype" w:eastAsia="Times New Roman" w:hAnsi="Palatino Linotype" w:cs="Times New Roman"/>
          <w:b/>
          <w:i/>
          <w:sz w:val="20"/>
          <w:szCs w:val="20"/>
        </w:rPr>
        <w:t>ἄφοβον ὁ θεός</w:t>
      </w:r>
      <w:r w:rsidRPr="007126A9">
        <w:rPr>
          <w:rFonts w:ascii="Palatino Linotype" w:eastAsia="Times New Roman" w:hAnsi="Palatino Linotype" w:cs="Times New Roman"/>
          <w:i/>
          <w:sz w:val="20"/>
          <w:szCs w:val="20"/>
        </w:rPr>
        <w:t xml:space="preserve">, </w:t>
      </w:r>
      <w:r w:rsidRPr="007126A9">
        <w:rPr>
          <w:rFonts w:ascii="Palatino Linotype" w:eastAsia="Times New Roman" w:hAnsi="Palatino Linotype" w:cs="Times New Roman"/>
          <w:b/>
          <w:i/>
          <w:sz w:val="20"/>
          <w:szCs w:val="20"/>
        </w:rPr>
        <w:t>ἀνύποπτον ὁ θάνατος</w:t>
      </w:r>
      <w:r w:rsidRPr="007126A9">
        <w:rPr>
          <w:rFonts w:ascii="Palatino Linotype" w:eastAsia="Times New Roman" w:hAnsi="Palatino Linotype" w:cs="Times New Roman"/>
          <w:i/>
          <w:sz w:val="20"/>
          <w:szCs w:val="20"/>
        </w:rPr>
        <w:t xml:space="preserve"> καὶ τἀγαθὸν μὲν εὔκτητον τὸ δὲ δεινὸν εὐκαρτέρητον</w:t>
      </w:r>
      <w:r w:rsidRPr="007126A9">
        <w:rPr>
          <w:rFonts w:ascii="Palatino Linotype" w:eastAsia="Times New Roman" w:hAnsi="Palatino Linotype" w:cs="Times New Roman"/>
          <w:color w:val="000000"/>
          <w:sz w:val="20"/>
          <w:szCs w:val="20"/>
        </w:rPr>
        <w:t xml:space="preserve"> (Φιλόδ. </w:t>
      </w:r>
      <w:r w:rsidRPr="007126A9">
        <w:rPr>
          <w:rFonts w:ascii="Palatino Linotype" w:eastAsia="Times New Roman" w:hAnsi="Palatino Linotype" w:cs="Times New Roman"/>
          <w:i/>
          <w:color w:val="000000"/>
          <w:sz w:val="20"/>
          <w:szCs w:val="20"/>
        </w:rPr>
        <w:t>Προς Στωικούς</w:t>
      </w:r>
      <w:r w:rsidRPr="007126A9">
        <w:rPr>
          <w:rFonts w:ascii="Palatino Linotype" w:eastAsia="Times New Roman" w:hAnsi="Palatino Linotype" w:cs="Times New Roman"/>
          <w:i/>
          <w:color w:val="000000"/>
          <w:sz w:val="20"/>
          <w:szCs w:val="20"/>
          <w:vertAlign w:val="superscript"/>
        </w:rPr>
        <w:t>.</w:t>
      </w:r>
      <w:r w:rsidRPr="007126A9">
        <w:rPr>
          <w:rFonts w:ascii="Palatino Linotype" w:eastAsia="Times New Roman" w:hAnsi="Palatino Linotype" w:cs="Times New Roman"/>
          <w:color w:val="000000"/>
          <w:sz w:val="20"/>
          <w:szCs w:val="20"/>
        </w:rPr>
        <w:t xml:space="preserve"> Ηράκλ., </w:t>
      </w:r>
      <w:r w:rsidRPr="007126A9">
        <w:rPr>
          <w:rFonts w:ascii="Palatino Linotype" w:eastAsia="Times New Roman" w:hAnsi="Palatino Linotype" w:cs="Times New Roman"/>
          <w:i/>
          <w:color w:val="000000"/>
          <w:sz w:val="20"/>
          <w:szCs w:val="20"/>
        </w:rPr>
        <w:t>Πάπ.</w:t>
      </w:r>
      <w:r w:rsidRPr="007126A9">
        <w:rPr>
          <w:rFonts w:ascii="Palatino Linotype" w:eastAsia="Times New Roman" w:hAnsi="Palatino Linotype" w:cs="Times New Roman"/>
          <w:color w:val="000000"/>
          <w:sz w:val="20"/>
          <w:szCs w:val="20"/>
        </w:rPr>
        <w:t xml:space="preserve"> 1005, στήλ. 5.1.7). Ιδιαίτερη αξία έδινε ο Επίκουρος στη </w:t>
      </w:r>
      <w:r w:rsidRPr="007126A9">
        <w:rPr>
          <w:rFonts w:ascii="Palatino Linotype" w:eastAsia="Times New Roman" w:hAnsi="Palatino Linotype" w:cs="Times New Roman"/>
          <w:b/>
          <w:bCs/>
          <w:color w:val="000000"/>
          <w:sz w:val="20"/>
          <w:szCs w:val="20"/>
        </w:rPr>
        <w:t>φιλία,</w:t>
      </w:r>
      <w:r w:rsidRPr="007126A9">
        <w:rPr>
          <w:rFonts w:ascii="Palatino Linotype" w:eastAsia="Times New Roman" w:hAnsi="Palatino Linotype" w:cs="Times New Roman"/>
          <w:color w:val="000000"/>
          <w:sz w:val="20"/>
          <w:szCs w:val="20"/>
        </w:rPr>
        <w:t xml:space="preserve"> η οποία δεν είναι πολιτική, αλλά προσωπική, και δε φείδεται ακόμη και του θανάτου υπέρ του συντρόφου (Διογ. 10.121). Ενώ το σύνθημά της </w:t>
      </w:r>
      <w:r w:rsidRPr="007126A9">
        <w:rPr>
          <w:rFonts w:ascii="Palatino Linotype" w:eastAsia="Times New Roman" w:hAnsi="Palatino Linotype" w:cs="Times New Roman"/>
          <w:caps/>
          <w:color w:val="000000"/>
          <w:sz w:val="20"/>
          <w:szCs w:val="20"/>
        </w:rPr>
        <w:t>σ</w:t>
      </w:r>
      <w:r w:rsidRPr="007126A9">
        <w:rPr>
          <w:rFonts w:ascii="Palatino Linotype" w:eastAsia="Times New Roman" w:hAnsi="Palatino Linotype" w:cs="Times New Roman"/>
          <w:color w:val="000000"/>
          <w:sz w:val="20"/>
          <w:szCs w:val="20"/>
        </w:rPr>
        <w:t xml:space="preserve">χολής του ήταν το </w:t>
      </w:r>
      <w:r w:rsidRPr="007126A9">
        <w:rPr>
          <w:rFonts w:ascii="Palatino Linotype" w:eastAsia="Times New Roman" w:hAnsi="Palatino Linotype" w:cs="Times New Roman"/>
          <w:b/>
          <w:bCs/>
          <w:i/>
          <w:iCs/>
          <w:color w:val="000000"/>
          <w:sz w:val="20"/>
          <w:szCs w:val="20"/>
        </w:rPr>
        <w:t>Λάθε βιώσας</w:t>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i/>
          <w:color w:val="000000"/>
          <w:sz w:val="20"/>
          <w:szCs w:val="20"/>
        </w:rPr>
        <w:t>να ζει κανείς αφανώς αρνούμενος κάθε περιττή σχέση από τον γάμο μέχρι την πολιτική ζωή</w:t>
      </w:r>
      <w:r w:rsidRPr="007126A9">
        <w:rPr>
          <w:rFonts w:ascii="Palatino Linotype" w:eastAsia="Times New Roman" w:hAnsi="Palatino Linotype" w:cs="Times New Roman"/>
          <w:color w:val="000000"/>
          <w:sz w:val="20"/>
          <w:szCs w:val="20"/>
        </w:rPr>
        <w:t>)</w:t>
      </w:r>
      <w:r w:rsidRPr="007126A9">
        <w:rPr>
          <w:rFonts w:ascii="Palatino Linotype" w:eastAsia="Times New Roman" w:hAnsi="Palatino Linotype" w:cs="Times New Roman"/>
          <w:color w:val="000000"/>
          <w:sz w:val="20"/>
          <w:szCs w:val="20"/>
          <w:vertAlign w:val="superscript"/>
        </w:rPr>
        <w:footnoteReference w:id="32"/>
      </w:r>
      <w:r w:rsidRPr="007126A9">
        <w:rPr>
          <w:rFonts w:ascii="Palatino Linotype" w:eastAsia="Times New Roman" w:hAnsi="Palatino Linotype" w:cs="Times New Roman"/>
          <w:color w:val="000000"/>
          <w:sz w:val="20"/>
          <w:szCs w:val="20"/>
        </w:rPr>
        <w:t xml:space="preserve">, στον </w:t>
      </w:r>
      <w:r w:rsidRPr="007126A9">
        <w:rPr>
          <w:rFonts w:ascii="Palatino Linotype" w:eastAsia="Times New Roman" w:hAnsi="Palatino Linotype" w:cs="Times New Roman"/>
          <w:i/>
          <w:iCs/>
          <w:caps/>
          <w:color w:val="000000"/>
          <w:sz w:val="20"/>
          <w:szCs w:val="20"/>
        </w:rPr>
        <w:t>κ</w:t>
      </w:r>
      <w:r w:rsidRPr="007126A9">
        <w:rPr>
          <w:rFonts w:ascii="Palatino Linotype" w:eastAsia="Times New Roman" w:hAnsi="Palatino Linotype" w:cs="Times New Roman"/>
          <w:i/>
          <w:iCs/>
          <w:color w:val="000000"/>
          <w:sz w:val="20"/>
          <w:szCs w:val="20"/>
        </w:rPr>
        <w:t>ήπο</w:t>
      </w:r>
      <w:r w:rsidRPr="007126A9">
        <w:rPr>
          <w:rFonts w:ascii="Palatino Linotype" w:eastAsia="Times New Roman" w:hAnsi="Palatino Linotype" w:cs="Times New Roman"/>
          <w:color w:val="000000"/>
          <w:sz w:val="20"/>
          <w:szCs w:val="20"/>
        </w:rPr>
        <w:t xml:space="preserve"> του (μεταξύ της πόλης και της Ακαδημίας) ζούσαν λιτά και κοινοβιακά, χωρίς </w:t>
      </w:r>
      <w:r w:rsidRPr="007126A9">
        <w:rPr>
          <w:rFonts w:ascii="Palatino Linotype" w:eastAsia="Times New Roman" w:hAnsi="Palatino Linotype" w:cs="Times New Roman"/>
          <w:color w:val="000000"/>
          <w:sz w:val="20"/>
          <w:szCs w:val="20"/>
        </w:rPr>
        <w:lastRenderedPageBreak/>
        <w:t xml:space="preserve">όμως κοινοκτημοσύνη (αφού αυτό δήλωνε απιστία και όχι πίστη), σε ατμόσφαιρα φιλίας και </w:t>
      </w:r>
      <w:r w:rsidRPr="007126A9">
        <w:rPr>
          <w:rFonts w:ascii="Palatino Linotype" w:eastAsia="Times New Roman" w:hAnsi="Palatino Linotype" w:cs="Times New Roman"/>
          <w:i/>
          <w:iCs/>
          <w:color w:val="000000"/>
          <w:sz w:val="20"/>
          <w:szCs w:val="20"/>
        </w:rPr>
        <w:t>ψυχ-αγωγίας</w:t>
      </w:r>
      <w:r w:rsidRPr="007126A9">
        <w:rPr>
          <w:rFonts w:ascii="Palatino Linotype" w:eastAsia="Times New Roman" w:hAnsi="Palatino Linotype" w:cs="Times New Roman"/>
          <w:color w:val="000000"/>
          <w:sz w:val="20"/>
          <w:szCs w:val="20"/>
        </w:rPr>
        <w:t xml:space="preserve"> Έλληνες και ξένοι ομοϊδεάτες, ακόμη και δούλοι και εταίρες (</w:t>
      </w:r>
      <w:r w:rsidRPr="007126A9">
        <w:rPr>
          <w:rFonts w:ascii="Palatino Linotype" w:eastAsia="Times New Roman" w:hAnsi="Palatino Linotype" w:cs="Times New Roman"/>
          <w:i/>
          <w:iCs/>
          <w:color w:val="000000"/>
          <w:sz w:val="20"/>
          <w:szCs w:val="20"/>
        </w:rPr>
        <w:t>γελᾶν ἅμα δὴ καὶ φιλοσοφεῑν</w:t>
      </w:r>
      <w:r w:rsidRPr="007126A9">
        <w:rPr>
          <w:rFonts w:ascii="Palatino Linotype" w:eastAsia="Times New Roman" w:hAnsi="Palatino Linotype" w:cs="Times New Roman"/>
          <w:i/>
          <w:iCs/>
          <w:color w:val="000000"/>
          <w:sz w:val="20"/>
          <w:szCs w:val="20"/>
          <w:vertAlign w:val="superscript"/>
        </w:rPr>
        <w:t>.</w:t>
      </w:r>
      <w:r w:rsidRPr="007126A9">
        <w:rPr>
          <w:rFonts w:ascii="Palatino Linotype" w:eastAsia="Times New Roman" w:hAnsi="Palatino Linotype" w:cs="Times New Roman"/>
          <w:i/>
          <w:iCs/>
          <w:color w:val="000000"/>
          <w:sz w:val="20"/>
          <w:szCs w:val="20"/>
        </w:rPr>
        <w:t xml:space="preserve"> </w:t>
      </w:r>
      <w:r w:rsidRPr="007126A9">
        <w:rPr>
          <w:rFonts w:ascii="Palatino Linotype" w:eastAsia="Times New Roman" w:hAnsi="Palatino Linotype" w:cs="Times New Roman"/>
          <w:color w:val="000000"/>
          <w:sz w:val="20"/>
          <w:szCs w:val="20"/>
        </w:rPr>
        <w:t xml:space="preserve">Επικ., </w:t>
      </w:r>
      <w:r w:rsidRPr="007126A9">
        <w:rPr>
          <w:rFonts w:ascii="Palatino Linotype" w:eastAsia="Times New Roman" w:hAnsi="Palatino Linotype" w:cs="Times New Roman"/>
          <w:i/>
          <w:color w:val="000000"/>
          <w:sz w:val="20"/>
          <w:szCs w:val="20"/>
        </w:rPr>
        <w:t>Προσφων.</w:t>
      </w:r>
      <w:r w:rsidRPr="007126A9">
        <w:rPr>
          <w:rFonts w:ascii="Palatino Linotype" w:eastAsia="Times New Roman" w:hAnsi="Palatino Linotype" w:cs="Times New Roman"/>
          <w:color w:val="000000"/>
          <w:sz w:val="20"/>
          <w:szCs w:val="20"/>
        </w:rPr>
        <w:t xml:space="preserve"> 41)</w:t>
      </w:r>
      <w:r w:rsidRPr="007126A9">
        <w:rPr>
          <w:rFonts w:ascii="Palatino Linotype" w:eastAsia="Times New Roman" w:hAnsi="Palatino Linotype" w:cs="Times New Roman"/>
          <w:color w:val="000000"/>
          <w:sz w:val="20"/>
          <w:szCs w:val="20"/>
          <w:vertAlign w:val="superscript"/>
        </w:rPr>
        <w:footnoteReference w:id="33"/>
      </w:r>
      <w:r w:rsidRPr="007126A9">
        <w:rPr>
          <w:rFonts w:ascii="Palatino Linotype" w:eastAsia="Times New Roman" w:hAnsi="Palatino Linotype" w:cs="Times New Roman"/>
          <w:color w:val="000000"/>
          <w:sz w:val="20"/>
          <w:szCs w:val="20"/>
        </w:rPr>
        <w:t xml:space="preserve">. </w:t>
      </w:r>
      <w:proofErr w:type="gramStart"/>
      <w:r w:rsidRPr="007126A9">
        <w:rPr>
          <w:rFonts w:ascii="Palatino Linotype" w:eastAsia="Times New Roman" w:hAnsi="Palatino Linotype" w:cs="Times New Roman"/>
          <w:color w:val="000000"/>
          <w:sz w:val="20"/>
          <w:szCs w:val="20"/>
          <w:lang w:val="en-US"/>
        </w:rPr>
        <w:t>H</w:t>
      </w:r>
      <w:r w:rsidRPr="007126A9">
        <w:rPr>
          <w:rFonts w:ascii="Palatino Linotype" w:eastAsia="Times New Roman" w:hAnsi="Palatino Linotype" w:cs="Times New Roman"/>
          <w:color w:val="000000"/>
          <w:sz w:val="20"/>
          <w:szCs w:val="20"/>
        </w:rPr>
        <w:t xml:space="preserve"> «ποιμαντική» προέβλεπε άσκηση (στον τρόπο ζωής που εγκαινίασε ο φιλόσοφος) και θεραπεία (μέσω προσωπικών διαλόγων με λογοδοσία και συμβουλευτική).</w:t>
      </w:r>
      <w:proofErr w:type="gramEnd"/>
      <w:r w:rsidRPr="007126A9">
        <w:rPr>
          <w:rFonts w:ascii="Palatino Linotype" w:eastAsia="Times New Roman" w:hAnsi="Palatino Linotype" w:cs="Times New Roman"/>
          <w:color w:val="000000"/>
          <w:sz w:val="20"/>
          <w:szCs w:val="20"/>
        </w:rPr>
        <w:t xml:space="preserve"> Μάλιστα υπήρχε ανταλλαγή επιστολών και επισκέψεων μεταξύ του Επίκουρου και των «κοινοβίων» του στα αιγαιοπελαγίτικα νησιά και τη Μικρά Ασία (πρβλ. Πάυλος). Παράλληλα</w:t>
      </w:r>
      <w:r w:rsidRPr="007126A9">
        <w:rPr>
          <w:rFonts w:ascii="Palatino Linotype" w:eastAsia="Times New Roman" w:hAnsi="Palatino Linotype" w:cs="Times New Roman"/>
          <w:i/>
          <w:iCs/>
          <w:color w:val="000000"/>
          <w:sz w:val="20"/>
          <w:szCs w:val="20"/>
        </w:rPr>
        <w:t xml:space="preserve"> </w:t>
      </w:r>
      <w:r w:rsidRPr="007126A9">
        <w:rPr>
          <w:rFonts w:ascii="Palatino Linotype" w:eastAsia="Times New Roman" w:hAnsi="Palatino Linotype" w:cs="Times New Roman"/>
          <w:color w:val="000000"/>
          <w:sz w:val="20"/>
          <w:szCs w:val="20"/>
        </w:rPr>
        <w:t xml:space="preserve">το κήρυγμα της ηδονής διαστρεβλωμένο κατέστη δημοφιλές στις μάζες, στις οποίες κυριαρχούσε το σύνθημα: </w:t>
      </w:r>
      <w:r w:rsidRPr="007126A9">
        <w:rPr>
          <w:rFonts w:ascii="Palatino Linotype" w:eastAsia="Times New Roman" w:hAnsi="Palatino Linotype" w:cs="Times New Roman"/>
          <w:i/>
          <w:sz w:val="20"/>
          <w:szCs w:val="20"/>
        </w:rPr>
        <w:t>φάγωμεν καὶ πίωμεν, αὔριον γὰρ ἀποθνῄσκομεν</w:t>
      </w:r>
      <w:r w:rsidRPr="007126A9">
        <w:rPr>
          <w:rFonts w:ascii="Palatino Linotype" w:eastAsia="Times New Roman" w:hAnsi="Palatino Linotype" w:cs="Times New Roman"/>
          <w:sz w:val="20"/>
          <w:szCs w:val="20"/>
          <w:lang w:bidi="he-IL"/>
        </w:rPr>
        <w:t xml:space="preserve"> </w:t>
      </w:r>
      <w:r w:rsidRPr="007126A9">
        <w:rPr>
          <w:rFonts w:ascii="Palatino Linotype" w:eastAsia="Times New Roman" w:hAnsi="Palatino Linotype" w:cs="Times New Roman"/>
          <w:color w:val="000000"/>
          <w:sz w:val="20"/>
          <w:szCs w:val="20"/>
        </w:rPr>
        <w:t>(Α΄ Κορ. 15, 32)</w:t>
      </w:r>
      <w:r w:rsidRPr="007126A9">
        <w:rPr>
          <w:rFonts w:ascii="Palatino Linotype" w:eastAsia="Times New Roman" w:hAnsi="Palatino Linotype" w:cs="Times New Roman"/>
          <w:color w:val="000000"/>
          <w:sz w:val="20"/>
          <w:szCs w:val="20"/>
          <w:vertAlign w:val="superscript"/>
        </w:rPr>
        <w:footnoteReference w:id="34"/>
      </w:r>
      <w:r w:rsidRPr="007126A9">
        <w:rPr>
          <w:rFonts w:ascii="Palatino Linotype" w:eastAsia="Times New Roman" w:hAnsi="Palatino Linotype" w:cs="Times New Roman"/>
          <w:color w:val="000000"/>
          <w:sz w:val="20"/>
          <w:szCs w:val="20"/>
        </w:rPr>
        <w:t>. Στα τέλη του 1</w:t>
      </w:r>
      <w:r w:rsidRPr="007126A9">
        <w:rPr>
          <w:rFonts w:ascii="Palatino Linotype" w:eastAsia="Times New Roman" w:hAnsi="Palatino Linotype" w:cs="Times New Roman"/>
          <w:color w:val="000000"/>
          <w:sz w:val="20"/>
          <w:szCs w:val="20"/>
          <w:vertAlign w:val="superscript"/>
        </w:rPr>
        <w:t>ου</w:t>
      </w:r>
      <w:r w:rsidRPr="007126A9">
        <w:rPr>
          <w:rFonts w:ascii="Palatino Linotype" w:eastAsia="Times New Roman" w:hAnsi="Palatino Linotype" w:cs="Times New Roman"/>
          <w:color w:val="000000"/>
          <w:sz w:val="20"/>
          <w:szCs w:val="20"/>
        </w:rPr>
        <w:t xml:space="preserve"> αι. μ.Χ., όταν γράφονται οι Πράξεις, ο Επικουρισμός έχει ήδη από την εποχή του Κικέρωνα κυριαρχήσει στη Ρώμη.</w:t>
      </w:r>
    </w:p>
    <w:p w:rsidR="007126A9" w:rsidRPr="007126A9" w:rsidRDefault="007126A9" w:rsidP="007126A9">
      <w:pPr>
        <w:spacing w:before="120" w:after="0" w:line="240" w:lineRule="auto"/>
        <w:jc w:val="both"/>
        <w:rPr>
          <w:rFonts w:ascii="Palatino Linotype" w:eastAsia="Times New Roman" w:hAnsi="Palatino Linotype" w:cs="Times New Roman"/>
          <w:color w:val="000000"/>
          <w:sz w:val="20"/>
          <w:szCs w:val="20"/>
        </w:rPr>
      </w:pPr>
    </w:p>
    <w:p w:rsidR="007126A9" w:rsidRPr="007126A9" w:rsidRDefault="007126A9" w:rsidP="007126A9">
      <w:pPr>
        <w:spacing w:after="0" w:line="240" w:lineRule="auto"/>
        <w:contextualSpacing/>
        <w:jc w:val="both"/>
        <w:rPr>
          <w:rFonts w:ascii="Palatino Linotype" w:eastAsia="Times New Roman" w:hAnsi="Palatino Linotype" w:cs="SBL Greek"/>
          <w:color w:val="000000"/>
          <w:sz w:val="20"/>
          <w:szCs w:val="20"/>
          <w:lang w:bidi="he-IL"/>
        </w:rPr>
      </w:pPr>
      <w:bookmarkStart w:id="3" w:name="_Toc120165581"/>
      <w:r w:rsidRPr="007126A9">
        <w:rPr>
          <w:rFonts w:ascii="Palatino Linotype" w:eastAsia="Times New Roman" w:hAnsi="Palatino Linotype" w:cs="SBL Greek"/>
          <w:b/>
          <w:caps/>
          <w:color w:val="000000"/>
          <w:sz w:val="20"/>
          <w:szCs w:val="20"/>
          <w:lang w:bidi="he-IL"/>
        </w:rPr>
        <w:t>Θρησκείες</w:t>
      </w:r>
      <w:r w:rsidRPr="007126A9">
        <w:rPr>
          <w:rFonts w:ascii="Palatino Linotype" w:eastAsia="Times New Roman" w:hAnsi="Palatino Linotype" w:cs="SBL Greek"/>
          <w:color w:val="000000"/>
          <w:sz w:val="20"/>
          <w:szCs w:val="20"/>
          <w:lang w:bidi="he-IL"/>
        </w:rPr>
        <w:t xml:space="preserve"> Όσον αφορά στο θέμα θρησκεία, το ζητούμενο δεν ήταν τόσο τι πιστεύεις όσο </w:t>
      </w:r>
      <w:r w:rsidRPr="007126A9">
        <w:rPr>
          <w:rFonts w:ascii="Palatino Linotype" w:eastAsia="Times New Roman" w:hAnsi="Palatino Linotype" w:cs="SBL Greek"/>
          <w:b/>
          <w:i/>
          <w:color w:val="000000"/>
          <w:sz w:val="20"/>
          <w:szCs w:val="20"/>
          <w:lang w:bidi="he-IL"/>
        </w:rPr>
        <w:t>τι κάνεις</w:t>
      </w:r>
      <w:r w:rsidRPr="007126A9">
        <w:rPr>
          <w:rFonts w:ascii="Palatino Linotype" w:eastAsia="Times New Roman" w:hAnsi="Palatino Linotype" w:cs="SBL Greek"/>
          <w:color w:val="000000"/>
          <w:sz w:val="20"/>
          <w:szCs w:val="20"/>
          <w:lang w:bidi="he-IL"/>
        </w:rPr>
        <w:t xml:space="preserve"> για να εξασφαλίσεις την </w:t>
      </w:r>
      <w:r w:rsidRPr="007126A9">
        <w:rPr>
          <w:rFonts w:ascii="Palatino Linotype" w:eastAsia="Times New Roman" w:hAnsi="Palatino Linotype" w:cs="SBL Greek"/>
          <w:i/>
          <w:color w:val="000000"/>
          <w:sz w:val="20"/>
          <w:szCs w:val="20"/>
          <w:lang w:bidi="he-IL"/>
        </w:rPr>
        <w:t>Ειρήνη των Θεών</w:t>
      </w:r>
      <w:r w:rsidRPr="007126A9">
        <w:rPr>
          <w:rFonts w:ascii="Palatino Linotype" w:eastAsia="Times New Roman" w:hAnsi="Palatino Linotype" w:cs="SBL Greek"/>
          <w:color w:val="000000"/>
          <w:sz w:val="20"/>
          <w:szCs w:val="20"/>
          <w:lang w:bidi="he-IL"/>
        </w:rPr>
        <w:t xml:space="preserve"> ( </w:t>
      </w:r>
      <w:proofErr w:type="spellStart"/>
      <w:r w:rsidRPr="007126A9">
        <w:rPr>
          <w:rFonts w:ascii="Palatino Linotype" w:eastAsia="Times New Roman" w:hAnsi="Palatino Linotype" w:cs="SBL Greek"/>
          <w:color w:val="000000"/>
          <w:sz w:val="20"/>
          <w:szCs w:val="20"/>
          <w:lang w:val="en-US" w:bidi="he-IL"/>
        </w:rPr>
        <w:t>Pax</w:t>
      </w:r>
      <w:proofErr w:type="spellEnd"/>
      <w:r w:rsidRPr="007126A9">
        <w:rPr>
          <w:rFonts w:ascii="Palatino Linotype" w:eastAsia="Times New Roman" w:hAnsi="Palatino Linotype" w:cs="SBL Greek"/>
          <w:color w:val="000000"/>
          <w:sz w:val="20"/>
          <w:szCs w:val="20"/>
          <w:lang w:bidi="he-IL"/>
        </w:rPr>
        <w:t xml:space="preserve"> </w:t>
      </w:r>
      <w:proofErr w:type="spellStart"/>
      <w:r w:rsidRPr="007126A9">
        <w:rPr>
          <w:rFonts w:ascii="Palatino Linotype" w:eastAsia="Times New Roman" w:hAnsi="Palatino Linotype" w:cs="SBL Greek"/>
          <w:color w:val="000000"/>
          <w:sz w:val="20"/>
          <w:szCs w:val="20"/>
          <w:lang w:val="en-US" w:bidi="he-IL"/>
        </w:rPr>
        <w:t>Deorum</w:t>
      </w:r>
      <w:proofErr w:type="spellEnd"/>
      <w:r w:rsidRPr="007126A9">
        <w:rPr>
          <w:rFonts w:ascii="Palatino Linotype" w:eastAsia="Times New Roman" w:hAnsi="Palatino Linotype" w:cs="SBL Greek"/>
          <w:color w:val="000000"/>
          <w:sz w:val="20"/>
          <w:szCs w:val="20"/>
          <w:lang w:bidi="he-IL"/>
        </w:rPr>
        <w:t xml:space="preserve">), ήτοι να μην ξεσπάσει η οργή τους: Το βασικό στοιχείο της θρησκείας ή μάλλον των θρησκειών (σε πληθυντικό) ήταν η Θυσία-Τελετουργία (σχέση δούναι και λαβείν και με τους θεούς) και επιπλέον οι </w:t>
      </w:r>
      <w:r w:rsidRPr="007126A9">
        <w:rPr>
          <w:rFonts w:ascii="Palatino Linotype" w:eastAsia="Times New Roman" w:hAnsi="Palatino Linotype" w:cs="SBL Greek"/>
          <w:b/>
          <w:color w:val="000000"/>
          <w:sz w:val="20"/>
          <w:szCs w:val="20"/>
          <w:lang w:bidi="he-IL"/>
        </w:rPr>
        <w:t xml:space="preserve">χρησμοί </w:t>
      </w:r>
      <w:r w:rsidRPr="007126A9">
        <w:rPr>
          <w:rFonts w:ascii="Palatino Linotype" w:eastAsia="Times New Roman" w:hAnsi="Palatino Linotype" w:cs="SBL Greek"/>
          <w:color w:val="000000"/>
          <w:sz w:val="20"/>
          <w:szCs w:val="20"/>
          <w:lang w:bidi="he-IL"/>
        </w:rPr>
        <w:t xml:space="preserve">(πέταγμα πτηνών επιθετικών, εντόσθια θυμάτων, θρόισμα φύλλων, αστραπές, κομήτες, όνειρα) και η ερμηνεία προφητειών [Σιβυλικοί χρησμοί]. Η </w:t>
      </w:r>
      <w:r w:rsidRPr="007126A9">
        <w:rPr>
          <w:rFonts w:ascii="Palatino Linotype" w:eastAsia="Times New Roman" w:hAnsi="Palatino Linotype" w:cs="SBL Greek"/>
          <w:b/>
          <w:color w:val="000000"/>
          <w:sz w:val="20"/>
          <w:szCs w:val="20"/>
          <w:lang w:bidi="he-IL"/>
        </w:rPr>
        <w:t xml:space="preserve">θρησκεία </w:t>
      </w:r>
      <w:r w:rsidRPr="007126A9">
        <w:rPr>
          <w:rFonts w:ascii="Palatino Linotype" w:eastAsia="Times New Roman" w:hAnsi="Palatino Linotype" w:cs="SBL Greek"/>
          <w:color w:val="000000"/>
          <w:sz w:val="20"/>
          <w:szCs w:val="20"/>
          <w:lang w:bidi="he-IL"/>
        </w:rPr>
        <w:t>δεν ήταν ένα ατομικό-ιδιωτικό χόμπυ κάποιων ωρών του Σαββατοκύριακου</w:t>
      </w:r>
      <w:r w:rsidRPr="007126A9">
        <w:rPr>
          <w:rFonts w:ascii="Palatino Linotype" w:eastAsia="Times New Roman" w:hAnsi="Palatino Linotype" w:cs="SBL Greek"/>
          <w:b/>
          <w:color w:val="000000"/>
          <w:sz w:val="20"/>
          <w:szCs w:val="20"/>
          <w:lang w:bidi="he-IL"/>
        </w:rPr>
        <w:t xml:space="preserve"> που εν πολλοίς αφορά στο μέλλον αλλά ήταν άρρηκτα συνεδεδεμένη με την Πολιτική. Οι θρησκείες συνιστούσαν τις ράγες για να μην παρεκλίνει και καταστραφεί </w:t>
      </w:r>
      <w:r w:rsidRPr="007126A9">
        <w:rPr>
          <w:rFonts w:ascii="Palatino Linotype" w:eastAsia="Times New Roman" w:hAnsi="Palatino Linotype" w:cs="SBL Greek"/>
          <w:color w:val="000000"/>
          <w:sz w:val="20"/>
          <w:szCs w:val="20"/>
          <w:lang w:bidi="he-IL"/>
        </w:rPr>
        <w:t xml:space="preserve">το τρενάκι της πολιτικής. </w:t>
      </w:r>
      <w:r w:rsidRPr="007126A9">
        <w:rPr>
          <w:rFonts w:ascii="Palatino Linotype" w:eastAsia="Times New Roman" w:hAnsi="Palatino Linotype" w:cs="SBL Greek"/>
          <w:b/>
          <w:color w:val="000000"/>
          <w:sz w:val="20"/>
          <w:szCs w:val="20"/>
          <w:lang w:bidi="he-IL"/>
        </w:rPr>
        <w:t xml:space="preserve">Δεν νοούνταν πόλεμος, γάμος, επιχειρηματική δράση (μπίζνες), αναχώρηση </w:t>
      </w:r>
      <w:r w:rsidRPr="007126A9">
        <w:rPr>
          <w:rFonts w:ascii="Palatino Linotype" w:eastAsia="Times New Roman" w:hAnsi="Palatino Linotype" w:cs="SBL Greek"/>
          <w:color w:val="000000"/>
          <w:sz w:val="20"/>
          <w:szCs w:val="20"/>
          <w:lang w:bidi="he-IL"/>
        </w:rPr>
        <w:t xml:space="preserve"> πλοίου χωρίς επερώτηση των θεών (μέσω θυσίας, αστέρες). Ο ίδιος ο Σωκράτης, που καταδικάστηκε επειδή εισήγαγε </w:t>
      </w:r>
      <w:r w:rsidRPr="007126A9">
        <w:rPr>
          <w:rFonts w:ascii="Palatino Linotype" w:eastAsia="Times New Roman" w:hAnsi="Palatino Linotype" w:cs="SBL Greek"/>
          <w:i/>
          <w:color w:val="000000"/>
          <w:sz w:val="20"/>
          <w:szCs w:val="20"/>
          <w:lang w:bidi="he-IL"/>
        </w:rPr>
        <w:t>καινά δαιμόνια</w:t>
      </w:r>
      <w:r w:rsidRPr="007126A9">
        <w:rPr>
          <w:rFonts w:ascii="Palatino Linotype" w:eastAsia="Times New Roman" w:hAnsi="Palatino Linotype" w:cs="SBL Greek"/>
          <w:color w:val="000000"/>
          <w:sz w:val="20"/>
          <w:szCs w:val="20"/>
          <w:lang w:bidi="he-IL"/>
        </w:rPr>
        <w:t xml:space="preserve"> (γεγονός που αποδεικνύει ότι η ελληνική θρησκεία κατ’ ουσίαν δεν χαρακτηριζόταν από  άπλετη ανοικτότητα-ανεκτικότητα, όπως κάποιοι ισχυρίζονται) θυσίασε πετεινό στον Ασκληπιό λίγο πριν πιει το κώνειο. Ναός και Παλάτι συνδεόταν άρρηκτα καθώς ο Αυτοκράτωρ (που σύμφωνα με την προπαγάνδα καταγόταν από τον θεό [Απόλλωνα]) ήταν και ο μέγιστος Αρχιερεύς. Η θρησκεία δεν συνδυαζόταν με ιερό βιβλίο ούτε με την ηθική. Με αυτά τα κριτήρια  ο χριστιανισμός που δεν είχε ιερούς χώρους, θεωρήθηκε ή/και ως φιλοσοφία ή/και ως ε</w:t>
      </w:r>
      <w:r w:rsidRPr="007126A9">
        <w:rPr>
          <w:rFonts w:ascii="Palatino Linotype" w:eastAsia="Times New Roman" w:hAnsi="Palatino Linotype" w:cs="SBL Greek"/>
          <w:b/>
          <w:color w:val="000000"/>
          <w:sz w:val="20"/>
          <w:szCs w:val="20"/>
          <w:lang w:bidi="he-IL"/>
        </w:rPr>
        <w:t>ταιρεία</w:t>
      </w:r>
      <w:r w:rsidRPr="007126A9">
        <w:rPr>
          <w:rFonts w:ascii="Palatino Linotype" w:eastAsia="Times New Roman" w:hAnsi="Palatino Linotype" w:cs="SBL Greek"/>
          <w:color w:val="000000"/>
          <w:sz w:val="20"/>
          <w:szCs w:val="20"/>
          <w:lang w:bidi="he-IL"/>
        </w:rPr>
        <w:t xml:space="preserve">. Έντονη ήταν η τάση του ενοθεϊσμού (της λατρείας ενός ύψιστου Θεού). Επίσης δεν λατρεύονταν τόσο οι κλασικές θεότητες όσο αυτές που μπορούσαν «ζώντας ανάμεσα στους ανθρώπους» να προσφέρουν σωτηρία από τον πόνο (πρβλ. Ηρακλής) και τις θλίψεις (Ασκληπιός/Μεγάλη Μάνα) αλλά και μεταθανάτια ευδαιμονία (Διόνυσος). </w:t>
      </w:r>
      <w:r w:rsidRPr="007126A9">
        <w:rPr>
          <w:rFonts w:ascii="Palatino Linotype" w:eastAsia="Times New Roman" w:hAnsi="Palatino Linotype" w:cs="SBL Greek"/>
          <w:i/>
          <w:color w:val="000000"/>
          <w:sz w:val="20"/>
          <w:szCs w:val="20"/>
          <w:lang w:bidi="he-IL"/>
        </w:rPr>
        <w:t>Εισαγωγή</w:t>
      </w:r>
      <w:r w:rsidRPr="007126A9">
        <w:rPr>
          <w:rFonts w:ascii="Palatino Linotype" w:eastAsia="Times New Roman" w:hAnsi="Palatino Linotype" w:cs="SBL Greek"/>
          <w:color w:val="000000"/>
          <w:sz w:val="20"/>
          <w:szCs w:val="20"/>
          <w:lang w:bidi="he-IL"/>
        </w:rPr>
        <w:t xml:space="preserve"> ανατολικών θεοτήτων. </w:t>
      </w:r>
    </w:p>
    <w:p w:rsidR="007126A9" w:rsidRPr="007126A9" w:rsidRDefault="007126A9" w:rsidP="007126A9">
      <w:pPr>
        <w:spacing w:before="120"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b/>
          <w:color w:val="000000"/>
          <w:sz w:val="20"/>
          <w:szCs w:val="20"/>
        </w:rPr>
        <w:lastRenderedPageBreak/>
        <w:t>ΜΥΣΤΗΡΙΑ:</w:t>
      </w:r>
      <w:r w:rsidRPr="007126A9">
        <w:rPr>
          <w:rFonts w:ascii="Palatino Linotype" w:eastAsia="Times New Roman" w:hAnsi="Palatino Linotype" w:cs="Times New Roman"/>
          <w:color w:val="000000"/>
          <w:sz w:val="20"/>
          <w:szCs w:val="20"/>
        </w:rPr>
        <w:t xml:space="preserve"> Η μοναξιά και η απελπισία έσπρωξε πολλούς ανθρώπους να βρουν κάποια παρηγοριά στα σκοτεινά άδυτα των μυστηριακών τελετών σε λατρείες </w:t>
      </w:r>
      <w:r w:rsidRPr="007126A9">
        <w:rPr>
          <w:rFonts w:ascii="Palatino Linotype" w:eastAsia="Times New Roman" w:hAnsi="Palatino Linotype" w:cs="Times New Roman"/>
          <w:i/>
          <w:iCs/>
          <w:color w:val="000000"/>
          <w:sz w:val="20"/>
          <w:szCs w:val="20"/>
        </w:rPr>
        <w:t>δαιμονικών</w:t>
      </w:r>
      <w:r w:rsidRPr="007126A9">
        <w:rPr>
          <w:rFonts w:ascii="Palatino Linotype" w:eastAsia="Times New Roman" w:hAnsi="Palatino Linotype" w:cs="Times New Roman"/>
          <w:color w:val="000000"/>
          <w:sz w:val="20"/>
          <w:szCs w:val="20"/>
        </w:rPr>
        <w:t xml:space="preserve">, κατά τον Πλούταρχο, </w:t>
      </w:r>
      <w:r w:rsidRPr="007126A9">
        <w:rPr>
          <w:rFonts w:ascii="Palatino Linotype" w:eastAsia="Times New Roman" w:hAnsi="Palatino Linotype" w:cs="Times New Roman"/>
          <w:i/>
          <w:iCs/>
          <w:color w:val="000000"/>
          <w:sz w:val="20"/>
          <w:szCs w:val="20"/>
        </w:rPr>
        <w:t>θεοτήτων</w:t>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caps/>
          <w:color w:val="000000"/>
          <w:sz w:val="20"/>
          <w:szCs w:val="20"/>
        </w:rPr>
        <w:t>δ</w:t>
      </w:r>
      <w:r w:rsidRPr="007126A9">
        <w:rPr>
          <w:rFonts w:ascii="Palatino Linotype" w:eastAsia="Times New Roman" w:hAnsi="Palatino Linotype" w:cs="Times New Roman"/>
          <w:color w:val="000000"/>
          <w:sz w:val="20"/>
          <w:szCs w:val="20"/>
        </w:rPr>
        <w:t xml:space="preserve">ημοφιλείς για τις μάζες έγιναν οι λατρείες της Ίσιδος και του Οσίριδος, του συριακού Άδωνη, η φρυγική λατρεία του Άττη και της Κυβέλης και η περσική λατρεία του Μίθρα, όπου όμως συμμετείχαν μόνον άνδρες. Οι μυστηριακές αυτές θεότητες σε αντίθεση με τις κλασικές παραδοσιακές θεότητες, </w:t>
      </w:r>
      <w:r w:rsidRPr="007126A9">
        <w:rPr>
          <w:rFonts w:ascii="Palatino Linotype" w:eastAsia="Times New Roman" w:hAnsi="Palatino Linotype" w:cs="Times New Roman"/>
          <w:b/>
          <w:color w:val="000000"/>
          <w:sz w:val="20"/>
          <w:szCs w:val="20"/>
        </w:rPr>
        <w:t>υπόκεινταν στο πάθος και τον θάνατο</w:t>
      </w:r>
      <w:r w:rsidRPr="007126A9">
        <w:rPr>
          <w:rFonts w:ascii="Palatino Linotype" w:eastAsia="Times New Roman" w:hAnsi="Palatino Linotype" w:cs="Times New Roman"/>
          <w:b/>
          <w:color w:val="000000"/>
          <w:sz w:val="20"/>
          <w:szCs w:val="20"/>
          <w:vertAlign w:val="superscript"/>
        </w:rPr>
        <w:footnoteReference w:id="35"/>
      </w:r>
      <w:r w:rsidRPr="007126A9">
        <w:rPr>
          <w:rFonts w:ascii="Palatino Linotype" w:eastAsia="Times New Roman" w:hAnsi="Palatino Linotype" w:cs="Times New Roman"/>
          <w:color w:val="000000"/>
          <w:sz w:val="20"/>
          <w:szCs w:val="20"/>
        </w:rPr>
        <w:t xml:space="preserve">, και ακολουθώντας τον αέναο κύκλο της φύσης παρείχαν μια </w:t>
      </w:r>
      <w:r w:rsidRPr="007126A9">
        <w:rPr>
          <w:rFonts w:ascii="Palatino Linotype" w:eastAsia="Times New Roman" w:hAnsi="Palatino Linotype" w:cs="Times New Roman"/>
          <w:b/>
          <w:color w:val="000000"/>
          <w:sz w:val="20"/>
          <w:szCs w:val="20"/>
        </w:rPr>
        <w:t xml:space="preserve">ψευδαίσθηση </w:t>
      </w:r>
      <w:r w:rsidRPr="007126A9">
        <w:rPr>
          <w:rFonts w:ascii="Palatino Linotype" w:eastAsia="Times New Roman" w:hAnsi="Palatino Linotype" w:cs="Times New Roman"/>
          <w:color w:val="000000"/>
          <w:sz w:val="20"/>
          <w:szCs w:val="20"/>
        </w:rPr>
        <w:t>παροδικής ανάστασης</w:t>
      </w:r>
      <w:r w:rsidRPr="007126A9">
        <w:rPr>
          <w:rFonts w:ascii="Palatino Linotype" w:eastAsia="Times New Roman" w:hAnsi="Palatino Linotype" w:cs="Times New Roman"/>
          <w:color w:val="000000"/>
          <w:szCs w:val="23"/>
          <w:vertAlign w:val="superscript"/>
        </w:rPr>
        <w:footnoteReference w:id="36"/>
      </w:r>
      <w:r w:rsidRPr="007126A9">
        <w:rPr>
          <w:rFonts w:ascii="Palatino Linotype" w:eastAsia="Times New Roman" w:hAnsi="Palatino Linotype" w:cs="Times New Roman"/>
          <w:color w:val="000000"/>
          <w:sz w:val="20"/>
          <w:szCs w:val="20"/>
        </w:rPr>
        <w:t xml:space="preserve">, αφού και οι ίδιοι οι θεοί ήταν εγκλωβισμένοι στο φαύλο κύκλο του χρόνου και του θανάτου. Ο ιεροφάντης διακηρύσσει στη Λειτουργία του Μίθρα: </w:t>
      </w:r>
      <w:r w:rsidRPr="007126A9">
        <w:rPr>
          <w:rFonts w:ascii="Palatino Linotype" w:eastAsia="Times New Roman" w:hAnsi="Palatino Linotype" w:cs="Times New Roman"/>
          <w:b/>
          <w:bCs/>
          <w:i/>
          <w:iCs/>
          <w:color w:val="000000"/>
          <w:sz w:val="20"/>
          <w:szCs w:val="20"/>
        </w:rPr>
        <w:t xml:space="preserve">Θαρρεῖτε μῦσται τοῦ θεοῦ τοῦ σεσωσμένου, ἔσται γὰρ ὑμῖν ἐκ πόνων σωτηρία. </w:t>
      </w:r>
      <w:r w:rsidRPr="007126A9">
        <w:rPr>
          <w:rFonts w:ascii="Palatino Linotype" w:eastAsia="Times New Roman" w:hAnsi="Palatino Linotype" w:cs="Times New Roman"/>
          <w:color w:val="000000"/>
          <w:sz w:val="20"/>
          <w:szCs w:val="20"/>
        </w:rPr>
        <w:t xml:space="preserve">Η συμμετοχή στις λατρείες αυτές δεν ήταν αποκλειστική, ενώ οι κοινωνικές ή φυλετικές διακρίσεις στις οποίες στηριζόταν η ρωμαϊκή πυραμίδα εξουσίας, δεν έπαιζαν στις περισσότερες από αυτές ρόλο. Το τέλος της λατρείας, στην οποία πρωταγωνιστούσε το αναπαριστούμενο δράμα (και όχι τόσο ο κηρυγματικός λόγος), ήταν </w:t>
      </w:r>
      <w:r w:rsidRPr="007126A9">
        <w:rPr>
          <w:rFonts w:ascii="Palatino Linotype" w:eastAsia="Times New Roman" w:hAnsi="Palatino Linotype" w:cs="Times New Roman"/>
          <w:b/>
          <w:bCs/>
          <w:color w:val="000000"/>
          <w:sz w:val="20"/>
          <w:szCs w:val="20"/>
        </w:rPr>
        <w:t>η θέωση</w:t>
      </w:r>
      <w:r w:rsidRPr="007126A9">
        <w:rPr>
          <w:rFonts w:ascii="Palatino Linotype" w:eastAsia="Times New Roman" w:hAnsi="Palatino Linotype" w:cs="Times New Roman"/>
          <w:b/>
          <w:bCs/>
          <w:color w:val="000000"/>
          <w:sz w:val="20"/>
          <w:szCs w:val="20"/>
          <w:vertAlign w:val="superscript"/>
        </w:rPr>
        <w:footnoteReference w:id="37"/>
      </w:r>
      <w:r w:rsidRPr="007126A9">
        <w:rPr>
          <w:rFonts w:ascii="Palatino Linotype" w:eastAsia="Times New Roman" w:hAnsi="Palatino Linotype" w:cs="Times New Roman"/>
          <w:color w:val="000000"/>
          <w:sz w:val="20"/>
          <w:szCs w:val="20"/>
        </w:rPr>
        <w:t xml:space="preserve">, μέσω της ενδύσεως του ιματίου της θεότητας ή της συμμετοχής σε γεύμα (πόση από το ιερό κύπελλο, τον </w:t>
      </w:r>
      <w:r w:rsidRPr="007126A9">
        <w:rPr>
          <w:rFonts w:ascii="Palatino Linotype" w:eastAsia="Times New Roman" w:hAnsi="Palatino Linotype" w:cs="Times New Roman"/>
          <w:i/>
          <w:iCs/>
          <w:color w:val="000000"/>
          <w:sz w:val="20"/>
          <w:szCs w:val="20"/>
        </w:rPr>
        <w:t>κυκεώνα</w:t>
      </w:r>
      <w:r w:rsidRPr="007126A9">
        <w:rPr>
          <w:rFonts w:ascii="Palatino Linotype" w:eastAsia="Times New Roman" w:hAnsi="Palatino Linotype" w:cs="Times New Roman"/>
          <w:color w:val="000000"/>
          <w:sz w:val="20"/>
          <w:szCs w:val="20"/>
        </w:rPr>
        <w:t xml:space="preserve">). </w:t>
      </w:r>
    </w:p>
    <w:p w:rsidR="007126A9" w:rsidRPr="007126A9" w:rsidRDefault="007126A9" w:rsidP="007126A9">
      <w:pPr>
        <w:autoSpaceDE w:val="0"/>
        <w:autoSpaceDN w:val="0"/>
        <w:adjustRightInd w:val="0"/>
        <w:spacing w:before="120"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color w:val="000000"/>
          <w:sz w:val="20"/>
          <w:szCs w:val="20"/>
        </w:rPr>
        <w:t xml:space="preserve">Έντονη ήταν τα ελληνιστικά χρόνια και η επίδραση της αστρολογίας και της </w:t>
      </w:r>
      <w:r w:rsidRPr="007126A9">
        <w:rPr>
          <w:rFonts w:ascii="Palatino Linotype" w:eastAsia="Times New Roman" w:hAnsi="Palatino Linotype" w:cs="Times New Roman"/>
          <w:b/>
          <w:bCs/>
          <w:color w:val="000000"/>
          <w:sz w:val="20"/>
          <w:szCs w:val="20"/>
        </w:rPr>
        <w:t>μαγείας</w:t>
      </w:r>
      <w:r w:rsidRPr="007126A9">
        <w:rPr>
          <w:rFonts w:ascii="Palatino Linotype" w:eastAsia="Times New Roman" w:hAnsi="Palatino Linotype" w:cs="Times New Roman"/>
          <w:color w:val="000000"/>
          <w:szCs w:val="23"/>
          <w:vertAlign w:val="superscript"/>
        </w:rPr>
        <w:footnoteReference w:id="38"/>
      </w:r>
      <w:r w:rsidRPr="007126A9">
        <w:rPr>
          <w:rFonts w:ascii="Palatino Linotype" w:eastAsia="Times New Roman" w:hAnsi="Palatino Linotype" w:cs="Times New Roman"/>
          <w:color w:val="000000"/>
          <w:sz w:val="20"/>
          <w:szCs w:val="20"/>
        </w:rPr>
        <w:t xml:space="preserve">. Όταν ο κόσμος θεωρείται ως μια παγερή ξενιτιά και εξορία, τότε η πατρίδα αναζητείται στους 'αστέρες' και η μακαριότητα βρίσκεται στη </w:t>
      </w:r>
      <w:r w:rsidRPr="007126A9">
        <w:rPr>
          <w:rFonts w:ascii="Palatino Linotype" w:eastAsia="Times New Roman" w:hAnsi="Palatino Linotype" w:cs="Times New Roman"/>
          <w:b/>
          <w:color w:val="000000"/>
          <w:sz w:val="20"/>
          <w:szCs w:val="20"/>
        </w:rPr>
        <w:t>θεωρία του κόσμου</w:t>
      </w:r>
      <w:r w:rsidRPr="007126A9">
        <w:rPr>
          <w:rFonts w:ascii="Palatino Linotype" w:eastAsia="Times New Roman" w:hAnsi="Palatino Linotype" w:cs="Times New Roman"/>
          <w:color w:val="000000"/>
          <w:sz w:val="20"/>
          <w:szCs w:val="20"/>
        </w:rPr>
        <w:t xml:space="preserve"> του ουρανού, η οποία πραγματοποιείται ακόμα και στα ξένα (Επίκτητος, Σενέκας). Αντί του δυαλισμού μορφή-ύλη/ ύλη-αίσθηση, κυριαρχεί πλέον αυτός του επίγειου και του αστρικού κόσμου. Ο θαυμαστός χορός των αστέρων προσδιορίζει την ασταθή πορεία του 'κάτω κόσμου' και εκεί καταλήγει η ψυχή. Τα αστέρια κυριαρχούν στον κόσμο, επειδή κυριαρχούν στον χρόνο (Αιών), ο οποίος αποκτά περιοδικότητα και επιτρέπει την εσχατολογία-προσδοκία μιας χρυσής εποχής (η εβδομάδα γίνεται 'πλανητική'). </w:t>
      </w:r>
      <w:r w:rsidRPr="007126A9">
        <w:rPr>
          <w:rFonts w:ascii="Palatino Linotype" w:eastAsia="Times New Roman" w:hAnsi="Palatino Linotype" w:cs="Times New Roman"/>
          <w:b/>
          <w:color w:val="000000"/>
          <w:sz w:val="20"/>
          <w:szCs w:val="20"/>
        </w:rPr>
        <w:t>Ο ανίκητος θεός ήλιος ενσαρκώνει τη ενοθεϊστική τάση της εποχής και ονομάζεται με τα ξένα για τους κλασικούς Έλληνες επίθετα 'ύψιστος', 'παντοκράτωρ’.</w:t>
      </w:r>
      <w:r w:rsidRPr="007126A9">
        <w:rPr>
          <w:rFonts w:ascii="Palatino Linotype" w:eastAsia="Times New Roman" w:hAnsi="Palatino Linotype" w:cs="Times New Roman"/>
          <w:color w:val="000000"/>
          <w:sz w:val="20"/>
          <w:szCs w:val="20"/>
        </w:rPr>
        <w:t xml:space="preserve"> Τελικά κυρίαρχη του κόσμου των θεών και των ανθρώπων αναδεικνύεται η Ειμαρμένη/η Τύχη, την οποία κανείς πρέπει να αποδεχτεί</w:t>
      </w:r>
      <w:r w:rsidRPr="007126A9">
        <w:rPr>
          <w:rFonts w:ascii="Palatino Linotype" w:eastAsia="Times New Roman" w:hAnsi="Palatino Linotype" w:cs="Times New Roman"/>
          <w:color w:val="000000"/>
          <w:szCs w:val="23"/>
          <w:vertAlign w:val="superscript"/>
        </w:rPr>
        <w:footnoteReference w:id="39"/>
      </w:r>
      <w:r w:rsidRPr="007126A9">
        <w:rPr>
          <w:rFonts w:ascii="Palatino Linotype" w:eastAsia="Times New Roman" w:hAnsi="Palatino Linotype" w:cs="Times New Roman"/>
          <w:color w:val="000000"/>
          <w:sz w:val="20"/>
          <w:szCs w:val="20"/>
        </w:rPr>
        <w:t xml:space="preserve">. Αυτό αποτυπώνεται ανάγλυφα στην κλασική στωική προσευχή: </w:t>
      </w:r>
      <w:r w:rsidRPr="007126A9">
        <w:rPr>
          <w:rFonts w:ascii="Palatino Linotype" w:eastAsia="Times New Roman" w:hAnsi="Palatino Linotype" w:cs="Times New Roman"/>
          <w:b/>
          <w:bCs/>
          <w:i/>
          <w:iCs/>
          <w:color w:val="000000"/>
          <w:sz w:val="20"/>
          <w:szCs w:val="20"/>
        </w:rPr>
        <w:t xml:space="preserve">ἄγου δέ μ΄͵ ὦ Ζεῦ͵ καὶ σύ γ΄ ἡ Πεπρωμένη͵ ὅποι ποθ΄ ὑμῖν εἰμι διατεταγμένος </w:t>
      </w:r>
      <w:r w:rsidRPr="007126A9">
        <w:rPr>
          <w:rFonts w:ascii="Palatino Linotype" w:eastAsia="Times New Roman" w:hAnsi="Palatino Linotype" w:cs="Times New Roman"/>
          <w:color w:val="000000"/>
          <w:sz w:val="20"/>
          <w:szCs w:val="20"/>
        </w:rPr>
        <w:t>(</w:t>
      </w:r>
      <w:r w:rsidRPr="007126A9">
        <w:rPr>
          <w:rFonts w:ascii="Palatino Linotype" w:eastAsia="Times New Roman" w:hAnsi="Palatino Linotype" w:cs="Times New Roman"/>
          <w:i/>
          <w:iCs/>
          <w:color w:val="000000"/>
          <w:sz w:val="20"/>
          <w:szCs w:val="20"/>
        </w:rPr>
        <w:t>Οδήγησέ με Δία και συ σοφή Μοίρα, εκεί που σύμφωνα με τη θέλησή σας πρέπει να βρίσκομαι</w:t>
      </w:r>
      <w:r w:rsidRPr="007126A9">
        <w:rPr>
          <w:rFonts w:ascii="Palatino Linotype" w:eastAsia="Times New Roman" w:hAnsi="Palatino Linotype" w:cs="Times New Roman"/>
          <w:color w:val="000000"/>
          <w:sz w:val="20"/>
          <w:szCs w:val="20"/>
        </w:rPr>
        <w:t xml:space="preserve">). Και στη συνέχεια συμπληρώνει ότι είναι σοφός κι έχει γνωρίσει τον Θεό όποιος συμμορφώνεται με τη σκληρή μοίρα. </w:t>
      </w:r>
    </w:p>
    <w:p w:rsidR="007126A9" w:rsidRPr="007126A9" w:rsidRDefault="007126A9" w:rsidP="007126A9">
      <w:pPr>
        <w:autoSpaceDE w:val="0"/>
        <w:autoSpaceDN w:val="0"/>
        <w:adjustRightInd w:val="0"/>
        <w:spacing w:before="120"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SBL Greek"/>
          <w:b/>
          <w:color w:val="000000"/>
          <w:sz w:val="20"/>
          <w:szCs w:val="20"/>
          <w:lang w:bidi="he-IL"/>
        </w:rPr>
        <w:t xml:space="preserve">ΚΑΙΣΑΡΟΛΑΤΡΙΑ </w:t>
      </w:r>
      <w:r w:rsidRPr="007126A9">
        <w:rPr>
          <w:rFonts w:ascii="Palatino Linotype" w:eastAsia="Times New Roman" w:hAnsi="Palatino Linotype" w:cs="Times New Roman"/>
          <w:color w:val="000000"/>
          <w:sz w:val="20"/>
          <w:szCs w:val="20"/>
        </w:rPr>
        <w:t xml:space="preserve">Ειδικότερα το </w:t>
      </w:r>
      <w:r w:rsidRPr="007126A9">
        <w:rPr>
          <w:rFonts w:ascii="Palatino Linotype" w:eastAsia="Times New Roman" w:hAnsi="Palatino Linotype" w:cs="Times New Roman"/>
          <w:i/>
          <w:color w:val="000000"/>
          <w:sz w:val="20"/>
          <w:szCs w:val="20"/>
        </w:rPr>
        <w:t xml:space="preserve">Ευαγγέλιο </w:t>
      </w:r>
      <w:r w:rsidRPr="007126A9">
        <w:rPr>
          <w:rFonts w:ascii="Palatino Linotype" w:eastAsia="Times New Roman" w:hAnsi="Palatino Linotype" w:cs="Times New Roman"/>
          <w:color w:val="000000"/>
          <w:sz w:val="20"/>
          <w:szCs w:val="20"/>
        </w:rPr>
        <w:t xml:space="preserve">(όρος που σήμαινε εκτός των άλλων τα γενέθλια του Αυγούστου [23.09]) καταγράφηκε σε χρόνους αυτοκρατορικούς ιδιαίτερα κρίσιμους, οι οποίοι χαρακτηρίζονται κυρίως από την ύβρη - θεοποίηση των αυτοκρατόρων (ταύτιση του </w:t>
      </w:r>
      <w:r w:rsidRPr="007126A9">
        <w:rPr>
          <w:rFonts w:ascii="Palatino Linotype" w:eastAsia="Times New Roman" w:hAnsi="Palatino Linotype" w:cs="Times New Roman"/>
          <w:b/>
          <w:color w:val="000000"/>
          <w:sz w:val="20"/>
          <w:szCs w:val="20"/>
        </w:rPr>
        <w:t>Καλλιγούλα και του Δομιτιανού</w:t>
      </w:r>
      <w:r w:rsidRPr="007126A9">
        <w:rPr>
          <w:rFonts w:ascii="Palatino Linotype" w:eastAsia="Times New Roman" w:hAnsi="Palatino Linotype" w:cs="Times New Roman"/>
          <w:color w:val="000000"/>
          <w:sz w:val="20"/>
          <w:szCs w:val="20"/>
        </w:rPr>
        <w:t xml:space="preserve"> με τον Δία, του Νέρωνα με τον Απόλλωνα και ταυτόχρονα οικοδόμηση γιγαντιαίων ανακτόρων στη Ρώμη, όπως ο </w:t>
      </w:r>
      <w:r w:rsidRPr="007126A9">
        <w:rPr>
          <w:rFonts w:ascii="Palatino Linotype" w:eastAsia="Times New Roman" w:hAnsi="Palatino Linotype" w:cs="Times New Roman"/>
          <w:i/>
          <w:color w:val="000000"/>
          <w:sz w:val="20"/>
          <w:szCs w:val="20"/>
        </w:rPr>
        <w:t>Χρυσός Οίκος του Νέρωνα</w:t>
      </w:r>
      <w:r w:rsidRPr="007126A9">
        <w:rPr>
          <w:rFonts w:ascii="Palatino Linotype" w:eastAsia="Times New Roman" w:hAnsi="Palatino Linotype" w:cs="Times New Roman"/>
          <w:color w:val="000000"/>
          <w:sz w:val="20"/>
          <w:szCs w:val="20"/>
        </w:rPr>
        <w:t xml:space="preserve">, το </w:t>
      </w:r>
      <w:r w:rsidRPr="007126A9">
        <w:rPr>
          <w:rFonts w:ascii="Palatino Linotype" w:eastAsia="Times New Roman" w:hAnsi="Palatino Linotype" w:cs="Times New Roman"/>
          <w:i/>
          <w:color w:val="000000"/>
          <w:sz w:val="20"/>
          <w:szCs w:val="20"/>
        </w:rPr>
        <w:t>Κολοσσαίο και το παλάτι του Δομιτιανού</w:t>
      </w:r>
      <w:r w:rsidRPr="007126A9">
        <w:rPr>
          <w:rFonts w:ascii="Palatino Linotype" w:eastAsia="Times New Roman" w:hAnsi="Palatino Linotype" w:cs="Times New Roman"/>
          <w:color w:val="000000"/>
          <w:sz w:val="20"/>
          <w:szCs w:val="20"/>
        </w:rPr>
        <w:t xml:space="preserve"> με κοσμικό συμβολισμό), από οδυνηρές εμπειρίες (εμφύλιος Πόλεμος, έκρηξη Βεζουβίου), από σημεία οικονομικής κατάρρευσης αλλά και από ένα φόβο των υποταγμένων που οδηγούσε σε αναζήτηση παρηγοριάς </w:t>
      </w:r>
      <w:r w:rsidRPr="007126A9">
        <w:rPr>
          <w:rFonts w:ascii="Palatino Linotype" w:eastAsia="Times New Roman" w:hAnsi="Palatino Linotype" w:cs="Times New Roman"/>
          <w:i/>
          <w:color w:val="000000"/>
          <w:sz w:val="20"/>
          <w:szCs w:val="20"/>
        </w:rPr>
        <w:t xml:space="preserve">στον χώρο της θρησκείας, των Μυστηρίων και των διαφόρων φιλοσοφικών συστημάτων που λειτουργούν ως ανταγωνιστές της θρησκείας στο να οδηγήσουν </w:t>
      </w:r>
      <w:r w:rsidRPr="007126A9">
        <w:rPr>
          <w:rFonts w:ascii="Palatino Linotype" w:eastAsia="Times New Roman" w:hAnsi="Palatino Linotype" w:cs="Times New Roman"/>
          <w:i/>
          <w:color w:val="000000"/>
          <w:sz w:val="20"/>
          <w:szCs w:val="20"/>
        </w:rPr>
        <w:lastRenderedPageBreak/>
        <w:t>τον άνθρωπο στον ευτυχή βίο και χρησιμοποιούν εν μέρει μυστηριακή γλώσσα για να προσφέρουν στον καλλιεργημένο άνθρωπο μια ορθολογική οδό προς τη διαφώτιση</w:t>
      </w:r>
      <w:r w:rsidRPr="007126A9">
        <w:rPr>
          <w:rFonts w:ascii="Palatino Linotype" w:eastAsia="Times New Roman" w:hAnsi="Palatino Linotype" w:cs="Times New Roman"/>
          <w:i/>
          <w:color w:val="000000"/>
          <w:sz w:val="20"/>
          <w:szCs w:val="20"/>
          <w:vertAlign w:val="superscript"/>
        </w:rPr>
        <w:footnoteReference w:id="40"/>
      </w:r>
      <w:r w:rsidRPr="007126A9">
        <w:rPr>
          <w:rFonts w:ascii="Palatino Linotype" w:eastAsia="Times New Roman" w:hAnsi="Palatino Linotype" w:cs="Times New Roman"/>
          <w:color w:val="000000"/>
          <w:sz w:val="20"/>
          <w:szCs w:val="20"/>
        </w:rPr>
        <w:t xml:space="preserve">. </w:t>
      </w:r>
    </w:p>
    <w:p w:rsidR="007126A9" w:rsidRPr="007126A9" w:rsidRDefault="007126A9" w:rsidP="007126A9">
      <w:pPr>
        <w:spacing w:after="0" w:line="240" w:lineRule="auto"/>
        <w:contextualSpacing/>
        <w:jc w:val="both"/>
        <w:rPr>
          <w:rFonts w:ascii="Palatino Linotype" w:eastAsia="Times New Roman" w:hAnsi="Palatino Linotype" w:cs="SBL Greek"/>
          <w:b/>
          <w:color w:val="000000"/>
          <w:sz w:val="20"/>
          <w:szCs w:val="20"/>
          <w:lang w:bidi="he-IL"/>
        </w:rPr>
      </w:pPr>
    </w:p>
    <w:p w:rsidR="007126A9" w:rsidRPr="007126A9" w:rsidRDefault="007126A9" w:rsidP="007126A9">
      <w:pPr>
        <w:spacing w:after="0" w:line="240" w:lineRule="auto"/>
        <w:contextualSpacing/>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SBL Greek"/>
          <w:b/>
          <w:color w:val="000000"/>
          <w:sz w:val="20"/>
          <w:szCs w:val="20"/>
          <w:lang w:bidi="he-IL"/>
        </w:rPr>
        <w:t>ΑΝΩ+ΚΑΤΩ:</w:t>
      </w:r>
      <w:r w:rsidRPr="007126A9">
        <w:rPr>
          <w:rFonts w:ascii="Palatino Linotype" w:eastAsia="Times New Roman" w:hAnsi="Palatino Linotype" w:cs="SBL Greek"/>
          <w:color w:val="000000"/>
          <w:sz w:val="20"/>
          <w:szCs w:val="20"/>
          <w:lang w:bidi="he-IL"/>
        </w:rPr>
        <w:t xml:space="preserve"> </w:t>
      </w:r>
      <w:r w:rsidRPr="007126A9">
        <w:rPr>
          <w:rFonts w:ascii="Palatino Linotype" w:eastAsia="Times New Roman" w:hAnsi="Palatino Linotype" w:cs="Times New Roman"/>
          <w:color w:val="000000"/>
          <w:sz w:val="20"/>
          <w:szCs w:val="20"/>
        </w:rPr>
        <w:t xml:space="preserve">Επιπλέον, και ο υλικός κόσμος δεν εκλαμβανόταν από τον κοσμοπολίτη των ελληνιστικών χρόνων αυτόνομος, αλλά καθοριζόμενος από μια άλλη αόρατη πνευματική πραγματικότητα. Τα πάντα στο Σύμπαν σχημάτιζαν μια αλυσίδα. Γι΄ αυτό και η ρωμαϊκή εξουσία προσπαθούσε να καθιερωθεί, προβάλλοντας τον αυτοκράτορα με τα θεϊκά σύμβολα του ηλίου, των αστέρων, των ζωδίων και τη Ρώμη ως τη δύναμη που εγγυάται την κοσμική αρμονία (πρβλ. Χρυσό Οίκο Νέρωνα = προσομοίωση του Σύμπαντος). Το κοσμικό χάος που αναγγέλλει ο Ιησούς στη </w:t>
      </w:r>
      <w:r w:rsidRPr="007126A9">
        <w:rPr>
          <w:rFonts w:ascii="Palatino Linotype" w:eastAsia="Times New Roman" w:hAnsi="Palatino Linotype" w:cs="Times New Roman"/>
          <w:i/>
          <w:iCs/>
          <w:color w:val="000000"/>
          <w:sz w:val="20"/>
          <w:szCs w:val="20"/>
        </w:rPr>
        <w:t xml:space="preserve">Μικρή Αποκάλυψη </w:t>
      </w:r>
      <w:r w:rsidRPr="007126A9">
        <w:rPr>
          <w:rFonts w:ascii="Palatino Linotype" w:eastAsia="Times New Roman" w:hAnsi="Palatino Linotype" w:cs="Times New Roman"/>
          <w:iCs/>
          <w:color w:val="000000"/>
          <w:sz w:val="20"/>
          <w:szCs w:val="20"/>
        </w:rPr>
        <w:t>(Μκ. 13),</w:t>
      </w:r>
      <w:r w:rsidRPr="007126A9">
        <w:rPr>
          <w:rFonts w:ascii="Palatino Linotype" w:eastAsia="Times New Roman" w:hAnsi="Palatino Linotype" w:cs="Times New Roman"/>
          <w:color w:val="000000"/>
          <w:sz w:val="20"/>
          <w:szCs w:val="20"/>
        </w:rPr>
        <w:t xml:space="preserve"> αυτόματα για τον ακροατή του συνεπαγόταν την κατάρρευση της </w:t>
      </w:r>
      <w:proofErr w:type="spellStart"/>
      <w:r w:rsidRPr="007126A9">
        <w:rPr>
          <w:rFonts w:ascii="Palatino Linotype" w:eastAsia="Times New Roman" w:hAnsi="Palatino Linotype" w:cs="Times New Roman"/>
          <w:color w:val="000000"/>
          <w:spacing w:val="20"/>
          <w:sz w:val="20"/>
          <w:szCs w:val="20"/>
          <w:lang w:val="en-US"/>
        </w:rPr>
        <w:t>Pax</w:t>
      </w:r>
      <w:proofErr w:type="spellEnd"/>
      <w:r w:rsidRPr="007126A9">
        <w:rPr>
          <w:rFonts w:ascii="Palatino Linotype" w:eastAsia="Times New Roman" w:hAnsi="Palatino Linotype" w:cs="Times New Roman"/>
          <w:color w:val="000000"/>
          <w:spacing w:val="20"/>
          <w:sz w:val="20"/>
          <w:szCs w:val="20"/>
        </w:rPr>
        <w:t xml:space="preserve"> </w:t>
      </w:r>
      <w:proofErr w:type="spellStart"/>
      <w:r w:rsidRPr="007126A9">
        <w:rPr>
          <w:rFonts w:ascii="Palatino Linotype" w:eastAsia="Times New Roman" w:hAnsi="Palatino Linotype" w:cs="Times New Roman"/>
          <w:color w:val="000000"/>
          <w:spacing w:val="20"/>
          <w:sz w:val="20"/>
          <w:szCs w:val="20"/>
          <w:lang w:val="en-US"/>
        </w:rPr>
        <w:t>Romana</w:t>
      </w:r>
      <w:proofErr w:type="spellEnd"/>
      <w:r w:rsidRPr="007126A9">
        <w:rPr>
          <w:rFonts w:ascii="Palatino Linotype" w:eastAsia="Times New Roman" w:hAnsi="Palatino Linotype" w:cs="Times New Roman"/>
          <w:color w:val="000000"/>
          <w:sz w:val="20"/>
          <w:szCs w:val="20"/>
        </w:rPr>
        <w:t xml:space="preserve">. Όπως σημειώνεται ήδη στο Ησ. 24, 21: </w:t>
      </w:r>
      <w:r w:rsidRPr="007126A9">
        <w:rPr>
          <w:rFonts w:ascii="Palatino Linotype" w:eastAsia="Times New Roman" w:hAnsi="Palatino Linotype" w:cs="Times New Roman"/>
          <w:i/>
          <w:iCs/>
          <w:color w:val="000000"/>
          <w:sz w:val="20"/>
          <w:szCs w:val="20"/>
        </w:rPr>
        <w:t xml:space="preserve">καὶ  ἐπάξει ὁ </w:t>
      </w:r>
      <w:r w:rsidRPr="007126A9">
        <w:rPr>
          <w:rFonts w:ascii="Palatino Linotype" w:eastAsia="Times New Roman" w:hAnsi="Palatino Linotype" w:cs="Times New Roman"/>
          <w:i/>
          <w:iCs/>
          <w:caps/>
          <w:color w:val="000000"/>
          <w:sz w:val="20"/>
          <w:szCs w:val="20"/>
        </w:rPr>
        <w:t>θ</w:t>
      </w:r>
      <w:r w:rsidRPr="007126A9">
        <w:rPr>
          <w:rFonts w:ascii="Palatino Linotype" w:eastAsia="Times New Roman" w:hAnsi="Palatino Linotype" w:cs="Times New Roman"/>
          <w:i/>
          <w:iCs/>
          <w:color w:val="000000"/>
          <w:sz w:val="20"/>
          <w:szCs w:val="20"/>
        </w:rPr>
        <w:t xml:space="preserve">εὸς ἐπὶ τὸν κόσμον τοῦ οὐρανοῦ τὴν χεῖρα </w:t>
      </w:r>
      <w:r w:rsidRPr="007126A9">
        <w:rPr>
          <w:rFonts w:ascii="Palatino Linotype" w:eastAsia="Times New Roman" w:hAnsi="Palatino Linotype" w:cs="Times New Roman"/>
          <w:b/>
          <w:bCs/>
          <w:i/>
          <w:iCs/>
          <w:color w:val="000000"/>
          <w:sz w:val="20"/>
          <w:szCs w:val="20"/>
        </w:rPr>
        <w:t>καὶ</w:t>
      </w:r>
      <w:r w:rsidRPr="007126A9">
        <w:rPr>
          <w:rFonts w:ascii="Palatino Linotype" w:eastAsia="Times New Roman" w:hAnsi="Palatino Linotype" w:cs="Times New Roman"/>
          <w:i/>
          <w:iCs/>
          <w:color w:val="000000"/>
          <w:sz w:val="20"/>
          <w:szCs w:val="20"/>
        </w:rPr>
        <w:t xml:space="preserve"> ἐπὶ τοὺς βασιλεῖς τῆς γῆς.</w:t>
      </w:r>
      <w:r w:rsidRPr="007126A9">
        <w:rPr>
          <w:rFonts w:ascii="Palatino Linotype" w:eastAsia="Times New Roman" w:hAnsi="Palatino Linotype" w:cs="Times New Roman"/>
          <w:color w:val="000000"/>
          <w:sz w:val="20"/>
          <w:szCs w:val="20"/>
        </w:rPr>
        <w:t xml:space="preserve"> Ο </w:t>
      </w:r>
      <w:proofErr w:type="spellStart"/>
      <w:r w:rsidRPr="007126A9">
        <w:rPr>
          <w:rFonts w:ascii="Palatino Linotype" w:eastAsia="Times New Roman" w:hAnsi="Palatino Linotype" w:cs="Times New Roman"/>
          <w:color w:val="000000"/>
          <w:spacing w:val="20"/>
          <w:sz w:val="20"/>
          <w:szCs w:val="20"/>
          <w:lang w:val="en-US"/>
        </w:rPr>
        <w:t>Batstone</w:t>
      </w:r>
      <w:proofErr w:type="spellEnd"/>
      <w:r w:rsidRPr="007126A9">
        <w:rPr>
          <w:rFonts w:ascii="Palatino Linotype" w:eastAsia="Times New Roman" w:hAnsi="Palatino Linotype" w:cs="Times New Roman"/>
          <w:b/>
          <w:bCs/>
          <w:color w:val="000000"/>
          <w:spacing w:val="20"/>
          <w:sz w:val="20"/>
          <w:szCs w:val="20"/>
        </w:rPr>
        <w:t>,</w:t>
      </w:r>
      <w:r w:rsidRPr="007126A9">
        <w:rPr>
          <w:rFonts w:ascii="Palatino Linotype" w:eastAsia="Times New Roman" w:hAnsi="Palatino Linotype" w:cs="Times New Roman"/>
          <w:color w:val="000000"/>
          <w:sz w:val="20"/>
          <w:szCs w:val="20"/>
          <w:lang w:val="en-US"/>
        </w:rPr>
        <w:t>Jesus</w:t>
      </w:r>
      <w:r w:rsidRPr="007126A9">
        <w:rPr>
          <w:rFonts w:ascii="Palatino Linotype" w:eastAsia="Times New Roman" w:hAnsi="Palatino Linotype" w:cs="Times New Roman"/>
          <w:color w:val="000000"/>
          <w:sz w:val="20"/>
          <w:szCs w:val="20"/>
        </w:rPr>
        <w:t xml:space="preserve">, </w:t>
      </w:r>
      <w:proofErr w:type="spellStart"/>
      <w:r w:rsidRPr="007126A9">
        <w:rPr>
          <w:rFonts w:ascii="Palatino Linotype" w:eastAsia="Times New Roman" w:hAnsi="Palatino Linotype" w:cs="Times New Roman"/>
          <w:color w:val="000000"/>
          <w:sz w:val="20"/>
          <w:szCs w:val="20"/>
          <w:lang w:val="en-US"/>
        </w:rPr>
        <w:t>Apokalyptic</w:t>
      </w:r>
      <w:proofErr w:type="spellEnd"/>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color w:val="000000"/>
          <w:sz w:val="20"/>
          <w:szCs w:val="20"/>
          <w:lang w:val="en-US"/>
        </w:rPr>
        <w:t>and</w:t>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color w:val="000000"/>
          <w:sz w:val="20"/>
          <w:szCs w:val="20"/>
          <w:lang w:val="en-US"/>
        </w:rPr>
        <w:t>World</w:t>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color w:val="000000"/>
          <w:sz w:val="20"/>
          <w:szCs w:val="20"/>
          <w:lang w:val="en-US"/>
        </w:rPr>
        <w:t>Transformation</w:t>
      </w:r>
      <w:r w:rsidRPr="007126A9">
        <w:rPr>
          <w:rFonts w:ascii="Palatino Linotype" w:eastAsia="Times New Roman" w:hAnsi="Palatino Linotype" w:cs="Times New Roman"/>
          <w:color w:val="000000"/>
          <w:sz w:val="20"/>
          <w:szCs w:val="20"/>
        </w:rPr>
        <w:t xml:space="preserve">, σημειώνει ότι, ενώ στο μοντέρνο κόσμο η </w:t>
      </w:r>
      <w:r w:rsidRPr="007126A9">
        <w:rPr>
          <w:rFonts w:ascii="Palatino Linotype" w:eastAsia="Times New Roman" w:hAnsi="Palatino Linotype" w:cs="Times New Roman"/>
          <w:b/>
          <w:color w:val="000000"/>
          <w:sz w:val="20"/>
          <w:szCs w:val="20"/>
        </w:rPr>
        <w:t>αποκαλυπτική «γλώσσα»</w:t>
      </w:r>
      <w:r w:rsidRPr="007126A9">
        <w:rPr>
          <w:rFonts w:ascii="Palatino Linotype" w:eastAsia="Times New Roman" w:hAnsi="Palatino Linotype" w:cs="Times New Roman"/>
          <w:color w:val="000000"/>
          <w:sz w:val="20"/>
          <w:szCs w:val="20"/>
        </w:rPr>
        <w:t xml:space="preserve"> μεταδίδει μια εξωκοσμική αλήθεια που δεν σχετίζεται με την ιστορική πραγματικότητα, στον πρώτο αιώνα ασκούσε μια </w:t>
      </w:r>
      <w:r w:rsidRPr="007126A9">
        <w:rPr>
          <w:rFonts w:ascii="Palatino Linotype" w:eastAsia="Times New Roman" w:hAnsi="Palatino Linotype" w:cs="Times New Roman"/>
          <w:b/>
          <w:color w:val="000000"/>
          <w:sz w:val="20"/>
          <w:szCs w:val="20"/>
        </w:rPr>
        <w:t>δυναμική κριτική σε εκείνα τα κληροδοτημένα σύμβολα, έθιμα, θεσμούς</w:t>
      </w:r>
      <w:r w:rsidRPr="007126A9">
        <w:rPr>
          <w:rFonts w:ascii="Palatino Linotype" w:eastAsia="Times New Roman" w:hAnsi="Palatino Linotype" w:cs="Times New Roman"/>
          <w:color w:val="000000"/>
          <w:sz w:val="20"/>
          <w:szCs w:val="20"/>
        </w:rPr>
        <w:t xml:space="preserve"> που καθιέρωναν σχέσεις εκμετάλλευσης και υποτέλειας. </w:t>
      </w:r>
    </w:p>
    <w:p w:rsidR="007126A9" w:rsidRPr="007126A9" w:rsidRDefault="007126A9" w:rsidP="007126A9">
      <w:pPr>
        <w:spacing w:before="120"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b/>
          <w:color w:val="000000"/>
          <w:sz w:val="20"/>
          <w:szCs w:val="20"/>
        </w:rPr>
        <w:t>ΜΑΓΕΙΑ</w:t>
      </w:r>
      <w:r w:rsidRPr="007126A9">
        <w:rPr>
          <w:rFonts w:ascii="Palatino Linotype" w:eastAsia="Times New Roman" w:hAnsi="Palatino Linotype" w:cs="Times New Roman"/>
          <w:color w:val="000000"/>
          <w:sz w:val="20"/>
          <w:szCs w:val="20"/>
        </w:rPr>
        <w:t xml:space="preserve"> Η μαγεία (που βασίζεται στην κοσμική συμπάθεια μικρόκοσμου και μακρόκοσμου= δράση+αντίδραση στο σύμπαν) ασκούνταν στο χώρο της πολιτικής, του αθλητισμού, του εμπορίου και ιδίως των σχέσεων έρωτα και μίσους. Σύμφωνα με τον Πλίνιο η τέχνη των μάγων ή αλλιώς θεουργών/σαμάνων αφορά τρεις περιοχές: </w:t>
      </w:r>
      <w:proofErr w:type="spellStart"/>
      <w:r w:rsidRPr="007126A9">
        <w:rPr>
          <w:rFonts w:ascii="Palatino Linotype" w:eastAsia="Times New Roman" w:hAnsi="Palatino Linotype" w:cs="Times New Roman"/>
          <w:color w:val="000000"/>
          <w:sz w:val="20"/>
          <w:szCs w:val="20"/>
          <w:lang w:val="en-US"/>
        </w:rPr>
        <w:t>medicina</w:t>
      </w:r>
      <w:proofErr w:type="spellEnd"/>
      <w:r w:rsidRPr="007126A9">
        <w:rPr>
          <w:rFonts w:ascii="Palatino Linotype" w:eastAsia="Times New Roman" w:hAnsi="Palatino Linotype" w:cs="Times New Roman"/>
          <w:color w:val="000000"/>
          <w:sz w:val="20"/>
          <w:szCs w:val="20"/>
        </w:rPr>
        <w:t xml:space="preserve"> (= θεραπευτική δύναμη), </w:t>
      </w:r>
      <w:proofErr w:type="spellStart"/>
      <w:r w:rsidRPr="007126A9">
        <w:rPr>
          <w:rFonts w:ascii="Palatino Linotype" w:eastAsia="Times New Roman" w:hAnsi="Palatino Linotype" w:cs="Times New Roman"/>
          <w:color w:val="000000"/>
          <w:sz w:val="20"/>
          <w:szCs w:val="20"/>
          <w:lang w:val="en-US"/>
        </w:rPr>
        <w:t>religio</w:t>
      </w:r>
      <w:proofErr w:type="spellEnd"/>
      <w:r w:rsidRPr="007126A9">
        <w:rPr>
          <w:rFonts w:ascii="Palatino Linotype" w:eastAsia="Times New Roman" w:hAnsi="Palatino Linotype" w:cs="Times New Roman"/>
          <w:color w:val="000000"/>
          <w:sz w:val="20"/>
          <w:szCs w:val="20"/>
        </w:rPr>
        <w:t xml:space="preserve"> (=ιεροτελεστία), </w:t>
      </w:r>
      <w:proofErr w:type="spellStart"/>
      <w:r w:rsidRPr="007126A9">
        <w:rPr>
          <w:rFonts w:ascii="Palatino Linotype" w:eastAsia="Times New Roman" w:hAnsi="Palatino Linotype" w:cs="Times New Roman"/>
          <w:color w:val="000000"/>
          <w:sz w:val="20"/>
          <w:szCs w:val="20"/>
          <w:lang w:val="en-US"/>
        </w:rPr>
        <w:t>artes</w:t>
      </w:r>
      <w:proofErr w:type="spellEnd"/>
      <w:r w:rsidRPr="007126A9">
        <w:rPr>
          <w:rFonts w:ascii="Palatino Linotype" w:eastAsia="Times New Roman" w:hAnsi="Palatino Linotype" w:cs="Times New Roman"/>
          <w:color w:val="000000"/>
          <w:sz w:val="20"/>
          <w:szCs w:val="20"/>
        </w:rPr>
        <w:t xml:space="preserve"> </w:t>
      </w:r>
      <w:proofErr w:type="spellStart"/>
      <w:r w:rsidRPr="007126A9">
        <w:rPr>
          <w:rFonts w:ascii="Palatino Linotype" w:eastAsia="Times New Roman" w:hAnsi="Palatino Linotype" w:cs="Times New Roman"/>
          <w:color w:val="000000"/>
          <w:sz w:val="20"/>
          <w:szCs w:val="20"/>
          <w:lang w:val="en-US"/>
        </w:rPr>
        <w:t>mathematicae</w:t>
      </w:r>
      <w:proofErr w:type="spellEnd"/>
      <w:r w:rsidRPr="007126A9">
        <w:rPr>
          <w:rFonts w:ascii="Palatino Linotype" w:eastAsia="Times New Roman" w:hAnsi="Palatino Linotype" w:cs="Times New Roman"/>
          <w:color w:val="000000"/>
          <w:sz w:val="20"/>
          <w:szCs w:val="20"/>
        </w:rPr>
        <w:t xml:space="preserve"> (=αστρολογία) (30. 1). Ως κατεξοχήν αρχέτυπα μαγισσών θεωρούνταν οι ιέρειες της </w:t>
      </w:r>
      <w:r w:rsidRPr="007126A9">
        <w:rPr>
          <w:rFonts w:ascii="Palatino Linotype" w:eastAsia="Times New Roman" w:hAnsi="Palatino Linotype" w:cs="Times New Roman"/>
          <w:i/>
          <w:color w:val="000000"/>
          <w:sz w:val="20"/>
          <w:szCs w:val="20"/>
        </w:rPr>
        <w:t>Μητέρας Γης ή θεές παλιότερης θρησκείας</w:t>
      </w:r>
      <w:r w:rsidRPr="007126A9">
        <w:rPr>
          <w:rFonts w:ascii="Palatino Linotype" w:eastAsia="Times New Roman" w:hAnsi="Palatino Linotype" w:cs="Times New Roman"/>
          <w:color w:val="000000"/>
          <w:sz w:val="20"/>
          <w:szCs w:val="20"/>
        </w:rPr>
        <w:t xml:space="preserve">  Κίρκη (</w:t>
      </w:r>
      <w:r w:rsidRPr="007126A9">
        <w:rPr>
          <w:rFonts w:ascii="Palatino Linotype" w:eastAsia="Times New Roman" w:hAnsi="Palatino Linotype" w:cs="Times New Roman"/>
          <w:i/>
          <w:color w:val="000000"/>
          <w:sz w:val="20"/>
          <w:szCs w:val="20"/>
        </w:rPr>
        <w:t>Οδύσσεια)</w:t>
      </w:r>
      <w:r w:rsidRPr="007126A9">
        <w:rPr>
          <w:rFonts w:ascii="Palatino Linotype" w:eastAsia="Times New Roman" w:hAnsi="Palatino Linotype" w:cs="Times New Roman"/>
          <w:color w:val="000000"/>
          <w:sz w:val="20"/>
          <w:szCs w:val="20"/>
        </w:rPr>
        <w:t>, η Μήδεια (</w:t>
      </w:r>
      <w:r w:rsidRPr="007126A9">
        <w:rPr>
          <w:rFonts w:ascii="Palatino Linotype" w:eastAsia="Times New Roman" w:hAnsi="Palatino Linotype" w:cs="Times New Roman"/>
          <w:i/>
          <w:color w:val="000000"/>
          <w:sz w:val="20"/>
          <w:szCs w:val="20"/>
        </w:rPr>
        <w:t>Αργοναυτικά</w:t>
      </w:r>
      <w:r w:rsidRPr="007126A9">
        <w:rPr>
          <w:rFonts w:ascii="Palatino Linotype" w:eastAsia="Times New Roman" w:hAnsi="Palatino Linotype" w:cs="Times New Roman"/>
          <w:color w:val="000000"/>
          <w:sz w:val="20"/>
          <w:szCs w:val="20"/>
        </w:rPr>
        <w:t xml:space="preserve">), η Διδώ (Αινειάς), κάποτε οι Υπερβόρειοι όπως και οι Πέρσες ενώ στον Ιουδαϊσμό οι </w:t>
      </w:r>
      <w:r w:rsidRPr="007126A9">
        <w:rPr>
          <w:rFonts w:ascii="Palatino Linotype" w:eastAsia="Times New Roman" w:hAnsi="Palatino Linotype" w:cs="Times New Roman"/>
          <w:i/>
          <w:color w:val="000000"/>
          <w:sz w:val="20"/>
          <w:szCs w:val="20"/>
        </w:rPr>
        <w:t>μάγοι του Φαραώ</w:t>
      </w:r>
      <w:r w:rsidRPr="007126A9">
        <w:rPr>
          <w:rFonts w:ascii="Palatino Linotype" w:eastAsia="Times New Roman" w:hAnsi="Palatino Linotype" w:cs="Times New Roman"/>
          <w:color w:val="000000"/>
          <w:sz w:val="20"/>
          <w:szCs w:val="20"/>
        </w:rPr>
        <w:t xml:space="preserve">. Εξόχως δαιμονικά θεωρούνταν ότι δεν λειτουργούν μόνον τα κακά πνεύματα αλλά και οι ψυχές όσων είχαν αυτοκτονήσει ή σφαχτεί στα ερείπια πόλεων όπου σύχναζαν και οι δασύτριχοι τράγοι με τους οποίους απεικονίζεται στη μεσαιωνική παράδοση ο Σατανάς (πρβλ. Παν). Η πατρίδα της μαγείας ήταν η </w:t>
      </w:r>
      <w:r w:rsidRPr="007126A9">
        <w:rPr>
          <w:rFonts w:ascii="Palatino Linotype" w:eastAsia="Times New Roman" w:hAnsi="Palatino Linotype" w:cs="Times New Roman"/>
          <w:i/>
          <w:color w:val="000000"/>
          <w:sz w:val="20"/>
          <w:szCs w:val="20"/>
        </w:rPr>
        <w:t>Θεσσαλία</w:t>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i/>
          <w:color w:val="000000"/>
          <w:sz w:val="20"/>
          <w:szCs w:val="20"/>
        </w:rPr>
        <w:t>Μεταμορφώσεις</w:t>
      </w:r>
      <w:r w:rsidRPr="007126A9">
        <w:rPr>
          <w:rFonts w:ascii="Palatino Linotype" w:eastAsia="Times New Roman" w:hAnsi="Palatino Linotype" w:cs="Times New Roman"/>
          <w:color w:val="000000"/>
          <w:sz w:val="20"/>
          <w:szCs w:val="20"/>
        </w:rPr>
        <w:t xml:space="preserve"> Απουλήιου πρβλ. Εύξεινος Πόντος), </w:t>
      </w:r>
      <w:r w:rsidRPr="007126A9">
        <w:rPr>
          <w:rFonts w:ascii="Palatino Linotype" w:eastAsia="Times New Roman" w:hAnsi="Palatino Linotype" w:cs="Times New Roman"/>
          <w:b/>
          <w:color w:val="000000"/>
          <w:sz w:val="20"/>
          <w:szCs w:val="20"/>
        </w:rPr>
        <w:t>μέσα άσκησης γοητείας</w:t>
      </w:r>
      <w:r w:rsidRPr="007126A9">
        <w:rPr>
          <w:rFonts w:ascii="Palatino Linotype" w:eastAsia="Times New Roman" w:hAnsi="Palatino Linotype" w:cs="Times New Roman"/>
          <w:color w:val="000000"/>
          <w:sz w:val="20"/>
          <w:szCs w:val="20"/>
        </w:rPr>
        <w:t xml:space="preserve"> των </w:t>
      </w:r>
      <w:r w:rsidRPr="007126A9">
        <w:rPr>
          <w:rFonts w:ascii="Palatino Linotype" w:eastAsia="Times New Roman" w:hAnsi="Palatino Linotype" w:cs="Times New Roman"/>
          <w:i/>
          <w:color w:val="000000"/>
          <w:sz w:val="20"/>
          <w:szCs w:val="20"/>
        </w:rPr>
        <w:t>ταξιδιωτών</w:t>
      </w:r>
      <w:r w:rsidRPr="007126A9">
        <w:rPr>
          <w:rFonts w:ascii="Palatino Linotype" w:eastAsia="Times New Roman" w:hAnsi="Palatino Linotype" w:cs="Times New Roman"/>
          <w:color w:val="000000"/>
          <w:sz w:val="20"/>
          <w:szCs w:val="20"/>
        </w:rPr>
        <w:t xml:space="preserve"> θεωρούνταν τα </w:t>
      </w:r>
      <w:r w:rsidRPr="007126A9">
        <w:rPr>
          <w:rFonts w:ascii="Palatino Linotype" w:eastAsia="Times New Roman" w:hAnsi="Palatino Linotype" w:cs="Times New Roman"/>
          <w:i/>
          <w:color w:val="000000"/>
          <w:sz w:val="20"/>
          <w:szCs w:val="20"/>
        </w:rPr>
        <w:t>φάρμακα</w:t>
      </w:r>
      <w:r w:rsidRPr="007126A9">
        <w:rPr>
          <w:rFonts w:ascii="Palatino Linotype" w:eastAsia="Times New Roman" w:hAnsi="Palatino Linotype" w:cs="Times New Roman"/>
          <w:color w:val="000000"/>
          <w:sz w:val="20"/>
          <w:szCs w:val="20"/>
        </w:rPr>
        <w:t>, το ραβδί, ο τροχός, η σβούρα, το σήμαντρο, το σάλιο, η σμύρνα</w:t>
      </w:r>
      <w:r w:rsidRPr="007126A9">
        <w:rPr>
          <w:rFonts w:ascii="Palatino Linotype" w:eastAsia="Times New Roman" w:hAnsi="Palatino Linotype" w:cs="Times New Roman"/>
          <w:b/>
          <w:color w:val="000000"/>
          <w:sz w:val="20"/>
          <w:szCs w:val="20"/>
        </w:rPr>
        <w:t xml:space="preserve"> </w:t>
      </w:r>
      <w:r w:rsidRPr="007126A9">
        <w:rPr>
          <w:rFonts w:ascii="Palatino Linotype" w:eastAsia="Times New Roman" w:hAnsi="Palatino Linotype" w:cs="Times New Roman"/>
          <w:color w:val="000000"/>
          <w:sz w:val="20"/>
          <w:szCs w:val="20"/>
        </w:rPr>
        <w:t>και αποτρεπτικά λειτουργούσαν βότανα (</w:t>
      </w:r>
      <w:r w:rsidRPr="007126A9">
        <w:rPr>
          <w:rFonts w:ascii="Palatino Linotype" w:eastAsia="Times New Roman" w:hAnsi="Palatino Linotype" w:cs="Times New Roman"/>
          <w:i/>
          <w:color w:val="000000"/>
          <w:sz w:val="20"/>
          <w:szCs w:val="20"/>
        </w:rPr>
        <w:t>μώλυ</w:t>
      </w:r>
      <w:r w:rsidRPr="007126A9">
        <w:rPr>
          <w:rFonts w:ascii="Palatino Linotype" w:eastAsia="Times New Roman" w:hAnsi="Palatino Linotype" w:cs="Times New Roman"/>
          <w:color w:val="000000"/>
          <w:sz w:val="20"/>
          <w:szCs w:val="20"/>
        </w:rPr>
        <w:t xml:space="preserve">), μουσική, φυλακτά (κατεξοχήν οι πολύτιμοι λίθοι γύρω από το λαιμό, δακτυλίδι) όπου δέσποζη </w:t>
      </w:r>
      <w:r w:rsidRPr="007126A9">
        <w:rPr>
          <w:rFonts w:ascii="Palatino Linotype" w:eastAsia="Times New Roman" w:hAnsi="Palatino Linotype" w:cs="Times New Roman"/>
          <w:b/>
          <w:i/>
          <w:color w:val="000000"/>
          <w:sz w:val="20"/>
          <w:szCs w:val="20"/>
        </w:rPr>
        <w:t xml:space="preserve">κλήση </w:t>
      </w:r>
      <w:r w:rsidRPr="007126A9">
        <w:rPr>
          <w:rFonts w:ascii="Palatino Linotype" w:eastAsia="Times New Roman" w:hAnsi="Palatino Linotype" w:cs="Times New Roman"/>
          <w:color w:val="000000"/>
          <w:sz w:val="20"/>
          <w:szCs w:val="20"/>
        </w:rPr>
        <w:t>του Θεού με «ακαταλαβίστικα» αλλά και εβραϊκά ονόματα (ΙΑΩ, Σαβαώθ), αρεταλογία και καταγραφή των θαυμαστών επεμβάσεων στο παρελθόν. Γνωστοί είναι οι μαγικοί πάπυροι με μαγικές λέξεις (</w:t>
      </w:r>
      <w:r w:rsidRPr="007126A9">
        <w:rPr>
          <w:rFonts w:ascii="Palatino Linotype" w:eastAsia="Times New Roman" w:hAnsi="Palatino Linotype" w:cs="Times New Roman"/>
          <w:i/>
          <w:color w:val="000000"/>
          <w:sz w:val="20"/>
          <w:szCs w:val="20"/>
        </w:rPr>
        <w:t>Εφέσια γράμματα</w:t>
      </w:r>
      <w:r w:rsidRPr="007126A9">
        <w:rPr>
          <w:rFonts w:ascii="Palatino Linotype" w:eastAsia="Times New Roman" w:hAnsi="Palatino Linotype" w:cs="Times New Roman"/>
          <w:color w:val="000000"/>
          <w:sz w:val="20"/>
          <w:szCs w:val="20"/>
        </w:rPr>
        <w:t xml:space="preserve">) και συνταγές, οι  </w:t>
      </w:r>
      <w:r w:rsidRPr="007126A9">
        <w:rPr>
          <w:rFonts w:ascii="Palatino Linotype" w:eastAsia="Times New Roman" w:hAnsi="Palatino Linotype" w:cs="Times New Roman"/>
          <w:i/>
          <w:color w:val="000000"/>
          <w:sz w:val="20"/>
          <w:szCs w:val="20"/>
        </w:rPr>
        <w:t>τελετές</w:t>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color w:val="000000"/>
          <w:sz w:val="20"/>
          <w:szCs w:val="20"/>
          <w:lang w:val="en-US"/>
        </w:rPr>
        <w:t>talisman</w:t>
      </w:r>
      <w:r w:rsidRPr="007126A9">
        <w:rPr>
          <w:rFonts w:ascii="Palatino Linotype" w:eastAsia="Times New Roman" w:hAnsi="Palatino Linotype" w:cs="Times New Roman"/>
          <w:color w:val="000000"/>
          <w:sz w:val="20"/>
          <w:szCs w:val="20"/>
        </w:rPr>
        <w:t xml:space="preserve"> &lt; τελέσματα «εορτασμοί μυστηρίων») και πινακίδες καταρών. Ως σαμάνοι-θεουργοί οι Ορφέας, ο Πυθαγόρας, ο Εμπεδοκλής και ο Απολλώνιος Τυανεύς ενώ στον Ιουδαϊσμό ο Μωυσής και ιδίως ο Σολομών (βλ. Πηγές) </w:t>
      </w:r>
    </w:p>
    <w:p w:rsidR="007126A9" w:rsidRPr="007126A9" w:rsidRDefault="007126A9" w:rsidP="007126A9">
      <w:pPr>
        <w:spacing w:after="0" w:line="240" w:lineRule="auto"/>
        <w:contextualSpacing/>
        <w:jc w:val="both"/>
        <w:rPr>
          <w:rFonts w:ascii="Palatino Linotype" w:eastAsia="Times New Roman" w:hAnsi="Palatino Linotype" w:cs="SBL Greek"/>
          <w:color w:val="000000"/>
          <w:sz w:val="20"/>
          <w:szCs w:val="20"/>
          <w:lang w:bidi="he-IL"/>
        </w:rPr>
      </w:pPr>
    </w:p>
    <w:p w:rsidR="007126A9" w:rsidRPr="007126A9" w:rsidRDefault="007126A9" w:rsidP="007126A9">
      <w:pPr>
        <w:spacing w:before="120" w:after="0" w:line="240" w:lineRule="auto"/>
        <w:jc w:val="both"/>
        <w:rPr>
          <w:rFonts w:ascii="Palatino Linotype" w:eastAsia="Times New Roman" w:hAnsi="Palatino Linotype" w:cs="Times New Roman"/>
          <w:b/>
          <w:color w:val="000000"/>
          <w:sz w:val="20"/>
          <w:szCs w:val="20"/>
        </w:rPr>
      </w:pPr>
      <w:r w:rsidRPr="007126A9">
        <w:rPr>
          <w:rFonts w:ascii="Palatino Linotype" w:eastAsia="Times New Roman" w:hAnsi="Palatino Linotype" w:cs="Times New Roman"/>
          <w:color w:val="000000"/>
          <w:sz w:val="20"/>
          <w:szCs w:val="20"/>
        </w:rPr>
        <w:t xml:space="preserve">Ειδικότερα για τους </w:t>
      </w:r>
      <w:r w:rsidRPr="007126A9">
        <w:rPr>
          <w:rFonts w:ascii="Palatino Linotype" w:eastAsia="Times New Roman" w:hAnsi="Palatino Linotype" w:cs="Times New Roman"/>
          <w:b/>
          <w:caps/>
          <w:color w:val="000000"/>
          <w:sz w:val="20"/>
          <w:szCs w:val="20"/>
        </w:rPr>
        <w:t xml:space="preserve">Ρωμαίους </w:t>
      </w:r>
      <w:r w:rsidRPr="007126A9">
        <w:rPr>
          <w:rFonts w:ascii="Palatino Linotype" w:eastAsia="Times New Roman" w:hAnsi="Palatino Linotype" w:cs="Times New Roman"/>
          <w:color w:val="000000"/>
          <w:sz w:val="20"/>
          <w:szCs w:val="20"/>
        </w:rPr>
        <w:t xml:space="preserve">σημειώνει ο </w:t>
      </w:r>
      <w:r w:rsidRPr="007126A9">
        <w:rPr>
          <w:rFonts w:ascii="Palatino Linotype" w:eastAsia="Times New Roman" w:hAnsi="Palatino Linotype" w:cs="Times New Roman"/>
          <w:color w:val="000000"/>
          <w:spacing w:val="20"/>
          <w:sz w:val="20"/>
          <w:szCs w:val="20"/>
          <w:lang w:val="en-US"/>
        </w:rPr>
        <w:t>M</w:t>
      </w:r>
      <w:r w:rsidRPr="007126A9">
        <w:rPr>
          <w:rFonts w:ascii="Palatino Linotype" w:eastAsia="Times New Roman" w:hAnsi="Palatino Linotype" w:cs="Times New Roman"/>
          <w:color w:val="000000"/>
          <w:spacing w:val="20"/>
          <w:sz w:val="20"/>
          <w:szCs w:val="20"/>
        </w:rPr>
        <w:t xml:space="preserve">. </w:t>
      </w:r>
      <w:r w:rsidRPr="007126A9">
        <w:rPr>
          <w:rFonts w:ascii="Palatino Linotype" w:eastAsia="Times New Roman" w:hAnsi="Palatino Linotype" w:cs="Times New Roman"/>
          <w:color w:val="000000"/>
          <w:spacing w:val="20"/>
          <w:sz w:val="20"/>
          <w:szCs w:val="20"/>
          <w:lang w:val="en-US"/>
        </w:rPr>
        <w:t>Albrecht</w:t>
      </w:r>
      <w:r w:rsidRPr="007126A9">
        <w:rPr>
          <w:rFonts w:ascii="Palatino Linotype" w:eastAsia="Times New Roman" w:hAnsi="Palatino Linotype" w:cs="Times New Roman"/>
          <w:b/>
          <w:bCs/>
          <w:i/>
          <w:iCs/>
          <w:color w:val="000000"/>
          <w:sz w:val="20"/>
          <w:szCs w:val="20"/>
          <w:vertAlign w:val="superscript"/>
        </w:rPr>
        <w:footnoteReference w:id="41"/>
      </w:r>
      <w:r w:rsidRPr="007126A9">
        <w:rPr>
          <w:rFonts w:ascii="Palatino Linotype" w:eastAsia="Times New Roman" w:hAnsi="Palatino Linotype" w:cs="Times New Roman"/>
          <w:color w:val="000000"/>
          <w:spacing w:val="20"/>
          <w:sz w:val="20"/>
          <w:szCs w:val="20"/>
        </w:rPr>
        <w:t xml:space="preserve"> </w:t>
      </w:r>
      <w:r w:rsidRPr="007126A9">
        <w:rPr>
          <w:rFonts w:ascii="Palatino Linotype" w:eastAsia="Times New Roman" w:hAnsi="Palatino Linotype" w:cs="Times New Roman"/>
          <w:color w:val="000000"/>
          <w:sz w:val="20"/>
          <w:szCs w:val="20"/>
        </w:rPr>
        <w:t>τα εξής:</w:t>
      </w:r>
      <w:r w:rsidRPr="007126A9">
        <w:rPr>
          <w:rFonts w:ascii="Palatino Linotype" w:eastAsia="Times New Roman" w:hAnsi="Palatino Linotype" w:cs="Times New Roman"/>
          <w:color w:val="000000"/>
          <w:spacing w:val="20"/>
          <w:sz w:val="20"/>
          <w:szCs w:val="20"/>
        </w:rPr>
        <w:t xml:space="preserve"> </w:t>
      </w:r>
      <w:r w:rsidRPr="007126A9">
        <w:rPr>
          <w:rFonts w:ascii="Palatino Linotype" w:eastAsia="Times New Roman" w:hAnsi="Palatino Linotype" w:cs="Times New Roman"/>
          <w:i/>
          <w:iCs/>
          <w:color w:val="000000"/>
          <w:sz w:val="20"/>
          <w:szCs w:val="20"/>
        </w:rPr>
        <w:t>Στη θε</w:t>
      </w:r>
      <w:r w:rsidRPr="007126A9">
        <w:rPr>
          <w:rFonts w:ascii="Palatino Linotype" w:eastAsia="Times New Roman" w:hAnsi="Palatino Linotype" w:cs="Times New Roman"/>
          <w:i/>
          <w:iCs/>
          <w:color w:val="000000"/>
          <w:sz w:val="20"/>
          <w:szCs w:val="20"/>
        </w:rPr>
        <w:softHyphen/>
        <w:t xml:space="preserve">ωρητική του σκέψη ο μορφωμένος Ρωμαίος ακολουθεί τη </w:t>
      </w:r>
      <w:proofErr w:type="spellStart"/>
      <w:r w:rsidRPr="007126A9">
        <w:rPr>
          <w:rFonts w:ascii="Palatino Linotype" w:eastAsia="Times New Roman" w:hAnsi="Palatino Linotype" w:cs="Times New Roman"/>
          <w:b/>
          <w:bCs/>
          <w:i/>
          <w:iCs/>
          <w:color w:val="000000"/>
          <w:sz w:val="20"/>
          <w:szCs w:val="20"/>
          <w:lang w:val="en-US"/>
        </w:rPr>
        <w:t>theologia</w:t>
      </w:r>
      <w:proofErr w:type="spellEnd"/>
      <w:r w:rsidRPr="007126A9">
        <w:rPr>
          <w:rFonts w:ascii="Palatino Linotype" w:eastAsia="Times New Roman" w:hAnsi="Palatino Linotype" w:cs="Times New Roman"/>
          <w:b/>
          <w:bCs/>
          <w:i/>
          <w:iCs/>
          <w:color w:val="000000"/>
          <w:sz w:val="20"/>
          <w:szCs w:val="20"/>
        </w:rPr>
        <w:t xml:space="preserve"> </w:t>
      </w:r>
      <w:proofErr w:type="spellStart"/>
      <w:r w:rsidRPr="007126A9">
        <w:rPr>
          <w:rFonts w:ascii="Palatino Linotype" w:eastAsia="Times New Roman" w:hAnsi="Palatino Linotype" w:cs="Times New Roman"/>
          <w:b/>
          <w:bCs/>
          <w:i/>
          <w:iCs/>
          <w:color w:val="000000"/>
          <w:sz w:val="20"/>
          <w:szCs w:val="20"/>
          <w:lang w:val="en-US"/>
        </w:rPr>
        <w:t>rationalis</w:t>
      </w:r>
      <w:proofErr w:type="spellEnd"/>
      <w:r w:rsidRPr="007126A9">
        <w:rPr>
          <w:rFonts w:ascii="Palatino Linotype" w:eastAsia="Times New Roman" w:hAnsi="Palatino Linotype" w:cs="Times New Roman"/>
          <w:b/>
          <w:bCs/>
          <w:i/>
          <w:iCs/>
          <w:color w:val="000000"/>
          <w:sz w:val="20"/>
          <w:szCs w:val="20"/>
        </w:rPr>
        <w:t xml:space="preserve"> ή </w:t>
      </w:r>
      <w:proofErr w:type="spellStart"/>
      <w:r w:rsidRPr="007126A9">
        <w:rPr>
          <w:rFonts w:ascii="Palatino Linotype" w:eastAsia="Times New Roman" w:hAnsi="Palatino Linotype" w:cs="Times New Roman"/>
          <w:b/>
          <w:bCs/>
          <w:i/>
          <w:iCs/>
          <w:color w:val="000000"/>
          <w:sz w:val="20"/>
          <w:szCs w:val="20"/>
          <w:lang w:val="en-US"/>
        </w:rPr>
        <w:t>naturalis</w:t>
      </w:r>
      <w:proofErr w:type="spellEnd"/>
      <w:r w:rsidRPr="007126A9">
        <w:rPr>
          <w:rFonts w:ascii="Palatino Linotype" w:eastAsia="Times New Roman" w:hAnsi="Palatino Linotype" w:cs="Times New Roman"/>
          <w:i/>
          <w:iCs/>
          <w:color w:val="000000"/>
          <w:sz w:val="20"/>
          <w:szCs w:val="20"/>
        </w:rPr>
        <w:t xml:space="preserve"> με το φυσιογνωστικό της κοσμοείδωλο, που τείνει ως επί το πλείστον προς έναν αφηρημένο μονοθεϊσμό. Στην πρακτική του συμπεριφορά εναρμονίζεται με την κρατική θρησκεία -</w:t>
      </w:r>
      <w:proofErr w:type="spellStart"/>
      <w:r w:rsidRPr="007126A9">
        <w:rPr>
          <w:rFonts w:ascii="Palatino Linotype" w:eastAsia="Times New Roman" w:hAnsi="Palatino Linotype" w:cs="Times New Roman"/>
          <w:b/>
          <w:bCs/>
          <w:i/>
          <w:iCs/>
          <w:color w:val="000000"/>
          <w:sz w:val="20"/>
          <w:szCs w:val="20"/>
          <w:lang w:val="en-US"/>
        </w:rPr>
        <w:t>theologia</w:t>
      </w:r>
      <w:proofErr w:type="spellEnd"/>
      <w:r w:rsidRPr="007126A9">
        <w:rPr>
          <w:rFonts w:ascii="Palatino Linotype" w:eastAsia="Times New Roman" w:hAnsi="Palatino Linotype" w:cs="Times New Roman"/>
          <w:b/>
          <w:bCs/>
          <w:i/>
          <w:iCs/>
          <w:color w:val="000000"/>
          <w:sz w:val="20"/>
          <w:szCs w:val="20"/>
        </w:rPr>
        <w:t xml:space="preserve"> </w:t>
      </w:r>
      <w:proofErr w:type="spellStart"/>
      <w:r w:rsidRPr="007126A9">
        <w:rPr>
          <w:rFonts w:ascii="Palatino Linotype" w:eastAsia="Times New Roman" w:hAnsi="Palatino Linotype" w:cs="Times New Roman"/>
          <w:b/>
          <w:bCs/>
          <w:i/>
          <w:iCs/>
          <w:color w:val="000000"/>
          <w:sz w:val="20"/>
          <w:szCs w:val="20"/>
          <w:lang w:val="en-US"/>
        </w:rPr>
        <w:t>civilis</w:t>
      </w:r>
      <w:proofErr w:type="spellEnd"/>
      <w:r w:rsidRPr="007126A9">
        <w:rPr>
          <w:rFonts w:ascii="Palatino Linotype" w:eastAsia="Times New Roman" w:hAnsi="Palatino Linotype" w:cs="Times New Roman"/>
          <w:i/>
          <w:iCs/>
          <w:color w:val="000000"/>
          <w:sz w:val="20"/>
          <w:szCs w:val="20"/>
        </w:rPr>
        <w:t>- που θεωρείται χωρίς ιδιαίτερο προβληματισμό ακρογωνιαίος λίθος της κρατικής οργάνωσης και η οποία από τη μια παρουσιάζει αυστηρά αρ</w:t>
      </w:r>
      <w:r w:rsidRPr="007126A9">
        <w:rPr>
          <w:rFonts w:ascii="Palatino Linotype" w:eastAsia="Times New Roman" w:hAnsi="Palatino Linotype" w:cs="Times New Roman"/>
          <w:i/>
          <w:iCs/>
          <w:color w:val="000000"/>
          <w:sz w:val="20"/>
          <w:szCs w:val="20"/>
        </w:rPr>
        <w:softHyphen/>
        <w:t>χαϊκό και τελετουργικό χαρακτήρα και από την άλλη υμνεί τον εκάστο</w:t>
      </w:r>
      <w:r w:rsidRPr="007126A9">
        <w:rPr>
          <w:rFonts w:ascii="Palatino Linotype" w:eastAsia="Times New Roman" w:hAnsi="Palatino Linotype" w:cs="Times New Roman"/>
          <w:i/>
          <w:iCs/>
          <w:color w:val="000000"/>
          <w:sz w:val="20"/>
          <w:szCs w:val="20"/>
        </w:rPr>
        <w:softHyphen/>
        <w:t>τε μονάρχη. Τέλος, στον κόσμο της ποιητικής του φαντασίας εξακολου</w:t>
      </w:r>
      <w:r w:rsidRPr="007126A9">
        <w:rPr>
          <w:rFonts w:ascii="Palatino Linotype" w:eastAsia="Times New Roman" w:hAnsi="Palatino Linotype" w:cs="Times New Roman"/>
          <w:i/>
          <w:iCs/>
          <w:color w:val="000000"/>
          <w:sz w:val="20"/>
          <w:szCs w:val="20"/>
        </w:rPr>
        <w:softHyphen/>
        <w:t xml:space="preserve">θεί να προτιμά τη </w:t>
      </w:r>
      <w:proofErr w:type="spellStart"/>
      <w:r w:rsidRPr="007126A9">
        <w:rPr>
          <w:rFonts w:ascii="Palatino Linotype" w:eastAsia="Times New Roman" w:hAnsi="Palatino Linotype" w:cs="Times New Roman"/>
          <w:b/>
          <w:bCs/>
          <w:i/>
          <w:iCs/>
          <w:color w:val="000000"/>
          <w:sz w:val="20"/>
          <w:szCs w:val="20"/>
          <w:lang w:val="en-US"/>
        </w:rPr>
        <w:t>theologia</w:t>
      </w:r>
      <w:proofErr w:type="spellEnd"/>
      <w:r w:rsidRPr="007126A9">
        <w:rPr>
          <w:rFonts w:ascii="Palatino Linotype" w:eastAsia="Times New Roman" w:hAnsi="Palatino Linotype" w:cs="Times New Roman"/>
          <w:b/>
          <w:bCs/>
          <w:i/>
          <w:iCs/>
          <w:color w:val="000000"/>
          <w:sz w:val="20"/>
          <w:szCs w:val="20"/>
        </w:rPr>
        <w:t xml:space="preserve"> </w:t>
      </w:r>
      <w:proofErr w:type="spellStart"/>
      <w:r w:rsidRPr="007126A9">
        <w:rPr>
          <w:rFonts w:ascii="Palatino Linotype" w:eastAsia="Times New Roman" w:hAnsi="Palatino Linotype" w:cs="Times New Roman"/>
          <w:b/>
          <w:bCs/>
          <w:i/>
          <w:iCs/>
          <w:color w:val="000000"/>
          <w:sz w:val="20"/>
          <w:szCs w:val="20"/>
          <w:lang w:val="en-US"/>
        </w:rPr>
        <w:t>fabulosa</w:t>
      </w:r>
      <w:proofErr w:type="spellEnd"/>
      <w:r w:rsidRPr="007126A9">
        <w:rPr>
          <w:rFonts w:ascii="Palatino Linotype" w:eastAsia="Times New Roman" w:hAnsi="Palatino Linotype" w:cs="Times New Roman"/>
          <w:i/>
          <w:iCs/>
          <w:color w:val="000000"/>
          <w:sz w:val="20"/>
          <w:szCs w:val="20"/>
        </w:rPr>
        <w:t>: το μύθο και τον άνθρωπο μορφικό πολυθεϊσμό του. μολονότι γνωρίζει ότι η παλιά τριμερής αντίληψη του κόσμου είναι βέβαια από άποψη ψυχολογίας αποδεκτή, από επιστημο</w:t>
      </w:r>
      <w:r w:rsidRPr="007126A9">
        <w:rPr>
          <w:rFonts w:ascii="Palatino Linotype" w:eastAsia="Times New Roman" w:hAnsi="Palatino Linotype" w:cs="Times New Roman"/>
          <w:i/>
          <w:iCs/>
          <w:color w:val="000000"/>
          <w:sz w:val="20"/>
          <w:szCs w:val="20"/>
        </w:rPr>
        <w:softHyphen/>
        <w:t>νική όμως άποψη ξεπερασμένη. Ο Βάρρων προσπερνά χωρίς να δείξει ενδιαφέρον μία τέταρτη δύναμη, που είναι οπωσδήποτε η πιο σημαντι</w:t>
      </w:r>
      <w:r w:rsidRPr="007126A9">
        <w:rPr>
          <w:rFonts w:ascii="Palatino Linotype" w:eastAsia="Times New Roman" w:hAnsi="Palatino Linotype" w:cs="Times New Roman"/>
          <w:i/>
          <w:iCs/>
          <w:color w:val="000000"/>
          <w:sz w:val="20"/>
          <w:szCs w:val="20"/>
        </w:rPr>
        <w:softHyphen/>
        <w:t xml:space="preserve">κή από θρησκευτικής πλευράς: </w:t>
      </w:r>
      <w:r w:rsidRPr="007126A9">
        <w:rPr>
          <w:rFonts w:ascii="Palatino Linotype" w:eastAsia="Times New Roman" w:hAnsi="Palatino Linotype" w:cs="Times New Roman"/>
          <w:b/>
          <w:i/>
          <w:iCs/>
          <w:color w:val="000000"/>
          <w:sz w:val="20"/>
          <w:szCs w:val="20"/>
        </w:rPr>
        <w:t>τις μυστηριακές θρησκείες</w:t>
      </w:r>
      <w:r w:rsidRPr="007126A9">
        <w:rPr>
          <w:rFonts w:ascii="Palatino Linotype" w:eastAsia="Times New Roman" w:hAnsi="Palatino Linotype" w:cs="Times New Roman"/>
          <w:b/>
          <w:color w:val="000000"/>
          <w:sz w:val="20"/>
          <w:szCs w:val="20"/>
        </w:rPr>
        <w:t>.</w:t>
      </w:r>
    </w:p>
    <w:p w:rsidR="007126A9" w:rsidRPr="007126A9" w:rsidRDefault="007126A9" w:rsidP="007126A9">
      <w:pPr>
        <w:spacing w:after="0" w:line="240" w:lineRule="auto"/>
        <w:jc w:val="both"/>
        <w:rPr>
          <w:rFonts w:ascii="Palatino Linotype" w:eastAsia="Times New Roman" w:hAnsi="Palatino Linotype" w:cs="SBL Greek"/>
          <w:b/>
          <w:color w:val="000000"/>
          <w:sz w:val="20"/>
          <w:szCs w:val="20"/>
          <w:lang w:bidi="he-IL"/>
        </w:rPr>
      </w:pPr>
    </w:p>
    <w:p w:rsidR="007126A9" w:rsidRPr="007126A9" w:rsidRDefault="007126A9" w:rsidP="007126A9">
      <w:pPr>
        <w:spacing w:after="0" w:line="240" w:lineRule="auto"/>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SBL Greek"/>
          <w:b/>
          <w:color w:val="000000"/>
          <w:sz w:val="20"/>
          <w:szCs w:val="20"/>
          <w:lang w:bidi="he-IL"/>
        </w:rPr>
        <w:lastRenderedPageBreak/>
        <w:t xml:space="preserve">Για τους Ρωμαίους η φιλοσοφία + ο κλασικός αθλητισμός δεν ανήκαν στις προτεραιότητές τους όσο το θέαμα </w:t>
      </w:r>
      <w:r w:rsidRPr="007126A9">
        <w:rPr>
          <w:rFonts w:ascii="Palatino Linotype" w:eastAsia="Times New Roman" w:hAnsi="Palatino Linotype" w:cs="SBL Greek"/>
          <w:color w:val="000000"/>
          <w:sz w:val="20"/>
          <w:szCs w:val="20"/>
          <w:lang w:bidi="he-IL"/>
        </w:rPr>
        <w:t>(όπου κυριαρχούσαν θηρία [&lt; κυριαρχία στο σύμπαν], οι μονομαχίες και οι μίμοι).</w:t>
      </w:r>
      <w:r w:rsidRPr="007126A9">
        <w:rPr>
          <w:rFonts w:ascii="Palatino Linotype" w:eastAsia="Times New Roman" w:hAnsi="Palatino Linotype" w:cs="SBL Greek"/>
          <w:b/>
          <w:color w:val="000000"/>
          <w:sz w:val="20"/>
          <w:szCs w:val="20"/>
          <w:lang w:bidi="he-IL"/>
        </w:rPr>
        <w:t xml:space="preserve"> </w:t>
      </w:r>
      <w:r w:rsidRPr="007126A9">
        <w:rPr>
          <w:rFonts w:ascii="Palatino Linotype" w:eastAsia="Times New Roman" w:hAnsi="Palatino Linotype" w:cs="Times New Roman"/>
          <w:color w:val="000000"/>
          <w:sz w:val="20"/>
          <w:szCs w:val="20"/>
        </w:rPr>
        <w:t>Σύμφωνα με τον Τάκιτο ο εκρωμαϊσμός επιτυγχανόταν μέσω της καλλιέργειας της ρητορικής (Στοές), τη χρήση του περιπάτου και της τηβέννου (</w:t>
      </w:r>
      <w:r w:rsidRPr="007126A9">
        <w:rPr>
          <w:rFonts w:ascii="Palatino Linotype" w:eastAsia="Times New Roman" w:hAnsi="Palatino Linotype" w:cs="Times New Roman"/>
          <w:color w:val="000000"/>
          <w:sz w:val="20"/>
          <w:szCs w:val="20"/>
          <w:lang w:val="en-US"/>
        </w:rPr>
        <w:t>toga</w:t>
      </w:r>
      <w:r w:rsidRPr="007126A9">
        <w:rPr>
          <w:rFonts w:ascii="Palatino Linotype" w:eastAsia="Times New Roman" w:hAnsi="Palatino Linotype" w:cs="Times New Roman"/>
          <w:color w:val="000000"/>
          <w:sz w:val="20"/>
          <w:szCs w:val="20"/>
        </w:rPr>
        <w:t xml:space="preserve"> +λουτρά), τα κομψά δείπνα και τη συμμετοχή σε σεξουαλικά παιχνίδια σε αυτά (</w:t>
      </w:r>
      <w:proofErr w:type="spellStart"/>
      <w:r w:rsidRPr="007126A9">
        <w:rPr>
          <w:rFonts w:ascii="Palatino Linotype" w:eastAsia="Times New Roman" w:hAnsi="Palatino Linotype" w:cs="Times New Roman"/>
          <w:i/>
          <w:color w:val="000000"/>
          <w:sz w:val="20"/>
          <w:szCs w:val="20"/>
          <w:lang w:val="en-US"/>
        </w:rPr>
        <w:t>Agr</w:t>
      </w:r>
      <w:proofErr w:type="spellEnd"/>
      <w:r w:rsidRPr="007126A9">
        <w:rPr>
          <w:rFonts w:ascii="Palatino Linotype" w:eastAsia="Times New Roman" w:hAnsi="Palatino Linotype" w:cs="Times New Roman"/>
          <w:i/>
          <w:color w:val="000000"/>
          <w:sz w:val="20"/>
          <w:szCs w:val="20"/>
        </w:rPr>
        <w:t>.</w:t>
      </w:r>
      <w:r w:rsidRPr="007126A9">
        <w:rPr>
          <w:rFonts w:ascii="Palatino Linotype" w:eastAsia="Times New Roman" w:hAnsi="Palatino Linotype" w:cs="Times New Roman"/>
          <w:color w:val="000000"/>
          <w:sz w:val="20"/>
          <w:szCs w:val="20"/>
        </w:rPr>
        <w:t xml:space="preserve"> 21). + </w:t>
      </w:r>
      <w:r w:rsidRPr="007126A9">
        <w:rPr>
          <w:rFonts w:ascii="Palatino Linotype" w:eastAsia="Times New Roman" w:hAnsi="Palatino Linotype" w:cs="Times New Roman"/>
          <w:b/>
          <w:color w:val="000000"/>
          <w:sz w:val="20"/>
          <w:szCs w:val="20"/>
        </w:rPr>
        <w:t>Αρένα</w:t>
      </w:r>
      <w:r w:rsidRPr="007126A9">
        <w:rPr>
          <w:rFonts w:ascii="Palatino Linotype" w:eastAsia="Times New Roman" w:hAnsi="Palatino Linotype" w:cs="Times New Roman"/>
          <w:color w:val="000000"/>
          <w:sz w:val="20"/>
          <w:szCs w:val="20"/>
        </w:rPr>
        <w:t>+</w:t>
      </w:r>
      <w:r w:rsidRPr="007126A9">
        <w:rPr>
          <w:rFonts w:ascii="Palatino Linotype" w:eastAsia="Times New Roman" w:hAnsi="Palatino Linotype" w:cs="Times New Roman"/>
          <w:b/>
          <w:color w:val="000000"/>
          <w:sz w:val="20"/>
          <w:szCs w:val="20"/>
        </w:rPr>
        <w:t>μεγαλοπρεπείς οίκοι</w:t>
      </w:r>
      <w:r w:rsidRPr="007126A9">
        <w:rPr>
          <w:rFonts w:ascii="Palatino Linotype" w:eastAsia="Times New Roman" w:hAnsi="Palatino Linotype" w:cs="Times New Roman"/>
          <w:color w:val="000000"/>
          <w:sz w:val="20"/>
          <w:szCs w:val="20"/>
        </w:rPr>
        <w:t xml:space="preserve">! </w:t>
      </w:r>
      <w:r w:rsidRPr="007126A9">
        <w:rPr>
          <w:rFonts w:ascii="Palatino Linotype" w:eastAsia="Times New Roman" w:hAnsi="Palatino Linotype" w:cs="Times New Roman"/>
          <w:i/>
          <w:iCs/>
          <w:color w:val="000000"/>
          <w:sz w:val="20"/>
          <w:szCs w:val="20"/>
        </w:rPr>
        <w:t>Ιστορία της Ρωμαϊκής Λογοτεχνίας</w:t>
      </w:r>
      <w:r w:rsidRPr="007126A9">
        <w:rPr>
          <w:rFonts w:ascii="Palatino Linotype" w:eastAsia="Times New Roman" w:hAnsi="Palatino Linotype" w:cs="Times New Roman"/>
          <w:color w:val="000000"/>
          <w:sz w:val="20"/>
          <w:szCs w:val="20"/>
        </w:rPr>
        <w:t xml:space="preserve">, Ηράκλειο: Πανεπιστημιακές εκδόσεις Κρήτης 2002, 745. </w:t>
      </w:r>
      <w:r w:rsidRPr="007126A9">
        <w:rPr>
          <w:rFonts w:ascii="Palatino Linotype" w:eastAsia="Times New Roman" w:hAnsi="Palatino Linotype" w:cs="Times New Roman"/>
          <w:caps/>
          <w:color w:val="000000"/>
          <w:sz w:val="20"/>
          <w:szCs w:val="20"/>
        </w:rPr>
        <w:t>σ</w:t>
      </w:r>
      <w:r w:rsidRPr="007126A9">
        <w:rPr>
          <w:rFonts w:ascii="Palatino Linotype" w:eastAsia="Times New Roman" w:hAnsi="Palatino Linotype" w:cs="Times New Roman"/>
          <w:color w:val="000000"/>
          <w:sz w:val="20"/>
          <w:szCs w:val="20"/>
        </w:rPr>
        <w:t xml:space="preserve">τη σελ. 1041  σημειώνει: </w:t>
      </w:r>
      <w:r w:rsidRPr="007126A9">
        <w:rPr>
          <w:rFonts w:ascii="Palatino Linotype" w:eastAsia="Times New Roman" w:hAnsi="Palatino Linotype" w:cs="Times New Roman"/>
          <w:i/>
          <w:iCs/>
          <w:caps/>
          <w:color w:val="000000"/>
          <w:sz w:val="20"/>
          <w:szCs w:val="20"/>
        </w:rPr>
        <w:t>κ</w:t>
      </w:r>
      <w:r w:rsidRPr="007126A9">
        <w:rPr>
          <w:rFonts w:ascii="Palatino Linotype" w:eastAsia="Times New Roman" w:hAnsi="Palatino Linotype" w:cs="Times New Roman"/>
          <w:i/>
          <w:iCs/>
          <w:color w:val="000000"/>
          <w:sz w:val="20"/>
          <w:szCs w:val="20"/>
        </w:rPr>
        <w:t xml:space="preserve">άθε Ρωμαίος ως </w:t>
      </w:r>
      <w:r w:rsidRPr="007126A9">
        <w:rPr>
          <w:rFonts w:ascii="Palatino Linotype" w:eastAsia="Times New Roman" w:hAnsi="Palatino Linotype" w:cs="Times New Roman"/>
          <w:i/>
          <w:iCs/>
          <w:color w:val="000000"/>
          <w:sz w:val="20"/>
          <w:szCs w:val="20"/>
          <w:lang w:val="en-US"/>
        </w:rPr>
        <w:t>homo</w:t>
      </w:r>
      <w:r w:rsidRPr="007126A9">
        <w:rPr>
          <w:rFonts w:ascii="Palatino Linotype" w:eastAsia="Times New Roman" w:hAnsi="Palatino Linotype" w:cs="Times New Roman"/>
          <w:i/>
          <w:iCs/>
          <w:color w:val="000000"/>
          <w:sz w:val="20"/>
          <w:szCs w:val="20"/>
        </w:rPr>
        <w:t xml:space="preserve"> </w:t>
      </w:r>
      <w:proofErr w:type="spellStart"/>
      <w:r w:rsidRPr="007126A9">
        <w:rPr>
          <w:rFonts w:ascii="Palatino Linotype" w:eastAsia="Times New Roman" w:hAnsi="Palatino Linotype" w:cs="Times New Roman"/>
          <w:i/>
          <w:iCs/>
          <w:color w:val="000000"/>
          <w:sz w:val="20"/>
          <w:szCs w:val="20"/>
          <w:lang w:val="en-US"/>
        </w:rPr>
        <w:t>politicus</w:t>
      </w:r>
      <w:proofErr w:type="spellEnd"/>
      <w:r w:rsidRPr="007126A9">
        <w:rPr>
          <w:rFonts w:ascii="Palatino Linotype" w:eastAsia="Times New Roman" w:hAnsi="Palatino Linotype" w:cs="Times New Roman"/>
          <w:i/>
          <w:iCs/>
          <w:color w:val="000000"/>
          <w:sz w:val="20"/>
          <w:szCs w:val="20"/>
        </w:rPr>
        <w:t xml:space="preserve"> ήταν στωικός, ως ιδιώτης επικούρειος και σύμφωνα με τις φιλοσοφικές του πεποιθήσεις, ανάλογα με τις περιστάσεις πλατωνικός ή νεοπυθαγόρειος. Τον κοινό παρονομαστή, τον οποίο ένας πνευματώδης Εγγλέζος χαρακτήρισε κάπως άκομψα </w:t>
      </w:r>
      <w:r w:rsidRPr="007126A9">
        <w:rPr>
          <w:rFonts w:ascii="Palatino Linotype" w:eastAsia="Times New Roman" w:hAnsi="Palatino Linotype" w:cs="Times New Roman"/>
          <w:b/>
          <w:i/>
          <w:iCs/>
          <w:color w:val="000000"/>
          <w:sz w:val="20"/>
          <w:szCs w:val="20"/>
          <w:lang w:val="en-US"/>
        </w:rPr>
        <w:t>typically</w:t>
      </w:r>
      <w:r w:rsidRPr="007126A9">
        <w:rPr>
          <w:rFonts w:ascii="Palatino Linotype" w:eastAsia="Times New Roman" w:hAnsi="Palatino Linotype" w:cs="Times New Roman"/>
          <w:b/>
          <w:i/>
          <w:iCs/>
          <w:color w:val="000000"/>
          <w:sz w:val="20"/>
          <w:szCs w:val="20"/>
        </w:rPr>
        <w:t xml:space="preserve"> </w:t>
      </w:r>
      <w:r w:rsidRPr="007126A9">
        <w:rPr>
          <w:rFonts w:ascii="Palatino Linotype" w:eastAsia="Times New Roman" w:hAnsi="Palatino Linotype" w:cs="Times New Roman"/>
          <w:b/>
          <w:i/>
          <w:iCs/>
          <w:color w:val="000000"/>
          <w:sz w:val="20"/>
          <w:szCs w:val="20"/>
          <w:lang w:val="en-US"/>
        </w:rPr>
        <w:t>Roman</w:t>
      </w:r>
      <w:r w:rsidRPr="007126A9">
        <w:rPr>
          <w:rFonts w:ascii="Palatino Linotype" w:eastAsia="Times New Roman" w:hAnsi="Palatino Linotype" w:cs="Times New Roman"/>
          <w:b/>
          <w:i/>
          <w:iCs/>
          <w:color w:val="000000"/>
          <w:sz w:val="20"/>
          <w:szCs w:val="20"/>
        </w:rPr>
        <w:t xml:space="preserve"> </w:t>
      </w:r>
      <w:r w:rsidRPr="007126A9">
        <w:rPr>
          <w:rFonts w:ascii="Palatino Linotype" w:eastAsia="Times New Roman" w:hAnsi="Palatino Linotype" w:cs="Times New Roman"/>
          <w:b/>
          <w:i/>
          <w:iCs/>
          <w:color w:val="000000"/>
          <w:sz w:val="20"/>
          <w:szCs w:val="20"/>
          <w:lang w:val="en-US"/>
        </w:rPr>
        <w:t>indifference</w:t>
      </w:r>
      <w:r w:rsidRPr="007126A9">
        <w:rPr>
          <w:rFonts w:ascii="Palatino Linotype" w:eastAsia="Times New Roman" w:hAnsi="Palatino Linotype" w:cs="Times New Roman"/>
          <w:b/>
          <w:i/>
          <w:iCs/>
          <w:color w:val="000000"/>
          <w:sz w:val="20"/>
          <w:szCs w:val="20"/>
        </w:rPr>
        <w:t xml:space="preserve"> </w:t>
      </w:r>
      <w:r w:rsidRPr="007126A9">
        <w:rPr>
          <w:rFonts w:ascii="Palatino Linotype" w:eastAsia="Times New Roman" w:hAnsi="Palatino Linotype" w:cs="Times New Roman"/>
          <w:b/>
          <w:i/>
          <w:iCs/>
          <w:color w:val="000000"/>
          <w:sz w:val="20"/>
          <w:szCs w:val="20"/>
          <w:lang w:val="en-US"/>
        </w:rPr>
        <w:t>to</w:t>
      </w:r>
      <w:r w:rsidRPr="007126A9">
        <w:rPr>
          <w:rFonts w:ascii="Palatino Linotype" w:eastAsia="Times New Roman" w:hAnsi="Palatino Linotype" w:cs="Times New Roman"/>
          <w:b/>
          <w:i/>
          <w:iCs/>
          <w:color w:val="000000"/>
          <w:sz w:val="20"/>
          <w:szCs w:val="20"/>
        </w:rPr>
        <w:t xml:space="preserve"> </w:t>
      </w:r>
      <w:r w:rsidRPr="007126A9">
        <w:rPr>
          <w:rFonts w:ascii="Palatino Linotype" w:eastAsia="Times New Roman" w:hAnsi="Palatino Linotype" w:cs="Times New Roman"/>
          <w:b/>
          <w:i/>
          <w:iCs/>
          <w:color w:val="000000"/>
          <w:sz w:val="20"/>
          <w:szCs w:val="20"/>
          <w:lang w:val="en-US"/>
        </w:rPr>
        <w:t>the</w:t>
      </w:r>
      <w:r w:rsidRPr="007126A9">
        <w:rPr>
          <w:rFonts w:ascii="Palatino Linotype" w:eastAsia="Times New Roman" w:hAnsi="Palatino Linotype" w:cs="Times New Roman"/>
          <w:b/>
          <w:i/>
          <w:iCs/>
          <w:color w:val="000000"/>
          <w:sz w:val="20"/>
          <w:szCs w:val="20"/>
        </w:rPr>
        <w:t xml:space="preserve"> </w:t>
      </w:r>
      <w:r w:rsidRPr="007126A9">
        <w:rPr>
          <w:rFonts w:ascii="Palatino Linotype" w:eastAsia="Times New Roman" w:hAnsi="Palatino Linotype" w:cs="Times New Roman"/>
          <w:b/>
          <w:i/>
          <w:iCs/>
          <w:color w:val="000000"/>
          <w:sz w:val="20"/>
          <w:szCs w:val="20"/>
          <w:lang w:val="en-US"/>
        </w:rPr>
        <w:t>truth</w:t>
      </w:r>
      <w:r w:rsidRPr="007126A9">
        <w:rPr>
          <w:rFonts w:ascii="Palatino Linotype" w:eastAsia="Times New Roman" w:hAnsi="Palatino Linotype" w:cs="Times New Roman"/>
          <w:i/>
          <w:iCs/>
          <w:color w:val="000000"/>
          <w:sz w:val="20"/>
          <w:szCs w:val="20"/>
        </w:rPr>
        <w:t>.</w:t>
      </w:r>
      <w:r w:rsidRPr="007126A9">
        <w:rPr>
          <w:rFonts w:ascii="Palatino Linotype" w:eastAsia="Times New Roman" w:hAnsi="Palatino Linotype" w:cs="Times New Roman"/>
          <w:color w:val="000000"/>
          <w:sz w:val="20"/>
          <w:szCs w:val="20"/>
        </w:rPr>
        <w:t xml:space="preserve"> Στο Θέατρο της Κορίνθου για πρώτη φορά στην Ελλάδα διεξάγονται αιματηρές μονομαχίες και θηριομαχίες (Δίων 21. 212).</w:t>
      </w:r>
    </w:p>
    <w:p w:rsidR="007126A9" w:rsidRPr="007126A9" w:rsidRDefault="007126A9" w:rsidP="007126A9">
      <w:pPr>
        <w:autoSpaceDE w:val="0"/>
        <w:autoSpaceDN w:val="0"/>
        <w:adjustRightInd w:val="0"/>
        <w:spacing w:before="120" w:after="0" w:line="240" w:lineRule="auto"/>
        <w:jc w:val="both"/>
        <w:rPr>
          <w:rFonts w:ascii="Palatino Linotype" w:eastAsia="Times New Roman" w:hAnsi="Palatino Linotype" w:cs="Times New Roman"/>
          <w:color w:val="000000"/>
          <w:w w:val="88"/>
          <w:sz w:val="20"/>
          <w:szCs w:val="20"/>
        </w:rPr>
      </w:pPr>
      <w:r w:rsidRPr="007126A9">
        <w:rPr>
          <w:rFonts w:ascii="Palatino Linotype" w:eastAsia="Times New Roman" w:hAnsi="Palatino Linotype" w:cs="Times New Roman"/>
          <w:color w:val="000000"/>
          <w:sz w:val="20"/>
          <w:szCs w:val="20"/>
        </w:rPr>
        <w:t>Μέσα στο πέλαγος αυτό των θρησκειών, του ατομισμού και του ψευδομυστικισμού, ως συνεκτικός ιστός όλων των λαών της Ρωμαϊκής Αυτοκρατορίας καθιερώθηκε η θεοποίηση της πολιτικής εξουσίας, η δουλική λατρεία του κυρίου και θεού Πλανητάρχη (Απ.13).</w:t>
      </w:r>
      <w:r w:rsidRPr="007126A9">
        <w:rPr>
          <w:rFonts w:ascii="Palatino Linotype" w:eastAsia="Times New Roman" w:hAnsi="Palatino Linotype" w:cs="Times New Roman"/>
          <w:color w:val="000000"/>
          <w:w w:val="88"/>
          <w:sz w:val="20"/>
          <w:szCs w:val="20"/>
        </w:rPr>
        <w:t xml:space="preserve"> </w:t>
      </w:r>
      <w:r w:rsidRPr="007126A9">
        <w:rPr>
          <w:rFonts w:ascii="Palatino Linotype" w:eastAsia="Times New Roman" w:hAnsi="Palatino Linotype" w:cs="Times New Roman"/>
          <w:b/>
          <w:i/>
          <w:iCs/>
          <w:color w:val="000000"/>
          <w:sz w:val="20"/>
          <w:szCs w:val="20"/>
        </w:rPr>
        <w:t>Οι χριστιανοί τελικά διώχθηκαν, όχι γιατί λάτρευαν το Χριστό -μπορούσαν να τον λατρεύουν όσο ήθελαν-, αλλά διότι συγχρόνως δε λάτρευαν τον ‘πλανητάρχη’ αυτοκράτορα</w:t>
      </w:r>
      <w:r w:rsidRPr="007126A9">
        <w:rPr>
          <w:rFonts w:ascii="Palatino Linotype" w:eastAsia="Times New Roman" w:hAnsi="Palatino Linotype" w:cs="Times New Roman"/>
          <w:bCs/>
          <w:color w:val="000000"/>
          <w:sz w:val="20"/>
          <w:szCs w:val="20"/>
        </w:rPr>
        <w:t>.</w:t>
      </w:r>
    </w:p>
    <w:p w:rsidR="007126A9" w:rsidRPr="007126A9" w:rsidRDefault="007126A9" w:rsidP="007126A9">
      <w:pPr>
        <w:spacing w:after="0" w:line="240" w:lineRule="auto"/>
        <w:contextualSpacing/>
        <w:jc w:val="both"/>
        <w:rPr>
          <w:rFonts w:ascii="Palatino Linotype" w:eastAsia="Times New Roman" w:hAnsi="Palatino Linotype" w:cs="Times New Roman"/>
          <w:color w:val="000000"/>
          <w:sz w:val="20"/>
          <w:szCs w:val="20"/>
        </w:rPr>
      </w:pPr>
    </w:p>
    <w:p w:rsidR="007126A9" w:rsidRPr="007126A9" w:rsidRDefault="007126A9" w:rsidP="007126A9">
      <w:pPr>
        <w:spacing w:after="0" w:line="240" w:lineRule="auto"/>
        <w:contextualSpacing/>
        <w:jc w:val="both"/>
        <w:rPr>
          <w:rFonts w:ascii="Palatino Linotype" w:eastAsia="Times New Roman" w:hAnsi="Palatino Linotype" w:cs="Times New Roman"/>
          <w:color w:val="000000"/>
          <w:sz w:val="20"/>
          <w:szCs w:val="20"/>
        </w:rPr>
      </w:pPr>
      <w:r w:rsidRPr="007126A9">
        <w:rPr>
          <w:rFonts w:ascii="Palatino Linotype" w:eastAsia="Times New Roman" w:hAnsi="Palatino Linotype" w:cs="Times New Roman"/>
          <w:color w:val="000000"/>
          <w:sz w:val="20"/>
          <w:szCs w:val="20"/>
        </w:rPr>
        <w:t xml:space="preserve">Η νεοσύστατη Εκκλησία, κλυδωνιζόμενη μεταξύ δύο ρευμάτων, του </w:t>
      </w:r>
      <w:r w:rsidRPr="007126A9">
        <w:rPr>
          <w:rFonts w:ascii="Palatino Linotype" w:eastAsia="Times New Roman" w:hAnsi="Palatino Linotype" w:cs="Times New Roman"/>
          <w:caps/>
          <w:color w:val="000000"/>
          <w:sz w:val="20"/>
          <w:szCs w:val="20"/>
        </w:rPr>
        <w:t>ι</w:t>
      </w:r>
      <w:r w:rsidRPr="007126A9">
        <w:rPr>
          <w:rFonts w:ascii="Palatino Linotype" w:eastAsia="Times New Roman" w:hAnsi="Palatino Linotype" w:cs="Times New Roman"/>
          <w:color w:val="000000"/>
          <w:sz w:val="20"/>
          <w:szCs w:val="20"/>
        </w:rPr>
        <w:t xml:space="preserve">ουδαϊσμού και του </w:t>
      </w:r>
      <w:r w:rsidRPr="007126A9">
        <w:rPr>
          <w:rFonts w:ascii="Palatino Linotype" w:eastAsia="Times New Roman" w:hAnsi="Palatino Linotype" w:cs="Times New Roman"/>
          <w:caps/>
          <w:color w:val="000000"/>
          <w:sz w:val="20"/>
          <w:szCs w:val="20"/>
        </w:rPr>
        <w:t>γ</w:t>
      </w:r>
      <w:r w:rsidRPr="007126A9">
        <w:rPr>
          <w:rFonts w:ascii="Palatino Linotype" w:eastAsia="Times New Roman" w:hAnsi="Palatino Linotype" w:cs="Times New Roman"/>
          <w:color w:val="000000"/>
          <w:sz w:val="20"/>
          <w:szCs w:val="20"/>
        </w:rPr>
        <w:t xml:space="preserve">νωστικισμού, βρέθηκε αντιμέτωπη με τη θεοποιημένη πολιτική εξουσία, η οποία, παρόλη τη βιτρίνα των Σεβάστιων έργων και των επιχορηγήσεων στις ασθενείς μικρασιατικές επαρχίες, στηριζόταν στη βία και την εκμετάλλευση και αυτών ακόμα των σωμάτων και ιδιαίτερα των </w:t>
      </w:r>
      <w:r w:rsidRPr="007126A9">
        <w:rPr>
          <w:rFonts w:ascii="Palatino Linotype" w:eastAsia="Times New Roman" w:hAnsi="Palatino Linotype" w:cs="Times New Roman"/>
          <w:i/>
          <w:iCs/>
          <w:color w:val="000000"/>
          <w:sz w:val="20"/>
          <w:szCs w:val="20"/>
        </w:rPr>
        <w:t xml:space="preserve">ψυχών </w:t>
      </w:r>
      <w:r w:rsidRPr="007126A9">
        <w:rPr>
          <w:rFonts w:ascii="Palatino Linotype" w:eastAsia="Times New Roman" w:hAnsi="Palatino Linotype" w:cs="Times New Roman"/>
          <w:color w:val="000000"/>
          <w:sz w:val="20"/>
          <w:szCs w:val="20"/>
        </w:rPr>
        <w:t xml:space="preserve">των πολιτών της (Απ. 18,13). Μεγαλύτερη κατανόηση βρήκαν στη δυτική ρωμαϊκή κοινωνία και ιδίως στους κύκλους των </w:t>
      </w:r>
      <w:r w:rsidRPr="007126A9">
        <w:rPr>
          <w:rFonts w:ascii="Palatino Linotype" w:eastAsia="Times New Roman" w:hAnsi="Palatino Linotype" w:cs="Times New Roman"/>
          <w:caps/>
          <w:color w:val="000000"/>
          <w:sz w:val="20"/>
          <w:szCs w:val="20"/>
        </w:rPr>
        <w:t>ρ</w:t>
      </w:r>
      <w:r w:rsidRPr="007126A9">
        <w:rPr>
          <w:rFonts w:ascii="Palatino Linotype" w:eastAsia="Times New Roman" w:hAnsi="Palatino Linotype" w:cs="Times New Roman"/>
          <w:color w:val="000000"/>
          <w:sz w:val="20"/>
          <w:szCs w:val="20"/>
        </w:rPr>
        <w:t xml:space="preserve">ωμαίων γυναικών οι μονοθεϊστές Ιουδαίοι (οι οποίοι έχαιραν των προνομίων της μη στράτευσης και της μη άμεσης συμμετοχής στην </w:t>
      </w:r>
      <w:r w:rsidRPr="007126A9">
        <w:rPr>
          <w:rFonts w:ascii="Palatino Linotype" w:eastAsia="Times New Roman" w:hAnsi="Palatino Linotype" w:cs="Times New Roman"/>
          <w:caps/>
          <w:color w:val="000000"/>
          <w:sz w:val="20"/>
          <w:szCs w:val="20"/>
        </w:rPr>
        <w:t>κ</w:t>
      </w:r>
      <w:r w:rsidRPr="007126A9">
        <w:rPr>
          <w:rFonts w:ascii="Palatino Linotype" w:eastAsia="Times New Roman" w:hAnsi="Palatino Linotype" w:cs="Times New Roman"/>
          <w:color w:val="000000"/>
          <w:sz w:val="20"/>
          <w:szCs w:val="20"/>
        </w:rPr>
        <w:t>αισαρολατρία)</w:t>
      </w:r>
      <w:r w:rsidRPr="007126A9">
        <w:rPr>
          <w:rFonts w:ascii="Palatino Linotype" w:eastAsia="Times New Roman" w:hAnsi="Palatino Linotype" w:cs="Times New Roman"/>
          <w:color w:val="000000"/>
          <w:sz w:val="20"/>
          <w:szCs w:val="20"/>
          <w:vertAlign w:val="superscript"/>
        </w:rPr>
        <w:t>39</w:t>
      </w:r>
      <w:r w:rsidRPr="007126A9">
        <w:rPr>
          <w:rFonts w:ascii="Palatino Linotype" w:eastAsia="Times New Roman" w:hAnsi="Palatino Linotype" w:cs="Times New Roman"/>
          <w:color w:val="000000"/>
          <w:sz w:val="20"/>
          <w:szCs w:val="20"/>
        </w:rPr>
        <w:t>, παρά οι 'άθεοι' κατά κόσμο χριστιανοί ('το τρίτον γένος").</w:t>
      </w:r>
    </w:p>
    <w:p w:rsidR="007126A9" w:rsidRPr="007126A9" w:rsidRDefault="007126A9" w:rsidP="007126A9">
      <w:pPr>
        <w:spacing w:after="0" w:line="240" w:lineRule="auto"/>
        <w:contextualSpacing/>
        <w:jc w:val="both"/>
        <w:rPr>
          <w:rFonts w:ascii="Palatino Linotype" w:eastAsia="Times New Roman" w:hAnsi="Palatino Linotype" w:cs="Times New Roman"/>
          <w:color w:val="000000"/>
          <w:sz w:val="20"/>
          <w:szCs w:val="20"/>
        </w:rPr>
      </w:pPr>
    </w:p>
    <w:p w:rsidR="007126A9" w:rsidRPr="007126A9" w:rsidRDefault="007126A9" w:rsidP="007126A9">
      <w:pPr>
        <w:spacing w:after="0" w:line="240" w:lineRule="auto"/>
        <w:jc w:val="both"/>
        <w:rPr>
          <w:rFonts w:ascii="Times New Roman" w:eastAsia="Times New Roman" w:hAnsi="Times New Roman" w:cs="Times New Roman"/>
          <w:sz w:val="20"/>
          <w:szCs w:val="20"/>
        </w:rPr>
      </w:pPr>
    </w:p>
    <w:p w:rsidR="007126A9" w:rsidRPr="00C41995" w:rsidRDefault="007126A9" w:rsidP="007126A9">
      <w:pPr>
        <w:spacing w:after="0" w:line="240" w:lineRule="auto"/>
        <w:jc w:val="center"/>
        <w:outlineLvl w:val="0"/>
        <w:rPr>
          <w:rFonts w:ascii="Palatino Linotype" w:eastAsia="Times New Roman" w:hAnsi="Palatino Linotype" w:cs="Times New Roman"/>
          <w:b/>
          <w:color w:val="000000"/>
          <w:sz w:val="20"/>
          <w:szCs w:val="20"/>
        </w:rPr>
      </w:pPr>
    </w:p>
    <w:p w:rsidR="007126A9" w:rsidRPr="00C41995" w:rsidRDefault="007126A9" w:rsidP="007126A9">
      <w:pPr>
        <w:spacing w:after="0" w:line="240" w:lineRule="auto"/>
        <w:jc w:val="center"/>
        <w:outlineLvl w:val="0"/>
        <w:rPr>
          <w:rFonts w:ascii="Palatino Linotype" w:eastAsia="Times New Roman" w:hAnsi="Palatino Linotype" w:cs="Times New Roman"/>
          <w:b/>
          <w:color w:val="000000"/>
          <w:sz w:val="20"/>
          <w:szCs w:val="20"/>
        </w:rPr>
      </w:pPr>
    </w:p>
    <w:p w:rsidR="007126A9" w:rsidRPr="00C41995" w:rsidRDefault="007126A9" w:rsidP="007126A9">
      <w:pPr>
        <w:spacing w:after="0" w:line="240" w:lineRule="auto"/>
        <w:jc w:val="center"/>
        <w:outlineLvl w:val="0"/>
        <w:rPr>
          <w:rFonts w:ascii="Palatino Linotype" w:eastAsia="Times New Roman" w:hAnsi="Palatino Linotype" w:cs="Times New Roman"/>
          <w:b/>
          <w:color w:val="000000"/>
          <w:sz w:val="20"/>
          <w:szCs w:val="20"/>
        </w:rPr>
      </w:pPr>
    </w:p>
    <w:p w:rsidR="007126A9" w:rsidRPr="00C41995" w:rsidRDefault="007126A9" w:rsidP="007126A9">
      <w:pPr>
        <w:spacing w:after="0" w:line="240" w:lineRule="auto"/>
        <w:jc w:val="center"/>
        <w:outlineLvl w:val="0"/>
        <w:rPr>
          <w:rFonts w:ascii="Palatino Linotype" w:eastAsia="Times New Roman" w:hAnsi="Palatino Linotype" w:cs="Times New Roman"/>
          <w:b/>
          <w:color w:val="000000"/>
          <w:sz w:val="20"/>
          <w:szCs w:val="20"/>
        </w:rPr>
      </w:pPr>
    </w:p>
    <w:p w:rsidR="007126A9" w:rsidRPr="00C41995" w:rsidRDefault="007126A9" w:rsidP="007126A9">
      <w:pPr>
        <w:spacing w:after="0" w:line="240" w:lineRule="auto"/>
        <w:jc w:val="center"/>
        <w:outlineLvl w:val="0"/>
        <w:rPr>
          <w:rFonts w:ascii="Palatino Linotype" w:eastAsia="Times New Roman" w:hAnsi="Palatino Linotype" w:cs="Times New Roman"/>
          <w:b/>
          <w:color w:val="000000"/>
          <w:sz w:val="20"/>
          <w:szCs w:val="20"/>
        </w:rPr>
      </w:pPr>
    </w:p>
    <w:p w:rsidR="007126A9" w:rsidRPr="007126A9" w:rsidRDefault="007126A9" w:rsidP="007126A9">
      <w:pPr>
        <w:spacing w:after="0" w:line="240" w:lineRule="auto"/>
        <w:jc w:val="both"/>
        <w:rPr>
          <w:rFonts w:ascii="Palatino Linotype" w:eastAsia="Times New Roman" w:hAnsi="Palatino Linotype" w:cs="Times New Roman"/>
          <w:bCs/>
          <w:color w:val="000000"/>
          <w:sz w:val="20"/>
          <w:szCs w:val="20"/>
        </w:rPr>
      </w:pPr>
    </w:p>
    <w:p w:rsidR="007126A9" w:rsidRPr="007126A9" w:rsidRDefault="007126A9" w:rsidP="007126A9">
      <w:pPr>
        <w:pBdr>
          <w:top w:val="single" w:sz="4" w:space="1" w:color="auto"/>
          <w:left w:val="single" w:sz="4" w:space="4" w:color="auto"/>
          <w:bottom w:val="single" w:sz="4" w:space="1" w:color="auto"/>
          <w:right w:val="single" w:sz="4" w:space="4" w:color="auto"/>
        </w:pBdr>
        <w:rPr>
          <w:rFonts w:ascii="Palatino Linotype" w:eastAsia="Times New Roman" w:hAnsi="Palatino Linotype" w:cs="Arial"/>
          <w:b/>
          <w:color w:val="000000"/>
          <w:sz w:val="20"/>
          <w:szCs w:val="20"/>
        </w:rPr>
      </w:pPr>
    </w:p>
    <w:p w:rsidR="007126A9" w:rsidRPr="007126A9" w:rsidRDefault="007126A9" w:rsidP="007126A9">
      <w:pPr>
        <w:rPr>
          <w:rFonts w:ascii="Palatino Linotype" w:eastAsia="Times New Roman" w:hAnsi="Palatino Linotype" w:cs="Arial"/>
          <w:b/>
          <w:caps/>
          <w:color w:val="000000"/>
          <w:sz w:val="20"/>
          <w:szCs w:val="20"/>
        </w:rPr>
      </w:pPr>
      <w:r w:rsidRPr="007126A9">
        <w:rPr>
          <w:rFonts w:ascii="Palatino Linotype" w:eastAsia="Times New Roman" w:hAnsi="Palatino Linotype" w:cs="Arial"/>
          <w:b/>
          <w:caps/>
          <w:color w:val="000000"/>
          <w:sz w:val="20"/>
          <w:szCs w:val="20"/>
        </w:rPr>
        <w:br w:type="page"/>
      </w:r>
    </w:p>
    <w:p w:rsidR="007126A9" w:rsidRPr="007126A9" w:rsidRDefault="007126A9" w:rsidP="007126A9">
      <w:pPr>
        <w:shd w:val="clear" w:color="auto" w:fill="FFFFFF"/>
        <w:autoSpaceDE w:val="0"/>
        <w:autoSpaceDN w:val="0"/>
        <w:adjustRightInd w:val="0"/>
        <w:spacing w:after="0" w:line="240" w:lineRule="auto"/>
        <w:jc w:val="center"/>
        <w:rPr>
          <w:rFonts w:ascii="Palatino Linotype" w:eastAsia="Times New Roman" w:hAnsi="Palatino Linotype" w:cs="Arial"/>
          <w:b/>
          <w:caps/>
          <w:color w:val="000000"/>
          <w:sz w:val="20"/>
          <w:szCs w:val="20"/>
        </w:rPr>
      </w:pPr>
      <w:r w:rsidRPr="007126A9">
        <w:rPr>
          <w:rFonts w:ascii="Palatino Linotype" w:eastAsia="Times New Roman" w:hAnsi="Palatino Linotype" w:cs="Arial"/>
          <w:b/>
          <w:caps/>
          <w:color w:val="000000"/>
          <w:sz w:val="20"/>
          <w:szCs w:val="20"/>
        </w:rPr>
        <w:lastRenderedPageBreak/>
        <w:t>Ο Ιουδαϊσμός στις αρχές  τον 1</w:t>
      </w:r>
      <w:r w:rsidRPr="007126A9">
        <w:rPr>
          <w:rFonts w:ascii="Palatino Linotype" w:eastAsia="Times New Roman" w:hAnsi="Palatino Linotype" w:cs="Arial"/>
          <w:b/>
          <w:caps/>
          <w:color w:val="000000"/>
          <w:sz w:val="20"/>
          <w:szCs w:val="20"/>
          <w:vertAlign w:val="superscript"/>
        </w:rPr>
        <w:t>ο</w:t>
      </w:r>
      <w:r w:rsidRPr="007126A9">
        <w:rPr>
          <w:rFonts w:ascii="Palatino Linotype" w:eastAsia="Times New Roman" w:hAnsi="Palatino Linotype" w:cs="Arial"/>
          <w:b/>
          <w:caps/>
          <w:color w:val="000000"/>
          <w:sz w:val="20"/>
          <w:szCs w:val="20"/>
        </w:rPr>
        <w:t xml:space="preserve"> αι. </w:t>
      </w:r>
      <w:r w:rsidRPr="007126A9">
        <w:rPr>
          <w:rFonts w:ascii="Palatino Linotype" w:eastAsia="Times New Roman" w:hAnsi="Palatino Linotype" w:cs="Arial"/>
          <w:b/>
          <w:color w:val="000000"/>
          <w:sz w:val="20"/>
          <w:szCs w:val="20"/>
        </w:rPr>
        <w:t>μ</w:t>
      </w:r>
      <w:r w:rsidRPr="007126A9">
        <w:rPr>
          <w:rFonts w:ascii="Palatino Linotype" w:eastAsia="Times New Roman" w:hAnsi="Palatino Linotype" w:cs="Arial"/>
          <w:b/>
          <w:caps/>
          <w:color w:val="000000"/>
          <w:sz w:val="20"/>
          <w:szCs w:val="20"/>
        </w:rPr>
        <w:t>.Χ</w:t>
      </w:r>
    </w:p>
    <w:tbl>
      <w:tblPr>
        <w:tblW w:w="10635" w:type="dxa"/>
        <w:tblInd w:w="40" w:type="dxa"/>
        <w:tblLayout w:type="fixed"/>
        <w:tblCellMar>
          <w:left w:w="40" w:type="dxa"/>
          <w:right w:w="40" w:type="dxa"/>
        </w:tblCellMar>
        <w:tblLook w:val="04A0" w:firstRow="1" w:lastRow="0" w:firstColumn="1" w:lastColumn="0" w:noHBand="0" w:noVBand="1"/>
      </w:tblPr>
      <w:tblGrid>
        <w:gridCol w:w="1939"/>
        <w:gridCol w:w="2031"/>
        <w:gridCol w:w="2411"/>
        <w:gridCol w:w="4254"/>
      </w:tblGrid>
      <w:tr w:rsidR="007126A9" w:rsidRPr="007126A9" w:rsidTr="007126A9">
        <w:trPr>
          <w:trHeight w:val="374"/>
        </w:trPr>
        <w:tc>
          <w:tcPr>
            <w:tcW w:w="1939" w:type="dxa"/>
            <w:tcBorders>
              <w:top w:val="single" w:sz="6" w:space="0" w:color="auto"/>
              <w:left w:val="single" w:sz="6" w:space="0" w:color="auto"/>
              <w:bottom w:val="single" w:sz="6" w:space="0" w:color="auto"/>
              <w:right w:val="single" w:sz="6" w:space="0" w:color="auto"/>
            </w:tcBorders>
            <w:shd w:val="clear" w:color="auto" w:fill="FFFFFF"/>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Arial"/>
                <w:sz w:val="18"/>
                <w:szCs w:val="18"/>
              </w:rPr>
              <w:t xml:space="preserve"> </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b/>
                <w:sz w:val="18"/>
                <w:szCs w:val="18"/>
              </w:rPr>
            </w:pPr>
            <w:r w:rsidRPr="007126A9">
              <w:rPr>
                <w:rFonts w:ascii="Palatino Linotype" w:eastAsia="Times New Roman" w:hAnsi="Palatino Linotype" w:cs="Arial"/>
                <w:b/>
                <w:sz w:val="18"/>
                <w:szCs w:val="18"/>
              </w:rPr>
              <w:t>«ΑΙΡΕΣΕΙΣ» σχολές-</w:t>
            </w:r>
            <w:r w:rsidRPr="007126A9">
              <w:rPr>
                <w:rFonts w:ascii="Palatino Linotype" w:eastAsia="Times New Roman" w:hAnsi="Palatino Linotype" w:cs="Arial"/>
                <w:b/>
                <w:i/>
                <w:sz w:val="18"/>
                <w:szCs w:val="18"/>
              </w:rPr>
              <w:t>τάσεις</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Arial"/>
                <w:sz w:val="18"/>
                <w:szCs w:val="18"/>
              </w:rPr>
              <w:t xml:space="preserve">Όχι </w:t>
            </w:r>
            <w:r w:rsidRPr="007126A9">
              <w:rPr>
                <w:rFonts w:ascii="Palatino Linotype" w:eastAsia="Times New Roman" w:hAnsi="Palatino Linotype" w:cs="Arial"/>
                <w:b/>
                <w:sz w:val="18"/>
                <w:szCs w:val="18"/>
              </w:rPr>
              <w:t>ενιαίος</w:t>
            </w:r>
            <w:r w:rsidRPr="007126A9">
              <w:rPr>
                <w:rFonts w:ascii="Palatino Linotype" w:eastAsia="Times New Roman" w:hAnsi="Palatino Linotype" w:cs="Arial"/>
                <w:sz w:val="18"/>
                <w:szCs w:val="18"/>
              </w:rPr>
              <w:t xml:space="preserve"> Ιουδαϊσμός (κοινός παρονομαστής η Τορά + ο Ναός)</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Arial"/>
                <w:sz w:val="18"/>
                <w:szCs w:val="18"/>
              </w:rPr>
              <w:t>Πηγές: Ιώσηπος, Φίλων</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Arial"/>
                <w:sz w:val="18"/>
                <w:szCs w:val="18"/>
              </w:rPr>
              <w:t xml:space="preserve">Σημείωση: οι </w:t>
            </w:r>
            <w:r w:rsidRPr="007126A9">
              <w:rPr>
                <w:rFonts w:ascii="Palatino Linotype" w:eastAsia="Times New Roman" w:hAnsi="Palatino Linotype" w:cs="Arial"/>
                <w:b/>
                <w:sz w:val="18"/>
                <w:szCs w:val="18"/>
              </w:rPr>
              <w:t xml:space="preserve">Γραμματείς </w:t>
            </w:r>
            <w:r w:rsidRPr="007126A9">
              <w:rPr>
                <w:rFonts w:ascii="Palatino Linotype" w:eastAsia="Times New Roman" w:hAnsi="Palatino Linotype" w:cs="Arial"/>
                <w:sz w:val="18"/>
                <w:szCs w:val="18"/>
              </w:rPr>
              <w:t>δεν ανήκουν σε μια αίρεση</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 xml:space="preserve">6.000 </w:t>
            </w:r>
            <w:r w:rsidRPr="007126A9">
              <w:rPr>
                <w:rFonts w:ascii="Palatino Linotype" w:eastAsia="Times New Roman" w:hAnsi="Palatino Linotype" w:cs="Times New Roman"/>
                <w:b/>
                <w:color w:val="000000"/>
                <w:sz w:val="18"/>
                <w:szCs w:val="18"/>
              </w:rPr>
              <w:t xml:space="preserve">Χαμπερίμ </w:t>
            </w:r>
            <w:r w:rsidRPr="007126A9">
              <w:rPr>
                <w:rFonts w:ascii="Palatino Linotype" w:eastAsia="Times New Roman" w:hAnsi="Palatino Linotype" w:cs="Times New Roman"/>
                <w:color w:val="000000"/>
                <w:sz w:val="18"/>
                <w:szCs w:val="18"/>
              </w:rPr>
              <w:t xml:space="preserve">(αδελφοί) - </w:t>
            </w:r>
            <w:r w:rsidRPr="007126A9">
              <w:rPr>
                <w:rFonts w:ascii="Palatino Linotype" w:eastAsia="Times New Roman" w:hAnsi="Palatino Linotype" w:cs="Times New Roman"/>
                <w:b/>
                <w:color w:val="000000"/>
                <w:sz w:val="18"/>
                <w:szCs w:val="18"/>
              </w:rPr>
              <w:t>Φαρισαίοι</w:t>
            </w:r>
            <w:r w:rsidRPr="007126A9">
              <w:rPr>
                <w:rFonts w:ascii="Palatino Linotype" w:eastAsia="Times New Roman" w:hAnsi="Palatino Linotype" w:cs="Times New Roman"/>
                <w:color w:val="000000"/>
                <w:sz w:val="18"/>
                <w:szCs w:val="18"/>
              </w:rPr>
              <w:t xml:space="preserve"> </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 xml:space="preserve"> (&lt; </w:t>
            </w:r>
            <w:r w:rsidRPr="007126A9">
              <w:rPr>
                <w:rFonts w:ascii="Palatino Linotype" w:eastAsia="Times New Roman" w:hAnsi="Palatino Linotype" w:cs="Times New Roman"/>
                <w:i/>
                <w:color w:val="000000"/>
                <w:sz w:val="18"/>
                <w:szCs w:val="18"/>
              </w:rPr>
              <w:t>αφορίζομαι</w:t>
            </w:r>
            <w:r w:rsidRPr="007126A9">
              <w:rPr>
                <w:rFonts w:ascii="Palatino Linotype" w:eastAsia="Times New Roman" w:hAnsi="Palatino Linotype" w:cs="Times New Roman"/>
                <w:color w:val="000000"/>
                <w:sz w:val="18"/>
                <w:szCs w:val="18"/>
              </w:rPr>
              <w:t xml:space="preserve"> από τον λαό της γης + ακαθαρσία)</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6"/>
                <w:szCs w:val="16"/>
              </w:rPr>
            </w:pPr>
            <w:r w:rsidRPr="007126A9">
              <w:rPr>
                <w:rFonts w:ascii="Palatino Linotype" w:eastAsia="Times New Roman" w:hAnsi="Palatino Linotype" w:cs="Arial"/>
                <w:sz w:val="16"/>
                <w:szCs w:val="16"/>
              </w:rPr>
              <w:t xml:space="preserve">Από αυτούς προέρχονται οι </w:t>
            </w:r>
            <w:r w:rsidRPr="007126A9">
              <w:rPr>
                <w:rFonts w:ascii="Palatino Linotype" w:eastAsia="Times New Roman" w:hAnsi="Palatino Linotype" w:cs="Arial"/>
                <w:b/>
                <w:sz w:val="16"/>
                <w:szCs w:val="16"/>
              </w:rPr>
              <w:t xml:space="preserve">Ζηλωτές </w:t>
            </w:r>
            <w:r w:rsidRPr="007126A9">
              <w:rPr>
                <w:rFonts w:ascii="Palatino Linotype" w:eastAsia="Times New Roman" w:hAnsi="Palatino Linotype" w:cs="Arial"/>
                <w:sz w:val="16"/>
                <w:szCs w:val="16"/>
              </w:rPr>
              <w:t xml:space="preserve">(= «παρτιζάνοι» - συσταυρωθέντες ληστές) </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b/>
                <w:color w:val="000000"/>
                <w:sz w:val="18"/>
                <w:szCs w:val="18"/>
              </w:rPr>
              <w:t>Επιβίωσαν της άλωσης</w:t>
            </w:r>
            <w:r w:rsidRPr="007126A9">
              <w:rPr>
                <w:rFonts w:ascii="Palatino Linotype" w:eastAsia="Times New Roman" w:hAnsi="Palatino Linotype" w:cs="Times New Roman"/>
                <w:color w:val="000000"/>
                <w:sz w:val="18"/>
                <w:szCs w:val="18"/>
              </w:rPr>
              <w:t xml:space="preserve"> (Παύλος-Ιώσηπος) μέχρι σήμερα. Αντίπαλοι της χριστιανικής κοινότητας</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b/>
                <w:color w:val="000000"/>
                <w:sz w:val="18"/>
                <w:szCs w:val="18"/>
              </w:rPr>
            </w:pPr>
            <w:r w:rsidRPr="007126A9">
              <w:rPr>
                <w:rFonts w:ascii="Palatino Linotype" w:eastAsia="Times New Roman" w:hAnsi="Palatino Linotype" w:cs="Times New Roman"/>
                <w:b/>
                <w:color w:val="000000"/>
                <w:sz w:val="18"/>
                <w:szCs w:val="18"/>
              </w:rPr>
              <w:t>Σαδδουκαίοι (ολιγάριθμοι αριστοκράτες)</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 αρχιερείς (Άννας + Καϊάφας) ! (&lt; Σαδδώκ)</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 xml:space="preserve">Εξουσιοδοτημένοι από τους Ρωμαίους με  πολιτικές αρμοδιότητες </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color w:val="000000"/>
                <w:sz w:val="18"/>
                <w:szCs w:val="18"/>
              </w:rPr>
              <w:t xml:space="preserve">Κυρίαρχη θέση στο </w:t>
            </w:r>
            <w:r w:rsidRPr="007126A9">
              <w:rPr>
                <w:rFonts w:ascii="Palatino Linotype" w:eastAsia="Times New Roman" w:hAnsi="Palatino Linotype" w:cs="Times New Roman"/>
                <w:i/>
                <w:color w:val="000000"/>
                <w:sz w:val="18"/>
                <w:szCs w:val="18"/>
              </w:rPr>
              <w:t>Συνέδριο-Σανχερντίν</w:t>
            </w:r>
            <w:r w:rsidRPr="007126A9">
              <w:rPr>
                <w:rFonts w:ascii="Palatino Linotype" w:eastAsia="Times New Roman" w:hAnsi="Palatino Linotype" w:cs="Times New Roman"/>
                <w:color w:val="000000"/>
                <w:sz w:val="18"/>
                <w:szCs w:val="18"/>
              </w:rPr>
              <w:t xml:space="preserve"> (72 μέλη)</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ahoma"/>
                <w:color w:val="000000"/>
                <w:sz w:val="18"/>
                <w:szCs w:val="18"/>
              </w:rPr>
            </w:pPr>
            <w:r w:rsidRPr="007126A9">
              <w:rPr>
                <w:rFonts w:ascii="Palatino Linotype" w:eastAsia="Times New Roman" w:hAnsi="Palatino Linotype" w:cs="Times New Roman"/>
                <w:color w:val="000000"/>
                <w:sz w:val="18"/>
                <w:szCs w:val="18"/>
              </w:rPr>
              <w:t xml:space="preserve">4.000 </w:t>
            </w:r>
            <w:r w:rsidRPr="007126A9">
              <w:rPr>
                <w:rFonts w:ascii="Palatino Linotype" w:eastAsia="Times New Roman" w:hAnsi="Palatino Linotype" w:cs="Times New Roman"/>
                <w:b/>
                <w:color w:val="000000"/>
                <w:sz w:val="18"/>
                <w:szCs w:val="18"/>
              </w:rPr>
              <w:t>Εσσαίοι</w:t>
            </w:r>
            <w:r w:rsidRPr="007126A9">
              <w:rPr>
                <w:rFonts w:ascii="Palatino Linotype" w:eastAsia="Times New Roman" w:hAnsi="Palatino Linotype" w:cs="Times New Roman"/>
                <w:color w:val="000000"/>
                <w:sz w:val="18"/>
                <w:szCs w:val="18"/>
              </w:rPr>
              <w:t xml:space="preserve"> (</w:t>
            </w:r>
            <w:r w:rsidRPr="007126A9">
              <w:rPr>
                <w:rFonts w:ascii="Palatino Linotype" w:eastAsia="Times New Roman" w:hAnsi="Palatino Linotype" w:cs="Tahoma"/>
                <w:color w:val="000000"/>
                <w:sz w:val="18"/>
                <w:szCs w:val="18"/>
                <w:lang w:val="de-DE"/>
              </w:rPr>
              <w:t>hassayya</w:t>
            </w:r>
            <w:r w:rsidRPr="007126A9">
              <w:rPr>
                <w:rFonts w:ascii="Palatino Linotype" w:eastAsia="Times New Roman" w:hAnsi="Palatino Linotype" w:cs="Times New Roman"/>
                <w:color w:val="000000"/>
                <w:sz w:val="18"/>
                <w:szCs w:val="18"/>
                <w:lang w:val="de-DE"/>
              </w:rPr>
              <w:t xml:space="preserve"> </w:t>
            </w:r>
            <w:r w:rsidRPr="007126A9">
              <w:rPr>
                <w:rFonts w:ascii="Palatino Linotype" w:eastAsia="Times New Roman" w:hAnsi="Palatino Linotype" w:cs="Times New Roman"/>
                <w:i/>
                <w:color w:val="000000"/>
                <w:sz w:val="18"/>
                <w:szCs w:val="18"/>
              </w:rPr>
              <w:t>όσιοι</w:t>
            </w:r>
            <w:r w:rsidRPr="007126A9">
              <w:rPr>
                <w:rFonts w:ascii="Palatino Linotype" w:eastAsia="Times New Roman" w:hAnsi="Palatino Linotype" w:cs="Times New Roman"/>
                <w:color w:val="000000"/>
                <w:sz w:val="18"/>
                <w:szCs w:val="18"/>
              </w:rPr>
              <w:t>/</w:t>
            </w:r>
            <w:r w:rsidRPr="007126A9">
              <w:rPr>
                <w:rFonts w:ascii="Palatino Linotype" w:eastAsia="Times New Roman" w:hAnsi="Palatino Linotype" w:cs="Tahoma"/>
                <w:color w:val="000000"/>
                <w:sz w:val="18"/>
                <w:szCs w:val="18"/>
              </w:rPr>
              <w:t xml:space="preserve"> </w:t>
            </w:r>
            <w:r w:rsidRPr="007126A9">
              <w:rPr>
                <w:rFonts w:ascii="Palatino Linotype" w:eastAsia="Times New Roman" w:hAnsi="Palatino Linotype" w:cs="Tahoma"/>
                <w:color w:val="000000"/>
                <w:sz w:val="18"/>
                <w:szCs w:val="18"/>
                <w:lang w:val="de-DE"/>
              </w:rPr>
              <w:t>assaya</w:t>
            </w:r>
            <w:r w:rsidRPr="007126A9">
              <w:rPr>
                <w:rFonts w:ascii="Palatino Linotype" w:eastAsia="Times New Roman" w:hAnsi="Palatino Linotype" w:cs="Times New Roman"/>
                <w:color w:val="000000"/>
                <w:sz w:val="18"/>
                <w:szCs w:val="18"/>
                <w:lang w:val="de-DE"/>
              </w:rPr>
              <w:t xml:space="preserve"> </w:t>
            </w:r>
            <w:r w:rsidRPr="007126A9">
              <w:rPr>
                <w:rFonts w:ascii="Palatino Linotype" w:eastAsia="Times New Roman" w:hAnsi="Palatino Linotype" w:cs="Times New Roman"/>
                <w:i/>
                <w:color w:val="000000"/>
                <w:sz w:val="18"/>
                <w:szCs w:val="18"/>
              </w:rPr>
              <w:t>θεραπευτές)</w:t>
            </w:r>
            <w:r w:rsidRPr="007126A9">
              <w:rPr>
                <w:rFonts w:ascii="Palatino Linotype" w:eastAsia="Times New Roman" w:hAnsi="Palatino Linotype" w:cs="Times New Roman"/>
                <w:color w:val="000000"/>
                <w:sz w:val="18"/>
                <w:szCs w:val="18"/>
              </w:rPr>
              <w:t xml:space="preserve"> όχι μόνο στο </w:t>
            </w:r>
            <w:r w:rsidRPr="007126A9">
              <w:rPr>
                <w:rFonts w:ascii="Palatino Linotype" w:eastAsia="Times New Roman" w:hAnsi="Palatino Linotype" w:cs="Tahoma"/>
                <w:color w:val="000000"/>
                <w:sz w:val="18"/>
                <w:szCs w:val="18"/>
              </w:rPr>
              <w:t xml:space="preserve">Κιρμπέτ Κουμράν (βλ. </w:t>
            </w:r>
            <w:r w:rsidRPr="007126A9">
              <w:rPr>
                <w:rFonts w:ascii="Palatino Linotype" w:eastAsia="Times New Roman" w:hAnsi="Palatino Linotype" w:cs="Tahoma"/>
                <w:b/>
                <w:color w:val="000000"/>
                <w:sz w:val="18"/>
                <w:szCs w:val="18"/>
              </w:rPr>
              <w:t>κατωτέρω σχέδιο</w:t>
            </w:r>
            <w:r w:rsidRPr="007126A9">
              <w:rPr>
                <w:rFonts w:ascii="Palatino Linotype" w:eastAsia="Times New Roman" w:hAnsi="Palatino Linotype" w:cs="Tahoma"/>
                <w:color w:val="000000"/>
                <w:sz w:val="18"/>
                <w:szCs w:val="18"/>
              </w:rPr>
              <w:t>) [«ανώνυμος» Διδάσκαλος Δικαιοσύνης]</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ahoma"/>
                <w:color w:val="000000"/>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 xml:space="preserve">Πρβλ. </w:t>
            </w:r>
            <w:r w:rsidRPr="007126A9">
              <w:rPr>
                <w:rFonts w:ascii="Palatino Linotype" w:eastAsia="Times New Roman" w:hAnsi="Palatino Linotype" w:cs="Times New Roman"/>
                <w:b/>
                <w:i/>
                <w:color w:val="000000"/>
                <w:sz w:val="18"/>
                <w:szCs w:val="18"/>
              </w:rPr>
              <w:t>Βαπτιστής</w:t>
            </w:r>
            <w:r w:rsidRPr="007126A9">
              <w:rPr>
                <w:rFonts w:ascii="Palatino Linotype" w:eastAsia="Times New Roman" w:hAnsi="Palatino Linotype" w:cs="Times New Roman"/>
                <w:color w:val="000000"/>
                <w:sz w:val="18"/>
                <w:szCs w:val="18"/>
              </w:rPr>
              <w:t xml:space="preserve"> + </w:t>
            </w:r>
            <w:r w:rsidRPr="007126A9">
              <w:rPr>
                <w:rFonts w:ascii="Palatino Linotype" w:eastAsia="Times New Roman" w:hAnsi="Palatino Linotype" w:cs="Times New Roman"/>
                <w:b/>
                <w:i/>
                <w:color w:val="000000"/>
                <w:sz w:val="18"/>
                <w:szCs w:val="18"/>
              </w:rPr>
              <w:t>Κοινότητα Θεραπευτών</w:t>
            </w:r>
            <w:r w:rsidRPr="007126A9">
              <w:rPr>
                <w:rFonts w:ascii="Palatino Linotype" w:eastAsia="Times New Roman" w:hAnsi="Palatino Linotype" w:cs="Times New Roman"/>
                <w:color w:val="000000"/>
                <w:sz w:val="18"/>
                <w:szCs w:val="18"/>
              </w:rPr>
              <w:t xml:space="preserve"> (+ γυναίκες)  ΝΔ Αλεξἀνδρειας (όχι έρημος)  έμφαση στο θεωρητικό βίο [υμνωδία])</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b/>
                <w:caps/>
                <w:color w:val="000000"/>
                <w:sz w:val="18"/>
                <w:szCs w:val="18"/>
              </w:rPr>
              <w:t>Δεν</w:t>
            </w:r>
            <w:r w:rsidRPr="007126A9">
              <w:rPr>
                <w:rFonts w:ascii="Palatino Linotype" w:eastAsia="Times New Roman" w:hAnsi="Palatino Linotype" w:cs="Times New Roman"/>
                <w:color w:val="000000"/>
                <w:sz w:val="18"/>
                <w:szCs w:val="18"/>
              </w:rPr>
              <w:t xml:space="preserve"> μνημονεύονται στην ΚΔ! (Πλίνιος  Φ.Ι. 5. 73) – </w:t>
            </w:r>
            <w:r w:rsidRPr="007126A9">
              <w:rPr>
                <w:rFonts w:ascii="Palatino Linotype" w:eastAsia="Times New Roman" w:hAnsi="Palatino Linotype" w:cs="Times New Roman"/>
                <w:b/>
                <w:color w:val="000000"/>
                <w:sz w:val="18"/>
                <w:szCs w:val="18"/>
              </w:rPr>
              <w:t>Νεοημερολογίτες</w:t>
            </w:r>
            <w:r w:rsidRPr="007126A9">
              <w:rPr>
                <w:rFonts w:ascii="Palatino Linotype" w:eastAsia="Times New Roman" w:hAnsi="Palatino Linotype" w:cs="Times New Roman"/>
                <w:color w:val="000000"/>
                <w:sz w:val="18"/>
                <w:szCs w:val="18"/>
              </w:rPr>
              <w:t xml:space="preserve"> (πρβλ. Αποκαλυπτικοί)</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 xml:space="preserve">= </w:t>
            </w:r>
            <w:r w:rsidRPr="007126A9">
              <w:rPr>
                <w:rFonts w:ascii="Palatino Linotype" w:eastAsia="Times New Roman" w:hAnsi="Palatino Linotype" w:cs="Times New Roman"/>
                <w:b/>
                <w:color w:val="000000"/>
                <w:sz w:val="18"/>
                <w:szCs w:val="18"/>
              </w:rPr>
              <w:t>Ηρωδιανοί;</w:t>
            </w:r>
            <w:r w:rsidRPr="007126A9">
              <w:rPr>
                <w:rFonts w:ascii="Palatino Linotype" w:eastAsia="Times New Roman" w:hAnsi="Palatino Linotype" w:cs="Times New Roman"/>
                <w:color w:val="000000"/>
                <w:sz w:val="18"/>
                <w:szCs w:val="18"/>
              </w:rPr>
              <w:t xml:space="preserve">  (καλή σχέση με τον Ηρώδη ! ειδική τοποθεσία στην Ιερουσαλήμ)</w:t>
            </w:r>
          </w:p>
        </w:tc>
      </w:tr>
      <w:tr w:rsidR="007126A9" w:rsidRPr="007126A9" w:rsidTr="007126A9">
        <w:trPr>
          <w:trHeight w:val="1027"/>
        </w:trPr>
        <w:tc>
          <w:tcPr>
            <w:tcW w:w="1939"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b/>
                <w:iCs/>
                <w:sz w:val="18"/>
                <w:szCs w:val="18"/>
              </w:rPr>
              <w:t>Ερώτημα:</w:t>
            </w:r>
            <w:r w:rsidRPr="007126A9">
              <w:rPr>
                <w:rFonts w:ascii="Palatino Linotype" w:eastAsia="Times New Roman" w:hAnsi="Palatino Linotype" w:cs="Times New Roman"/>
                <w:i/>
                <w:iCs/>
                <w:sz w:val="18"/>
                <w:szCs w:val="18"/>
              </w:rPr>
              <w:t xml:space="preserve"> </w:t>
            </w:r>
            <w:r w:rsidRPr="007126A9">
              <w:rPr>
                <w:rFonts w:ascii="Palatino Linotype" w:eastAsia="Times New Roman" w:hAnsi="Palatino Linotype" w:cs="Times New Roman"/>
                <w:iCs/>
                <w:sz w:val="18"/>
                <w:szCs w:val="18"/>
              </w:rPr>
              <w:t>(1)</w:t>
            </w:r>
            <w:r w:rsidRPr="007126A9">
              <w:rPr>
                <w:rFonts w:ascii="Palatino Linotype" w:eastAsia="Times New Roman" w:hAnsi="Palatino Linotype" w:cs="Times New Roman"/>
                <w:i/>
                <w:iCs/>
                <w:sz w:val="18"/>
                <w:szCs w:val="18"/>
              </w:rPr>
              <w:t xml:space="preserve"> </w:t>
            </w:r>
            <w:r w:rsidRPr="007126A9">
              <w:rPr>
                <w:rFonts w:ascii="Palatino Linotype" w:eastAsia="Times New Roman" w:hAnsi="Palatino Linotype" w:cs="Times New Roman"/>
                <w:i/>
                <w:iCs/>
                <w:caps/>
                <w:sz w:val="18"/>
                <w:szCs w:val="18"/>
              </w:rPr>
              <w:t>θ</w:t>
            </w:r>
            <w:r w:rsidRPr="007126A9">
              <w:rPr>
                <w:rFonts w:ascii="Palatino Linotype" w:eastAsia="Times New Roman" w:hAnsi="Palatino Linotype" w:cs="Times New Roman"/>
                <w:i/>
                <w:iCs/>
                <w:sz w:val="18"/>
                <w:szCs w:val="18"/>
              </w:rPr>
              <w:t xml:space="preserve">εϊκός προορισμός ή </w:t>
            </w:r>
            <w:r w:rsidRPr="007126A9">
              <w:rPr>
                <w:rFonts w:ascii="Palatino Linotype" w:eastAsia="Times New Roman" w:hAnsi="Palatino Linotype" w:cs="Times New Roman"/>
                <w:iCs/>
                <w:sz w:val="18"/>
                <w:szCs w:val="18"/>
              </w:rPr>
              <w:t>(2)</w:t>
            </w:r>
            <w:r w:rsidRPr="007126A9">
              <w:rPr>
                <w:rFonts w:ascii="Palatino Linotype" w:eastAsia="Times New Roman" w:hAnsi="Palatino Linotype" w:cs="Times New Roman"/>
                <w:i/>
                <w:iCs/>
                <w:sz w:val="18"/>
                <w:szCs w:val="18"/>
              </w:rPr>
              <w:t xml:space="preserve"> ελευθερία βούλησης </w:t>
            </w:r>
            <w:r w:rsidRPr="007126A9">
              <w:rPr>
                <w:rFonts w:ascii="Palatino Linotype" w:eastAsia="Times New Roman" w:hAnsi="Palatino Linotype" w:cs="Times New Roman"/>
                <w:sz w:val="18"/>
                <w:szCs w:val="18"/>
              </w:rPr>
              <w:t>(Ειμαρμένη)</w:t>
            </w:r>
            <w:r w:rsidRPr="007126A9">
              <w:rPr>
                <w:rFonts w:ascii="Palatino Linotype" w:eastAsia="Times New Roman" w:hAnsi="Palatino Linotype" w:cs="Arial"/>
                <w:sz w:val="18"/>
                <w:szCs w:val="18"/>
              </w:rPr>
              <w:t xml:space="preserve"> </w:t>
            </w:r>
          </w:p>
        </w:tc>
        <w:tc>
          <w:tcPr>
            <w:tcW w:w="2030"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sz w:val="18"/>
                <w:szCs w:val="18"/>
              </w:rPr>
              <w:t>(1) +</w:t>
            </w:r>
            <w:r w:rsidRPr="007126A9">
              <w:rPr>
                <w:rFonts w:ascii="Palatino Linotype" w:eastAsia="Times New Roman" w:hAnsi="Palatino Linotype" w:cs="Times New Roman"/>
                <w:color w:val="000000"/>
                <w:sz w:val="18"/>
                <w:szCs w:val="18"/>
              </w:rPr>
              <w:t xml:space="preserve"> </w:t>
            </w:r>
            <w:r w:rsidRPr="007126A9">
              <w:rPr>
                <w:rFonts w:ascii="Palatino Linotype" w:eastAsia="Times New Roman" w:hAnsi="Palatino Linotype" w:cs="Times New Roman"/>
                <w:sz w:val="18"/>
                <w:szCs w:val="18"/>
              </w:rPr>
              <w:t>(2)</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color w:val="000000"/>
                <w:sz w:val="18"/>
                <w:szCs w:val="18"/>
              </w:rPr>
              <w:t>Απόρριψη άκρατου  ντετερμινισμού</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sz w:val="18"/>
                <w:szCs w:val="18"/>
              </w:rPr>
              <w:t>Μόνο (2)</w:t>
            </w:r>
          </w:p>
        </w:tc>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color w:val="000000"/>
                <w:sz w:val="18"/>
                <w:szCs w:val="18"/>
              </w:rPr>
              <w:t xml:space="preserve">Μόνο </w:t>
            </w:r>
            <w:r w:rsidRPr="007126A9">
              <w:rPr>
                <w:rFonts w:ascii="Palatino Linotype" w:eastAsia="Times New Roman" w:hAnsi="Palatino Linotype" w:cs="Times New Roman"/>
                <w:sz w:val="18"/>
                <w:szCs w:val="18"/>
              </w:rPr>
              <w:t>(1)</w:t>
            </w:r>
          </w:p>
        </w:tc>
      </w:tr>
      <w:tr w:rsidR="007126A9" w:rsidRPr="007126A9" w:rsidTr="007126A9">
        <w:trPr>
          <w:trHeight w:val="1027"/>
        </w:trPr>
        <w:tc>
          <w:tcPr>
            <w:tcW w:w="1939" w:type="dxa"/>
            <w:tcBorders>
              <w:top w:val="single" w:sz="6" w:space="0" w:color="auto"/>
              <w:left w:val="single" w:sz="6" w:space="0" w:color="auto"/>
              <w:bottom w:val="single" w:sz="6" w:space="0" w:color="auto"/>
              <w:right w:val="single" w:sz="6" w:space="0" w:color="auto"/>
            </w:tcBorders>
            <w:shd w:val="clear" w:color="auto" w:fill="FFFFFF"/>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i/>
                <w:iCs/>
                <w:color w:val="000000"/>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b/>
                <w:i/>
                <w:iCs/>
                <w:color w:val="000000"/>
                <w:sz w:val="18"/>
                <w:szCs w:val="18"/>
              </w:rPr>
            </w:pPr>
            <w:r w:rsidRPr="007126A9">
              <w:rPr>
                <w:rFonts w:ascii="Palatino Linotype" w:eastAsia="Times New Roman" w:hAnsi="Palatino Linotype" w:cs="Times New Roman"/>
                <w:b/>
                <w:i/>
                <w:iCs/>
                <w:color w:val="000000"/>
                <w:sz w:val="18"/>
                <w:szCs w:val="18"/>
              </w:rPr>
              <w:t>Κανόνας  Γραφών</w:t>
            </w:r>
          </w:p>
        </w:tc>
        <w:tc>
          <w:tcPr>
            <w:tcW w:w="2030"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 xml:space="preserve"> Πεντάτευχος + Προφήτες +</w:t>
            </w:r>
            <w:r w:rsidRPr="007126A9">
              <w:rPr>
                <w:rFonts w:ascii="Palatino Linotype" w:eastAsia="Times New Roman" w:hAnsi="Palatino Linotype" w:cs="Times New Roman"/>
                <w:b/>
                <w:color w:val="000000"/>
                <w:sz w:val="18"/>
                <w:szCs w:val="18"/>
              </w:rPr>
              <w:t>προφορική Τορά-Παράδοση Πατέρων</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Πεντάτευχος (Τορά = όχι Νόμος αλλά Επαγγελία)</w:t>
            </w:r>
          </w:p>
        </w:tc>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 xml:space="preserve"> Όπως οι Φαρισαίοι με ειδική ερμηνεία των Γραφών</w:t>
            </w:r>
          </w:p>
        </w:tc>
      </w:tr>
      <w:tr w:rsidR="007126A9" w:rsidRPr="007126A9" w:rsidTr="007126A9">
        <w:trPr>
          <w:trHeight w:val="1027"/>
        </w:trPr>
        <w:tc>
          <w:tcPr>
            <w:tcW w:w="1939" w:type="dxa"/>
            <w:tcBorders>
              <w:top w:val="single" w:sz="6" w:space="0" w:color="auto"/>
              <w:left w:val="single" w:sz="6" w:space="0" w:color="auto"/>
              <w:bottom w:val="single" w:sz="6" w:space="0" w:color="auto"/>
              <w:right w:val="single" w:sz="6" w:space="0" w:color="auto"/>
            </w:tcBorders>
            <w:shd w:val="clear" w:color="auto" w:fill="FFFFFF"/>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i/>
                <w:iCs/>
                <w:color w:val="000000"/>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i/>
                <w:iCs/>
                <w:color w:val="000000"/>
                <w:sz w:val="18"/>
                <w:szCs w:val="18"/>
              </w:rPr>
            </w:pPr>
            <w:r w:rsidRPr="007126A9">
              <w:rPr>
                <w:rFonts w:ascii="Palatino Linotype" w:eastAsia="Times New Roman" w:hAnsi="Palatino Linotype" w:cs="Times New Roman"/>
                <w:i/>
                <w:iCs/>
                <w:color w:val="000000"/>
                <w:sz w:val="18"/>
                <w:szCs w:val="18"/>
              </w:rPr>
              <w:t xml:space="preserve">Ήθος </w:t>
            </w:r>
          </w:p>
        </w:tc>
        <w:tc>
          <w:tcPr>
            <w:tcW w:w="2030"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Ακρίβεια στην ερμηνεία και κυρίως στις διατάξεις καθαρού +ακαθάρτου. Διατάξεις για τους ιερείς επεκτείνονται στην καθημερινή ζωή στο σπίτι κάθε Ισραηλίτη</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7126A9" w:rsidRPr="007126A9" w:rsidRDefault="007126A9" w:rsidP="007126A9">
            <w:pPr>
              <w:shd w:val="clear" w:color="auto" w:fill="FFFFFF"/>
              <w:autoSpaceDE w:val="0"/>
              <w:autoSpaceDN w:val="0"/>
              <w:adjustRightInd w:val="0"/>
              <w:spacing w:after="0"/>
              <w:jc w:val="center"/>
              <w:rPr>
                <w:rFonts w:ascii="Palatino Linotype" w:eastAsia="Times New Roman" w:hAnsi="Palatino Linotype" w:cs="Times New Roman"/>
                <w:color w:val="000000"/>
                <w:sz w:val="18"/>
                <w:szCs w:val="18"/>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 xml:space="preserve">Εξαιρετική ακρίβεια στην εφαρμογή της Τορά και ιδίως του Λευιτικού. Θεωρούσαν τους Φαρισαίους ότι «απαλύνουν» το Νόμο! </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Κοινοκτημοσύνη  (όπως κατά την έξοδο, πρβλ.  Ιωβηλαίο)</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Μίσος απέναντι στους «ακάθαρτους Κιτιείς»</w:t>
            </w:r>
          </w:p>
        </w:tc>
      </w:tr>
      <w:tr w:rsidR="007126A9" w:rsidRPr="007126A9" w:rsidTr="007126A9">
        <w:trPr>
          <w:trHeight w:val="1238"/>
        </w:trPr>
        <w:tc>
          <w:tcPr>
            <w:tcW w:w="1939"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i/>
                <w:iCs/>
                <w:color w:val="000000"/>
                <w:sz w:val="18"/>
                <w:szCs w:val="18"/>
              </w:rPr>
              <w:t>Εσχατολογία:</w:t>
            </w:r>
            <w:r w:rsidRPr="007126A9">
              <w:rPr>
                <w:rFonts w:ascii="Palatino Linotype" w:eastAsia="Times New Roman" w:hAnsi="Palatino Linotype" w:cs="Times New Roman"/>
                <w:i/>
                <w:iCs/>
                <w:sz w:val="18"/>
                <w:szCs w:val="18"/>
              </w:rPr>
              <w:t xml:space="preserve">Αθανασία ψυχής </w:t>
            </w:r>
            <w:r w:rsidRPr="007126A9">
              <w:rPr>
                <w:rFonts w:ascii="Palatino Linotype" w:eastAsia="Times New Roman" w:hAnsi="Palatino Linotype" w:cs="Times New Roman"/>
                <w:sz w:val="18"/>
                <w:szCs w:val="18"/>
              </w:rPr>
              <w:t>(+ ανάσταση νεκρών + Κρίση)</w:t>
            </w:r>
            <w:r w:rsidRPr="007126A9">
              <w:rPr>
                <w:rFonts w:ascii="Palatino Linotype" w:eastAsia="Times New Roman" w:hAnsi="Palatino Linotype" w:cs="Arial"/>
                <w:sz w:val="18"/>
                <w:szCs w:val="18"/>
              </w:rPr>
              <w:t xml:space="preserve"> </w:t>
            </w:r>
          </w:p>
        </w:tc>
        <w:tc>
          <w:tcPr>
            <w:tcW w:w="2030"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sz w:val="18"/>
                <w:szCs w:val="18"/>
              </w:rPr>
            </w:pPr>
            <w:r w:rsidRPr="007126A9">
              <w:rPr>
                <w:rFonts w:ascii="Palatino Linotype" w:eastAsia="Times New Roman" w:hAnsi="Palatino Linotype" w:cs="Times New Roman"/>
                <w:sz w:val="18"/>
                <w:szCs w:val="18"/>
              </w:rPr>
              <w:t>Αθανασία, μισθός ἠ ποινή</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sz w:val="18"/>
                <w:szCs w:val="18"/>
              </w:rPr>
              <w:t>Ανάσταση</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sz w:val="18"/>
                <w:szCs w:val="18"/>
              </w:rPr>
            </w:pPr>
            <w:r w:rsidRPr="007126A9">
              <w:rPr>
                <w:rFonts w:ascii="Palatino Linotype" w:eastAsia="Times New Roman" w:hAnsi="Palatino Linotype" w:cs="Times New Roman"/>
                <w:sz w:val="18"/>
                <w:szCs w:val="18"/>
              </w:rPr>
              <w:t>ΟΧΙ</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sz w:val="18"/>
                <w:szCs w:val="18"/>
              </w:rPr>
              <w:t xml:space="preserve">Όχι ύπαρξη αγγέλων!  </w:t>
            </w:r>
          </w:p>
        </w:tc>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sz w:val="18"/>
                <w:szCs w:val="18"/>
              </w:rPr>
              <w:t>Αθανασία ψυχής</w:t>
            </w:r>
          </w:p>
        </w:tc>
      </w:tr>
      <w:tr w:rsidR="007126A9" w:rsidRPr="007126A9" w:rsidTr="007126A9">
        <w:trPr>
          <w:trHeight w:val="394"/>
        </w:trPr>
        <w:tc>
          <w:tcPr>
            <w:tcW w:w="1939"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color w:val="000000"/>
                <w:sz w:val="18"/>
                <w:szCs w:val="18"/>
              </w:rPr>
              <w:t xml:space="preserve">Παράλληλη  ελληνική «αίρεση» </w:t>
            </w:r>
          </w:p>
        </w:tc>
        <w:tc>
          <w:tcPr>
            <w:tcW w:w="2030"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color w:val="000000"/>
                <w:sz w:val="18"/>
                <w:szCs w:val="18"/>
              </w:rPr>
              <w:t xml:space="preserve">Στωικοί </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color w:val="000000"/>
                <w:sz w:val="18"/>
                <w:szCs w:val="18"/>
              </w:rPr>
              <w:t>Επικούρειοι (Κήπος, όχι ταξικἐς διαφορές, όχι κοινοκτημοσύνη)</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r w:rsidRPr="007126A9">
              <w:rPr>
                <w:rFonts w:ascii="Palatino Linotype" w:eastAsia="Times New Roman" w:hAnsi="Palatino Linotype" w:cs="Times New Roman"/>
                <w:color w:val="000000"/>
                <w:sz w:val="18"/>
                <w:szCs w:val="18"/>
              </w:rPr>
              <w:t>Πυθαγόρειοι ( 5ετής Μύηση, κοινοκτημοσύνη)</w:t>
            </w: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Times New Roman"/>
                <w:color w:val="000000"/>
                <w:sz w:val="18"/>
                <w:szCs w:val="18"/>
              </w:rPr>
            </w:pPr>
          </w:p>
          <w:p w:rsidR="007126A9" w:rsidRPr="007126A9" w:rsidRDefault="007126A9" w:rsidP="007126A9">
            <w:pPr>
              <w:shd w:val="clear" w:color="auto" w:fill="FFFFFF"/>
              <w:autoSpaceDE w:val="0"/>
              <w:autoSpaceDN w:val="0"/>
              <w:adjustRightInd w:val="0"/>
              <w:spacing w:after="0"/>
              <w:jc w:val="both"/>
              <w:rPr>
                <w:rFonts w:ascii="Palatino Linotype" w:eastAsia="Times New Roman" w:hAnsi="Palatino Linotype" w:cs="Arial"/>
                <w:sz w:val="18"/>
                <w:szCs w:val="18"/>
              </w:rPr>
            </w:pPr>
            <w:r w:rsidRPr="007126A9">
              <w:rPr>
                <w:rFonts w:ascii="Palatino Linotype" w:eastAsia="Times New Roman" w:hAnsi="Palatino Linotype" w:cs="Times New Roman"/>
                <w:color w:val="000000"/>
                <w:sz w:val="18"/>
                <w:szCs w:val="18"/>
              </w:rPr>
              <w:t>Καυωτέρω η τοποθεσία του Κουμράν</w:t>
            </w:r>
          </w:p>
        </w:tc>
      </w:tr>
    </w:tbl>
    <w:p w:rsidR="007126A9" w:rsidRPr="007126A9" w:rsidRDefault="007126A9" w:rsidP="007126A9">
      <w:pPr>
        <w:spacing w:after="0" w:line="240" w:lineRule="auto"/>
        <w:jc w:val="both"/>
        <w:rPr>
          <w:rFonts w:ascii="Palatino Linotype" w:eastAsia="Times New Roman" w:hAnsi="Palatino Linotype" w:cs="Times New Roman"/>
          <w:sz w:val="20"/>
          <w:szCs w:val="20"/>
        </w:rPr>
      </w:pPr>
    </w:p>
    <w:p w:rsidR="007126A9" w:rsidRPr="007126A9" w:rsidRDefault="007126A9" w:rsidP="007126A9">
      <w:pPr>
        <w:jc w:val="right"/>
        <w:rPr>
          <w:rFonts w:ascii="Palatino Linotype" w:eastAsia="Times New Roman" w:hAnsi="Palatino Linotype" w:cs="Tahoma"/>
          <w:color w:val="000000"/>
          <w:sz w:val="20"/>
          <w:szCs w:val="20"/>
        </w:rPr>
      </w:pPr>
      <w:r w:rsidRPr="007126A9">
        <w:rPr>
          <w:rFonts w:ascii="Palatino Linotype" w:eastAsia="Times New Roman" w:hAnsi="Palatino Linotype" w:cs="Times New Roman"/>
          <w:noProof/>
          <w:color w:val="000000"/>
          <w:sz w:val="20"/>
          <w:szCs w:val="20"/>
          <w:lang w:val="en-US" w:eastAsia="en-US"/>
        </w:rPr>
        <w:lastRenderedPageBreak/>
        <w:drawing>
          <wp:inline distT="0" distB="0" distL="0" distR="0" wp14:anchorId="2B3AFE81" wp14:editId="11427049">
            <wp:extent cx="2771775" cy="2171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1775" cy="2171700"/>
                    </a:xfrm>
                    <a:prstGeom prst="rect">
                      <a:avLst/>
                    </a:prstGeom>
                    <a:noFill/>
                    <a:ln>
                      <a:noFill/>
                    </a:ln>
                  </pic:spPr>
                </pic:pic>
              </a:graphicData>
            </a:graphic>
          </wp:inline>
        </w:drawing>
      </w:r>
    </w:p>
    <w:p w:rsidR="007126A9" w:rsidRPr="007126A9" w:rsidRDefault="007126A9" w:rsidP="007126A9">
      <w:pPr>
        <w:rPr>
          <w:rFonts w:ascii="Palatino Linotype" w:eastAsia="Times New Roman" w:hAnsi="Palatino Linotype" w:cs="Times New Roman"/>
          <w:b/>
          <w:bCs/>
          <w:caps/>
          <w:color w:val="000000"/>
          <w:sz w:val="24"/>
          <w:szCs w:val="28"/>
          <w:lang w:eastAsia="de-DE"/>
        </w:rPr>
      </w:pPr>
      <w:r w:rsidRPr="007126A9">
        <w:rPr>
          <w:rFonts w:ascii="Palatino Linotype" w:eastAsia="Times New Roman" w:hAnsi="Palatino Linotype" w:cs="Times New Roman"/>
          <w:noProof/>
          <w:color w:val="000000"/>
          <w:szCs w:val="23"/>
          <w:lang w:val="en-US" w:eastAsia="en-US"/>
        </w:rPr>
        <w:drawing>
          <wp:inline distT="0" distB="0" distL="0" distR="0" wp14:anchorId="3CDA56B1" wp14:editId="1F3CAAA8">
            <wp:extent cx="5486400" cy="3971925"/>
            <wp:effectExtent l="0" t="0" r="0"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971925"/>
                    </a:xfrm>
                    <a:prstGeom prst="rect">
                      <a:avLst/>
                    </a:prstGeom>
                    <a:noFill/>
                    <a:ln>
                      <a:noFill/>
                    </a:ln>
                  </pic:spPr>
                </pic:pic>
              </a:graphicData>
            </a:graphic>
          </wp:inline>
        </w:drawing>
      </w:r>
      <w:r w:rsidRPr="007126A9">
        <w:rPr>
          <w:rFonts w:ascii="Palatino Linotype" w:eastAsia="Times New Roman" w:hAnsi="Palatino Linotype" w:cs="Times New Roman"/>
          <w:color w:val="000000"/>
          <w:szCs w:val="23"/>
        </w:rPr>
        <w:br w:type="page"/>
      </w:r>
    </w:p>
    <w:bookmarkEnd w:id="3"/>
    <w:p w:rsidR="00B54D7C" w:rsidRPr="007126A9" w:rsidRDefault="00B54D7C" w:rsidP="00B54D7C">
      <w:pPr>
        <w:rPr>
          <w:rFonts w:ascii="Arial" w:eastAsia="Times New Roman" w:hAnsi="Arial" w:cs="Times New Roman"/>
          <w:b/>
          <w:sz w:val="32"/>
          <w:szCs w:val="32"/>
          <w:lang w:eastAsia="en-US" w:bidi="en-US"/>
        </w:rPr>
      </w:pPr>
      <w:r w:rsidRPr="007126A9">
        <w:rPr>
          <w:rFonts w:ascii="Arial" w:eastAsia="Times New Roman" w:hAnsi="Arial" w:cs="Times New Roman"/>
          <w:b/>
          <w:sz w:val="32"/>
          <w:szCs w:val="32"/>
          <w:lang w:eastAsia="en-US" w:bidi="en-US"/>
        </w:rPr>
        <w:lastRenderedPageBreak/>
        <w:t>Σημειώματα</w:t>
      </w:r>
    </w:p>
    <w:p w:rsidR="00B54D7C" w:rsidRPr="007126A9" w:rsidRDefault="00B54D7C" w:rsidP="00B54D7C">
      <w:pPr>
        <w:rPr>
          <w:rFonts w:ascii="Arial" w:eastAsia="Times New Roman" w:hAnsi="Arial" w:cs="Times New Roman"/>
          <w:b/>
          <w:sz w:val="24"/>
          <w:szCs w:val="32"/>
          <w:lang w:eastAsia="en-US" w:bidi="en-US"/>
        </w:rPr>
      </w:pPr>
      <w:r w:rsidRPr="007126A9">
        <w:rPr>
          <w:rFonts w:ascii="Arial" w:eastAsia="Times New Roman" w:hAnsi="Arial" w:cs="Times New Roman"/>
          <w:b/>
          <w:sz w:val="24"/>
          <w:szCs w:val="32"/>
          <w:lang w:eastAsia="en-US" w:bidi="en-US"/>
        </w:rPr>
        <w:t>Σημείωμα Ιστορικού ΕκδόσεωνΈργου</w:t>
      </w:r>
    </w:p>
    <w:p w:rsidR="00B54D7C" w:rsidRPr="007126A9" w:rsidRDefault="00B54D7C" w:rsidP="00B54D7C">
      <w:r w:rsidRPr="007126A9">
        <w:t>Το παρόν έργο αποτελεί την έκδοση 1.0</w:t>
      </w:r>
    </w:p>
    <w:p w:rsidR="00B54D7C" w:rsidRPr="007126A9" w:rsidRDefault="00B54D7C" w:rsidP="00B54D7C">
      <w:r w:rsidRPr="007126A9">
        <w:t>Έχουν προηγηθεί οι κάτωθι εκδόσεις:</w:t>
      </w:r>
    </w:p>
    <w:p w:rsidR="00B54D7C" w:rsidRPr="007126A9" w:rsidRDefault="00B54D7C" w:rsidP="00B54D7C">
      <w:r w:rsidRPr="007126A9">
        <w:t>•</w:t>
      </w:r>
      <w:r w:rsidRPr="007126A9">
        <w:tab/>
        <w:t xml:space="preserve">Έκδοση διαθέσιμη εδώ: </w:t>
      </w:r>
      <w:r w:rsidR="007507F9">
        <w:fldChar w:fldCharType="begin"/>
      </w:r>
      <w:r w:rsidR="007507F9">
        <w:instrText xml:space="preserve"> HYPERLINK "http://eclass.uoa.gr/modules/document/?course=SOCTHEOL103" </w:instrText>
      </w:r>
      <w:r w:rsidR="007507F9">
        <w:fldChar w:fldCharType="separate"/>
      </w:r>
      <w:r w:rsidR="007507F9" w:rsidRPr="007507F9">
        <w:rPr>
          <w:rStyle w:val="Hyperlink"/>
        </w:rPr>
        <w:t>http://eclass.uoa.gr/modules/document/?course=SOCTHEOL103</w:t>
      </w:r>
      <w:r w:rsidR="007507F9">
        <w:fldChar w:fldCharType="end"/>
      </w:r>
    </w:p>
    <w:p w:rsidR="00B54D7C" w:rsidRPr="007126A9" w:rsidRDefault="00B54D7C" w:rsidP="00B54D7C"/>
    <w:p w:rsidR="00B54D7C" w:rsidRPr="007126A9" w:rsidRDefault="00B54D7C" w:rsidP="00B54D7C">
      <w:pPr>
        <w:rPr>
          <w:rFonts w:ascii="Arial" w:eastAsia="Times New Roman" w:hAnsi="Arial" w:cs="Times New Roman"/>
          <w:b/>
          <w:sz w:val="24"/>
          <w:szCs w:val="32"/>
          <w:lang w:eastAsia="en-US" w:bidi="en-US"/>
        </w:rPr>
      </w:pPr>
    </w:p>
    <w:p w:rsidR="00B54D7C" w:rsidRPr="007126A9" w:rsidRDefault="00B54D7C" w:rsidP="00B54D7C">
      <w:pPr>
        <w:rPr>
          <w:rFonts w:ascii="Arial" w:eastAsia="Times New Roman" w:hAnsi="Arial" w:cs="Times New Roman"/>
          <w:b/>
          <w:sz w:val="24"/>
          <w:szCs w:val="32"/>
          <w:lang w:eastAsia="en-US" w:bidi="en-US"/>
        </w:rPr>
      </w:pPr>
      <w:r w:rsidRPr="007126A9">
        <w:rPr>
          <w:rFonts w:ascii="Arial" w:eastAsia="Times New Roman" w:hAnsi="Arial" w:cs="Times New Roman"/>
          <w:b/>
          <w:sz w:val="24"/>
          <w:szCs w:val="32"/>
          <w:lang w:eastAsia="en-US" w:bidi="en-US"/>
        </w:rPr>
        <w:t>Σημείωμα Αναφοράς</w:t>
      </w:r>
    </w:p>
    <w:p w:rsidR="00B54D7C" w:rsidRPr="007126A9" w:rsidRDefault="00B54D7C" w:rsidP="00B54D7C">
      <w:r w:rsidRPr="007126A9">
        <w:t xml:space="preserve">Copyright Εθνικόν και Καποδιστριακόν Πανεπιστήμιον Αθηνών, Σωτήριος Δεσπότης, 2015. Σωτήριος Δεσπότης. «Ερμηνεία </w:t>
      </w:r>
      <w:r w:rsidR="007507F9">
        <w:t>αποστολικών και ευαγγελικών περικοπών. Ενότητα 1</w:t>
      </w:r>
      <w:r w:rsidRPr="007126A9">
        <w:t>:</w:t>
      </w:r>
      <w:r w:rsidR="007507F9">
        <w:t xml:space="preserve"> Η εποχή του Χριστού</w:t>
      </w:r>
      <w:r w:rsidRPr="007126A9">
        <w:t xml:space="preserve">». Έκδοση: 1.0. Αθήνα 2015. Διαθέσιμο από τη δικτυακή διεύθυνση: </w:t>
      </w:r>
      <w:r w:rsidR="007507F9">
        <w:fldChar w:fldCharType="begin"/>
      </w:r>
      <w:r w:rsidR="007507F9">
        <w:instrText xml:space="preserve"> HYPERLINK "http://opencourses.uoa.gr/courses/SOCTHEOL102/" </w:instrText>
      </w:r>
      <w:r w:rsidR="007507F9">
        <w:fldChar w:fldCharType="separate"/>
      </w:r>
      <w:r w:rsidR="007507F9" w:rsidRPr="007507F9">
        <w:rPr>
          <w:rStyle w:val="Hyperlink"/>
        </w:rPr>
        <w:t>http://opencourses.uoa.gr/courses/SOCTHEOL102/</w:t>
      </w:r>
      <w:r w:rsidR="007507F9">
        <w:fldChar w:fldCharType="end"/>
      </w:r>
    </w:p>
    <w:p w:rsidR="00B54D7C" w:rsidRPr="007126A9" w:rsidRDefault="00B54D7C" w:rsidP="00B54D7C">
      <w:pPr>
        <w:rPr>
          <w:rFonts w:ascii="Arial" w:eastAsia="Times New Roman" w:hAnsi="Arial" w:cs="Times New Roman"/>
          <w:b/>
          <w:sz w:val="24"/>
          <w:szCs w:val="32"/>
          <w:lang w:eastAsia="en-US" w:bidi="en-US"/>
        </w:rPr>
      </w:pPr>
    </w:p>
    <w:p w:rsidR="00B54D7C" w:rsidRPr="007126A9" w:rsidRDefault="00B54D7C" w:rsidP="00B54D7C">
      <w:pPr>
        <w:rPr>
          <w:rFonts w:ascii="Arial" w:eastAsia="Times New Roman" w:hAnsi="Arial" w:cs="Times New Roman"/>
          <w:b/>
          <w:sz w:val="24"/>
          <w:szCs w:val="32"/>
          <w:lang w:eastAsia="en-US" w:bidi="en-US"/>
        </w:rPr>
      </w:pPr>
      <w:r w:rsidRPr="007126A9">
        <w:rPr>
          <w:rFonts w:ascii="Arial" w:eastAsia="Times New Roman" w:hAnsi="Arial" w:cs="Times New Roman"/>
          <w:b/>
          <w:sz w:val="24"/>
          <w:szCs w:val="32"/>
          <w:lang w:eastAsia="en-US" w:bidi="en-US"/>
        </w:rPr>
        <w:t>Σημείωμα Αδειοδότησης</w:t>
      </w:r>
    </w:p>
    <w:p w:rsidR="00B54D7C" w:rsidRPr="007126A9" w:rsidRDefault="00B54D7C" w:rsidP="00B54D7C">
      <w:r w:rsidRPr="007126A9">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B54D7C" w:rsidRPr="007126A9" w:rsidRDefault="00B54D7C" w:rsidP="00B54D7C">
      <w:r w:rsidRPr="007126A9">
        <w:tab/>
      </w:r>
      <w:r w:rsidRPr="007126A9">
        <w:tab/>
      </w:r>
      <w:r w:rsidRPr="007126A9">
        <w:tab/>
        <w:t xml:space="preserve">                           </w:t>
      </w:r>
      <w:r w:rsidRPr="007126A9">
        <w:rPr>
          <w:noProof/>
          <w:lang w:val="en-US" w:eastAsia="en-US"/>
        </w:rPr>
        <w:drawing>
          <wp:inline distT="0" distB="0" distL="0" distR="0" wp14:anchorId="54A158CF" wp14:editId="4CD8E98C">
            <wp:extent cx="1648800" cy="576000"/>
            <wp:effectExtent l="0" t="0" r="8890" b="0"/>
            <wp:docPr id="2056" name="Picture 22" descr="Λογότυπο για Άδειες χρήσης Creative Commons BY-NC-S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7126A9">
        <w:t xml:space="preserve">           </w:t>
      </w:r>
    </w:p>
    <w:p w:rsidR="00B54D7C" w:rsidRPr="007126A9" w:rsidRDefault="00B54D7C" w:rsidP="00B54D7C"/>
    <w:p w:rsidR="00B54D7C" w:rsidRPr="007126A9" w:rsidRDefault="00B54D7C" w:rsidP="00B54D7C">
      <w:r w:rsidRPr="007126A9">
        <w:t xml:space="preserve">[1] http://creativecommons.org/licenses/by-nc-sa/4.0/ </w:t>
      </w:r>
    </w:p>
    <w:p w:rsidR="00B54D7C" w:rsidRPr="007126A9" w:rsidRDefault="00B54D7C" w:rsidP="00B54D7C"/>
    <w:p w:rsidR="00B54D7C" w:rsidRPr="007126A9" w:rsidRDefault="00B54D7C" w:rsidP="00B54D7C">
      <w:r w:rsidRPr="007126A9">
        <w:t xml:space="preserve">Ως </w:t>
      </w:r>
      <w:r w:rsidRPr="007126A9">
        <w:rPr>
          <w:b/>
          <w:bCs/>
        </w:rPr>
        <w:t>Μη Εμπορική</w:t>
      </w:r>
      <w:r w:rsidRPr="007126A9">
        <w:t xml:space="preserve"> ορίζεται η χρήση:</w:t>
      </w:r>
    </w:p>
    <w:p w:rsidR="00B54D7C" w:rsidRPr="007126A9" w:rsidRDefault="00B54D7C" w:rsidP="00B54D7C">
      <w:pPr>
        <w:pStyle w:val="ListParagraph"/>
        <w:numPr>
          <w:ilvl w:val="0"/>
          <w:numId w:val="3"/>
        </w:numPr>
      </w:pPr>
      <w:r w:rsidRPr="007126A9">
        <w:t>που δεν περιλαμβάνει άμεσο ή έμμεσο οικονομικό όφελος από την χρήση του έργου, για το διανομέα του έργου και αδειοδόχο</w:t>
      </w:r>
    </w:p>
    <w:p w:rsidR="00B54D7C" w:rsidRPr="007126A9" w:rsidRDefault="00B54D7C" w:rsidP="00B54D7C">
      <w:pPr>
        <w:pStyle w:val="ListParagraph"/>
        <w:numPr>
          <w:ilvl w:val="0"/>
          <w:numId w:val="3"/>
        </w:numPr>
      </w:pPr>
      <w:r w:rsidRPr="007126A9">
        <w:t>που δεν περιλαμβάνει οικονομική συναλλαγή ως προϋπόθεση για τη χρήση ή πρόσβαση στο έργο</w:t>
      </w:r>
    </w:p>
    <w:p w:rsidR="00B54D7C" w:rsidRPr="007126A9" w:rsidRDefault="00B54D7C" w:rsidP="00B54D7C">
      <w:pPr>
        <w:pStyle w:val="ListParagraph"/>
        <w:numPr>
          <w:ilvl w:val="0"/>
          <w:numId w:val="3"/>
        </w:numPr>
      </w:pPr>
      <w:r w:rsidRPr="007126A9">
        <w:t>που δεν προσπορίζει στο διανομέα του έργου και</w:t>
      </w:r>
      <w:r w:rsidRPr="007126A9">
        <w:rPr>
          <w:lang w:val="en-GB"/>
        </w:rPr>
        <w:t> </w:t>
      </w:r>
      <w:r w:rsidRPr="007126A9">
        <w:t>αδειοδόχο</w:t>
      </w:r>
      <w:r w:rsidRPr="007126A9">
        <w:rPr>
          <w:lang w:val="en-GB"/>
        </w:rPr>
        <w:t> </w:t>
      </w:r>
      <w:r w:rsidRPr="007126A9">
        <w:t>έμμεσο οικονομικό όφελος (π.χ. διαφημίσεις) από την προβολή του έργου σε διαδικτυακό τόπο</w:t>
      </w:r>
    </w:p>
    <w:p w:rsidR="00B54D7C" w:rsidRPr="007126A9" w:rsidRDefault="00B54D7C" w:rsidP="00B54D7C">
      <w:r w:rsidRPr="007126A9">
        <w:t>Ο δικαιούχος μπορεί να παρέχει στον αδειοδόχο ξεχωριστή άδεια να χρησιμοποιεί το έργο για εμπορική χρήση, εφόσον αυτό του ζητηθεί.</w:t>
      </w:r>
    </w:p>
    <w:p w:rsidR="00B54D7C" w:rsidRPr="007126A9" w:rsidRDefault="00B54D7C" w:rsidP="00B54D7C">
      <w:pPr>
        <w:rPr>
          <w:rFonts w:ascii="Arial" w:eastAsia="Times New Roman" w:hAnsi="Arial" w:cs="Times New Roman"/>
          <w:b/>
          <w:sz w:val="24"/>
          <w:szCs w:val="32"/>
          <w:lang w:eastAsia="en-US" w:bidi="en-US"/>
        </w:rPr>
      </w:pPr>
      <w:r w:rsidRPr="007126A9">
        <w:rPr>
          <w:rFonts w:ascii="Arial" w:eastAsia="Times New Roman" w:hAnsi="Arial" w:cs="Times New Roman"/>
          <w:b/>
          <w:sz w:val="24"/>
          <w:szCs w:val="32"/>
          <w:lang w:eastAsia="en-US" w:bidi="en-US"/>
        </w:rPr>
        <w:lastRenderedPageBreak/>
        <w:t>Διατήρηση Σημειωμάτων</w:t>
      </w:r>
    </w:p>
    <w:p w:rsidR="00B54D7C" w:rsidRPr="007126A9" w:rsidRDefault="00B54D7C" w:rsidP="00B54D7C">
      <w:pPr>
        <w:pStyle w:val="ListParagraph"/>
        <w:numPr>
          <w:ilvl w:val="0"/>
          <w:numId w:val="3"/>
        </w:numPr>
      </w:pPr>
      <w:r w:rsidRPr="007126A9">
        <w:t>Οποιαδήποτε αναπαραγωγή ή διασκευή του υλικού θα πρέπει να συμπεριλαμβάνει:</w:t>
      </w:r>
    </w:p>
    <w:p w:rsidR="00B54D7C" w:rsidRPr="007126A9" w:rsidRDefault="00B54D7C" w:rsidP="00B54D7C">
      <w:pPr>
        <w:pStyle w:val="ListParagraph"/>
        <w:numPr>
          <w:ilvl w:val="0"/>
          <w:numId w:val="3"/>
        </w:numPr>
      </w:pPr>
      <w:r w:rsidRPr="007126A9">
        <w:t>το Σημείωμα Αναφοράς</w:t>
      </w:r>
    </w:p>
    <w:p w:rsidR="00B54D7C" w:rsidRPr="007126A9" w:rsidRDefault="00B54D7C" w:rsidP="00B54D7C">
      <w:pPr>
        <w:pStyle w:val="ListParagraph"/>
        <w:numPr>
          <w:ilvl w:val="0"/>
          <w:numId w:val="3"/>
        </w:numPr>
      </w:pPr>
      <w:r w:rsidRPr="007126A9">
        <w:t>το Σημείωμα Αδειοδότησης</w:t>
      </w:r>
    </w:p>
    <w:p w:rsidR="00B54D7C" w:rsidRPr="007126A9" w:rsidRDefault="00B54D7C" w:rsidP="00B54D7C">
      <w:pPr>
        <w:pStyle w:val="ListParagraph"/>
        <w:numPr>
          <w:ilvl w:val="0"/>
          <w:numId w:val="3"/>
        </w:numPr>
      </w:pPr>
      <w:r w:rsidRPr="007126A9">
        <w:t>τη δήλωση Διατήρησης Σημειωμάτων</w:t>
      </w:r>
      <w:r w:rsidRPr="007126A9">
        <w:rPr>
          <w:lang w:val="en-US"/>
        </w:rPr>
        <w:t xml:space="preserve"> </w:t>
      </w:r>
    </w:p>
    <w:p w:rsidR="00B54D7C" w:rsidRPr="007126A9" w:rsidRDefault="00B54D7C" w:rsidP="00B54D7C">
      <w:pPr>
        <w:pStyle w:val="ListParagraph"/>
        <w:numPr>
          <w:ilvl w:val="0"/>
          <w:numId w:val="3"/>
        </w:numPr>
      </w:pPr>
      <w:r w:rsidRPr="007126A9">
        <w:t>το Σημείωμα Χρήσης Έργων Τρίτων (εφόσον υπάρχει)</w:t>
      </w:r>
    </w:p>
    <w:p w:rsidR="00B54D7C" w:rsidRPr="007126A9" w:rsidRDefault="00B54D7C" w:rsidP="00B54D7C">
      <w:r w:rsidRPr="007126A9">
        <w:t>μαζί με τους συνοδευόμενους υπερσυνδέσμους.</w:t>
      </w:r>
    </w:p>
    <w:p w:rsidR="00B54D7C" w:rsidRPr="007126A9" w:rsidRDefault="00B54D7C" w:rsidP="00B54D7C"/>
    <w:p w:rsidR="00B54D7C" w:rsidRPr="007126A9" w:rsidRDefault="00B54D7C" w:rsidP="00B54D7C">
      <w:pPr>
        <w:jc w:val="center"/>
        <w:rPr>
          <w:rFonts w:ascii="Arial" w:eastAsia="Times New Roman" w:hAnsi="Arial" w:cs="Times New Roman"/>
          <w:lang w:eastAsia="en-US" w:bidi="en-US"/>
        </w:rPr>
      </w:pPr>
    </w:p>
    <w:p w:rsidR="00B54D7C" w:rsidRPr="007126A9" w:rsidRDefault="00B54D7C" w:rsidP="00B54D7C">
      <w:pPr>
        <w:rPr>
          <w:rFonts w:ascii="Arial" w:eastAsia="Times New Roman" w:hAnsi="Arial" w:cs="Times New Roman"/>
          <w:b/>
          <w:sz w:val="32"/>
          <w:szCs w:val="32"/>
          <w:lang w:eastAsia="en-US" w:bidi="en-US"/>
        </w:rPr>
      </w:pPr>
      <w:r w:rsidRPr="007126A9">
        <w:rPr>
          <w:rFonts w:ascii="Arial" w:eastAsia="Times New Roman" w:hAnsi="Arial" w:cs="Times New Roman"/>
          <w:b/>
          <w:sz w:val="32"/>
          <w:szCs w:val="32"/>
          <w:lang w:eastAsia="en-US" w:bidi="en-US"/>
        </w:rPr>
        <w:t>Χρημα</w:t>
      </w:r>
      <w:proofErr w:type="spellStart"/>
      <w:r w:rsidRPr="007126A9">
        <w:rPr>
          <w:rFonts w:ascii="Arial" w:eastAsia="Times New Roman" w:hAnsi="Arial" w:cs="Times New Roman"/>
          <w:b/>
          <w:sz w:val="32"/>
          <w:szCs w:val="32"/>
          <w:lang w:val="en-US" w:eastAsia="en-US" w:bidi="en-US"/>
        </w:rPr>
        <w:t>τοδότηση</w:t>
      </w:r>
      <w:proofErr w:type="spellEnd"/>
    </w:p>
    <w:p w:rsidR="00B54D7C" w:rsidRPr="007126A9" w:rsidRDefault="00B54D7C" w:rsidP="00B54D7C">
      <w:pPr>
        <w:rPr>
          <w:rFonts w:ascii="Arial" w:eastAsia="Times New Roman" w:hAnsi="Arial" w:cs="Arial"/>
          <w:lang w:eastAsia="en-US" w:bidi="en-US"/>
        </w:rPr>
      </w:pPr>
    </w:p>
    <w:p w:rsidR="00B54D7C" w:rsidRPr="007126A9" w:rsidRDefault="00B54D7C" w:rsidP="00B54D7C">
      <w:pPr>
        <w:numPr>
          <w:ilvl w:val="0"/>
          <w:numId w:val="2"/>
        </w:numPr>
        <w:rPr>
          <w:rFonts w:ascii="Arial" w:eastAsia="Times New Roman" w:hAnsi="Arial" w:cs="Arial"/>
          <w:lang w:eastAsia="en-US" w:bidi="en-US"/>
        </w:rPr>
      </w:pPr>
      <w:r w:rsidRPr="007126A9">
        <w:rPr>
          <w:rFonts w:ascii="Arial" w:eastAsia="Times New Roman" w:hAnsi="Arial" w:cs="Arial"/>
          <w:lang w:eastAsia="en-US" w:bidi="en-US"/>
        </w:rPr>
        <w:t>Το παρόν εκπαιδευτικό υλικό έχει αναπτυχθεί στo πλαίσιo του εκπαιδευτικού έργου του διδάσκοντα.</w:t>
      </w:r>
    </w:p>
    <w:p w:rsidR="00B54D7C" w:rsidRPr="007126A9" w:rsidRDefault="00B54D7C" w:rsidP="00B54D7C">
      <w:pPr>
        <w:numPr>
          <w:ilvl w:val="0"/>
          <w:numId w:val="2"/>
        </w:numPr>
        <w:rPr>
          <w:rFonts w:ascii="Arial" w:eastAsia="Times New Roman" w:hAnsi="Arial" w:cs="Arial"/>
          <w:lang w:eastAsia="en-US" w:bidi="en-US"/>
        </w:rPr>
      </w:pPr>
      <w:r w:rsidRPr="007126A9">
        <w:rPr>
          <w:rFonts w:ascii="Arial" w:eastAsia="Times New Roman" w:hAnsi="Arial" w:cs="Arial"/>
          <w:lang w:eastAsia="en-US" w:bidi="en-US"/>
        </w:rPr>
        <w:t>Το έργο «</w:t>
      </w:r>
      <w:r w:rsidRPr="007126A9">
        <w:rPr>
          <w:rFonts w:ascii="Arial" w:eastAsia="Times New Roman" w:hAnsi="Arial" w:cs="Arial"/>
          <w:b/>
          <w:bCs/>
          <w:lang w:eastAsia="en-US" w:bidi="en-US"/>
        </w:rPr>
        <w:t>Ανοικτά Ακαδημαϊκά Μαθήματα στο Πανεπιστήμιο Αθηνών</w:t>
      </w:r>
      <w:r w:rsidRPr="007126A9">
        <w:rPr>
          <w:rFonts w:ascii="Arial" w:eastAsia="Times New Roman" w:hAnsi="Arial" w:cs="Arial"/>
          <w:lang w:eastAsia="en-US" w:bidi="en-US"/>
        </w:rPr>
        <w:t xml:space="preserve">» έχει χρηματοδοτήσει μόνο τη αναδιαμόρφωση του εκπαιδευτικού υλικού. </w:t>
      </w:r>
    </w:p>
    <w:p w:rsidR="00B54D7C" w:rsidRPr="007126A9" w:rsidRDefault="00B54D7C" w:rsidP="00B54D7C">
      <w:pPr>
        <w:numPr>
          <w:ilvl w:val="0"/>
          <w:numId w:val="2"/>
        </w:numPr>
        <w:rPr>
          <w:rFonts w:ascii="Arial" w:eastAsia="Times New Roman" w:hAnsi="Arial" w:cs="Arial"/>
          <w:lang w:eastAsia="en-US" w:bidi="en-US"/>
        </w:rPr>
      </w:pPr>
      <w:r w:rsidRPr="007126A9">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B54D7C" w:rsidRPr="00E74B63" w:rsidRDefault="00B54D7C" w:rsidP="00B54D7C">
      <w:pPr>
        <w:jc w:val="center"/>
        <w:rPr>
          <w:rFonts w:ascii="Arial" w:eastAsia="Times New Roman" w:hAnsi="Arial" w:cs="Times New Roman"/>
          <w:lang w:eastAsia="en-US" w:bidi="en-US"/>
        </w:rPr>
      </w:pPr>
      <w:r w:rsidRPr="007126A9">
        <w:rPr>
          <w:rFonts w:ascii="Arial" w:eastAsia="Times New Roman" w:hAnsi="Arial" w:cs="Times New Roman"/>
          <w:noProof/>
          <w:lang w:val="en-US" w:eastAsia="en-US"/>
        </w:rPr>
        <w:drawing>
          <wp:inline distT="0" distB="0" distL="0" distR="0" wp14:anchorId="38846C5D" wp14:editId="4B3DF0B8">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B54D7C" w:rsidRDefault="00B54D7C" w:rsidP="00B54D7C"/>
    <w:sectPr w:rsidR="00B54D7C" w:rsidSect="0080292C">
      <w:headerReference w:type="even" r:id="rId15"/>
      <w:headerReference w:type="default" r:id="rId16"/>
      <w:footerReference w:type="even" r:id="rId17"/>
      <w:footerReference w:type="default" r:id="rId18"/>
      <w:headerReference w:type="first" r:id="rId19"/>
      <w:footerReference w:type="first" r:id="rId20"/>
      <w:pgSz w:w="12240" w:h="15840"/>
      <w:pgMar w:top="1134" w:right="1021" w:bottom="1134" w:left="102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EE3" w:rsidRDefault="00D41EE3" w:rsidP="00AF535B">
      <w:pPr>
        <w:spacing w:after="0" w:line="240" w:lineRule="auto"/>
      </w:pPr>
      <w:r>
        <w:separator/>
      </w:r>
    </w:p>
  </w:endnote>
  <w:endnote w:type="continuationSeparator" w:id="0">
    <w:p w:rsidR="00D41EE3" w:rsidRDefault="00D41EE3" w:rsidP="00AF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BL Greek">
    <w:altName w:val="Times New Roman"/>
    <w:panose1 w:val="00000000000000000000"/>
    <w:charset w:val="A1"/>
    <w:family w:val="auto"/>
    <w:notTrueType/>
    <w:pitch w:val="default"/>
    <w:sig w:usb0="00000081" w:usb1="00000000" w:usb2="00000000" w:usb3="00000000" w:csb0="00000008"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MrSByzantinePT">
    <w:altName w:val="Courier New"/>
    <w:charset w:val="A1"/>
    <w:family w:val="auto"/>
    <w:pitch w:val="variable"/>
    <w:sig w:usb0="00000001" w:usb1="00000000" w:usb2="00000000" w:usb3="00000000" w:csb0="0000009F" w:csb1="00000000"/>
  </w:font>
  <w:font w:name="MrSAgioritikaPT">
    <w:altName w:val="Courier New"/>
    <w:charset w:val="A1"/>
    <w:family w:val="auto"/>
    <w:pitch w:val="variable"/>
    <w:sig w:usb0="00000001"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lver Humana">
    <w:altName w:val="Eras Light IT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A9" w:rsidRDefault="007126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91011"/>
      <w:docPartObj>
        <w:docPartGallery w:val="Page Numbers (Bottom of Page)"/>
        <w:docPartUnique/>
      </w:docPartObj>
    </w:sdtPr>
    <w:sdtEndPr>
      <w:rPr>
        <w:noProof/>
      </w:rPr>
    </w:sdtEndPr>
    <w:sdtContent>
      <w:p w:rsidR="007126A9" w:rsidRDefault="007126A9">
        <w:pPr>
          <w:pStyle w:val="Footer"/>
          <w:jc w:val="right"/>
        </w:pPr>
        <w:r>
          <w:fldChar w:fldCharType="begin"/>
        </w:r>
        <w:r>
          <w:instrText xml:space="preserve"> PAGE   \* MERGEFORMAT </w:instrText>
        </w:r>
        <w:r>
          <w:fldChar w:fldCharType="separate"/>
        </w:r>
        <w:r w:rsidR="00C41995">
          <w:rPr>
            <w:noProof/>
          </w:rPr>
          <w:t>16</w:t>
        </w:r>
        <w:r>
          <w:rPr>
            <w:noProof/>
          </w:rPr>
          <w:fldChar w:fldCharType="end"/>
        </w:r>
      </w:p>
    </w:sdtContent>
  </w:sdt>
  <w:p w:rsidR="007126A9" w:rsidRDefault="007126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A9" w:rsidRDefault="007126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EE3" w:rsidRDefault="00D41EE3" w:rsidP="00AF535B">
      <w:pPr>
        <w:spacing w:after="0" w:line="240" w:lineRule="auto"/>
      </w:pPr>
      <w:r>
        <w:separator/>
      </w:r>
    </w:p>
  </w:footnote>
  <w:footnote w:type="continuationSeparator" w:id="0">
    <w:p w:rsidR="00D41EE3" w:rsidRDefault="00D41EE3" w:rsidP="00AF535B">
      <w:pPr>
        <w:spacing w:after="0" w:line="240" w:lineRule="auto"/>
      </w:pPr>
      <w:r>
        <w:continuationSeparator/>
      </w:r>
    </w:p>
  </w:footnote>
  <w:footnote w:id="1">
    <w:p w:rsidR="007126A9" w:rsidRPr="001F0A7F" w:rsidRDefault="007126A9" w:rsidP="007126A9">
      <w:pPr>
        <w:pStyle w:val="ListParagraph"/>
        <w:ind w:left="0"/>
        <w:rPr>
          <w:rFonts w:cs="SBL Greek"/>
          <w:sz w:val="18"/>
          <w:szCs w:val="18"/>
          <w:lang w:bidi="he-IL"/>
        </w:rPr>
      </w:pPr>
      <w:r w:rsidRPr="001F0A7F">
        <w:rPr>
          <w:rStyle w:val="FootnoteReference"/>
          <w:sz w:val="18"/>
          <w:szCs w:val="18"/>
        </w:rPr>
        <w:footnoteRef/>
      </w:r>
      <w:r w:rsidRPr="001F0A7F">
        <w:rPr>
          <w:sz w:val="18"/>
          <w:szCs w:val="18"/>
        </w:rPr>
        <w:t xml:space="preserve"> Σημειώνει ο </w:t>
      </w:r>
      <w:r w:rsidRPr="001F0A7F">
        <w:rPr>
          <w:spacing w:val="20"/>
          <w:sz w:val="18"/>
          <w:szCs w:val="18"/>
          <w:lang w:eastAsia="de-DE"/>
        </w:rPr>
        <w:t>Σ. Χ. Αγουρίδης</w:t>
      </w:r>
      <w:r w:rsidRPr="001F0A7F">
        <w:rPr>
          <w:sz w:val="18"/>
          <w:szCs w:val="18"/>
        </w:rPr>
        <w:t xml:space="preserve"> (</w:t>
      </w:r>
      <w:r w:rsidRPr="001F0A7F">
        <w:rPr>
          <w:i/>
          <w:iCs/>
          <w:sz w:val="18"/>
          <w:szCs w:val="18"/>
        </w:rPr>
        <w:t>Ιστορία των Χρόνων της Καινής Διαθήκης. Ελλάδα, Ρώμη, Ιουδαία: Ιστορικό και πνευματικό υπόβαθρο για τη μελέτη της Καινής Διαθήκης</w:t>
      </w:r>
      <w:r w:rsidRPr="001F0A7F">
        <w:rPr>
          <w:sz w:val="18"/>
          <w:szCs w:val="18"/>
        </w:rPr>
        <w:t>, Θεσσαλονίκη: Πουρναρά 1985</w:t>
      </w:r>
      <w:r w:rsidRPr="001F0A7F">
        <w:rPr>
          <w:sz w:val="18"/>
          <w:szCs w:val="18"/>
          <w:vertAlign w:val="superscript"/>
        </w:rPr>
        <w:t>4</w:t>
      </w:r>
      <w:r w:rsidRPr="001F0A7F">
        <w:rPr>
          <w:sz w:val="18"/>
          <w:szCs w:val="18"/>
        </w:rPr>
        <w:t xml:space="preserve">, 25-28) ότι την εποχή αυτή κυκλοφορούσαν ευρέως παγκόσμιες ιστορίες, </w:t>
      </w:r>
      <w:r w:rsidRPr="001F0A7F">
        <w:rPr>
          <w:b/>
          <w:sz w:val="18"/>
          <w:szCs w:val="18"/>
        </w:rPr>
        <w:t>βιογραφίες, αυτοβιογραφίες, νουβέλες</w:t>
      </w:r>
      <w:r w:rsidRPr="001F0A7F">
        <w:rPr>
          <w:sz w:val="18"/>
          <w:szCs w:val="18"/>
        </w:rPr>
        <w:t xml:space="preserve">, περιπέτειες, περιγραφές παράξενων και θαυμαστών πραγμάτων σε φανταστικές χώρες, </w:t>
      </w:r>
      <w:r w:rsidRPr="001F0A7F">
        <w:rPr>
          <w:rFonts w:cs="SBL Greek"/>
          <w:sz w:val="18"/>
          <w:szCs w:val="18"/>
          <w:lang w:bidi="he-IL"/>
        </w:rPr>
        <w:t>Ρομαντικό Μυθιστόρημα, Μεταμορφώσεις</w:t>
      </w:r>
    </w:p>
  </w:footnote>
  <w:footnote w:id="2">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Πρ</w:t>
      </w:r>
      <w:r w:rsidRPr="001F0A7F">
        <w:rPr>
          <w:rFonts w:cs="SBL Greek"/>
          <w:color w:val="auto"/>
          <w:szCs w:val="18"/>
          <w:lang w:val="el-GR" w:bidi="he-IL"/>
        </w:rPr>
        <w:t>βλ. την  πρώτη στο είδος της Αυτο</w:t>
      </w:r>
      <w:r w:rsidRPr="001F0A7F">
        <w:rPr>
          <w:rFonts w:cs="SBL Greek"/>
          <w:b/>
          <w:i/>
          <w:color w:val="auto"/>
          <w:szCs w:val="18"/>
          <w:lang w:val="el-GR" w:bidi="he-IL"/>
        </w:rPr>
        <w:t>Βιογραφία</w:t>
      </w:r>
      <w:r w:rsidRPr="001F0A7F">
        <w:rPr>
          <w:rFonts w:cs="SBL Greek"/>
          <w:color w:val="auto"/>
          <w:szCs w:val="18"/>
          <w:lang w:val="el-GR" w:bidi="he-IL"/>
        </w:rPr>
        <w:t xml:space="preserve"> του Ιωσήπου.</w:t>
      </w:r>
    </w:p>
  </w:footnote>
  <w:footnote w:id="3">
    <w:p w:rsidR="007126A9" w:rsidRPr="001F0A7F" w:rsidRDefault="007126A9" w:rsidP="007126A9">
      <w:pPr>
        <w:pStyle w:val="ListParagraph"/>
        <w:ind w:left="0"/>
        <w:rPr>
          <w:rFonts w:cs="SBL Greek"/>
          <w:sz w:val="18"/>
          <w:szCs w:val="18"/>
          <w:lang w:bidi="he-IL"/>
        </w:rPr>
      </w:pPr>
      <w:r w:rsidRPr="001F0A7F">
        <w:rPr>
          <w:rStyle w:val="FootnoteReference"/>
          <w:sz w:val="18"/>
          <w:szCs w:val="18"/>
        </w:rPr>
        <w:footnoteRef/>
      </w:r>
      <w:r w:rsidRPr="001F0A7F">
        <w:rPr>
          <w:sz w:val="18"/>
          <w:szCs w:val="18"/>
        </w:rPr>
        <w:t xml:space="preserve"> Πρβλ. </w:t>
      </w:r>
      <w:r w:rsidRPr="001F0A7F">
        <w:rPr>
          <w:rFonts w:cs="SBL Greek"/>
          <w:b/>
          <w:sz w:val="18"/>
          <w:szCs w:val="18"/>
          <w:lang w:bidi="he-IL"/>
        </w:rPr>
        <w:t>Αινειάδα:</w:t>
      </w:r>
      <w:r w:rsidRPr="001F0A7F">
        <w:rPr>
          <w:rFonts w:cs="SBL Greek"/>
          <w:sz w:val="18"/>
          <w:szCs w:val="18"/>
          <w:lang w:bidi="he-IL"/>
        </w:rPr>
        <w:t xml:space="preserve"> Αρετή+Ευσέβεια+Δικαιοσύνη+ επιείκεια (όχι συγχώρεση, ταπείνωση, κένωση).</w:t>
      </w:r>
    </w:p>
  </w:footnote>
  <w:footnote w:id="4">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Σημειωτέον ότι</w:t>
      </w:r>
      <w:r w:rsidRPr="001F0A7F">
        <w:rPr>
          <w:rFonts w:cs="SBL Greek"/>
          <w:color w:val="auto"/>
          <w:szCs w:val="18"/>
          <w:lang w:val="el-GR" w:bidi="he-IL"/>
        </w:rPr>
        <w:t xml:space="preserve"> ο Πλάτων θεωρεί τον Όμηρο ανάγνωσμα </w:t>
      </w:r>
      <w:r w:rsidRPr="001F0A7F">
        <w:rPr>
          <w:rFonts w:cs="SBL Greek"/>
          <w:i/>
          <w:color w:val="auto"/>
          <w:szCs w:val="18"/>
          <w:lang w:val="el-GR" w:bidi="he-IL"/>
        </w:rPr>
        <w:t>ακατάλληλο για ανηλίκους</w:t>
      </w:r>
      <w:r w:rsidRPr="001F0A7F">
        <w:rPr>
          <w:rFonts w:cs="SBL Greek"/>
          <w:color w:val="auto"/>
          <w:szCs w:val="18"/>
          <w:lang w:val="el-GR" w:bidi="he-IL"/>
        </w:rPr>
        <w:t>, γι’ αυτό και στην Αλεξάνδρεια ερμηνεύεται αλληγορικά.</w:t>
      </w:r>
    </w:p>
  </w:footnote>
  <w:footnote w:id="5">
    <w:p w:rsidR="007126A9" w:rsidRPr="001F0A7F" w:rsidRDefault="007126A9" w:rsidP="007126A9">
      <w:pPr>
        <w:rPr>
          <w:sz w:val="18"/>
          <w:szCs w:val="18"/>
        </w:rPr>
      </w:pPr>
      <w:r w:rsidRPr="001F0A7F">
        <w:rPr>
          <w:rStyle w:val="FootnoteReference"/>
          <w:sz w:val="18"/>
          <w:szCs w:val="18"/>
        </w:rPr>
        <w:footnoteRef/>
      </w:r>
      <w:r w:rsidRPr="001F0A7F">
        <w:rPr>
          <w:sz w:val="18"/>
          <w:szCs w:val="18"/>
        </w:rPr>
        <w:t xml:space="preserve"> </w:t>
      </w:r>
      <w:r w:rsidRPr="001F0A7F">
        <w:rPr>
          <w:rFonts w:cs="SBL Greek"/>
          <w:sz w:val="18"/>
          <w:szCs w:val="18"/>
          <w:lang w:bidi="he-IL"/>
        </w:rPr>
        <w:t xml:space="preserve">Πρβλ. </w:t>
      </w:r>
      <w:r w:rsidRPr="001F0A7F">
        <w:rPr>
          <w:rFonts w:cs="SBL Greek"/>
          <w:b/>
          <w:i/>
          <w:sz w:val="18"/>
          <w:szCs w:val="18"/>
          <w:lang w:bidi="he-IL"/>
        </w:rPr>
        <w:t>Μύθος Πρόδικου: Δύο οδοί</w:t>
      </w:r>
      <w:r w:rsidRPr="001F0A7F">
        <w:rPr>
          <w:rFonts w:cs="SBL Greek"/>
          <w:i/>
          <w:sz w:val="18"/>
          <w:szCs w:val="18"/>
          <w:lang w:bidi="he-IL"/>
        </w:rPr>
        <w:t xml:space="preserve"> +Ηρακλής (</w:t>
      </w:r>
      <w:r w:rsidRPr="001F0A7F">
        <w:rPr>
          <w:rFonts w:cs="SBL Greek"/>
          <w:b/>
          <w:i/>
          <w:sz w:val="18"/>
          <w:szCs w:val="18"/>
          <w:lang w:bidi="he-IL"/>
        </w:rPr>
        <w:t>πάθος</w:t>
      </w:r>
      <w:r w:rsidRPr="001F0A7F">
        <w:rPr>
          <w:rFonts w:cs="SBL Greek"/>
          <w:i/>
          <w:sz w:val="18"/>
          <w:szCs w:val="18"/>
          <w:lang w:bidi="he-IL"/>
        </w:rPr>
        <w:t xml:space="preserve">+ύψωση)! </w:t>
      </w:r>
    </w:p>
  </w:footnote>
  <w:footnote w:id="6">
    <w:p w:rsidR="007126A9" w:rsidRPr="001F0A7F" w:rsidRDefault="007126A9" w:rsidP="007126A9">
      <w:pPr>
        <w:pStyle w:val="ListParagraph"/>
        <w:ind w:left="0"/>
        <w:rPr>
          <w:rFonts w:cs="SBL Greek"/>
          <w:sz w:val="18"/>
          <w:szCs w:val="18"/>
          <w:lang w:bidi="he-IL"/>
        </w:rPr>
      </w:pPr>
      <w:r w:rsidRPr="001F0A7F">
        <w:rPr>
          <w:rStyle w:val="FootnoteReference"/>
          <w:sz w:val="18"/>
          <w:szCs w:val="18"/>
        </w:rPr>
        <w:footnoteRef/>
      </w:r>
      <w:r w:rsidRPr="001F0A7F">
        <w:rPr>
          <w:sz w:val="18"/>
          <w:szCs w:val="18"/>
        </w:rPr>
        <w:t xml:space="preserve"> </w:t>
      </w:r>
      <w:r w:rsidRPr="001F0A7F">
        <w:rPr>
          <w:rFonts w:cs="SBL Greek"/>
          <w:sz w:val="18"/>
          <w:szCs w:val="18"/>
          <w:lang w:bidi="he-IL"/>
        </w:rPr>
        <w:t>Ίδιον όχι μόνον δικηγόρων-πολιτικών). Πρβλ.  Β’ Σοφιστική.</w:t>
      </w:r>
    </w:p>
  </w:footnote>
  <w:footnote w:id="7">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Εδραιώθηκαν μετά τις εμφύλιες συρράξεις με τον Αντώνιο ο οποίος προβλήθηκε ως τύραννος, ενώ ο Αύγουστος ως εκείνος που δραστηριοποιεί και πάλι δίκαιους νόμους και κυβερνά βάσει αυτών.</w:t>
      </w:r>
    </w:p>
  </w:footnote>
  <w:footnote w:id="8">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Αυτό το συναίσθημα αποτυπώνεται ανάγλυφα στην τέχνη αυτής της περιόδου. </w:t>
      </w:r>
      <w:r w:rsidRPr="001F0A7F">
        <w:rPr>
          <w:color w:val="auto"/>
          <w:spacing w:val="20"/>
          <w:szCs w:val="18"/>
          <w:lang w:val="el-GR"/>
        </w:rPr>
        <w:t>Ο Μ. Ανδρόνικος</w:t>
      </w:r>
      <w:r w:rsidRPr="001F0A7F">
        <w:rPr>
          <w:color w:val="auto"/>
          <w:szCs w:val="18"/>
          <w:lang w:val="el-GR"/>
        </w:rPr>
        <w:t xml:space="preserve"> (Ο Ελληνικός Πολιτισμός σε Οικουμενικές Διαστάσεις, </w:t>
      </w:r>
      <w:r w:rsidRPr="001F0A7F">
        <w:rPr>
          <w:i/>
          <w:iCs/>
          <w:color w:val="auto"/>
          <w:szCs w:val="18"/>
          <w:lang w:val="el-GR"/>
        </w:rPr>
        <w:t>Ιστορία Ελληνικού Έθνους Ε’</w:t>
      </w:r>
      <w:r w:rsidRPr="001F0A7F">
        <w:rPr>
          <w:color w:val="auto"/>
          <w:szCs w:val="18"/>
          <w:lang w:val="el-GR"/>
        </w:rPr>
        <w:t xml:space="preserve">, 254-257) αναφέρει τα εξής: </w:t>
      </w:r>
      <w:r w:rsidRPr="001F0A7F">
        <w:rPr>
          <w:i/>
          <w:iCs/>
          <w:color w:val="auto"/>
          <w:szCs w:val="18"/>
          <w:lang w:val="el-GR"/>
        </w:rPr>
        <w:t>Ο ελληνικός πολιτισμός της προγενέστερης εποχής είχε κλείσει μέσα σε ένα ευσύνοπτο σύνολο την εικόνα του κόσμου</w:t>
      </w:r>
      <w:r w:rsidRPr="001F0A7F">
        <w:rPr>
          <w:i/>
          <w:iCs/>
          <w:color w:val="auto"/>
          <w:szCs w:val="18"/>
          <w:vertAlign w:val="superscript"/>
          <w:lang w:val="el-GR"/>
        </w:rPr>
        <w:t>.</w:t>
      </w:r>
      <w:r w:rsidRPr="001F0A7F">
        <w:rPr>
          <w:i/>
          <w:iCs/>
          <w:color w:val="auto"/>
          <w:szCs w:val="18"/>
          <w:lang w:val="el-GR"/>
        </w:rPr>
        <w:t xml:space="preserve"> </w:t>
      </w:r>
      <w:r w:rsidRPr="001F0A7F">
        <w:rPr>
          <w:b/>
          <w:i/>
          <w:iCs/>
          <w:color w:val="auto"/>
          <w:szCs w:val="18"/>
          <w:lang w:val="el-GR"/>
        </w:rPr>
        <w:t>η πόλη</w:t>
      </w:r>
      <w:r w:rsidRPr="001F0A7F">
        <w:rPr>
          <w:i/>
          <w:iCs/>
          <w:color w:val="auto"/>
          <w:szCs w:val="18"/>
          <w:lang w:val="el-GR"/>
        </w:rPr>
        <w:t xml:space="preserve">, ο ναός, το άγαλμα, η τραγωδία εκφράζουν το αριστοτελικό ιδανικό του ‘τελείου και όλου’, αυτού που έχει ‘αρχήν και μέσον και τελευτήν’. Ο ελληνιστικός κόσμος εκτινάσσει τις δυνάμεις του προς τις ‘άπειρες’ εκτάσεις. Όπως το κράτος, έτσι και τα έργα του πνεύματος και της τέχνης εκφράζουν τις κεντρόφυγες τάσεις που οδηγούν στις κολοσσικές συλλήψεις και στις οικουμενικές μορφές […]  Στον τομέα της τέχνης δεν είναι εύκολο να βρούμε αρχιτεκτονικά ομόλογα του Παρθενώνα, ή πλαστικές μορφές του Φειδία. Εκφράζοντας νέες δυνάμεις, η ελληνιστική εποχή τόλμησε να διαρρήξει τα κλασικά και να καινοτομήσει με τρόπο </w:t>
      </w:r>
      <w:r w:rsidRPr="001F0A7F">
        <w:rPr>
          <w:b/>
          <w:i/>
          <w:iCs/>
          <w:color w:val="auto"/>
          <w:szCs w:val="18"/>
          <w:lang w:val="el-GR"/>
        </w:rPr>
        <w:t>επαναστατικό αλλά γόνιμο (ελληνιστικό μπαρόκ)</w:t>
      </w:r>
      <w:r w:rsidRPr="001F0A7F">
        <w:rPr>
          <w:b/>
          <w:i/>
          <w:iCs/>
          <w:color w:val="auto"/>
          <w:szCs w:val="18"/>
          <w:highlight w:val="yellow"/>
          <w:lang w:val="el-GR"/>
        </w:rPr>
        <w:t>.</w:t>
      </w:r>
      <w:r w:rsidRPr="001F0A7F">
        <w:rPr>
          <w:i/>
          <w:iCs/>
          <w:color w:val="auto"/>
          <w:szCs w:val="18"/>
          <w:lang w:val="el-GR"/>
        </w:rPr>
        <w:t xml:space="preserve"> Κι αν οι εικόνες των θεών έχουν εκχυμωθεί, οι εικόνες των ανθρώπων αποκτούν νέα σχήματα και πρωτόγνωρη εκφραστικότητα με αποκορύφωση </w:t>
      </w:r>
      <w:r w:rsidRPr="001F0A7F">
        <w:rPr>
          <w:b/>
          <w:i/>
          <w:iCs/>
          <w:color w:val="auto"/>
          <w:szCs w:val="18"/>
          <w:lang w:val="el-GR"/>
        </w:rPr>
        <w:t>το πορτραίτο</w:t>
      </w:r>
      <w:r w:rsidRPr="001F0A7F">
        <w:rPr>
          <w:i/>
          <w:iCs/>
          <w:color w:val="auto"/>
          <w:szCs w:val="18"/>
          <w:lang w:val="el-GR"/>
        </w:rPr>
        <w:t xml:space="preserve">. </w:t>
      </w:r>
      <w:r w:rsidRPr="001F0A7F">
        <w:rPr>
          <w:color w:val="auto"/>
          <w:szCs w:val="18"/>
          <w:lang w:val="el-GR"/>
        </w:rPr>
        <w:t>Διάδοση επίσης γνωρίζει και η απεικόνιση τοπίου, της νεκρής φύσης (ρεαλισμός+νατουραλισμός)..</w:t>
      </w:r>
    </w:p>
  </w:footnote>
  <w:footnote w:id="9">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Αστικό Χάος και Κρίση: Η Περίπτωση της Αντιόχειας, </w:t>
      </w:r>
      <w:r w:rsidRPr="001F0A7F">
        <w:rPr>
          <w:i/>
          <w:color w:val="auto"/>
          <w:szCs w:val="18"/>
          <w:lang w:val="el-GR"/>
        </w:rPr>
        <w:t>Η Εξάπλωση του Χριστιανισμού</w:t>
      </w:r>
      <w:r w:rsidRPr="001F0A7F">
        <w:rPr>
          <w:color w:val="auto"/>
          <w:szCs w:val="18"/>
          <w:lang w:val="el-GR"/>
        </w:rPr>
        <w:t>, Μτφρ. Μ. Λουκά, Αθήνα: Άρτος Ζωής 2005 223-246, 245. Σε άλλο κεφ. του ιδίου βιβλίου εξαίρει το θανατικό που προκαλούσαν οι λιμοί.</w:t>
      </w:r>
    </w:p>
  </w:footnote>
  <w:footnote w:id="10">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w:t>
      </w:r>
      <w:r w:rsidRPr="001F0A7F">
        <w:rPr>
          <w:i/>
          <w:color w:val="auto"/>
          <w:szCs w:val="18"/>
          <w:lang w:val="el-GR"/>
        </w:rPr>
        <w:t>Ιστορία της Ελληνικής Φιλοσοφίας</w:t>
      </w:r>
      <w:r w:rsidRPr="001F0A7F">
        <w:rPr>
          <w:color w:val="auto"/>
          <w:szCs w:val="18"/>
          <w:lang w:val="el-GR"/>
        </w:rPr>
        <w:t xml:space="preserve"> 345-351.</w:t>
      </w:r>
    </w:p>
  </w:footnote>
  <w:footnote w:id="11">
    <w:p w:rsidR="007126A9" w:rsidRPr="001F0A7F" w:rsidRDefault="007126A9" w:rsidP="007126A9">
      <w:pPr>
        <w:pStyle w:val="FootnoteText"/>
        <w:rPr>
          <w:i/>
          <w:iCs/>
          <w:color w:val="auto"/>
          <w:szCs w:val="18"/>
          <w:lang w:val="el-GR"/>
        </w:rPr>
      </w:pPr>
      <w:r w:rsidRPr="001F0A7F">
        <w:rPr>
          <w:rStyle w:val="FootnoteReference"/>
          <w:color w:val="auto"/>
          <w:szCs w:val="18"/>
        </w:rPr>
        <w:footnoteRef/>
      </w:r>
      <w:r w:rsidRPr="001F0A7F">
        <w:rPr>
          <w:color w:val="auto"/>
          <w:szCs w:val="18"/>
          <w:lang w:val="el-GR"/>
        </w:rPr>
        <w:t xml:space="preserve"> Σημειώνει ο </w:t>
      </w:r>
      <w:r w:rsidRPr="001F0A7F">
        <w:rPr>
          <w:color w:val="auto"/>
          <w:spacing w:val="20"/>
          <w:szCs w:val="18"/>
          <w:lang w:val="de-DE" w:eastAsia="de-DE"/>
        </w:rPr>
        <w:t>J</w:t>
      </w:r>
      <w:r w:rsidRPr="001F0A7F">
        <w:rPr>
          <w:color w:val="auto"/>
          <w:spacing w:val="20"/>
          <w:szCs w:val="18"/>
          <w:lang w:val="el-GR" w:eastAsia="de-DE"/>
        </w:rPr>
        <w:t xml:space="preserve">. </w:t>
      </w:r>
      <w:r w:rsidRPr="001F0A7F">
        <w:rPr>
          <w:color w:val="auto"/>
          <w:spacing w:val="20"/>
          <w:szCs w:val="18"/>
          <w:lang w:val="de-DE" w:eastAsia="de-DE"/>
        </w:rPr>
        <w:t>Holzner</w:t>
      </w:r>
      <w:r w:rsidRPr="001F0A7F">
        <w:rPr>
          <w:color w:val="auto"/>
          <w:szCs w:val="18"/>
          <w:lang w:val="el-GR"/>
        </w:rPr>
        <w:t xml:space="preserve"> τα εξής: </w:t>
      </w:r>
      <w:r w:rsidRPr="001F0A7F">
        <w:rPr>
          <w:i/>
          <w:iCs/>
          <w:color w:val="auto"/>
          <w:szCs w:val="18"/>
          <w:lang w:val="el-GR"/>
        </w:rPr>
        <w:t>Η λυδία αυτή λίθος κάθε φιλοσοφίας και θρησκείας (</w:t>
      </w:r>
      <w:proofErr w:type="spellStart"/>
      <w:r w:rsidRPr="001F0A7F">
        <w:rPr>
          <w:i/>
          <w:iCs/>
          <w:color w:val="auto"/>
          <w:szCs w:val="18"/>
        </w:rPr>
        <w:t>sc</w:t>
      </w:r>
      <w:proofErr w:type="spellEnd"/>
      <w:r w:rsidRPr="001F0A7F">
        <w:rPr>
          <w:i/>
          <w:iCs/>
          <w:color w:val="auto"/>
          <w:szCs w:val="18"/>
          <w:lang w:val="el-GR"/>
        </w:rPr>
        <w:t xml:space="preserve"> Το πρόβλημα του πόνου) βασάνιζε και την ελληνική ψυχή. Στο βάθος δεν ήταν χαρούμενη, αλλά πονεμένη. Οι αγαπημένοι ήρωες των ποιητών, ο Αχιλλέας, ο Αίας, η Αντιγόνη, η Άλκηστη, η Ιφιγένεια, το επιβεβαιώνουν. </w:t>
      </w:r>
      <w:r w:rsidRPr="001F0A7F">
        <w:rPr>
          <w:b/>
          <w:i/>
          <w:iCs/>
          <w:color w:val="auto"/>
          <w:szCs w:val="18"/>
          <w:lang w:val="el-GR"/>
        </w:rPr>
        <w:t>Όσον καιρό ή ελληνική ψυχή είχε ως ιδανι</w:t>
      </w:r>
      <w:r w:rsidRPr="001F0A7F">
        <w:rPr>
          <w:b/>
          <w:i/>
          <w:iCs/>
          <w:color w:val="auto"/>
          <w:szCs w:val="18"/>
          <w:lang w:val="el-GR"/>
        </w:rPr>
        <w:softHyphen/>
        <w:t>κό της τον Ηρακλή, αναγνώριζαν την εξευγενιστική δύναμη του πόνου: «μέσω του πόνου, μάθε!».</w:t>
      </w:r>
      <w:r w:rsidRPr="001F0A7F">
        <w:rPr>
          <w:i/>
          <w:iCs/>
          <w:color w:val="auto"/>
          <w:szCs w:val="18"/>
          <w:lang w:val="el-GR"/>
        </w:rPr>
        <w:t xml:space="preserve"> Στη φιλοσοφία του Μάρκου Αυρηλίου, η παρατήρηση της ζωής οδηγεί σε μελαγχολία, που θέτει τέρμα στην ελληνική φιλοσοφία. Το περίφη</w:t>
      </w:r>
      <w:r w:rsidRPr="001F0A7F">
        <w:rPr>
          <w:i/>
          <w:iCs/>
          <w:color w:val="auto"/>
          <w:szCs w:val="18"/>
          <w:lang w:val="el-GR"/>
        </w:rPr>
        <w:softHyphen/>
        <w:t>μο ημερολόγιό του, «Εις εαυτόν», αποτελεί μία έκκληση για τον Σωτήρα, πού δεν τον γνωρίζει. Δεν έχει παρά να συγκρίνει κανείς μ' αυτό τον χαρούμενο τό</w:t>
      </w:r>
      <w:r w:rsidRPr="001F0A7F">
        <w:rPr>
          <w:i/>
          <w:iCs/>
          <w:color w:val="auto"/>
          <w:szCs w:val="18"/>
          <w:lang w:val="el-GR"/>
        </w:rPr>
        <w:softHyphen/>
        <w:t xml:space="preserve">νο του Παύλου! </w:t>
      </w:r>
      <w:r w:rsidRPr="001F0A7F">
        <w:rPr>
          <w:color w:val="auto"/>
          <w:szCs w:val="18"/>
          <w:lang w:val="el-GR"/>
        </w:rPr>
        <w:t>(</w:t>
      </w:r>
      <w:r w:rsidRPr="001F0A7F">
        <w:rPr>
          <w:i/>
          <w:iCs/>
          <w:color w:val="auto"/>
          <w:szCs w:val="18"/>
          <w:lang w:val="el-GR"/>
        </w:rPr>
        <w:t>Παύλος</w:t>
      </w:r>
      <w:r w:rsidRPr="001F0A7F">
        <w:rPr>
          <w:color w:val="auto"/>
          <w:szCs w:val="18"/>
          <w:lang w:val="el-GR"/>
        </w:rPr>
        <w:t xml:space="preserve"> (Μετάφρασις Αρχιεπ. Αθηνών Ιερωνύμου), Αθήναι 1973, 498).</w:t>
      </w:r>
    </w:p>
  </w:footnote>
  <w:footnote w:id="12">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Ο Λόγος χαρακτηρίστηκε από τους Στωϊκούς ως </w:t>
      </w:r>
      <w:r w:rsidRPr="001F0A7F">
        <w:rPr>
          <w:i/>
          <w:iCs/>
          <w:color w:val="auto"/>
          <w:szCs w:val="18"/>
          <w:lang w:val="el-GR"/>
        </w:rPr>
        <w:t>τονική δύναμις</w:t>
      </w:r>
      <w:r w:rsidRPr="001F0A7F">
        <w:rPr>
          <w:color w:val="auto"/>
          <w:szCs w:val="18"/>
          <w:lang w:val="el-GR"/>
        </w:rPr>
        <w:t xml:space="preserve">, </w:t>
      </w:r>
      <w:r w:rsidRPr="001F0A7F">
        <w:rPr>
          <w:i/>
          <w:iCs/>
          <w:color w:val="auto"/>
          <w:szCs w:val="18"/>
          <w:lang w:val="el-GR"/>
        </w:rPr>
        <w:t>λόγος σπερματικός του φυσικού έμψυχου Ζώου</w:t>
      </w:r>
      <w:r w:rsidRPr="001F0A7F">
        <w:rPr>
          <w:color w:val="auto"/>
          <w:szCs w:val="18"/>
          <w:lang w:val="el-GR"/>
        </w:rPr>
        <w:t xml:space="preserve">, του κόσμου. Ο </w:t>
      </w:r>
      <w:r w:rsidRPr="001F0A7F">
        <w:rPr>
          <w:caps/>
          <w:color w:val="auto"/>
          <w:szCs w:val="18"/>
          <w:lang w:val="el-GR"/>
        </w:rPr>
        <w:t>σ</w:t>
      </w:r>
      <w:r w:rsidRPr="001F0A7F">
        <w:rPr>
          <w:color w:val="auto"/>
          <w:szCs w:val="18"/>
          <w:lang w:val="el-GR"/>
        </w:rPr>
        <w:t xml:space="preserve">τωικισμός, σύμφωνα </w:t>
      </w:r>
      <w:r w:rsidRPr="001F0A7F">
        <w:rPr>
          <w:color w:val="auto"/>
          <w:spacing w:val="20"/>
          <w:szCs w:val="18"/>
          <w:lang w:val="el-GR"/>
        </w:rPr>
        <w:t>Ζ. Σιρινελί</w:t>
      </w:r>
      <w:r w:rsidRPr="001F0A7F">
        <w:rPr>
          <w:color w:val="auto"/>
          <w:szCs w:val="18"/>
          <w:lang w:val="el-GR"/>
        </w:rPr>
        <w:t>, (</w:t>
      </w:r>
      <w:r w:rsidRPr="001F0A7F">
        <w:rPr>
          <w:i/>
          <w:iCs/>
          <w:color w:val="auto"/>
          <w:szCs w:val="18"/>
          <w:lang w:val="el-GR"/>
        </w:rPr>
        <w:t xml:space="preserve">Τα Παιδιά του Αλεξάνδρου. Ελληνική Γραμματολογία των ελληνιστικών, των ρωμαϊκών χρόνων και της ύστερης αρχαιότητας 334 π.Χ.-519 μ.Χ., </w:t>
      </w:r>
      <w:r w:rsidRPr="001F0A7F">
        <w:rPr>
          <w:color w:val="auto"/>
          <w:szCs w:val="18"/>
          <w:lang w:val="el-GR"/>
        </w:rPr>
        <w:t xml:space="preserve">Αθήνα:  Ζαχαροπούλου 2001, 80), αποτελεί θρησκευτική ενόραση του </w:t>
      </w:r>
      <w:r w:rsidRPr="001F0A7F">
        <w:rPr>
          <w:caps/>
          <w:color w:val="auto"/>
          <w:szCs w:val="18"/>
          <w:lang w:val="el-GR"/>
        </w:rPr>
        <w:t>σ</w:t>
      </w:r>
      <w:r w:rsidRPr="001F0A7F">
        <w:rPr>
          <w:color w:val="auto"/>
          <w:szCs w:val="18"/>
          <w:lang w:val="el-GR"/>
        </w:rPr>
        <w:t xml:space="preserve">ύμπαντος. Ο θεός των Στωικών είναι παρών και στο παραμικρό τμήμα του κόσμου, σε αντίθεση με τους θεούς των Επικουρείων που ήσαν ριζικά αποκομμένοι απ’ αυτόν. Είναι ανάσα ή πυρ και υπάρχει ενιαίος σε όλο το σύμπαν. </w:t>
      </w:r>
    </w:p>
  </w:footnote>
  <w:footnote w:id="13">
    <w:p w:rsidR="007126A9" w:rsidRPr="001F0A7F" w:rsidRDefault="007126A9" w:rsidP="007126A9">
      <w:pPr>
        <w:pStyle w:val="FootnoteText"/>
        <w:rPr>
          <w:color w:val="auto"/>
          <w:szCs w:val="18"/>
          <w:lang w:val="fr-FR"/>
        </w:rPr>
      </w:pPr>
      <w:r w:rsidRPr="001F0A7F">
        <w:rPr>
          <w:rStyle w:val="FootnoteReference"/>
          <w:color w:val="auto"/>
          <w:szCs w:val="18"/>
        </w:rPr>
        <w:footnoteRef/>
      </w:r>
      <w:r w:rsidRPr="001F0A7F">
        <w:rPr>
          <w:color w:val="auto"/>
          <w:szCs w:val="18"/>
          <w:lang w:val="fr-FR"/>
        </w:rPr>
        <w:t xml:space="preserve"> </w:t>
      </w:r>
      <w:proofErr w:type="spellStart"/>
      <w:proofErr w:type="gramStart"/>
      <w:r w:rsidRPr="001F0A7F">
        <w:rPr>
          <w:color w:val="auto"/>
          <w:szCs w:val="18"/>
        </w:rPr>
        <w:t>Πρ</w:t>
      </w:r>
      <w:proofErr w:type="spellEnd"/>
      <w:r w:rsidRPr="001F0A7F">
        <w:rPr>
          <w:color w:val="auto"/>
          <w:szCs w:val="18"/>
        </w:rPr>
        <w:t>βλ</w:t>
      </w:r>
      <w:r w:rsidRPr="001F0A7F">
        <w:rPr>
          <w:color w:val="auto"/>
          <w:szCs w:val="18"/>
          <w:lang w:val="fr-FR"/>
        </w:rPr>
        <w:t xml:space="preserve">. </w:t>
      </w:r>
      <w:proofErr w:type="spellStart"/>
      <w:r w:rsidRPr="001F0A7F">
        <w:rPr>
          <w:color w:val="auto"/>
          <w:spacing w:val="20"/>
          <w:szCs w:val="18"/>
        </w:rPr>
        <w:t>Κικέρων</w:t>
      </w:r>
      <w:proofErr w:type="spellEnd"/>
      <w:r w:rsidRPr="001F0A7F">
        <w:rPr>
          <w:color w:val="auto"/>
          <w:spacing w:val="20"/>
          <w:szCs w:val="18"/>
        </w:rPr>
        <w:t>,</w:t>
      </w:r>
      <w:r w:rsidRPr="001F0A7F">
        <w:rPr>
          <w:smallCaps/>
          <w:color w:val="auto"/>
          <w:spacing w:val="20"/>
          <w:szCs w:val="18"/>
          <w:lang w:val="fr-FR"/>
        </w:rPr>
        <w:t xml:space="preserve"> </w:t>
      </w:r>
      <w:r w:rsidRPr="001F0A7F">
        <w:rPr>
          <w:i/>
          <w:color w:val="auto"/>
          <w:szCs w:val="18"/>
          <w:lang w:val="fr-FR"/>
        </w:rPr>
        <w:t xml:space="preserve">De </w:t>
      </w:r>
      <w:proofErr w:type="spellStart"/>
      <w:r w:rsidRPr="001F0A7F">
        <w:rPr>
          <w:i/>
          <w:color w:val="auto"/>
          <w:szCs w:val="18"/>
          <w:lang w:val="fr-FR"/>
        </w:rPr>
        <w:t>finibus</w:t>
      </w:r>
      <w:proofErr w:type="spellEnd"/>
      <w:r w:rsidRPr="001F0A7F">
        <w:rPr>
          <w:color w:val="auto"/>
          <w:szCs w:val="18"/>
          <w:lang w:val="fr-FR"/>
        </w:rPr>
        <w:t xml:space="preserve"> III</w:t>
      </w:r>
      <w:r w:rsidRPr="001F0A7F">
        <w:rPr>
          <w:i/>
          <w:iCs/>
          <w:color w:val="auto"/>
          <w:szCs w:val="18"/>
          <w:lang w:val="fr-FR"/>
        </w:rPr>
        <w:t xml:space="preserve"> </w:t>
      </w:r>
      <w:r w:rsidRPr="001F0A7F">
        <w:rPr>
          <w:color w:val="auto"/>
          <w:szCs w:val="18"/>
          <w:lang w:val="fr-FR"/>
        </w:rPr>
        <w:t>67.</w:t>
      </w:r>
      <w:proofErr w:type="gramEnd"/>
    </w:p>
  </w:footnote>
  <w:footnote w:id="14">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w:t>
      </w:r>
      <w:r w:rsidRPr="001F0A7F">
        <w:rPr>
          <w:color w:val="auto"/>
          <w:spacing w:val="20"/>
          <w:szCs w:val="18"/>
          <w:lang w:val="el-GR"/>
        </w:rPr>
        <w:t>Π.Στογιαννος</w:t>
      </w:r>
      <w:r w:rsidRPr="001F0A7F">
        <w:rPr>
          <w:color w:val="auto"/>
          <w:szCs w:val="18"/>
          <w:lang w:val="el-GR"/>
        </w:rPr>
        <w:t xml:space="preserve">, Αποκάλυψη και Πολιτική, </w:t>
      </w:r>
      <w:r w:rsidRPr="001F0A7F">
        <w:rPr>
          <w:i/>
          <w:iCs/>
          <w:color w:val="auto"/>
          <w:szCs w:val="18"/>
          <w:lang w:val="el-GR"/>
        </w:rPr>
        <w:t xml:space="preserve">Ερμηνευτικά Μελετήματα, </w:t>
      </w:r>
      <w:r w:rsidRPr="001F0A7F">
        <w:rPr>
          <w:color w:val="auto"/>
          <w:szCs w:val="18"/>
          <w:lang w:val="el-GR"/>
        </w:rPr>
        <w:t xml:space="preserve">Θεσσαλονίκη: Πουρναρά 1988, 561-591, εδώ 570. </w:t>
      </w:r>
    </w:p>
  </w:footnote>
  <w:footnote w:id="15">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Σύμφωνα με τον </w:t>
      </w:r>
      <w:r w:rsidRPr="001F0A7F">
        <w:rPr>
          <w:color w:val="auto"/>
          <w:spacing w:val="20"/>
          <w:szCs w:val="18"/>
          <w:lang w:val="el-GR"/>
        </w:rPr>
        <w:t xml:space="preserve">Σιρινελί </w:t>
      </w:r>
      <w:r w:rsidRPr="001F0A7F">
        <w:rPr>
          <w:color w:val="auto"/>
          <w:szCs w:val="18"/>
          <w:lang w:val="el-GR"/>
        </w:rPr>
        <w:t xml:space="preserve">(ό.π.73) ο Επίκουρος σημείωνε σχετικά το </w:t>
      </w:r>
      <w:r w:rsidRPr="001F0A7F">
        <w:rPr>
          <w:b/>
          <w:color w:val="auto"/>
          <w:szCs w:val="18"/>
          <w:lang w:val="el-GR"/>
        </w:rPr>
        <w:t xml:space="preserve">θάνατο: </w:t>
      </w:r>
      <w:r w:rsidRPr="001F0A7F">
        <w:rPr>
          <w:b/>
          <w:i/>
          <w:iCs/>
          <w:color w:val="auto"/>
          <w:szCs w:val="18"/>
          <w:lang w:val="el-GR"/>
        </w:rPr>
        <w:t>όταν μεν ζούμε, δεν υφίσταται θάνατος, όταν δε έρθει η σειρά του να εμφανιστεί, δεν υπάρχουμε εμείς. Ποιος ο λόγος, άρα, να τον φοβόμαστε;</w:t>
      </w:r>
    </w:p>
  </w:footnote>
  <w:footnote w:id="16">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Θ. Ν. Πελεγρίνης, </w:t>
      </w:r>
      <w:r w:rsidRPr="001F0A7F">
        <w:rPr>
          <w:i/>
          <w:iCs/>
          <w:color w:val="auto"/>
          <w:szCs w:val="18"/>
          <w:lang w:val="el-GR"/>
        </w:rPr>
        <w:t>Οι Πέντε Εποχές της Φιλοσοφίας,</w:t>
      </w:r>
      <w:r w:rsidRPr="001F0A7F">
        <w:rPr>
          <w:color w:val="auto"/>
          <w:szCs w:val="18"/>
          <w:lang w:val="el-GR"/>
        </w:rPr>
        <w:t xml:space="preserve"> Αθήνα: Ελληνικά Γράμματα 1998</w:t>
      </w:r>
      <w:r w:rsidRPr="001F0A7F">
        <w:rPr>
          <w:color w:val="auto"/>
          <w:szCs w:val="18"/>
          <w:vertAlign w:val="superscript"/>
          <w:lang w:val="el-GR"/>
        </w:rPr>
        <w:t>3</w:t>
      </w:r>
      <w:r w:rsidRPr="001F0A7F">
        <w:rPr>
          <w:color w:val="auto"/>
          <w:szCs w:val="18"/>
          <w:lang w:val="el-GR"/>
        </w:rPr>
        <w:t>, 104-5.</w:t>
      </w:r>
    </w:p>
  </w:footnote>
  <w:footnote w:id="17">
    <w:p w:rsidR="007126A9" w:rsidRPr="001F0A7F" w:rsidRDefault="007126A9" w:rsidP="007126A9">
      <w:pPr>
        <w:rPr>
          <w:rFonts w:cs="SBL Greek"/>
          <w:sz w:val="18"/>
          <w:szCs w:val="18"/>
          <w:lang w:bidi="he-IL"/>
        </w:rPr>
      </w:pPr>
      <w:r w:rsidRPr="001F0A7F">
        <w:rPr>
          <w:rStyle w:val="FootnoteReference"/>
          <w:sz w:val="18"/>
          <w:szCs w:val="18"/>
        </w:rPr>
        <w:footnoteRef/>
      </w:r>
      <w:r w:rsidRPr="001F0A7F">
        <w:rPr>
          <w:sz w:val="18"/>
          <w:szCs w:val="18"/>
        </w:rPr>
        <w:t xml:space="preserve"> </w:t>
      </w:r>
      <w:r w:rsidRPr="001F0A7F">
        <w:rPr>
          <w:rFonts w:cs="SBL Greek"/>
          <w:sz w:val="18"/>
          <w:szCs w:val="18"/>
          <w:lang w:bidi="he-IL"/>
        </w:rPr>
        <w:t xml:space="preserve">Η Φ. </w:t>
      </w:r>
      <w:r w:rsidRPr="001F0A7F">
        <w:rPr>
          <w:rFonts w:cs="SBL Greek"/>
          <w:b/>
          <w:sz w:val="18"/>
          <w:szCs w:val="18"/>
          <w:lang w:bidi="he-IL"/>
        </w:rPr>
        <w:t>δεν είχε ως κέντρο της την Αθήνα</w:t>
      </w:r>
      <w:r w:rsidRPr="001F0A7F">
        <w:rPr>
          <w:rFonts w:cs="SBL Greek"/>
          <w:sz w:val="18"/>
          <w:szCs w:val="18"/>
          <w:lang w:bidi="he-IL"/>
        </w:rPr>
        <w:t xml:space="preserve">, που σε κάθε περίπτωση παρέμεινε γοητευτική για νεαρούς όπως ο Κικέρων, ο Οβίδιος και ο Οράτιος (Ακαδημία Πλάτωνος, Λύκειο Αριστοτέλους, Κήπο Επίκουρου στην </w:t>
      </w:r>
      <w:r w:rsidRPr="001F0A7F">
        <w:rPr>
          <w:rFonts w:cs="SBL Greek"/>
          <w:b/>
          <w:i/>
          <w:sz w:val="18"/>
          <w:szCs w:val="18"/>
          <w:lang w:bidi="he-IL"/>
        </w:rPr>
        <w:t>Ιερά</w:t>
      </w:r>
      <w:r w:rsidRPr="001F0A7F">
        <w:rPr>
          <w:rFonts w:cs="SBL Greek"/>
          <w:sz w:val="18"/>
          <w:szCs w:val="18"/>
          <w:lang w:bidi="he-IL"/>
        </w:rPr>
        <w:t xml:space="preserve"> Οδό). Ζήνων (Φοινίκη+σπερμολόγος+καινή διδαχή-ασκητισμός). Μουσώνιος Ρούφος+</w:t>
      </w:r>
      <w:r w:rsidRPr="001F0A7F">
        <w:rPr>
          <w:rFonts w:cs="SBL Greek"/>
          <w:sz w:val="18"/>
          <w:szCs w:val="18"/>
          <w:lang w:val="en-US" w:bidi="he-IL"/>
        </w:rPr>
        <w:t>E</w:t>
      </w:r>
      <w:r w:rsidRPr="001F0A7F">
        <w:rPr>
          <w:rFonts w:cs="SBL Greek"/>
          <w:sz w:val="18"/>
          <w:szCs w:val="18"/>
          <w:lang w:bidi="he-IL"/>
        </w:rPr>
        <w:t>πίκτητος [Ιεράπολις+σκλάβος+χωλός].</w:t>
      </w:r>
    </w:p>
  </w:footnote>
  <w:footnote w:id="18">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Επιπλέον, ο</w:t>
      </w:r>
      <w:r w:rsidRPr="001F0A7F">
        <w:rPr>
          <w:caps/>
          <w:color w:val="auto"/>
          <w:szCs w:val="18"/>
          <w:lang w:val="el-GR"/>
        </w:rPr>
        <w:t xml:space="preserve"> </w:t>
      </w:r>
      <w:r w:rsidRPr="001F0A7F">
        <w:rPr>
          <w:color w:val="auto"/>
          <w:szCs w:val="18"/>
          <w:lang w:val="el-GR"/>
        </w:rPr>
        <w:t xml:space="preserve">άνθρωπος δεν είναι αλλά ότι αποτελεί </w:t>
      </w:r>
      <w:r w:rsidRPr="001F0A7F">
        <w:rPr>
          <w:b/>
          <w:color w:val="auto"/>
          <w:szCs w:val="18"/>
          <w:lang w:val="el-GR"/>
        </w:rPr>
        <w:t>κύτταρο ενός ευρύτερου σώματος</w:t>
      </w:r>
      <w:r w:rsidRPr="001F0A7F">
        <w:rPr>
          <w:color w:val="auto"/>
          <w:szCs w:val="18"/>
          <w:lang w:val="el-GR"/>
        </w:rPr>
        <w:t xml:space="preserve">. </w:t>
      </w:r>
      <w:r w:rsidRPr="001F0A7F">
        <w:rPr>
          <w:rFonts w:cs="SBL Greek"/>
          <w:color w:val="auto"/>
          <w:szCs w:val="18"/>
          <w:lang w:val="el-GR" w:bidi="he-IL"/>
        </w:rPr>
        <w:t xml:space="preserve">(σύμπαν=σώμα – συμπάθεια/απάθεια- </w:t>
      </w:r>
      <w:r w:rsidRPr="001F0A7F">
        <w:rPr>
          <w:rFonts w:cs="SBL Greek"/>
          <w:b/>
          <w:color w:val="auto"/>
          <w:szCs w:val="18"/>
          <w:lang w:val="el-GR" w:bidi="he-IL"/>
        </w:rPr>
        <w:t>προσωπικός δαίμων</w:t>
      </w:r>
      <w:r w:rsidRPr="001F0A7F">
        <w:rPr>
          <w:rFonts w:cs="SBL Greek"/>
          <w:color w:val="auto"/>
          <w:szCs w:val="18"/>
          <w:lang w:val="el-GR" w:bidi="he-IL"/>
        </w:rPr>
        <w:t>- θεωρία+εξήγηση του κόσμου-δοξολογία- υιοί Θεού).</w:t>
      </w:r>
      <w:r w:rsidRPr="001F0A7F">
        <w:rPr>
          <w:rFonts w:cs="SBL Greek"/>
          <w:b/>
          <w:color w:val="auto"/>
          <w:szCs w:val="18"/>
          <w:lang w:val="el-GR" w:bidi="he-IL"/>
        </w:rPr>
        <w:t xml:space="preserve"> Βασικοί όροι της φιλοσοφίας: </w:t>
      </w:r>
      <w:r w:rsidRPr="001F0A7F">
        <w:rPr>
          <w:rFonts w:cs="SBL Greek"/>
          <w:b/>
          <w:i/>
          <w:color w:val="auto"/>
          <w:szCs w:val="18"/>
          <w:lang w:val="el-GR" w:bidi="he-IL"/>
        </w:rPr>
        <w:t>Συμπάθεια + Κοινωνία+ Οικείωση</w:t>
      </w:r>
      <w:r w:rsidRPr="001F0A7F">
        <w:rPr>
          <w:rFonts w:cs="SBL Greek"/>
          <w:b/>
          <w:color w:val="auto"/>
          <w:szCs w:val="18"/>
          <w:lang w:val="el-GR" w:bidi="he-IL"/>
        </w:rPr>
        <w:t>.</w:t>
      </w:r>
      <w:r w:rsidRPr="001F0A7F">
        <w:rPr>
          <w:color w:val="auto"/>
          <w:szCs w:val="18"/>
          <w:lang w:val="el-GR"/>
        </w:rPr>
        <w:t xml:space="preserve"> </w:t>
      </w:r>
    </w:p>
  </w:footnote>
  <w:footnote w:id="19">
    <w:p w:rsidR="007126A9" w:rsidRPr="001F0A7F" w:rsidRDefault="007126A9" w:rsidP="007126A9">
      <w:pPr>
        <w:rPr>
          <w:sz w:val="18"/>
          <w:szCs w:val="18"/>
        </w:rPr>
      </w:pPr>
      <w:r w:rsidRPr="001F0A7F">
        <w:rPr>
          <w:rStyle w:val="FootnoteReference"/>
          <w:sz w:val="18"/>
          <w:szCs w:val="18"/>
        </w:rPr>
        <w:footnoteRef/>
      </w:r>
      <w:r w:rsidRPr="001F0A7F">
        <w:rPr>
          <w:sz w:val="18"/>
          <w:szCs w:val="18"/>
        </w:rPr>
        <w:t xml:space="preserve"> </w:t>
      </w:r>
      <w:r w:rsidRPr="001F0A7F">
        <w:rPr>
          <w:rFonts w:cs="SBL Greek"/>
          <w:sz w:val="18"/>
          <w:szCs w:val="18"/>
          <w:lang w:bidi="he-IL"/>
        </w:rPr>
        <w:t>Τότε κυρίαρχο (τρέντυ) σύστημα ο στωικισμός σε αντίθεση προς ό,τι συμβαίνει σήμερα που επικρατεί το πνεύμα του «Επικούρου».</w:t>
      </w:r>
      <w:r w:rsidRPr="001F0A7F">
        <w:rPr>
          <w:rFonts w:cs="SBL Greek"/>
          <w:b/>
          <w:sz w:val="18"/>
          <w:szCs w:val="18"/>
          <w:lang w:bidi="he-IL"/>
        </w:rPr>
        <w:t xml:space="preserve"> </w:t>
      </w:r>
      <w:r w:rsidRPr="001F0A7F">
        <w:rPr>
          <w:rFonts w:cs="SBL Greek"/>
          <w:sz w:val="18"/>
          <w:szCs w:val="18"/>
          <w:lang w:bidi="he-IL"/>
        </w:rPr>
        <w:t>Καταδιώχθηκε αλλά κατόπιν κατέλαβε τον θρόνο της Ρώμης μέσω του Μάρκου Αυρήλιου. Και σήμερα, όταν λέμε ότι κάποιος φιλοσοφεί, μάλλον υπονοούμε ότι αντιμετωπίζει «στωικά» την τύχη.</w:t>
      </w:r>
    </w:p>
  </w:footnote>
  <w:footnote w:id="20">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w:t>
      </w:r>
      <w:r w:rsidRPr="001F0A7F">
        <w:rPr>
          <w:rFonts w:cs="SBL Greek"/>
          <w:i/>
          <w:color w:val="auto"/>
          <w:szCs w:val="18"/>
          <w:lang w:val="el-GR" w:bidi="he-IL"/>
        </w:rPr>
        <w:t>Έξις</w:t>
      </w:r>
      <w:r w:rsidRPr="001F0A7F">
        <w:rPr>
          <w:rFonts w:cs="SBL Greek"/>
          <w:color w:val="auto"/>
          <w:szCs w:val="18"/>
          <w:lang w:val="el-GR" w:bidi="he-IL"/>
        </w:rPr>
        <w:t xml:space="preserve"> στα φυτά, </w:t>
      </w:r>
      <w:r w:rsidRPr="001F0A7F">
        <w:rPr>
          <w:rFonts w:cs="SBL Greek"/>
          <w:i/>
          <w:color w:val="auto"/>
          <w:szCs w:val="18"/>
          <w:lang w:val="el-GR" w:bidi="he-IL"/>
        </w:rPr>
        <w:t>φύσις</w:t>
      </w:r>
      <w:r w:rsidRPr="001F0A7F">
        <w:rPr>
          <w:rFonts w:cs="SBL Greek"/>
          <w:color w:val="auto"/>
          <w:szCs w:val="18"/>
          <w:lang w:val="el-GR" w:bidi="he-IL"/>
        </w:rPr>
        <w:t xml:space="preserve"> στα ζώα, </w:t>
      </w:r>
      <w:r w:rsidRPr="001F0A7F">
        <w:rPr>
          <w:rFonts w:cs="SBL Greek"/>
          <w:i/>
          <w:color w:val="auto"/>
          <w:szCs w:val="18"/>
          <w:lang w:val="el-GR" w:bidi="he-IL"/>
        </w:rPr>
        <w:t>λόγος/λογικό</w:t>
      </w:r>
      <w:r w:rsidRPr="001F0A7F">
        <w:rPr>
          <w:rFonts w:cs="SBL Greek"/>
          <w:color w:val="auto"/>
          <w:szCs w:val="18"/>
          <w:lang w:val="el-GR" w:bidi="he-IL"/>
        </w:rPr>
        <w:t xml:space="preserve"> στον άνθρωπο που στέκεται όρθιος και διαθέτει «γλώσσα».</w:t>
      </w:r>
    </w:p>
  </w:footnote>
  <w:footnote w:id="21">
    <w:p w:rsidR="007126A9" w:rsidRPr="001F0A7F" w:rsidRDefault="007126A9" w:rsidP="007126A9">
      <w:pPr>
        <w:pStyle w:val="FootnoteText"/>
        <w:rPr>
          <w:color w:val="auto"/>
          <w:szCs w:val="18"/>
          <w:lang w:val="de-DE"/>
        </w:rPr>
      </w:pPr>
      <w:r w:rsidRPr="001F0A7F">
        <w:rPr>
          <w:rStyle w:val="FootnoteReference"/>
          <w:color w:val="auto"/>
          <w:szCs w:val="18"/>
        </w:rPr>
        <w:footnoteRef/>
      </w:r>
      <w:r w:rsidRPr="001F0A7F">
        <w:rPr>
          <w:color w:val="auto"/>
          <w:szCs w:val="18"/>
          <w:lang w:val="de-DE"/>
        </w:rPr>
        <w:t xml:space="preserve"> </w:t>
      </w:r>
      <w:proofErr w:type="spellStart"/>
      <w:proofErr w:type="gramStart"/>
      <w:r w:rsidRPr="001F0A7F">
        <w:rPr>
          <w:color w:val="auto"/>
          <w:szCs w:val="18"/>
        </w:rPr>
        <w:t>Πρ</w:t>
      </w:r>
      <w:proofErr w:type="spellEnd"/>
      <w:r w:rsidRPr="001F0A7F">
        <w:rPr>
          <w:color w:val="auto"/>
          <w:szCs w:val="18"/>
        </w:rPr>
        <w:t>βλ</w:t>
      </w:r>
      <w:r w:rsidRPr="001F0A7F">
        <w:rPr>
          <w:color w:val="auto"/>
          <w:szCs w:val="18"/>
          <w:lang w:val="de-DE"/>
        </w:rPr>
        <w:t xml:space="preserve">. </w:t>
      </w:r>
      <w:r w:rsidRPr="001F0A7F">
        <w:rPr>
          <w:color w:val="auto"/>
          <w:spacing w:val="20"/>
          <w:szCs w:val="18"/>
          <w:lang w:val="de-DE"/>
        </w:rPr>
        <w:t>R. Bultmann</w:t>
      </w:r>
      <w:r w:rsidRPr="001F0A7F">
        <w:rPr>
          <w:color w:val="auto"/>
          <w:szCs w:val="18"/>
          <w:lang w:val="de-DE"/>
        </w:rPr>
        <w:t xml:space="preserve">, </w:t>
      </w:r>
      <w:r w:rsidRPr="001F0A7F">
        <w:rPr>
          <w:i/>
          <w:iCs/>
          <w:color w:val="auto"/>
          <w:szCs w:val="18"/>
          <w:lang w:val="de-DE"/>
        </w:rPr>
        <w:t>Das Urchristentum</w:t>
      </w:r>
      <w:r w:rsidRPr="001F0A7F">
        <w:rPr>
          <w:color w:val="auto"/>
          <w:szCs w:val="18"/>
          <w:lang w:val="de-DE"/>
        </w:rPr>
        <w:t>, München und Zürich 1985, 169-181.</w:t>
      </w:r>
      <w:proofErr w:type="gramEnd"/>
      <w:r w:rsidRPr="001F0A7F">
        <w:rPr>
          <w:color w:val="auto"/>
          <w:szCs w:val="18"/>
          <w:lang w:val="de-DE"/>
        </w:rPr>
        <w:t xml:space="preserve"> </w:t>
      </w:r>
    </w:p>
  </w:footnote>
  <w:footnote w:id="22">
    <w:p w:rsidR="007126A9" w:rsidRPr="001F0A7F" w:rsidRDefault="007126A9" w:rsidP="007126A9">
      <w:pPr>
        <w:pStyle w:val="FootnoteText"/>
        <w:rPr>
          <w:color w:val="auto"/>
          <w:szCs w:val="18"/>
          <w:lang w:val="de-DE"/>
        </w:rPr>
      </w:pPr>
      <w:r w:rsidRPr="001F0A7F">
        <w:rPr>
          <w:rStyle w:val="FootnoteReference"/>
          <w:color w:val="auto"/>
          <w:szCs w:val="18"/>
        </w:rPr>
        <w:footnoteRef/>
      </w:r>
      <w:r w:rsidRPr="001F0A7F">
        <w:rPr>
          <w:color w:val="auto"/>
          <w:szCs w:val="18"/>
          <w:lang w:val="de-DE"/>
        </w:rPr>
        <w:t xml:space="preserve"> </w:t>
      </w:r>
      <w:r w:rsidRPr="001F0A7F">
        <w:rPr>
          <w:smallCaps/>
          <w:color w:val="auto"/>
          <w:szCs w:val="18"/>
          <w:lang w:val="de-DE"/>
        </w:rPr>
        <w:t>J.Holzner</w:t>
      </w:r>
      <w:r w:rsidRPr="001F0A7F">
        <w:rPr>
          <w:color w:val="auto"/>
          <w:szCs w:val="18"/>
          <w:lang w:val="de-DE"/>
        </w:rPr>
        <w:t xml:space="preserve">, </w:t>
      </w:r>
      <w:r w:rsidRPr="001F0A7F">
        <w:rPr>
          <w:i/>
          <w:iCs/>
          <w:color w:val="auto"/>
          <w:szCs w:val="18"/>
        </w:rPr>
        <w:t>Πα</w:t>
      </w:r>
      <w:proofErr w:type="spellStart"/>
      <w:r w:rsidRPr="001F0A7F">
        <w:rPr>
          <w:i/>
          <w:iCs/>
          <w:color w:val="auto"/>
          <w:szCs w:val="18"/>
        </w:rPr>
        <w:t>ύλος</w:t>
      </w:r>
      <w:proofErr w:type="spellEnd"/>
      <w:r w:rsidRPr="001F0A7F">
        <w:rPr>
          <w:color w:val="auto"/>
          <w:szCs w:val="18"/>
          <w:lang w:val="de-DE"/>
        </w:rPr>
        <w:t>, 306.</w:t>
      </w:r>
    </w:p>
  </w:footnote>
  <w:footnote w:id="23">
    <w:p w:rsidR="007126A9" w:rsidRPr="001F0A7F" w:rsidRDefault="007126A9" w:rsidP="007126A9">
      <w:pPr>
        <w:pStyle w:val="FootnoteText"/>
        <w:rPr>
          <w:color w:val="auto"/>
          <w:szCs w:val="18"/>
          <w:lang w:val="de-DE"/>
        </w:rPr>
      </w:pPr>
      <w:r w:rsidRPr="001F0A7F">
        <w:rPr>
          <w:rStyle w:val="FootnoteReference"/>
          <w:color w:val="auto"/>
          <w:szCs w:val="18"/>
        </w:rPr>
        <w:footnoteRef/>
      </w:r>
      <w:r w:rsidRPr="001F0A7F">
        <w:rPr>
          <w:color w:val="auto"/>
          <w:szCs w:val="18"/>
          <w:lang w:val="de-DE"/>
        </w:rPr>
        <w:t xml:space="preserve"> </w:t>
      </w:r>
      <w:proofErr w:type="gramStart"/>
      <w:r w:rsidRPr="001F0A7F">
        <w:rPr>
          <w:color w:val="auto"/>
          <w:szCs w:val="18"/>
        </w:rPr>
        <w:t>Ό</w:t>
      </w:r>
      <w:r w:rsidRPr="001F0A7F">
        <w:rPr>
          <w:color w:val="auto"/>
          <w:szCs w:val="18"/>
          <w:lang w:val="de-DE"/>
        </w:rPr>
        <w:t>.</w:t>
      </w:r>
      <w:r w:rsidRPr="001F0A7F">
        <w:rPr>
          <w:color w:val="auto"/>
          <w:szCs w:val="18"/>
        </w:rPr>
        <w:t>π</w:t>
      </w:r>
      <w:r w:rsidRPr="001F0A7F">
        <w:rPr>
          <w:color w:val="auto"/>
          <w:szCs w:val="18"/>
          <w:lang w:val="de-DE"/>
        </w:rPr>
        <w:t>. 496.</w:t>
      </w:r>
      <w:proofErr w:type="gramEnd"/>
    </w:p>
  </w:footnote>
  <w:footnote w:id="24">
    <w:p w:rsidR="007126A9" w:rsidRPr="001F0A7F" w:rsidRDefault="007126A9" w:rsidP="007126A9">
      <w:pPr>
        <w:pStyle w:val="ListParagraph"/>
        <w:ind w:left="0"/>
        <w:rPr>
          <w:rFonts w:cs="SBL Greek"/>
          <w:sz w:val="18"/>
          <w:szCs w:val="18"/>
          <w:lang w:bidi="he-IL"/>
        </w:rPr>
      </w:pPr>
      <w:r w:rsidRPr="001F0A7F">
        <w:rPr>
          <w:rStyle w:val="FootnoteReference"/>
          <w:sz w:val="18"/>
          <w:szCs w:val="18"/>
        </w:rPr>
        <w:footnoteRef/>
      </w:r>
      <w:r w:rsidRPr="00C41995">
        <w:rPr>
          <w:sz w:val="18"/>
          <w:szCs w:val="18"/>
          <w:lang w:val="de-DE"/>
        </w:rPr>
        <w:t xml:space="preserve"> </w:t>
      </w:r>
      <w:r w:rsidRPr="001F0A7F">
        <w:rPr>
          <w:rFonts w:cs="SBL Greek"/>
          <w:sz w:val="18"/>
          <w:szCs w:val="18"/>
          <w:lang w:bidi="he-IL"/>
        </w:rPr>
        <w:t>Ιουδαϊσμός</w:t>
      </w:r>
      <w:r w:rsidRPr="00C41995">
        <w:rPr>
          <w:rFonts w:cs="SBL Greek"/>
          <w:sz w:val="18"/>
          <w:szCs w:val="18"/>
          <w:lang w:val="de-DE" w:bidi="he-IL"/>
        </w:rPr>
        <w:t xml:space="preserve"> (</w:t>
      </w:r>
      <w:r w:rsidRPr="001F0A7F">
        <w:rPr>
          <w:rFonts w:cs="SBL Greek"/>
          <w:sz w:val="18"/>
          <w:szCs w:val="18"/>
          <w:lang w:bidi="he-IL"/>
        </w:rPr>
        <w:t>Ι</w:t>
      </w:r>
      <w:r w:rsidRPr="00C41995">
        <w:rPr>
          <w:rFonts w:cs="SBL Greek"/>
          <w:sz w:val="18"/>
          <w:szCs w:val="18"/>
          <w:lang w:val="de-DE" w:bidi="he-IL"/>
        </w:rPr>
        <w:t xml:space="preserve">.) </w:t>
      </w:r>
      <w:r w:rsidRPr="001F0A7F">
        <w:rPr>
          <w:rFonts w:cs="SBL Greek"/>
          <w:sz w:val="18"/>
          <w:szCs w:val="18"/>
          <w:lang w:bidi="he-IL"/>
        </w:rPr>
        <w:t>+ Στωικισμός= Όπως αποδεικνύεται από τη Σοφία Σολομώντος, στον Ι. το πνεύμα/η Σοφία δεν εντοπίζεται στον καθένα αλλά σε όποιον ακολουθεί την Τορά, εφαρμόζοντας το θέλημα του Θεού στην καθημερινότά του. Επίσης δικαίωση-επισκοπή παρέχεται σε όποιον υπομείνει μέχρι εσχάτων το διωγμό. Τέλος ο Θεός λειτουργεί καταλυτικά στην Ιστορία μέσω της Εξόδου όταν και κυριολεκτικά επιστρατεύονται τα τέσσερα στοιχεία της φύσης στον απελευθερωτικό αγώνα. Έτσι με ρούχα της γκαρνταρόμπας του στωικισμού (που δανείστηκε και ο χριστιανισμός) ντύνεται η μονοθεϊστική πίστη.</w:t>
      </w:r>
    </w:p>
  </w:footnote>
  <w:footnote w:id="25">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Η μομφή που προσάπτεται στους Επικουρείους για αθεΐα είναι παλιά. Βλ. </w:t>
      </w:r>
      <w:r w:rsidRPr="001F0A7F">
        <w:rPr>
          <w:color w:val="auto"/>
          <w:szCs w:val="18"/>
          <w:lang w:val="el-GR"/>
        </w:rPr>
        <w:t xml:space="preserve">Κικέρων, </w:t>
      </w:r>
      <w:r w:rsidRPr="001F0A7F">
        <w:rPr>
          <w:color w:val="auto"/>
          <w:szCs w:val="18"/>
          <w:lang w:val="de-DE"/>
        </w:rPr>
        <w:t xml:space="preserve">De </w:t>
      </w:r>
      <w:proofErr w:type="spellStart"/>
      <w:r w:rsidRPr="001F0A7F">
        <w:rPr>
          <w:i/>
          <w:color w:val="auto"/>
          <w:szCs w:val="18"/>
        </w:rPr>
        <w:t>nat</w:t>
      </w:r>
      <w:proofErr w:type="spellEnd"/>
      <w:r w:rsidRPr="001F0A7F">
        <w:rPr>
          <w:i/>
          <w:color w:val="auto"/>
          <w:szCs w:val="18"/>
          <w:lang w:val="el-GR"/>
        </w:rPr>
        <w:t xml:space="preserve">. </w:t>
      </w:r>
      <w:proofErr w:type="spellStart"/>
      <w:proofErr w:type="gramStart"/>
      <w:r w:rsidRPr="001F0A7F">
        <w:rPr>
          <w:i/>
          <w:color w:val="auto"/>
          <w:szCs w:val="18"/>
        </w:rPr>
        <w:t>deor</w:t>
      </w:r>
      <w:proofErr w:type="spellEnd"/>
      <w:proofErr w:type="gramEnd"/>
      <w:r w:rsidRPr="001F0A7F">
        <w:rPr>
          <w:i/>
          <w:color w:val="auto"/>
          <w:szCs w:val="18"/>
          <w:lang w:val="el-GR"/>
        </w:rPr>
        <w:t>.</w:t>
      </w:r>
      <w:r w:rsidRPr="001F0A7F">
        <w:rPr>
          <w:color w:val="auto"/>
          <w:szCs w:val="18"/>
          <w:lang w:val="el-GR"/>
        </w:rPr>
        <w:t xml:space="preserve"> 1.43</w:t>
      </w:r>
      <w:r w:rsidRPr="001F0A7F">
        <w:rPr>
          <w:color w:val="auto"/>
          <w:szCs w:val="18"/>
          <w:vertAlign w:val="superscript"/>
          <w:lang w:val="el-GR"/>
        </w:rPr>
        <w:t>.</w:t>
      </w:r>
      <w:r w:rsidRPr="001F0A7F">
        <w:rPr>
          <w:color w:val="auto"/>
          <w:szCs w:val="18"/>
          <w:lang w:val="el-GR"/>
        </w:rPr>
        <w:t xml:space="preserve"> Πλούτ. </w:t>
      </w:r>
      <w:r w:rsidRPr="001F0A7F">
        <w:rPr>
          <w:i/>
          <w:color w:val="auto"/>
          <w:szCs w:val="18"/>
          <w:lang w:val="el-GR"/>
        </w:rPr>
        <w:t>Προς Κολώτην</w:t>
      </w:r>
      <w:r w:rsidRPr="001F0A7F">
        <w:rPr>
          <w:color w:val="auto"/>
          <w:szCs w:val="18"/>
          <w:lang w:val="el-GR"/>
        </w:rPr>
        <w:t xml:space="preserve"> 31. </w:t>
      </w:r>
      <w:r w:rsidRPr="001F0A7F">
        <w:rPr>
          <w:caps/>
          <w:color w:val="auto"/>
          <w:szCs w:val="18"/>
          <w:lang w:val="el-GR"/>
        </w:rPr>
        <w:t>ε</w:t>
      </w:r>
      <w:r w:rsidRPr="001F0A7F">
        <w:rPr>
          <w:color w:val="auto"/>
          <w:szCs w:val="18"/>
          <w:lang w:val="el-GR"/>
        </w:rPr>
        <w:t xml:space="preserve">ίναι, όμως, λανθασμένη η άποψη ότι η διδασκαλία του Επικούρου είναι συγκεκαλυμμένος αθεϊσμός. Βλ. </w:t>
      </w:r>
      <w:proofErr w:type="gramStart"/>
      <w:r w:rsidRPr="001F0A7F">
        <w:rPr>
          <w:color w:val="auto"/>
          <w:szCs w:val="18"/>
        </w:rPr>
        <w:t>Albrecht</w:t>
      </w:r>
      <w:r w:rsidRPr="001F0A7F">
        <w:rPr>
          <w:color w:val="auto"/>
          <w:szCs w:val="18"/>
          <w:lang w:val="el-GR"/>
        </w:rPr>
        <w:t xml:space="preserve">, </w:t>
      </w:r>
      <w:r w:rsidRPr="001F0A7F">
        <w:rPr>
          <w:i/>
          <w:color w:val="auto"/>
          <w:szCs w:val="18"/>
          <w:lang w:val="el-GR"/>
        </w:rPr>
        <w:t>Ιστορία Ρωμαϊκής Λογοτεχνίας</w:t>
      </w:r>
      <w:r w:rsidRPr="001F0A7F">
        <w:rPr>
          <w:color w:val="auto"/>
          <w:szCs w:val="18"/>
          <w:lang w:val="el-GR"/>
        </w:rPr>
        <w:t xml:space="preserve"> 337.</w:t>
      </w:r>
      <w:proofErr w:type="gramEnd"/>
    </w:p>
  </w:footnote>
  <w:footnote w:id="26">
    <w:p w:rsidR="007126A9" w:rsidRPr="001F0A7F" w:rsidRDefault="007126A9" w:rsidP="007126A9">
      <w:pPr>
        <w:rPr>
          <w:rFonts w:cs="Silver Humana"/>
          <w:i/>
          <w:sz w:val="18"/>
          <w:szCs w:val="18"/>
        </w:rPr>
      </w:pPr>
      <w:r w:rsidRPr="001F0A7F">
        <w:rPr>
          <w:rStyle w:val="FootnoteReference"/>
          <w:sz w:val="18"/>
          <w:szCs w:val="18"/>
        </w:rPr>
        <w:footnoteRef/>
      </w:r>
      <w:r w:rsidRPr="001F0A7F">
        <w:rPr>
          <w:sz w:val="18"/>
          <w:szCs w:val="18"/>
        </w:rPr>
        <w:t xml:space="preserve"> </w:t>
      </w:r>
      <w:r w:rsidRPr="001F0A7F">
        <w:rPr>
          <w:i/>
          <w:sz w:val="18"/>
          <w:szCs w:val="18"/>
        </w:rPr>
        <w:t xml:space="preserve">Ἃ δέ σοι συνεχῶς παρήγγελλον͵ ταῦτα καὶ πρᾶττε καὶ μελέτα͵ στοιχεῖα τοῦ καλῶς ζῆν ταῦτ΄ εἶναι διαλαμβάνων. Πρῶτον </w:t>
      </w:r>
      <w:r w:rsidRPr="001F0A7F">
        <w:rPr>
          <w:b/>
          <w:i/>
          <w:sz w:val="18"/>
          <w:szCs w:val="18"/>
        </w:rPr>
        <w:t>μὲν τὸν θεὸν ζῷον ἄφθαρτον καὶ μακάριον</w:t>
      </w:r>
      <w:r w:rsidRPr="001F0A7F">
        <w:rPr>
          <w:i/>
          <w:sz w:val="18"/>
          <w:szCs w:val="18"/>
        </w:rPr>
        <w:t xml:space="preserve"> νομίζων͵ ὡς ἡ κοινὴ τοῦ θεοῦ νόησις ὑπεγράφη͵ μηθὲν μήτε τῆς ἀφθαρσίας ἀλλότριον μήτε τῆς μακαριότητος ἀνοίκειον αὐτῷ πρόσαπτε· πᾶν δὲ τὸ φυλάττειν αὐτοῦ δυνάμενον τὴν μετὰ ἀφθαρσίας μακαριότητα περὶ αὐτὸν δόξαζε. θεοὶ μὲν γὰρ εἰσίν· ἐναργὴς γὰρ αὐτῶν ἐστιν ἡ γνῶσις· οἵους δ΄ αὐτοὺς οἱ πολλοὶ νομίζουσιν͵ οὐκ εἰσίν· οὐ γὰρ φυλάττουσιν αὐτοὺς οἵους νοοῦσιν. </w:t>
      </w:r>
      <w:r w:rsidRPr="001F0A7F">
        <w:rPr>
          <w:b/>
          <w:i/>
          <w:sz w:val="18"/>
          <w:szCs w:val="18"/>
        </w:rPr>
        <w:t>ἀσεβὴς δὲ οὐχ ὁ τοὺς τῶν πολλῶν θεοὺς ἀναιρῶν͵ ἀλλ΄ ὁ τὰς τῶν πολλῶν δόξας θεοῖς προσάπτων.</w:t>
      </w:r>
      <w:r w:rsidRPr="001F0A7F">
        <w:rPr>
          <w:i/>
          <w:sz w:val="18"/>
          <w:szCs w:val="18"/>
        </w:rPr>
        <w:t xml:space="preserve"> οὐ γὰρ προλήψεις εἰσὶν ἀλλ΄ ὑπολήψεις ψευδεῖς αἱ τῶν πολλῶν ὑπὲρ θεῶν ἀποφάσεις. ἔνθεν αἱ μέγισται βλάβαι [αἴτιαι τοῖς κακοῖς] ἐκ θεῶν ἐπάγονται καὶ ὠφέλειαι. ταῖς γὰρ ἰδίαις οἰκειούμενοι διὰ παντὸς ἀρεταῖς τοὺς ὁμοίους ἀπο δέχονται͵ πᾶν τὸ μὴ τοιοῦτον ὡς ἀλλότριον νομίζοντες</w:t>
      </w:r>
      <w:r w:rsidRPr="001F0A7F">
        <w:rPr>
          <w:sz w:val="18"/>
          <w:szCs w:val="18"/>
        </w:rPr>
        <w:t xml:space="preserve"> (</w:t>
      </w:r>
      <w:r w:rsidRPr="001F0A7F">
        <w:rPr>
          <w:i/>
          <w:sz w:val="18"/>
          <w:szCs w:val="18"/>
        </w:rPr>
        <w:t>Επιστολή προς Μενοικέα</w:t>
      </w:r>
      <w:r w:rsidRPr="001F0A7F">
        <w:rPr>
          <w:sz w:val="18"/>
          <w:szCs w:val="18"/>
        </w:rPr>
        <w:t xml:space="preserve"> 123-124).</w:t>
      </w:r>
    </w:p>
  </w:footnote>
  <w:footnote w:id="27">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Πρβλ. </w:t>
      </w:r>
      <w:r w:rsidRPr="001F0A7F">
        <w:rPr>
          <w:color w:val="auto"/>
          <w:spacing w:val="20"/>
          <w:szCs w:val="18"/>
          <w:lang w:val="el-GR"/>
        </w:rPr>
        <w:t>Σιρινελί</w:t>
      </w:r>
      <w:r w:rsidRPr="001F0A7F">
        <w:rPr>
          <w:color w:val="auto"/>
          <w:szCs w:val="18"/>
          <w:lang w:val="el-GR"/>
        </w:rPr>
        <w:t xml:space="preserve">, </w:t>
      </w:r>
      <w:r w:rsidRPr="001F0A7F">
        <w:rPr>
          <w:i/>
          <w:color w:val="auto"/>
          <w:szCs w:val="18"/>
          <w:lang w:val="el-GR"/>
        </w:rPr>
        <w:t>Τα Παιδιά του Αλεξάνδρου</w:t>
      </w:r>
      <w:r w:rsidRPr="001F0A7F">
        <w:rPr>
          <w:color w:val="auto"/>
          <w:szCs w:val="18"/>
          <w:lang w:val="el-GR"/>
        </w:rPr>
        <w:t xml:space="preserve"> 73-76.</w:t>
      </w:r>
    </w:p>
  </w:footnote>
  <w:footnote w:id="28">
    <w:p w:rsidR="007126A9" w:rsidRPr="001F0A7F" w:rsidRDefault="007126A9" w:rsidP="007126A9">
      <w:pPr>
        <w:rPr>
          <w:i/>
          <w:sz w:val="18"/>
          <w:szCs w:val="18"/>
        </w:rPr>
      </w:pPr>
      <w:r w:rsidRPr="001F0A7F">
        <w:rPr>
          <w:rStyle w:val="FootnoteReference"/>
          <w:sz w:val="18"/>
          <w:szCs w:val="18"/>
        </w:rPr>
        <w:footnoteRef/>
      </w:r>
      <w:r w:rsidRPr="001F0A7F">
        <w:rPr>
          <w:sz w:val="18"/>
          <w:szCs w:val="18"/>
        </w:rPr>
        <w:t xml:space="preserve"> Σύμφωνα με τον Κάκτο, </w:t>
      </w:r>
      <w:r w:rsidRPr="001F0A7F">
        <w:rPr>
          <w:i/>
          <w:sz w:val="18"/>
          <w:szCs w:val="18"/>
        </w:rPr>
        <w:t>Επίκουρος</w:t>
      </w:r>
      <w:r w:rsidRPr="001F0A7F">
        <w:rPr>
          <w:sz w:val="18"/>
          <w:szCs w:val="18"/>
        </w:rPr>
        <w:t xml:space="preserve"> 23, </w:t>
      </w:r>
      <w:r w:rsidRPr="001F0A7F">
        <w:rPr>
          <w:i/>
          <w:sz w:val="18"/>
          <w:szCs w:val="18"/>
        </w:rPr>
        <w:t>ως προς τη γένεση των έμβιων όντων ο Επίκουρος συμφωνεί με τον Εμπεδοκλή και παραδέχεται ότι τα έμ</w:t>
      </w:r>
      <w:r w:rsidRPr="001F0A7F">
        <w:rPr>
          <w:i/>
          <w:sz w:val="18"/>
          <w:szCs w:val="18"/>
        </w:rPr>
        <w:softHyphen/>
        <w:t>βια γεννήθηκαν από τη γη στην αρχή ήσαν όλα τέρατόμορφα και με τον χρόνο από αυτά επέζησαν μόνο όσα ήσαν βιώσιμα, μεταξύ των οποίων και ο άνθρωπος που σιγά σιγά αναπτύχθηκε. Για την ψυχή ο Επίκουρος πιστεύει πώς είναι «σώμα λεπτομερές», παρεμφερές προς το θερμό πνεύμα, που αποτελείται από άτομα λεία και στρογγυλά, παρόμοια με τα άτομα του πυρός. Η ψυχή αυτή, το άλογο μέρος, διαπερνά όλο το σώμα του έμβιου και είναι η αιτία της αίσθησης. Η ψυχή του ανθρώπου, όμως, έχει και λογικό μέρος, το οποίο διαφέρει κατά πολύ από το άλογο ως προς τη λεπτότητα των ατόμων που το αποτελούν. Το λογικό μέρος της ψυχής εδρεύει στον θώρακα και σ' αυτό οφείλονται όλες οι ανώτερες ψυχικές λειτουργίες. Τις ικα</w:t>
      </w:r>
      <w:r w:rsidRPr="001F0A7F">
        <w:rPr>
          <w:i/>
          <w:sz w:val="18"/>
          <w:szCs w:val="18"/>
        </w:rPr>
        <w:softHyphen/>
        <w:t>νότητες αίσθησης, διανόησης και κίνησης τις αντλεί η ψυχή από τη φύση του σώματος που την περιέχει, γι' αυτό και με τη διάλυση του σώματος κατά τον θάνατο διαλύεται και η ψυχή, οπότε δεν αισθάνεται ούτε διανοείται πλέον. Σύμφωνα με τον Επίκουρο, λοιπόν, η ψυχή του ανθρώπου, όπως και κάθε ζώου, είναι θνητή</w:t>
      </w:r>
      <w:r w:rsidRPr="001F0A7F">
        <w:rPr>
          <w:sz w:val="18"/>
          <w:szCs w:val="18"/>
        </w:rPr>
        <w:t>.</w:t>
      </w:r>
    </w:p>
  </w:footnote>
  <w:footnote w:id="29">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w:t>
      </w:r>
      <w:proofErr w:type="spellStart"/>
      <w:proofErr w:type="gramStart"/>
      <w:r w:rsidRPr="001F0A7F">
        <w:rPr>
          <w:color w:val="auto"/>
          <w:szCs w:val="18"/>
        </w:rPr>
        <w:t>Vegetti</w:t>
      </w:r>
      <w:proofErr w:type="spellEnd"/>
      <w:r w:rsidRPr="001F0A7F">
        <w:rPr>
          <w:color w:val="auto"/>
          <w:szCs w:val="18"/>
          <w:lang w:val="el-GR"/>
        </w:rPr>
        <w:t xml:space="preserve">, </w:t>
      </w:r>
      <w:r w:rsidRPr="001F0A7F">
        <w:rPr>
          <w:i/>
          <w:color w:val="auto"/>
          <w:szCs w:val="18"/>
          <w:lang w:val="el-GR"/>
        </w:rPr>
        <w:t>Ιστορία της Αρχαίας Φιλοσοφίας</w:t>
      </w:r>
      <w:r w:rsidRPr="001F0A7F">
        <w:rPr>
          <w:color w:val="auto"/>
          <w:szCs w:val="18"/>
          <w:lang w:val="el-GR"/>
        </w:rPr>
        <w:t xml:space="preserve"> 281.</w:t>
      </w:r>
      <w:proofErr w:type="gramEnd"/>
    </w:p>
  </w:footnote>
  <w:footnote w:id="30">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Πρβλ. Διογ. 10.128: </w:t>
      </w:r>
      <w:r w:rsidRPr="001F0A7F">
        <w:rPr>
          <w:i/>
          <w:color w:val="auto"/>
          <w:szCs w:val="18"/>
          <w:lang w:val="el-GR"/>
        </w:rPr>
        <w:t xml:space="preserve">καὶ διὰ τοῦτο τὴν ἡδονὴν ἀρχὴν καὶ τέλος λέγομεν εἶναι τοῦ μακαρίως ζῆν· ταύτην γὰρ ἀγαθὸν πρῶτον καὶ συγγενικὸν ἔγνωμεν͵ καὶ ἀπὸ ταύτης καταρχόμεθα πάσης αἱρέσεως καὶ φυγῆς καὶ ἐπὶ ταύτην καταντῶμεν ὡς κανόνι τῷ πάθει πᾶν ἀγαθὸν κρίνοντες. </w:t>
      </w:r>
      <w:r w:rsidRPr="001F0A7F">
        <w:rPr>
          <w:color w:val="auto"/>
          <w:szCs w:val="18"/>
          <w:lang w:val="el-GR"/>
        </w:rPr>
        <w:t>Αλλού τονίζει:</w:t>
      </w:r>
      <w:r w:rsidRPr="001F0A7F">
        <w:rPr>
          <w:i/>
          <w:color w:val="auto"/>
          <w:szCs w:val="18"/>
          <w:lang w:val="el-GR"/>
        </w:rPr>
        <w:t xml:space="preserve"> μείζονας ἡδονάς εἶναι τὰς τῆς ψυχῆς</w:t>
      </w:r>
      <w:r w:rsidRPr="001F0A7F">
        <w:rPr>
          <w:color w:val="auto"/>
          <w:szCs w:val="18"/>
          <w:lang w:val="el-GR"/>
        </w:rPr>
        <w:t>.</w:t>
      </w:r>
    </w:p>
  </w:footnote>
  <w:footnote w:id="31">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Η διάκριση μεταξύ των επιθυμιών γίνεται μέσω της φρονήσεως. Πρβλ. </w:t>
      </w:r>
      <w:r w:rsidRPr="001F0A7F">
        <w:rPr>
          <w:i/>
          <w:color w:val="auto"/>
          <w:szCs w:val="18"/>
          <w:lang w:val="el-GR"/>
        </w:rPr>
        <w:t>Κύριαι Δόξαι</w:t>
      </w:r>
      <w:r w:rsidRPr="001F0A7F">
        <w:rPr>
          <w:color w:val="auto"/>
          <w:szCs w:val="18"/>
          <w:lang w:val="el-GR"/>
        </w:rPr>
        <w:t xml:space="preserve"> 31: </w:t>
      </w:r>
      <w:r w:rsidRPr="001F0A7F">
        <w:rPr>
          <w:i/>
          <w:color w:val="auto"/>
          <w:szCs w:val="18"/>
          <w:lang w:val="el-GR"/>
        </w:rPr>
        <w:t xml:space="preserve">Ἀναλογιστέον δὲ ὡς τῶν ἐπιθυμιῶν αἱ μέν εἰσι α) φυσικαί͵ αἱ δὲ β) κεναί͵ καὶ τῶν φυσικῶν </w:t>
      </w:r>
      <w:r w:rsidRPr="001F0A7F">
        <w:rPr>
          <w:i/>
          <w:color w:val="auto"/>
          <w:szCs w:val="18"/>
        </w:rPr>
        <w:t>i</w:t>
      </w:r>
      <w:r w:rsidRPr="001F0A7F">
        <w:rPr>
          <w:i/>
          <w:color w:val="auto"/>
          <w:szCs w:val="18"/>
          <w:lang w:val="el-GR"/>
        </w:rPr>
        <w:t xml:space="preserve">) αἱ μὲν ἀναγκαῖαι͵ </w:t>
      </w:r>
      <w:r w:rsidRPr="001F0A7F">
        <w:rPr>
          <w:i/>
          <w:color w:val="auto"/>
          <w:szCs w:val="18"/>
        </w:rPr>
        <w:t>ii</w:t>
      </w:r>
      <w:r w:rsidRPr="001F0A7F">
        <w:rPr>
          <w:i/>
          <w:color w:val="auto"/>
          <w:szCs w:val="18"/>
          <w:lang w:val="el-GR"/>
        </w:rPr>
        <w:t>) αἱ δὲ φυσικαὶ μόνον· τῶν δὲ ἀναγκαίων αἱ μὲν 1) πρὸς εὐδαιμονίαν εἰσὶν ἀναγκαῖαι͵ αἱ δὲ 2) πρὸς τὴν τοῦ σώματος ἀοχλησίαν͵ αἱ δὲ 3) πρὸς αὐτὸ τὸ ζῆν. τούτων γὰρ ἀπλανὴς θεωρία πᾶσαν αἵρεσιν καὶ φυγὴν ἐπανάγειν οἶδεν ἐπὶ τὴν τοῦ σώματος ὑγίειαν καὶ τὴν τῆς ψυχῆς ἀταραξίαν͵ ἐπεὶ τοῦτο τοῦ μακαρίως ζῆν ἐστι τέλος</w:t>
      </w:r>
      <w:r w:rsidRPr="001F0A7F">
        <w:rPr>
          <w:color w:val="auto"/>
          <w:szCs w:val="18"/>
          <w:lang w:val="el-GR"/>
        </w:rPr>
        <w:t xml:space="preserve">. </w:t>
      </w:r>
    </w:p>
  </w:footnote>
  <w:footnote w:id="32">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w:t>
      </w:r>
      <w:r w:rsidRPr="001F0A7F">
        <w:rPr>
          <w:caps/>
          <w:color w:val="auto"/>
          <w:szCs w:val="18"/>
          <w:lang w:val="el-GR"/>
        </w:rPr>
        <w:t>η</w:t>
      </w:r>
      <w:r w:rsidRPr="001F0A7F">
        <w:rPr>
          <w:color w:val="auto"/>
          <w:szCs w:val="18"/>
          <w:lang w:val="el-GR"/>
        </w:rPr>
        <w:t xml:space="preserve"> ευδαιμονία του ανθρώπου επιτυγχάνεται όταν ο άνθρωπος δεν συνταράσσεται ούτε από τον πόνο, ούτε από τις πολιτικές περιπέτειες, ούτε από τις μεταφυσικές ανησυχίες. Πρβλ. Πελεγρίνη, </w:t>
      </w:r>
      <w:r w:rsidRPr="001F0A7F">
        <w:rPr>
          <w:i/>
          <w:iCs/>
          <w:color w:val="auto"/>
          <w:szCs w:val="18"/>
          <w:lang w:val="el-GR"/>
        </w:rPr>
        <w:t>Οι Πέντε Εποχές</w:t>
      </w:r>
      <w:r w:rsidRPr="001F0A7F">
        <w:rPr>
          <w:color w:val="auto"/>
          <w:szCs w:val="18"/>
          <w:lang w:val="el-GR"/>
        </w:rPr>
        <w:t xml:space="preserve">, 108: </w:t>
      </w:r>
      <w:r w:rsidRPr="001F0A7F">
        <w:rPr>
          <w:i/>
          <w:color w:val="auto"/>
          <w:szCs w:val="18"/>
          <w:lang w:val="el-GR"/>
        </w:rPr>
        <w:t xml:space="preserve">να τρώς λίγο από το φόβο της δυσπεψίας, να πίνεις λίγο για να μην κακοξυπνήσεις, ν’ αποφεύγεις την πολιτική και τον έρωτα και όλες τις βίαιες πράξεις, να μην προσφέρεις ομήρους στην μοίρα αποκτώντας γυναίκα και παιδιά […] και προπάντων να ζεις έτσι ώστε ν’ αποφεύγεις το φόβο. </w:t>
      </w:r>
      <w:r w:rsidRPr="001F0A7F">
        <w:rPr>
          <w:caps/>
          <w:color w:val="auto"/>
          <w:szCs w:val="18"/>
          <w:lang w:val="el-GR"/>
        </w:rPr>
        <w:t>σ</w:t>
      </w:r>
      <w:r w:rsidRPr="001F0A7F">
        <w:rPr>
          <w:color w:val="auto"/>
          <w:szCs w:val="18"/>
          <w:lang w:val="el-GR"/>
        </w:rPr>
        <w:t>χετικά με το θάνατο σημείωνε ο Επίκουρος:</w:t>
      </w:r>
      <w:r w:rsidRPr="001F0A7F">
        <w:rPr>
          <w:rFonts w:cs="Arial"/>
          <w:color w:val="auto"/>
          <w:szCs w:val="18"/>
          <w:lang w:val="el-GR"/>
        </w:rPr>
        <w:t xml:space="preserve"> </w:t>
      </w:r>
      <w:r w:rsidRPr="001F0A7F">
        <w:rPr>
          <w:rFonts w:cs="Silver Humana"/>
          <w:i/>
          <w:color w:val="auto"/>
          <w:szCs w:val="18"/>
          <w:lang w:val="el-GR"/>
        </w:rPr>
        <w:t>τὸ φρικωδέστατον οὖν τῶν κακῶν ὁ θάνατος οὐθὲν πρὸς ἡμᾶς͵ ἐπειδήπερ ὅταν μὲν ἡμεῖς ὦμεν͵ ὁ θάνατος οὐ πάρεστιν͵ ὅταν δὲ ὁ θάνατος παρῇ͵ τόθ΄ ἡμεῖς οὐκ ἐσμέν</w:t>
      </w:r>
      <w:r w:rsidRPr="001F0A7F">
        <w:rPr>
          <w:i/>
          <w:color w:val="auto"/>
          <w:szCs w:val="18"/>
          <w:lang w:val="el-GR"/>
        </w:rPr>
        <w:t xml:space="preserve"> (= όταν μεν ζούμε, δεν υφίσταται θάνατος, όταν δε έρθει η σειρά του να εμφανιστεί, δεν υπάρχουμε εμείς. Ποιος ο λόγος, άρα, να τον φοβόμαστε;</w:t>
      </w:r>
      <w:r w:rsidRPr="001F0A7F">
        <w:rPr>
          <w:color w:val="auto"/>
          <w:szCs w:val="18"/>
          <w:vertAlign w:val="superscript"/>
          <w:lang w:val="el-GR"/>
        </w:rPr>
        <w:t xml:space="preserve">. </w:t>
      </w:r>
      <w:r w:rsidRPr="001F0A7F">
        <w:rPr>
          <w:i/>
          <w:color w:val="auto"/>
          <w:szCs w:val="18"/>
          <w:lang w:val="el-GR"/>
        </w:rPr>
        <w:t>Προς Μενοικέα</w:t>
      </w:r>
      <w:r w:rsidRPr="001F0A7F">
        <w:rPr>
          <w:color w:val="auto"/>
          <w:szCs w:val="18"/>
          <w:lang w:val="el-GR"/>
        </w:rPr>
        <w:t xml:space="preserve"> 125-126).</w:t>
      </w:r>
      <w:r w:rsidRPr="001F0A7F">
        <w:rPr>
          <w:i/>
          <w:color w:val="auto"/>
          <w:szCs w:val="18"/>
          <w:lang w:val="el-GR"/>
        </w:rPr>
        <w:t xml:space="preserve"> </w:t>
      </w:r>
      <w:r w:rsidRPr="001F0A7F">
        <w:rPr>
          <w:color w:val="auto"/>
          <w:szCs w:val="18"/>
          <w:lang w:val="el-GR"/>
        </w:rPr>
        <w:t>Τα τελευταία λόγια της ζωής του ήταν:</w:t>
      </w:r>
      <w:r w:rsidRPr="001F0A7F">
        <w:rPr>
          <w:i/>
          <w:color w:val="auto"/>
          <w:szCs w:val="18"/>
          <w:lang w:val="el-GR"/>
        </w:rPr>
        <w:t xml:space="preserve"> τὴν μακαρίαν ἄγοντες καὶ ἅμα τελευτῶντες ἡμέραν τοῦ βίου ἐγράφομεν ὑμῖν ταυτί· στραγγουρικά τε παρηκολούθει καὶ δυσεντερικὰ πάθη ὑπερβολὴν οὐκ ἀπολείποντα τοῦ ἐν ἑαυτοῖς μεγέθους· ἀντιπαρετάττετο δὲ πᾶσι τούτοις τὸ κατὰ ψυχὴν χαῖρον ἐπὶ τῇ τῶν γεγονότων ἡμῖν διαλογισμῶν μνήμῃ· σὺ δὲ ἀξίως τῆς ἐκ μειρακίου παραστάσεως πρὸς ἐμὲ </w:t>
      </w:r>
      <w:r w:rsidRPr="001F0A7F">
        <w:rPr>
          <w:b/>
          <w:bCs/>
          <w:i/>
          <w:color w:val="auto"/>
          <w:szCs w:val="18"/>
          <w:lang w:val="el-GR"/>
        </w:rPr>
        <w:t xml:space="preserve">καὶ φιλοσοφίαν ἐπιμελοῦ τῶν παίδων </w:t>
      </w:r>
      <w:r w:rsidRPr="001F0A7F">
        <w:rPr>
          <w:iCs/>
          <w:color w:val="auto"/>
          <w:szCs w:val="18"/>
          <w:lang w:val="el-GR"/>
        </w:rPr>
        <w:t>(</w:t>
      </w:r>
      <w:r w:rsidRPr="001F0A7F">
        <w:rPr>
          <w:i/>
          <w:iCs/>
          <w:color w:val="auto"/>
          <w:szCs w:val="18"/>
          <w:lang w:val="el-GR"/>
        </w:rPr>
        <w:t>Προς Ιδομενέα</w:t>
      </w:r>
      <w:r w:rsidRPr="001F0A7F">
        <w:rPr>
          <w:i/>
          <w:iCs/>
          <w:color w:val="auto"/>
          <w:szCs w:val="18"/>
          <w:vertAlign w:val="superscript"/>
          <w:lang w:val="el-GR"/>
        </w:rPr>
        <w:t>.</w:t>
      </w:r>
      <w:r w:rsidRPr="001F0A7F">
        <w:rPr>
          <w:i/>
          <w:iCs/>
          <w:color w:val="auto"/>
          <w:szCs w:val="18"/>
          <w:lang w:val="el-GR"/>
        </w:rPr>
        <w:t xml:space="preserve"> </w:t>
      </w:r>
      <w:r w:rsidRPr="001F0A7F">
        <w:rPr>
          <w:iCs/>
          <w:color w:val="auto"/>
          <w:szCs w:val="18"/>
          <w:lang w:val="el-GR"/>
        </w:rPr>
        <w:t xml:space="preserve">Διογένης, 10.22.5). </w:t>
      </w:r>
      <w:r w:rsidRPr="001F0A7F">
        <w:rPr>
          <w:color w:val="auto"/>
          <w:szCs w:val="18"/>
          <w:lang w:val="el-GR"/>
        </w:rPr>
        <w:t xml:space="preserve">Στις 20 κάθε μηνός τελούνταν συμπόσιο ως μνημόσυνο στον φίλο του Μητρόδωρο. </w:t>
      </w:r>
      <w:r w:rsidRPr="001F0A7F">
        <w:rPr>
          <w:caps/>
          <w:color w:val="auto"/>
          <w:szCs w:val="18"/>
          <w:lang w:val="el-GR"/>
        </w:rPr>
        <w:t>γ</w:t>
      </w:r>
      <w:r w:rsidRPr="001F0A7F">
        <w:rPr>
          <w:color w:val="auto"/>
          <w:szCs w:val="18"/>
          <w:lang w:val="el-GR"/>
        </w:rPr>
        <w:t xml:space="preserve">ι’ αυτό σύμφωνα με κάποιους ιστορικούς, οι Επικούρειοι αποκαλούνταν </w:t>
      </w:r>
      <w:r w:rsidRPr="001F0A7F">
        <w:rPr>
          <w:b/>
          <w:bCs/>
          <w:i/>
          <w:iCs/>
          <w:color w:val="auto"/>
          <w:szCs w:val="18"/>
          <w:lang w:val="el-GR"/>
        </w:rPr>
        <w:t>Εικαδείς/Εικαδισταί</w:t>
      </w:r>
      <w:r w:rsidRPr="001F0A7F">
        <w:rPr>
          <w:color w:val="auto"/>
          <w:szCs w:val="18"/>
          <w:lang w:val="el-GR"/>
        </w:rPr>
        <w:t xml:space="preserve">. Μετά το θάνατο του Επικούρου ετιμάτο ως </w:t>
      </w:r>
      <w:r w:rsidRPr="001F0A7F">
        <w:rPr>
          <w:b/>
          <w:bCs/>
          <w:i/>
          <w:iCs/>
          <w:caps/>
          <w:color w:val="auto"/>
          <w:szCs w:val="18"/>
          <w:lang w:val="el-GR"/>
        </w:rPr>
        <w:t>σ</w:t>
      </w:r>
      <w:r w:rsidRPr="001F0A7F">
        <w:rPr>
          <w:b/>
          <w:bCs/>
          <w:i/>
          <w:iCs/>
          <w:color w:val="auto"/>
          <w:szCs w:val="18"/>
          <w:lang w:val="el-GR"/>
        </w:rPr>
        <w:t>ωτήρ</w:t>
      </w:r>
      <w:r w:rsidRPr="001F0A7F">
        <w:rPr>
          <w:b/>
          <w:bCs/>
          <w:color w:val="auto"/>
          <w:szCs w:val="18"/>
          <w:lang w:val="el-GR"/>
        </w:rPr>
        <w:t xml:space="preserve"> </w:t>
      </w:r>
      <w:r w:rsidRPr="001F0A7F">
        <w:rPr>
          <w:color w:val="auto"/>
          <w:szCs w:val="18"/>
          <w:lang w:val="el-GR"/>
        </w:rPr>
        <w:t>ο ίδιος ο φιλόσοφος. Ο Λουκρήτιος μάλιστα τον θεωρεί θεό (</w:t>
      </w:r>
      <w:r w:rsidRPr="001F0A7F">
        <w:rPr>
          <w:i/>
          <w:color w:val="auto"/>
          <w:szCs w:val="18"/>
        </w:rPr>
        <w:t>De</w:t>
      </w:r>
      <w:r w:rsidRPr="001F0A7F">
        <w:rPr>
          <w:i/>
          <w:color w:val="auto"/>
          <w:szCs w:val="18"/>
          <w:lang w:val="el-GR"/>
        </w:rPr>
        <w:t xml:space="preserve"> </w:t>
      </w:r>
      <w:proofErr w:type="spellStart"/>
      <w:r w:rsidRPr="001F0A7F">
        <w:rPr>
          <w:i/>
          <w:color w:val="auto"/>
          <w:szCs w:val="18"/>
        </w:rPr>
        <w:t>rerum</w:t>
      </w:r>
      <w:proofErr w:type="spellEnd"/>
      <w:r w:rsidRPr="001F0A7F">
        <w:rPr>
          <w:i/>
          <w:color w:val="auto"/>
          <w:szCs w:val="18"/>
          <w:lang w:val="el-GR"/>
        </w:rPr>
        <w:t xml:space="preserve"> </w:t>
      </w:r>
      <w:proofErr w:type="spellStart"/>
      <w:r w:rsidRPr="001F0A7F">
        <w:rPr>
          <w:i/>
          <w:color w:val="auto"/>
          <w:szCs w:val="18"/>
        </w:rPr>
        <w:t>natura</w:t>
      </w:r>
      <w:proofErr w:type="spellEnd"/>
      <w:r w:rsidRPr="001F0A7F">
        <w:rPr>
          <w:color w:val="auto"/>
          <w:szCs w:val="18"/>
          <w:lang w:val="el-GR"/>
        </w:rPr>
        <w:t xml:space="preserve"> 5.8) ως χορηγό - σωτήρα της ζωής, ως απελευθερωτή της δεισιδαιμονίας και δωρητή ενός ευτυχισμένου βίου. Βλ. </w:t>
      </w:r>
      <w:proofErr w:type="gramStart"/>
      <w:r w:rsidRPr="001F0A7F">
        <w:rPr>
          <w:color w:val="auto"/>
          <w:szCs w:val="18"/>
        </w:rPr>
        <w:t>Albrecht</w:t>
      </w:r>
      <w:r w:rsidRPr="001F0A7F">
        <w:rPr>
          <w:color w:val="auto"/>
          <w:szCs w:val="18"/>
          <w:lang w:val="el-GR"/>
        </w:rPr>
        <w:t xml:space="preserve">, </w:t>
      </w:r>
      <w:r w:rsidRPr="001F0A7F">
        <w:rPr>
          <w:i/>
          <w:color w:val="auto"/>
          <w:szCs w:val="18"/>
          <w:lang w:val="el-GR"/>
        </w:rPr>
        <w:t>Ιστορία Ρωμαϊκής Λογοτεχνίας</w:t>
      </w:r>
      <w:r w:rsidRPr="001F0A7F">
        <w:rPr>
          <w:color w:val="auto"/>
          <w:szCs w:val="18"/>
          <w:lang w:val="el-GR"/>
        </w:rPr>
        <w:t xml:space="preserve"> 337.</w:t>
      </w:r>
      <w:proofErr w:type="gramEnd"/>
    </w:p>
  </w:footnote>
  <w:footnote w:id="33">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w:t>
      </w:r>
      <w:r w:rsidRPr="001F0A7F">
        <w:rPr>
          <w:i/>
          <w:color w:val="auto"/>
          <w:szCs w:val="18"/>
          <w:lang w:val="el-GR"/>
        </w:rPr>
        <w:t>Γελᾶν ἅμα δεῖ καὶ φιλοσοφεῖν καὶ οἰκονομεῖν καὶ τοῖς λοιποῖς οἰκειώμασι χρῆσθαι καὶ μηδαμῇ λήγειν τὰς ἐκ τῆς ὀρθῆς φιλοσοφίας φωνὰς ἀφιέντας</w:t>
      </w:r>
      <w:r w:rsidRPr="001F0A7F">
        <w:rPr>
          <w:color w:val="auto"/>
          <w:szCs w:val="18"/>
          <w:lang w:val="el-GR"/>
        </w:rPr>
        <w:t>.</w:t>
      </w:r>
    </w:p>
  </w:footnote>
  <w:footnote w:id="34">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Μπενάκη, Η Ελληνική Φιλοσοφία των Πρώτων Χριστιανικών Αιώνων 434: </w:t>
      </w:r>
      <w:r w:rsidRPr="001F0A7F">
        <w:rPr>
          <w:i/>
          <w:color w:val="auto"/>
          <w:szCs w:val="18"/>
          <w:lang w:val="el-GR"/>
        </w:rPr>
        <w:t>Στους αιώνες της αυτοκρατορίας, δηλαδή τους πρώτους χριστιανικούς αιώνες, ο Επικουρισμός δεν ανέδειξε καμμιά προσωπικότητα πού θα μπορούσε να συγκριθή με τον Σενέκα ή τον Επίκτητο, έμεινε όμως, αν και εξασθενημένος, ο κύριος αντίπαλος του Στωικισμού και η συνεπέστερη αντίδραση στη δεισιδαιμονία και δαιμονολατρία των πολλών. Οπωσδήποτε η διδασκαλία του Επικούρου — συνδεδεμένη πάντα με το πρόσωπο του δημιουργού της, που αναφέρεται από τους μεταγενέστερους πολύ πιο συχνά από ό,τι άλλοι ιδρυ</w:t>
      </w:r>
      <w:r w:rsidRPr="001F0A7F">
        <w:rPr>
          <w:i/>
          <w:color w:val="auto"/>
          <w:szCs w:val="18"/>
          <w:lang w:val="el-GR"/>
        </w:rPr>
        <w:softHyphen/>
        <w:t>τές φιλοσοφικών σχολών—είναι και την εποχή αυτή πολύ γνωστή, όπως μαρτυρούν οί φιλόσοφοι της Νέας Στοάς καθώς και ο Πλούταρχος, ο Λουκιανός, ο Διογένης Λαέρτιος και οι Πατέρες της Εκκλησίας. Όλοι αυτοί μαζί με την πολεμική τους κατά του Επικουρισμού προσφέρουν χρήσιμες συμπλη</w:t>
      </w:r>
      <w:r w:rsidRPr="001F0A7F">
        <w:rPr>
          <w:i/>
          <w:color w:val="auto"/>
          <w:szCs w:val="18"/>
          <w:lang w:val="el-GR"/>
        </w:rPr>
        <w:softHyphen/>
        <w:t xml:space="preserve">ρώσεις στις γνώσεις μας για τη διδασκαλία του Επικούρου. [...] Στην «αγέλη των Επικούρειων» κατατάσσει τον εαυτό του ο Τίτος Λουκρήτιος Κάρος (95-55 π.Χ.), που παρέχει με το ποίημά του </w:t>
      </w:r>
      <w:r w:rsidRPr="001F0A7F">
        <w:rPr>
          <w:i/>
          <w:color w:val="auto"/>
          <w:szCs w:val="18"/>
        </w:rPr>
        <w:t>De</w:t>
      </w:r>
      <w:r w:rsidRPr="001F0A7F">
        <w:rPr>
          <w:i/>
          <w:color w:val="auto"/>
          <w:szCs w:val="18"/>
          <w:lang w:val="el-GR"/>
        </w:rPr>
        <w:t xml:space="preserve"> </w:t>
      </w:r>
      <w:proofErr w:type="spellStart"/>
      <w:r w:rsidRPr="001F0A7F">
        <w:rPr>
          <w:i/>
          <w:color w:val="auto"/>
          <w:szCs w:val="18"/>
        </w:rPr>
        <w:t>rerum</w:t>
      </w:r>
      <w:proofErr w:type="spellEnd"/>
      <w:r w:rsidRPr="001F0A7F">
        <w:rPr>
          <w:i/>
          <w:color w:val="auto"/>
          <w:szCs w:val="18"/>
          <w:lang w:val="el-GR"/>
        </w:rPr>
        <w:t xml:space="preserve"> </w:t>
      </w:r>
      <w:proofErr w:type="spellStart"/>
      <w:r w:rsidRPr="001F0A7F">
        <w:rPr>
          <w:i/>
          <w:color w:val="auto"/>
          <w:szCs w:val="18"/>
        </w:rPr>
        <w:t>Natura</w:t>
      </w:r>
      <w:proofErr w:type="spellEnd"/>
      <w:r w:rsidRPr="001F0A7F">
        <w:rPr>
          <w:i/>
          <w:color w:val="auto"/>
          <w:szCs w:val="18"/>
          <w:lang w:val="el-GR"/>
        </w:rPr>
        <w:t xml:space="preserve"> στα Λατινικά την πιο πιστή έκθεση του Επικουρισμού, και ο Οράτιος (65-8 π.Χ.).</w:t>
      </w:r>
      <w:r w:rsidRPr="001F0A7F">
        <w:rPr>
          <w:color w:val="auto"/>
          <w:szCs w:val="18"/>
          <w:lang w:val="el-GR"/>
        </w:rPr>
        <w:t xml:space="preserve"> Ο </w:t>
      </w:r>
      <w:r w:rsidRPr="001F0A7F">
        <w:rPr>
          <w:color w:val="auto"/>
          <w:szCs w:val="18"/>
        </w:rPr>
        <w:t>Albrecht</w:t>
      </w:r>
      <w:r w:rsidRPr="001F0A7F">
        <w:rPr>
          <w:i/>
          <w:color w:val="auto"/>
          <w:szCs w:val="18"/>
          <w:lang w:val="el-GR"/>
        </w:rPr>
        <w:t>, Ιστορία Ρωμαϊκής Λογοτεχνίας</w:t>
      </w:r>
      <w:r w:rsidRPr="001F0A7F">
        <w:rPr>
          <w:color w:val="auto"/>
          <w:szCs w:val="18"/>
          <w:lang w:val="el-GR"/>
        </w:rPr>
        <w:t xml:space="preserve"> 319, σημειώνει ότι ο Λουκρήτιος στο </w:t>
      </w:r>
      <w:r w:rsidRPr="001F0A7F">
        <w:rPr>
          <w:i/>
          <w:color w:val="auto"/>
          <w:szCs w:val="18"/>
          <w:lang w:val="el-GR"/>
        </w:rPr>
        <w:t>Περί Φύσεως</w:t>
      </w:r>
      <w:r w:rsidRPr="001F0A7F">
        <w:rPr>
          <w:color w:val="auto"/>
          <w:szCs w:val="18"/>
          <w:lang w:val="el-GR"/>
        </w:rPr>
        <w:t xml:space="preserve"> έργο του αποσκοπεί στην υπερνίκηση του παραλυτικού φόβου των θεών τής δεισιδαιμονίας και δεν σταματά ούτε μπροστά στην κρατική λατρεία. Η </w:t>
      </w:r>
      <w:r w:rsidRPr="001F0A7F">
        <w:rPr>
          <w:color w:val="auto"/>
          <w:szCs w:val="18"/>
        </w:rPr>
        <w:t>pietas</w:t>
      </w:r>
      <w:r w:rsidRPr="001F0A7F">
        <w:rPr>
          <w:color w:val="auto"/>
          <w:szCs w:val="18"/>
          <w:lang w:val="el-GR"/>
        </w:rPr>
        <w:t xml:space="preserve"> δε συνίσταται στην ακατάπαυστη επιτέλεση επιφανειακών θυσιών και τελετουργιών αλλά στην ικανότητα να παρατηρούμε τα πάντα με ειρηνικό πνεύμα (5.1198-1203). Σε αντίθεση προς την αληθινή ευσέβεια που είναι ζευγαρωμένη με την ειρήνη της ψυχής, από την άγνοια προκύπτει σφαλερή δεισιδαιμονία, όπως π.χ. μπροστά στην αστραπή και άλλες απειλές της ύπαρξής μας (5.1161-1240). </w:t>
      </w:r>
      <w:r w:rsidRPr="001F0A7F">
        <w:rPr>
          <w:b/>
          <w:color w:val="auto"/>
          <w:szCs w:val="18"/>
          <w:lang w:val="el-GR"/>
        </w:rPr>
        <w:t>Τίποτε δεν μπορεί να γεννηθεί από το μηδέν και τίποτε να καταλήξει στο μηδέν</w:t>
      </w:r>
      <w:r w:rsidRPr="001F0A7F">
        <w:rPr>
          <w:color w:val="auto"/>
          <w:szCs w:val="18"/>
          <w:lang w:val="el-GR"/>
        </w:rPr>
        <w:t xml:space="preserve"> (1.149-264). </w:t>
      </w:r>
    </w:p>
  </w:footnote>
  <w:footnote w:id="35">
    <w:p w:rsidR="007126A9" w:rsidRPr="001F0A7F" w:rsidRDefault="007126A9" w:rsidP="007126A9">
      <w:pPr>
        <w:pStyle w:val="ListParagraph"/>
        <w:ind w:left="0"/>
        <w:rPr>
          <w:rFonts w:cs="SBL Greek"/>
          <w:sz w:val="18"/>
          <w:szCs w:val="18"/>
          <w:lang w:bidi="he-IL"/>
        </w:rPr>
      </w:pPr>
      <w:r w:rsidRPr="001F0A7F">
        <w:rPr>
          <w:rStyle w:val="FootnoteReference"/>
          <w:sz w:val="18"/>
          <w:szCs w:val="18"/>
        </w:rPr>
        <w:footnoteRef/>
      </w:r>
      <w:r w:rsidRPr="001F0A7F">
        <w:rPr>
          <w:sz w:val="18"/>
          <w:szCs w:val="18"/>
        </w:rPr>
        <w:t xml:space="preserve"> Ζητούμενο </w:t>
      </w:r>
      <w:r w:rsidRPr="001F0A7F">
        <w:rPr>
          <w:rFonts w:cs="SBL Greek"/>
          <w:sz w:val="18"/>
          <w:szCs w:val="18"/>
          <w:lang w:bidi="he-IL"/>
        </w:rPr>
        <w:t xml:space="preserve">όχι τι κάνεις αλλά τι ζεις-βιώνεις, πώς αναγεννάσαι (σπόρος, ταυροβόλιο). </w:t>
      </w:r>
    </w:p>
  </w:footnote>
  <w:footnote w:id="36">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de-DE"/>
        </w:rPr>
        <w:t xml:space="preserve"> </w:t>
      </w:r>
      <w:proofErr w:type="spellStart"/>
      <w:proofErr w:type="gramStart"/>
      <w:r w:rsidRPr="001F0A7F">
        <w:rPr>
          <w:color w:val="auto"/>
          <w:szCs w:val="18"/>
        </w:rPr>
        <w:t>Πρ</w:t>
      </w:r>
      <w:proofErr w:type="spellEnd"/>
      <w:r w:rsidRPr="001F0A7F">
        <w:rPr>
          <w:color w:val="auto"/>
          <w:szCs w:val="18"/>
        </w:rPr>
        <w:t>βλ</w:t>
      </w:r>
      <w:r w:rsidRPr="001F0A7F">
        <w:rPr>
          <w:color w:val="auto"/>
          <w:szCs w:val="18"/>
          <w:lang w:val="de-DE"/>
        </w:rPr>
        <w:t xml:space="preserve">. </w:t>
      </w:r>
      <w:r w:rsidRPr="001F0A7F">
        <w:rPr>
          <w:color w:val="auto"/>
          <w:spacing w:val="20"/>
          <w:szCs w:val="18"/>
          <w:lang w:val="de-DE"/>
        </w:rPr>
        <w:t>E.Lohse</w:t>
      </w:r>
      <w:r w:rsidRPr="001F0A7F">
        <w:rPr>
          <w:i/>
          <w:iCs/>
          <w:color w:val="auto"/>
          <w:szCs w:val="18"/>
          <w:lang w:val="de-DE"/>
        </w:rPr>
        <w:t>, Umwelt des Neuen Testaments</w:t>
      </w:r>
      <w:r w:rsidRPr="001F0A7F">
        <w:rPr>
          <w:color w:val="auto"/>
          <w:szCs w:val="18"/>
          <w:lang w:val="de-DE"/>
        </w:rPr>
        <w:t xml:space="preserve">, Göttingen 1989, </w:t>
      </w:r>
      <w:r w:rsidRPr="001F0A7F">
        <w:rPr>
          <w:color w:val="auto"/>
          <w:szCs w:val="18"/>
        </w:rPr>
        <w:t>σ</w:t>
      </w:r>
      <w:r w:rsidRPr="001F0A7F">
        <w:rPr>
          <w:color w:val="auto"/>
          <w:szCs w:val="18"/>
          <w:lang w:val="de-DE"/>
        </w:rPr>
        <w:t>.172-173.</w:t>
      </w:r>
      <w:proofErr w:type="gramEnd"/>
      <w:r w:rsidRPr="001F0A7F">
        <w:rPr>
          <w:color w:val="auto"/>
          <w:szCs w:val="18"/>
          <w:lang w:val="de-DE"/>
        </w:rPr>
        <w:t xml:space="preserve"> </w:t>
      </w:r>
      <w:r w:rsidRPr="001F0A7F">
        <w:rPr>
          <w:color w:val="auto"/>
          <w:szCs w:val="18"/>
          <w:lang w:val="el-GR"/>
        </w:rPr>
        <w:t xml:space="preserve">Με την υποτίμηση και δαιμονοποίηση της ιστορίας και της σάρκας οι κατ’ ουσία μυστηριακές αυτές τελετές ενέτειναν το τραγικό αίσθημα της φυλάκισης σε έναν κόσμο άκοσμο και άξενο. Γι’ αυτό και το σύνθημα το οποίο κυριαρχούσε ήταν αυτό που επισημαίνει ο Παύλος στο Α' Κορ.15, 32 και απαντά σε μια επιτύμβια στήλη ενός επικούρειου: </w:t>
      </w:r>
      <w:r w:rsidRPr="001F0A7F">
        <w:rPr>
          <w:i/>
          <w:iCs/>
          <w:color w:val="auto"/>
          <w:szCs w:val="18"/>
          <w:lang w:val="el-GR"/>
        </w:rPr>
        <w:t>φάγωμεν, πίωμεν, αύριο γαρ αποθνήσκωμεν.</w:t>
      </w:r>
    </w:p>
  </w:footnote>
  <w:footnote w:id="37">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Πρβλ. </w:t>
      </w:r>
      <w:r w:rsidRPr="001F0A7F">
        <w:rPr>
          <w:color w:val="auto"/>
          <w:spacing w:val="20"/>
          <w:szCs w:val="18"/>
          <w:lang w:val="el-GR"/>
        </w:rPr>
        <w:t>Γ.Π.Πατρώνου</w:t>
      </w:r>
      <w:r w:rsidRPr="001F0A7F">
        <w:rPr>
          <w:color w:val="auto"/>
          <w:szCs w:val="18"/>
          <w:lang w:val="el-GR"/>
        </w:rPr>
        <w:t xml:space="preserve">, </w:t>
      </w:r>
      <w:r w:rsidRPr="001F0A7F">
        <w:rPr>
          <w:i/>
          <w:iCs/>
          <w:color w:val="auto"/>
          <w:szCs w:val="18"/>
          <w:lang w:val="el-GR"/>
        </w:rPr>
        <w:t>Η Θέωσις του Ανθρώπου υπό το φως των εσχατολογικών αντιλήψεων της Ορθοδόξου Θεολογίας</w:t>
      </w:r>
      <w:r w:rsidRPr="001F0A7F">
        <w:rPr>
          <w:color w:val="auto"/>
          <w:szCs w:val="18"/>
          <w:lang w:val="el-GR"/>
        </w:rPr>
        <w:t xml:space="preserve"> (Βιβλιο-Πατερική Μελέτη), Αθήναι 1981, 17-31.</w:t>
      </w:r>
    </w:p>
  </w:footnote>
  <w:footnote w:id="38">
    <w:p w:rsidR="007126A9" w:rsidRPr="001F0A7F" w:rsidRDefault="007126A9" w:rsidP="007126A9">
      <w:pPr>
        <w:pStyle w:val="FootnoteText"/>
        <w:rPr>
          <w:i/>
          <w:iCs/>
          <w:color w:val="auto"/>
          <w:szCs w:val="18"/>
          <w:lang w:val="el-GR"/>
        </w:rPr>
      </w:pPr>
      <w:r w:rsidRPr="001F0A7F">
        <w:rPr>
          <w:rStyle w:val="FootnoteReference"/>
          <w:color w:val="auto"/>
          <w:szCs w:val="18"/>
        </w:rPr>
        <w:footnoteRef/>
      </w:r>
      <w:r w:rsidRPr="001F0A7F">
        <w:rPr>
          <w:color w:val="auto"/>
          <w:szCs w:val="18"/>
          <w:lang w:val="el-GR"/>
        </w:rPr>
        <w:t xml:space="preserve"> </w:t>
      </w:r>
      <w:r w:rsidRPr="001F0A7F">
        <w:rPr>
          <w:color w:val="auto"/>
          <w:szCs w:val="18"/>
          <w:lang w:val="el-GR"/>
        </w:rPr>
        <w:t xml:space="preserve">Σημειώνει ο </w:t>
      </w:r>
      <w:proofErr w:type="spellStart"/>
      <w:r w:rsidRPr="001F0A7F">
        <w:rPr>
          <w:color w:val="auto"/>
          <w:spacing w:val="20"/>
          <w:szCs w:val="18"/>
        </w:rPr>
        <w:t>Holzner</w:t>
      </w:r>
      <w:proofErr w:type="spellEnd"/>
      <w:r w:rsidRPr="001F0A7F">
        <w:rPr>
          <w:color w:val="auto"/>
          <w:szCs w:val="18"/>
          <w:lang w:val="el-GR"/>
        </w:rPr>
        <w:t xml:space="preserve">, </w:t>
      </w:r>
      <w:r w:rsidRPr="001F0A7F">
        <w:rPr>
          <w:i/>
          <w:iCs/>
          <w:color w:val="auto"/>
          <w:szCs w:val="18"/>
          <w:lang w:val="el-GR"/>
        </w:rPr>
        <w:t>Παύλος</w:t>
      </w:r>
      <w:r w:rsidRPr="001F0A7F">
        <w:rPr>
          <w:color w:val="auto"/>
          <w:szCs w:val="18"/>
          <w:lang w:val="el-GR"/>
        </w:rPr>
        <w:t xml:space="preserve">, 497: </w:t>
      </w:r>
      <w:r w:rsidRPr="001F0A7F">
        <w:rPr>
          <w:i/>
          <w:iCs/>
          <w:color w:val="auto"/>
          <w:szCs w:val="18"/>
          <w:lang w:val="el-GR"/>
        </w:rPr>
        <w:t>Ο δρόμος της φιλοσοφίας και των μυστηριακών θρησκειών ήταν μακρύς και κοπιαστικός, ενώ οι μάγοι ήσαν παντού πρόχειροι. Με λίγα χρήματα μπορούσε κανείς να αγοράσει ένα κομματάκι από την αθανασία στον καιρό του Παύλου. Πολλά είχε εισφέρει και ο Ιουδαϊσμός για τον πλουτισμό της ελληνικής μαγικής φιλολογίας.</w:t>
      </w:r>
    </w:p>
  </w:footnote>
  <w:footnote w:id="39">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Πρβλ. </w:t>
      </w:r>
      <w:r w:rsidRPr="001F0A7F">
        <w:rPr>
          <w:color w:val="auto"/>
          <w:spacing w:val="20"/>
          <w:szCs w:val="18"/>
          <w:lang w:val="de-DE"/>
        </w:rPr>
        <w:t>Bultmann</w:t>
      </w:r>
      <w:r w:rsidRPr="001F0A7F">
        <w:rPr>
          <w:color w:val="auto"/>
          <w:szCs w:val="18"/>
          <w:lang w:val="el-GR"/>
        </w:rPr>
        <w:t xml:space="preserve">, </w:t>
      </w:r>
      <w:r w:rsidRPr="001F0A7F">
        <w:rPr>
          <w:i/>
          <w:iCs/>
          <w:color w:val="auto"/>
          <w:szCs w:val="18"/>
          <w:lang w:val="de-DE"/>
        </w:rPr>
        <w:t>Das Urchristentum</w:t>
      </w:r>
      <w:r w:rsidRPr="001F0A7F">
        <w:rPr>
          <w:color w:val="auto"/>
          <w:szCs w:val="18"/>
          <w:lang w:val="el-GR"/>
        </w:rPr>
        <w:t>, 182-193.</w:t>
      </w:r>
    </w:p>
  </w:footnote>
  <w:footnote w:id="40">
    <w:p w:rsidR="007126A9" w:rsidRPr="001F0A7F" w:rsidRDefault="007126A9" w:rsidP="007126A9">
      <w:pPr>
        <w:pStyle w:val="FootnoteText"/>
        <w:rPr>
          <w:color w:val="auto"/>
          <w:szCs w:val="18"/>
          <w:lang w:val="el-GR"/>
        </w:rPr>
      </w:pPr>
      <w:r w:rsidRPr="001F0A7F">
        <w:rPr>
          <w:rStyle w:val="FootnoteReference"/>
          <w:color w:val="auto"/>
          <w:szCs w:val="18"/>
        </w:rPr>
        <w:footnoteRef/>
      </w:r>
      <w:proofErr w:type="gramStart"/>
      <w:r w:rsidRPr="001F0A7F">
        <w:rPr>
          <w:color w:val="auto"/>
          <w:szCs w:val="18"/>
        </w:rPr>
        <w:t>Albrecht</w:t>
      </w:r>
      <w:r w:rsidRPr="001F0A7F">
        <w:rPr>
          <w:color w:val="auto"/>
          <w:szCs w:val="18"/>
          <w:lang w:val="el-GR"/>
        </w:rPr>
        <w:t xml:space="preserve">, </w:t>
      </w:r>
      <w:r w:rsidRPr="001F0A7F">
        <w:rPr>
          <w:i/>
          <w:color w:val="auto"/>
          <w:szCs w:val="18"/>
          <w:lang w:val="el-GR"/>
        </w:rPr>
        <w:t>Ιστορία της Ρωμαϊκής Λογοτεχνίας</w:t>
      </w:r>
      <w:r w:rsidRPr="001F0A7F">
        <w:rPr>
          <w:color w:val="auto"/>
          <w:szCs w:val="18"/>
          <w:lang w:val="el-GR"/>
        </w:rPr>
        <w:t xml:space="preserve"> 1039.</w:t>
      </w:r>
      <w:proofErr w:type="gramEnd"/>
    </w:p>
  </w:footnote>
  <w:footnote w:id="41">
    <w:p w:rsidR="007126A9" w:rsidRPr="001F0A7F" w:rsidRDefault="007126A9" w:rsidP="007126A9">
      <w:pPr>
        <w:pStyle w:val="FootnoteText"/>
        <w:rPr>
          <w:color w:val="auto"/>
          <w:szCs w:val="18"/>
          <w:lang w:val="el-GR"/>
        </w:rPr>
      </w:pPr>
      <w:r w:rsidRPr="001F0A7F">
        <w:rPr>
          <w:rStyle w:val="FootnoteReference"/>
          <w:color w:val="auto"/>
          <w:szCs w:val="18"/>
        </w:rPr>
        <w:footnoteRef/>
      </w:r>
      <w:r w:rsidRPr="001F0A7F">
        <w:rPr>
          <w:color w:val="auto"/>
          <w:szCs w:val="18"/>
          <w:lang w:val="el-G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A9" w:rsidRDefault="007126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A9" w:rsidRDefault="007126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A9" w:rsidRDefault="007126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0743E"/>
    <w:multiLevelType w:val="hybridMultilevel"/>
    <w:tmpl w:val="6338B816"/>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nsid w:val="0B6976F6"/>
    <w:multiLevelType w:val="hybridMultilevel"/>
    <w:tmpl w:val="5044A67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nsid w:val="1DC377D2"/>
    <w:multiLevelType w:val="hybridMultilevel"/>
    <w:tmpl w:val="C6566F66"/>
    <w:lvl w:ilvl="0" w:tplc="04080011">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3">
    <w:nsid w:val="1F6061BD"/>
    <w:multiLevelType w:val="hybridMultilevel"/>
    <w:tmpl w:val="AC26D81A"/>
    <w:lvl w:ilvl="0" w:tplc="AC769D4A">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nsid w:val="2D986BD8"/>
    <w:multiLevelType w:val="hybridMultilevel"/>
    <w:tmpl w:val="A61E6F6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nsid w:val="2ECF0A4B"/>
    <w:multiLevelType w:val="hybridMultilevel"/>
    <w:tmpl w:val="E59C4A8A"/>
    <w:lvl w:ilvl="0" w:tplc="90D4C194">
      <w:start w:val="1"/>
      <w:numFmt w:val="decimal"/>
      <w:lvlText w:val="%1."/>
      <w:lvlJc w:val="left"/>
      <w:pPr>
        <w:ind w:left="1230" w:hanging="87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81407B7"/>
    <w:multiLevelType w:val="hybridMultilevel"/>
    <w:tmpl w:val="0E1CB2A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
    <w:nsid w:val="38E734E0"/>
    <w:multiLevelType w:val="hybridMultilevel"/>
    <w:tmpl w:val="00BC9576"/>
    <w:lvl w:ilvl="0" w:tplc="3F506F44">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9">
    <w:nsid w:val="394C4B63"/>
    <w:multiLevelType w:val="hybridMultilevel"/>
    <w:tmpl w:val="794A92A6"/>
    <w:lvl w:ilvl="0" w:tplc="7654FEF4">
      <w:start w:val="1"/>
      <w:numFmt w:val="decimal"/>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10">
    <w:nsid w:val="3A230CA5"/>
    <w:multiLevelType w:val="hybridMultilevel"/>
    <w:tmpl w:val="459E4E0A"/>
    <w:lvl w:ilvl="0" w:tplc="ED72D802">
      <w:numFmt w:val="bullet"/>
      <w:lvlText w:val=""/>
      <w:lvlJc w:val="left"/>
      <w:pPr>
        <w:ind w:left="720" w:hanging="360"/>
      </w:pPr>
      <w:rPr>
        <w:rFonts w:ascii="Symbol" w:eastAsia="Times New Roman" w:hAnsi="Symbol" w:cs="SBL Greek"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nsid w:val="3BFF5D72"/>
    <w:multiLevelType w:val="multilevel"/>
    <w:tmpl w:val="6180F3AA"/>
    <w:lvl w:ilvl="0">
      <w:start w:val="1"/>
      <w:numFmt w:val="decimal"/>
      <w:lvlText w:val="%1."/>
      <w:lvlJc w:val="left"/>
      <w:pPr>
        <w:ind w:left="1515" w:hanging="360"/>
      </w:pPr>
      <w:rPr>
        <w:rFonts w:hint="default"/>
      </w:rPr>
    </w:lvl>
    <w:lvl w:ilvl="1">
      <w:start w:val="1"/>
      <w:numFmt w:val="decimal"/>
      <w:isLgl/>
      <w:lvlText w:val="%1.%2."/>
      <w:lvlJc w:val="left"/>
      <w:pPr>
        <w:ind w:left="2235" w:hanging="720"/>
      </w:pPr>
      <w:rPr>
        <w:rFonts w:hint="default"/>
        <w:b/>
      </w:rPr>
    </w:lvl>
    <w:lvl w:ilvl="2">
      <w:start w:val="1"/>
      <w:numFmt w:val="decimal"/>
      <w:isLgl/>
      <w:lvlText w:val="%1.%2.%3."/>
      <w:lvlJc w:val="left"/>
      <w:pPr>
        <w:ind w:left="2595" w:hanging="720"/>
      </w:pPr>
      <w:rPr>
        <w:rFonts w:hint="default"/>
      </w:rPr>
    </w:lvl>
    <w:lvl w:ilvl="3">
      <w:start w:val="1"/>
      <w:numFmt w:val="decimal"/>
      <w:isLgl/>
      <w:lvlText w:val="%1.%2.%3.%4."/>
      <w:lvlJc w:val="left"/>
      <w:pPr>
        <w:ind w:left="3315" w:hanging="1080"/>
      </w:pPr>
      <w:rPr>
        <w:rFonts w:hint="default"/>
      </w:rPr>
    </w:lvl>
    <w:lvl w:ilvl="4">
      <w:start w:val="1"/>
      <w:numFmt w:val="decimal"/>
      <w:isLgl/>
      <w:lvlText w:val="%1.%2.%3.%4.%5."/>
      <w:lvlJc w:val="left"/>
      <w:pPr>
        <w:ind w:left="3675" w:hanging="1080"/>
      </w:pPr>
      <w:rPr>
        <w:rFonts w:hint="default"/>
      </w:rPr>
    </w:lvl>
    <w:lvl w:ilvl="5">
      <w:start w:val="1"/>
      <w:numFmt w:val="decimal"/>
      <w:isLgl/>
      <w:lvlText w:val="%1.%2.%3.%4.%5.%6."/>
      <w:lvlJc w:val="left"/>
      <w:pPr>
        <w:ind w:left="4395" w:hanging="1440"/>
      </w:pPr>
      <w:rPr>
        <w:rFonts w:hint="default"/>
      </w:rPr>
    </w:lvl>
    <w:lvl w:ilvl="6">
      <w:start w:val="1"/>
      <w:numFmt w:val="decimal"/>
      <w:isLgl/>
      <w:lvlText w:val="%1.%2.%3.%4.%5.%6.%7."/>
      <w:lvlJc w:val="left"/>
      <w:pPr>
        <w:ind w:left="4755" w:hanging="1440"/>
      </w:pPr>
      <w:rPr>
        <w:rFonts w:hint="default"/>
      </w:rPr>
    </w:lvl>
    <w:lvl w:ilvl="7">
      <w:start w:val="1"/>
      <w:numFmt w:val="decimal"/>
      <w:isLgl/>
      <w:lvlText w:val="%1.%2.%3.%4.%5.%6.%7.%8."/>
      <w:lvlJc w:val="left"/>
      <w:pPr>
        <w:ind w:left="5475" w:hanging="1800"/>
      </w:pPr>
      <w:rPr>
        <w:rFonts w:hint="default"/>
      </w:rPr>
    </w:lvl>
    <w:lvl w:ilvl="8">
      <w:start w:val="1"/>
      <w:numFmt w:val="decimal"/>
      <w:isLgl/>
      <w:lvlText w:val="%1.%2.%3.%4.%5.%6.%7.%8.%9."/>
      <w:lvlJc w:val="left"/>
      <w:pPr>
        <w:ind w:left="5835" w:hanging="1800"/>
      </w:pPr>
      <w:rPr>
        <w:rFonts w:hint="default"/>
      </w:rPr>
    </w:lvl>
  </w:abstractNum>
  <w:abstractNum w:abstractNumId="12">
    <w:nsid w:val="411515C1"/>
    <w:multiLevelType w:val="hybridMultilevel"/>
    <w:tmpl w:val="1B18A956"/>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3">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4">
    <w:nsid w:val="47A07BB4"/>
    <w:multiLevelType w:val="hybridMultilevel"/>
    <w:tmpl w:val="DFC65418"/>
    <w:lvl w:ilvl="0" w:tplc="B1A6C89E">
      <w:start w:val="1"/>
      <w:numFmt w:val="decimal"/>
      <w:lvlText w:val="%1."/>
      <w:lvlJc w:val="left"/>
      <w:pPr>
        <w:ind w:left="1440" w:hanging="360"/>
      </w:p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abstractNum w:abstractNumId="15">
    <w:nsid w:val="4AFD0187"/>
    <w:multiLevelType w:val="hybridMultilevel"/>
    <w:tmpl w:val="95C4251C"/>
    <w:lvl w:ilvl="0" w:tplc="0408000F">
      <w:start w:val="1"/>
      <w:numFmt w:val="decimal"/>
      <w:lvlText w:val="%1."/>
      <w:lvlJc w:val="left"/>
      <w:pPr>
        <w:ind w:left="786"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nsid w:val="4F5000FF"/>
    <w:multiLevelType w:val="hybridMultilevel"/>
    <w:tmpl w:val="4C78051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7">
    <w:nsid w:val="688E5EC8"/>
    <w:multiLevelType w:val="hybridMultilevel"/>
    <w:tmpl w:val="DB78048C"/>
    <w:lvl w:ilvl="0" w:tplc="B36E072E">
      <w:start w:val="1"/>
      <w:numFmt w:val="decimal"/>
      <w:lvlText w:val="%1."/>
      <w:lvlJc w:val="left"/>
      <w:pPr>
        <w:ind w:left="720" w:hanging="360"/>
      </w:pPr>
      <w:rPr>
        <w:rFonts w:ascii="Palatino Linotype" w:eastAsia="Calibri" w:hAnsi="Palatino Linotype" w:cs="Times New Roman"/>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8">
    <w:nsid w:val="6DCF5BAC"/>
    <w:multiLevelType w:val="hybridMultilevel"/>
    <w:tmpl w:val="1B18A956"/>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9">
    <w:nsid w:val="7524452E"/>
    <w:multiLevelType w:val="hybridMultilevel"/>
    <w:tmpl w:val="3320B86A"/>
    <w:lvl w:ilvl="0" w:tplc="04080011">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num w:numId="1">
    <w:abstractNumId w:val="11"/>
  </w:num>
  <w:num w:numId="2">
    <w:abstractNumId w:val="13"/>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7C"/>
    <w:rsid w:val="00034F94"/>
    <w:rsid w:val="00035204"/>
    <w:rsid w:val="000A2DA8"/>
    <w:rsid w:val="001D57A9"/>
    <w:rsid w:val="001F0A7F"/>
    <w:rsid w:val="001F159F"/>
    <w:rsid w:val="00255922"/>
    <w:rsid w:val="00276A2A"/>
    <w:rsid w:val="002A48B5"/>
    <w:rsid w:val="00306096"/>
    <w:rsid w:val="00393CED"/>
    <w:rsid w:val="00396C1C"/>
    <w:rsid w:val="003A0381"/>
    <w:rsid w:val="003F5672"/>
    <w:rsid w:val="00422688"/>
    <w:rsid w:val="00472DB3"/>
    <w:rsid w:val="00613AAE"/>
    <w:rsid w:val="007126A9"/>
    <w:rsid w:val="007507F9"/>
    <w:rsid w:val="00766874"/>
    <w:rsid w:val="007B337E"/>
    <w:rsid w:val="007C01A5"/>
    <w:rsid w:val="007F7B5A"/>
    <w:rsid w:val="0080292C"/>
    <w:rsid w:val="008E5FF1"/>
    <w:rsid w:val="00942A91"/>
    <w:rsid w:val="009E310C"/>
    <w:rsid w:val="009F082C"/>
    <w:rsid w:val="00A232B7"/>
    <w:rsid w:val="00A25A20"/>
    <w:rsid w:val="00AF535B"/>
    <w:rsid w:val="00B2618F"/>
    <w:rsid w:val="00B262AD"/>
    <w:rsid w:val="00B54D7C"/>
    <w:rsid w:val="00BC60F3"/>
    <w:rsid w:val="00BD6927"/>
    <w:rsid w:val="00BE7727"/>
    <w:rsid w:val="00C07AC4"/>
    <w:rsid w:val="00C40ABD"/>
    <w:rsid w:val="00C41995"/>
    <w:rsid w:val="00C6408F"/>
    <w:rsid w:val="00CE7F29"/>
    <w:rsid w:val="00D35F1C"/>
    <w:rsid w:val="00D41EE3"/>
    <w:rsid w:val="00D50A14"/>
    <w:rsid w:val="00D75C7E"/>
    <w:rsid w:val="00D9048B"/>
    <w:rsid w:val="00DA441C"/>
    <w:rsid w:val="00DE77DD"/>
    <w:rsid w:val="00E16C93"/>
    <w:rsid w:val="00E1748A"/>
    <w:rsid w:val="00E30AC7"/>
    <w:rsid w:val="00E930F3"/>
    <w:rsid w:val="00EB3E33"/>
    <w:rsid w:val="00F841C5"/>
    <w:rsid w:val="00FD7FCE"/>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footnote text" w:uiPriority="0" w:qFormat="1"/>
    <w:lsdException w:name="caption" w:qFormat="1"/>
    <w:lsdException w:name="footnote reference" w:uiPriority="0"/>
    <w:lsdException w:name="annotation reference"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7C"/>
    <w:rPr>
      <w:rFonts w:eastAsiaTheme="minorEastAsia"/>
      <w:lang w:val="el-GR" w:eastAsia="el-GR"/>
    </w:rPr>
  </w:style>
  <w:style w:type="paragraph" w:styleId="Heading1">
    <w:name w:val="heading 1"/>
    <w:aliases w:val="Επικεφαλίδα 1 Char Char Char,Επικεφαλίδα 11,Επικεφαλίδα 1 Char Char"/>
    <w:basedOn w:val="Normal"/>
    <w:next w:val="Normal"/>
    <w:link w:val="Heading1Char"/>
    <w:autoRedefine/>
    <w:uiPriority w:val="9"/>
    <w:qFormat/>
    <w:rsid w:val="007126A9"/>
    <w:pPr>
      <w:keepNext/>
      <w:spacing w:after="0" w:line="240" w:lineRule="auto"/>
      <w:jc w:val="center"/>
      <w:outlineLvl w:val="0"/>
    </w:pPr>
    <w:rPr>
      <w:rFonts w:ascii="Palatino Linotype" w:eastAsia="Times New Roman" w:hAnsi="Palatino Linotype" w:cs="Times New Roman"/>
      <w:b/>
      <w:bCs/>
      <w:caps/>
      <w:color w:val="000000"/>
      <w:sz w:val="24"/>
      <w:szCs w:val="28"/>
      <w:lang w:eastAsia="de-DE"/>
    </w:rPr>
  </w:style>
  <w:style w:type="paragraph" w:styleId="Heading2">
    <w:name w:val="heading 2"/>
    <w:aliases w:val="Επικεφαλίδα 2 Char Char Char"/>
    <w:basedOn w:val="Normal"/>
    <w:next w:val="Normal"/>
    <w:link w:val="Heading2Char"/>
    <w:autoRedefine/>
    <w:uiPriority w:val="9"/>
    <w:semiHidden/>
    <w:unhideWhenUsed/>
    <w:qFormat/>
    <w:rsid w:val="007126A9"/>
    <w:pPr>
      <w:keepNext/>
      <w:autoSpaceDE w:val="0"/>
      <w:autoSpaceDN w:val="0"/>
      <w:adjustRightInd w:val="0"/>
      <w:spacing w:after="0" w:line="240" w:lineRule="auto"/>
      <w:jc w:val="center"/>
      <w:outlineLvl w:val="1"/>
    </w:pPr>
    <w:rPr>
      <w:rFonts w:ascii="Palatino Linotype" w:eastAsia="Times New Roman" w:hAnsi="Palatino Linotype" w:cs="Times New Roman"/>
      <w:b/>
      <w:caps/>
      <w:color w:val="000000"/>
      <w:szCs w:val="21"/>
      <w:lang w:eastAsia="de-DE" w:bidi="he-IL"/>
      <w14:shadow w14:blurRad="50800" w14:dist="38100" w14:dir="2700000" w14:sx="100000" w14:sy="100000" w14:kx="0" w14:ky="0" w14:algn="tl">
        <w14:srgbClr w14:val="000000">
          <w14:alpha w14:val="60000"/>
        </w14:srgbClr>
      </w14:shadow>
    </w:rPr>
  </w:style>
  <w:style w:type="paragraph" w:styleId="Heading3">
    <w:name w:val="heading 3"/>
    <w:aliases w:val="Επικεφαλίδα 3 Char Char,Επικεφαλίδα 3 Char Char Char Char Char,Επικεφαλίδα 3 Char Char Char Char Char1 Char,Επικεφαλίδα 31 Char,Επικεφαλίδα 3 Char Char1 Char"/>
    <w:basedOn w:val="Normal"/>
    <w:next w:val="Normal"/>
    <w:link w:val="Heading3Char"/>
    <w:uiPriority w:val="9"/>
    <w:unhideWhenUsed/>
    <w:qFormat/>
    <w:rsid w:val="007126A9"/>
    <w:pPr>
      <w:keepNext/>
      <w:spacing w:after="0" w:line="240" w:lineRule="auto"/>
      <w:jc w:val="both"/>
      <w:outlineLvl w:val="2"/>
    </w:pPr>
    <w:rPr>
      <w:rFonts w:ascii="Palatino Linotype" w:eastAsia="Times New Roman" w:hAnsi="Palatino Linotype" w:cs="Times New Roman"/>
      <w:b/>
      <w:smallCaps/>
      <w:sz w:val="24"/>
      <w:szCs w:val="20"/>
      <w14:shadow w14:blurRad="50800" w14:dist="38100" w14:dir="2700000" w14:sx="100000" w14:sy="100000" w14:kx="0" w14:ky="0" w14:algn="tl">
        <w14:srgbClr w14:val="000000">
          <w14:alpha w14:val="60000"/>
        </w14:srgbClr>
      </w14:shadow>
    </w:rPr>
  </w:style>
  <w:style w:type="paragraph" w:styleId="Heading4">
    <w:name w:val="heading 4"/>
    <w:basedOn w:val="Normal"/>
    <w:next w:val="Normal"/>
    <w:link w:val="Heading4Char"/>
    <w:semiHidden/>
    <w:unhideWhenUsed/>
    <w:qFormat/>
    <w:rsid w:val="007126A9"/>
    <w:pPr>
      <w:keepNext/>
      <w:spacing w:after="0" w:line="240" w:lineRule="auto"/>
      <w:jc w:val="center"/>
      <w:outlineLvl w:val="3"/>
    </w:pPr>
    <w:rPr>
      <w:rFonts w:ascii="Palatino Linotype" w:eastAsia="Times New Roman" w:hAnsi="Palatino Linotype" w:cs="Times New Roman"/>
      <w:b/>
      <w:sz w:val="24"/>
      <w:szCs w:val="20"/>
    </w:rPr>
  </w:style>
  <w:style w:type="paragraph" w:styleId="Heading5">
    <w:name w:val="heading 5"/>
    <w:basedOn w:val="Normal"/>
    <w:next w:val="Normal"/>
    <w:link w:val="Heading5Char"/>
    <w:semiHidden/>
    <w:unhideWhenUsed/>
    <w:qFormat/>
    <w:rsid w:val="007126A9"/>
    <w:pPr>
      <w:keepNext/>
      <w:spacing w:after="0" w:line="240" w:lineRule="auto"/>
      <w:jc w:val="center"/>
      <w:outlineLvl w:val="4"/>
    </w:pPr>
    <w:rPr>
      <w:rFonts w:ascii="MrSByzantinePT" w:eastAsia="Times New Roman" w:hAnsi="MrSByzantinePT" w:cs="Times New Roman"/>
      <w:color w:val="000000"/>
      <w:sz w:val="40"/>
      <w:szCs w:val="23"/>
    </w:rPr>
  </w:style>
  <w:style w:type="paragraph" w:styleId="Heading6">
    <w:name w:val="heading 6"/>
    <w:basedOn w:val="Normal"/>
    <w:next w:val="Normal"/>
    <w:link w:val="Heading6Char"/>
    <w:semiHidden/>
    <w:unhideWhenUsed/>
    <w:qFormat/>
    <w:rsid w:val="007126A9"/>
    <w:pPr>
      <w:keepNext/>
      <w:pBdr>
        <w:top w:val="single" w:sz="4" w:space="3" w:color="auto"/>
        <w:left w:val="single" w:sz="4" w:space="4" w:color="auto"/>
        <w:bottom w:val="single" w:sz="4" w:space="1" w:color="auto"/>
        <w:right w:val="single" w:sz="4" w:space="4" w:color="auto"/>
      </w:pBdr>
      <w:autoSpaceDE w:val="0"/>
      <w:autoSpaceDN w:val="0"/>
      <w:adjustRightInd w:val="0"/>
      <w:spacing w:after="0" w:line="240" w:lineRule="auto"/>
      <w:jc w:val="center"/>
      <w:outlineLvl w:val="5"/>
    </w:pPr>
    <w:rPr>
      <w:rFonts w:ascii="Palatino Linotype" w:eastAsia="Times New Roman" w:hAnsi="Palatino Linotype" w:cs="Times New Roman"/>
      <w:i/>
      <w:color w:val="000000"/>
      <w:szCs w:val="24"/>
    </w:rPr>
  </w:style>
  <w:style w:type="paragraph" w:styleId="Heading7">
    <w:name w:val="heading 7"/>
    <w:basedOn w:val="Normal"/>
    <w:next w:val="Normal"/>
    <w:link w:val="Heading7Char"/>
    <w:uiPriority w:val="99"/>
    <w:semiHidden/>
    <w:unhideWhenUsed/>
    <w:qFormat/>
    <w:rsid w:val="007126A9"/>
    <w:pPr>
      <w:keepNext/>
      <w:pBdr>
        <w:top w:val="single" w:sz="4" w:space="1" w:color="auto"/>
      </w:pBdr>
      <w:autoSpaceDE w:val="0"/>
      <w:autoSpaceDN w:val="0"/>
      <w:adjustRightInd w:val="0"/>
      <w:spacing w:after="0" w:line="240" w:lineRule="auto"/>
      <w:ind w:left="-426"/>
      <w:jc w:val="center"/>
      <w:outlineLvl w:val="6"/>
    </w:pPr>
    <w:rPr>
      <w:rFonts w:ascii="Palatino Linotype" w:eastAsia="Times New Roman" w:hAnsi="Palatino Linotype" w:cs="Times New Roman"/>
      <w:i/>
      <w:color w:val="000000"/>
      <w:szCs w:val="24"/>
    </w:rPr>
  </w:style>
  <w:style w:type="paragraph" w:styleId="Heading8">
    <w:name w:val="heading 8"/>
    <w:basedOn w:val="Normal"/>
    <w:next w:val="Normal"/>
    <w:link w:val="Heading8Char"/>
    <w:uiPriority w:val="99"/>
    <w:semiHidden/>
    <w:unhideWhenUsed/>
    <w:qFormat/>
    <w:rsid w:val="007126A9"/>
    <w:pPr>
      <w:keepNext/>
      <w:spacing w:after="0" w:line="240" w:lineRule="auto"/>
      <w:ind w:left="708" w:firstLine="708"/>
      <w:outlineLvl w:val="7"/>
    </w:pPr>
    <w:rPr>
      <w:rFonts w:ascii="Times New Roman" w:eastAsia="Times New Roman" w:hAnsi="Times New Roman" w:cs="Times New Roman"/>
      <w:b/>
      <w:bCs/>
      <w:i/>
      <w:iCs/>
      <w:sz w:val="24"/>
      <w:szCs w:val="20"/>
    </w:rPr>
  </w:style>
  <w:style w:type="paragraph" w:styleId="Heading9">
    <w:name w:val="heading 9"/>
    <w:basedOn w:val="Normal"/>
    <w:next w:val="Normal"/>
    <w:link w:val="Heading9Char"/>
    <w:uiPriority w:val="99"/>
    <w:semiHidden/>
    <w:unhideWhenUsed/>
    <w:qFormat/>
    <w:rsid w:val="007126A9"/>
    <w:pPr>
      <w:keepNext/>
      <w:spacing w:after="0" w:line="240" w:lineRule="auto"/>
      <w:jc w:val="center"/>
      <w:outlineLvl w:val="8"/>
    </w:pPr>
    <w:rPr>
      <w:rFonts w:ascii="MrSAgioritikaPT" w:eastAsia="Times New Roman" w:hAnsi="MrSAgioritikaPT" w:cs="Times New Roman"/>
      <w:b/>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7C"/>
    <w:rPr>
      <w:rFonts w:ascii="Tahoma" w:eastAsiaTheme="minorEastAsia" w:hAnsi="Tahoma" w:cs="Tahoma"/>
      <w:sz w:val="16"/>
      <w:szCs w:val="16"/>
      <w:lang w:val="el-GR" w:eastAsia="el-GR"/>
    </w:rPr>
  </w:style>
  <w:style w:type="paragraph" w:styleId="ListParagraph">
    <w:name w:val="List Paragraph"/>
    <w:basedOn w:val="Normal"/>
    <w:uiPriority w:val="99"/>
    <w:qFormat/>
    <w:rsid w:val="00B54D7C"/>
    <w:pPr>
      <w:ind w:left="720"/>
      <w:contextualSpacing/>
    </w:pPr>
  </w:style>
  <w:style w:type="character" w:styleId="Hyperlink">
    <w:name w:val="Hyperlink"/>
    <w:basedOn w:val="DefaultParagraphFont"/>
    <w:uiPriority w:val="99"/>
    <w:unhideWhenUsed/>
    <w:rsid w:val="00B54D7C"/>
    <w:rPr>
      <w:color w:val="0000FF" w:themeColor="hyperlink"/>
      <w:u w:val="single"/>
    </w:rPr>
  </w:style>
  <w:style w:type="paragraph" w:styleId="Header">
    <w:name w:val="header"/>
    <w:basedOn w:val="Normal"/>
    <w:link w:val="HeaderChar"/>
    <w:uiPriority w:val="99"/>
    <w:unhideWhenUsed/>
    <w:rsid w:val="00AF5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35B"/>
    <w:rPr>
      <w:rFonts w:eastAsiaTheme="minorEastAsia"/>
      <w:lang w:val="el-GR" w:eastAsia="el-GR"/>
    </w:rPr>
  </w:style>
  <w:style w:type="paragraph" w:styleId="Footer">
    <w:name w:val="footer"/>
    <w:basedOn w:val="Normal"/>
    <w:link w:val="FooterChar"/>
    <w:uiPriority w:val="99"/>
    <w:unhideWhenUsed/>
    <w:rsid w:val="00AF5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5B"/>
    <w:rPr>
      <w:rFonts w:eastAsiaTheme="minorEastAsia"/>
      <w:lang w:val="el-GR" w:eastAsia="el-GR"/>
    </w:rPr>
  </w:style>
  <w:style w:type="character" w:customStyle="1" w:styleId="Heading1Char">
    <w:name w:val="Heading 1 Char"/>
    <w:aliases w:val="Επικεφαλίδα 1 Char Char Char Char,Επικεφαλίδα 11 Char,Επικεφαλίδα 1 Char Char Char1"/>
    <w:basedOn w:val="DefaultParagraphFont"/>
    <w:link w:val="Heading1"/>
    <w:uiPriority w:val="9"/>
    <w:rsid w:val="007126A9"/>
    <w:rPr>
      <w:rFonts w:ascii="Palatino Linotype" w:eastAsia="Times New Roman" w:hAnsi="Palatino Linotype" w:cs="Times New Roman"/>
      <w:b/>
      <w:bCs/>
      <w:caps/>
      <w:color w:val="000000"/>
      <w:sz w:val="24"/>
      <w:szCs w:val="28"/>
      <w:lang w:val="el-GR" w:eastAsia="de-DE"/>
    </w:rPr>
  </w:style>
  <w:style w:type="character" w:customStyle="1" w:styleId="Heading2Char">
    <w:name w:val="Heading 2 Char"/>
    <w:aliases w:val="Επικεφαλίδα 2 Char Char Char Char"/>
    <w:basedOn w:val="DefaultParagraphFont"/>
    <w:link w:val="Heading2"/>
    <w:uiPriority w:val="9"/>
    <w:semiHidden/>
    <w:rsid w:val="007126A9"/>
    <w:rPr>
      <w:rFonts w:ascii="Palatino Linotype" w:eastAsia="Times New Roman" w:hAnsi="Palatino Linotype" w:cs="Times New Roman"/>
      <w:b/>
      <w:caps/>
      <w:color w:val="000000"/>
      <w:szCs w:val="21"/>
      <w:lang w:val="el-GR" w:eastAsia="de-DE" w:bidi="he-IL"/>
      <w14:shadow w14:blurRad="50800" w14:dist="38100" w14:dir="2700000" w14:sx="100000" w14:sy="100000" w14:kx="0" w14:ky="0" w14:algn="tl">
        <w14:srgbClr w14:val="000000">
          <w14:alpha w14:val="60000"/>
        </w14:srgbClr>
      </w14:shadow>
    </w:rPr>
  </w:style>
  <w:style w:type="character" w:customStyle="1" w:styleId="Heading3Char">
    <w:name w:val="Heading 3 Char"/>
    <w:aliases w:val="Επικεφαλίδα 3 Char Char Char,Επικεφαλίδα 3 Char Char Char Char Char Char,Επικεφαλίδα 3 Char Char Char Char Char1 Char Char,Επικεφαλίδα 31 Char Char,Επικεφαλίδα 3 Char Char1 Char Char"/>
    <w:basedOn w:val="DefaultParagraphFont"/>
    <w:link w:val="Heading3"/>
    <w:uiPriority w:val="9"/>
    <w:rsid w:val="007126A9"/>
    <w:rPr>
      <w:rFonts w:ascii="Palatino Linotype" w:eastAsia="Times New Roman" w:hAnsi="Palatino Linotype" w:cs="Times New Roman"/>
      <w:b/>
      <w:smallCaps/>
      <w:sz w:val="24"/>
      <w:szCs w:val="20"/>
      <w:lang w:val="el-GR" w:eastAsia="el-GR"/>
      <w14:shadow w14:blurRad="50800" w14:dist="38100" w14:dir="2700000" w14:sx="100000" w14:sy="100000" w14:kx="0" w14:ky="0" w14:algn="tl">
        <w14:srgbClr w14:val="000000">
          <w14:alpha w14:val="60000"/>
        </w14:srgbClr>
      </w14:shadow>
    </w:rPr>
  </w:style>
  <w:style w:type="character" w:customStyle="1" w:styleId="Heading4Char">
    <w:name w:val="Heading 4 Char"/>
    <w:basedOn w:val="DefaultParagraphFont"/>
    <w:link w:val="Heading4"/>
    <w:semiHidden/>
    <w:rsid w:val="007126A9"/>
    <w:rPr>
      <w:rFonts w:ascii="Palatino Linotype" w:eastAsia="Times New Roman" w:hAnsi="Palatino Linotype" w:cs="Times New Roman"/>
      <w:b/>
      <w:sz w:val="24"/>
      <w:szCs w:val="20"/>
      <w:lang w:val="el-GR" w:eastAsia="el-GR"/>
    </w:rPr>
  </w:style>
  <w:style w:type="character" w:customStyle="1" w:styleId="Heading5Char">
    <w:name w:val="Heading 5 Char"/>
    <w:basedOn w:val="DefaultParagraphFont"/>
    <w:link w:val="Heading5"/>
    <w:semiHidden/>
    <w:rsid w:val="007126A9"/>
    <w:rPr>
      <w:rFonts w:ascii="MrSByzantinePT" w:eastAsia="Times New Roman" w:hAnsi="MrSByzantinePT" w:cs="Times New Roman"/>
      <w:color w:val="000000"/>
      <w:sz w:val="40"/>
      <w:szCs w:val="23"/>
      <w:lang w:val="el-GR" w:eastAsia="el-GR"/>
    </w:rPr>
  </w:style>
  <w:style w:type="character" w:customStyle="1" w:styleId="Heading6Char">
    <w:name w:val="Heading 6 Char"/>
    <w:basedOn w:val="DefaultParagraphFont"/>
    <w:link w:val="Heading6"/>
    <w:semiHidden/>
    <w:rsid w:val="007126A9"/>
    <w:rPr>
      <w:rFonts w:ascii="Palatino Linotype" w:eastAsia="Times New Roman" w:hAnsi="Palatino Linotype" w:cs="Times New Roman"/>
      <w:i/>
      <w:color w:val="000000"/>
      <w:szCs w:val="24"/>
      <w:lang w:val="el-GR" w:eastAsia="el-GR"/>
    </w:rPr>
  </w:style>
  <w:style w:type="character" w:customStyle="1" w:styleId="Heading7Char">
    <w:name w:val="Heading 7 Char"/>
    <w:basedOn w:val="DefaultParagraphFont"/>
    <w:link w:val="Heading7"/>
    <w:uiPriority w:val="99"/>
    <w:semiHidden/>
    <w:rsid w:val="007126A9"/>
    <w:rPr>
      <w:rFonts w:ascii="Palatino Linotype" w:eastAsia="Times New Roman" w:hAnsi="Palatino Linotype" w:cs="Times New Roman"/>
      <w:i/>
      <w:color w:val="000000"/>
      <w:szCs w:val="24"/>
      <w:lang w:val="el-GR" w:eastAsia="el-GR"/>
    </w:rPr>
  </w:style>
  <w:style w:type="character" w:customStyle="1" w:styleId="Heading8Char">
    <w:name w:val="Heading 8 Char"/>
    <w:basedOn w:val="DefaultParagraphFont"/>
    <w:link w:val="Heading8"/>
    <w:uiPriority w:val="99"/>
    <w:semiHidden/>
    <w:rsid w:val="007126A9"/>
    <w:rPr>
      <w:rFonts w:ascii="Times New Roman" w:eastAsia="Times New Roman" w:hAnsi="Times New Roman" w:cs="Times New Roman"/>
      <w:b/>
      <w:bCs/>
      <w:i/>
      <w:iCs/>
      <w:sz w:val="24"/>
      <w:szCs w:val="20"/>
      <w:lang w:val="el-GR" w:eastAsia="el-GR"/>
    </w:rPr>
  </w:style>
  <w:style w:type="character" w:customStyle="1" w:styleId="Heading9Char">
    <w:name w:val="Heading 9 Char"/>
    <w:basedOn w:val="DefaultParagraphFont"/>
    <w:link w:val="Heading9"/>
    <w:uiPriority w:val="99"/>
    <w:semiHidden/>
    <w:rsid w:val="007126A9"/>
    <w:rPr>
      <w:rFonts w:ascii="MrSAgioritikaPT" w:eastAsia="Times New Roman" w:hAnsi="MrSAgioritikaPT" w:cs="Times New Roman"/>
      <w:b/>
      <w:sz w:val="44"/>
      <w:szCs w:val="20"/>
      <w:lang w:val="el-GR" w:eastAsia="el-GR"/>
    </w:rPr>
  </w:style>
  <w:style w:type="numbering" w:customStyle="1" w:styleId="NoList1">
    <w:name w:val="No List1"/>
    <w:next w:val="NoList"/>
    <w:uiPriority w:val="99"/>
    <w:semiHidden/>
    <w:unhideWhenUsed/>
    <w:rsid w:val="007126A9"/>
  </w:style>
  <w:style w:type="character" w:styleId="FollowedHyperlink">
    <w:name w:val="FollowedHyperlink"/>
    <w:basedOn w:val="DefaultParagraphFont"/>
    <w:semiHidden/>
    <w:unhideWhenUsed/>
    <w:rsid w:val="007126A9"/>
    <w:rPr>
      <w:color w:val="800080"/>
      <w:u w:val="single"/>
    </w:rPr>
  </w:style>
  <w:style w:type="character" w:customStyle="1" w:styleId="Heading1Char1">
    <w:name w:val="Heading 1 Char1"/>
    <w:aliases w:val="Επικεφαλίδα 1 Char Char Char Char1,Επικεφαλίδα 11 Char1,Επικεφαλίδα 1 Char Char Char2"/>
    <w:basedOn w:val="DefaultParagraphFont"/>
    <w:uiPriority w:val="9"/>
    <w:rsid w:val="007126A9"/>
    <w:rPr>
      <w:rFonts w:ascii="Cambria" w:eastAsia="Times New Roman" w:hAnsi="Cambria" w:cs="Times New Roman"/>
      <w:b/>
      <w:bCs/>
      <w:color w:val="365F91"/>
      <w:sz w:val="28"/>
      <w:szCs w:val="28"/>
      <w:lang w:eastAsia="el-GR"/>
    </w:rPr>
  </w:style>
  <w:style w:type="character" w:customStyle="1" w:styleId="Heading2Char1">
    <w:name w:val="Heading 2 Char1"/>
    <w:aliases w:val="Επικεφαλίδα 2 Char Char Char Char1"/>
    <w:basedOn w:val="DefaultParagraphFont"/>
    <w:uiPriority w:val="9"/>
    <w:semiHidden/>
    <w:rsid w:val="007126A9"/>
    <w:rPr>
      <w:rFonts w:ascii="Cambria" w:eastAsia="Times New Roman" w:hAnsi="Cambria" w:cs="Times New Roman"/>
      <w:b/>
      <w:bCs/>
      <w:color w:val="4F81BD"/>
      <w:sz w:val="26"/>
      <w:szCs w:val="26"/>
      <w:lang w:eastAsia="el-GR"/>
    </w:rPr>
  </w:style>
  <w:style w:type="character" w:customStyle="1" w:styleId="Heading3Char1">
    <w:name w:val="Heading 3 Char1"/>
    <w:aliases w:val="Επικεφαλίδα 3 Char Char Char1,Επικεφαλίδα 3 Char Char Char Char Char Char1,Επικεφαλίδα 3 Char Char Char Char Char1 Char Char1,Επικεφαλίδα 31 Char Char1,Επικεφαλίδα 3 Char Char1 Char Char1"/>
    <w:basedOn w:val="DefaultParagraphFont"/>
    <w:uiPriority w:val="9"/>
    <w:semiHidden/>
    <w:rsid w:val="007126A9"/>
    <w:rPr>
      <w:rFonts w:ascii="Cambria" w:eastAsia="Times New Roman" w:hAnsi="Cambria" w:cs="Times New Roman"/>
      <w:b/>
      <w:bCs/>
      <w:color w:val="4F81BD"/>
      <w:sz w:val="22"/>
      <w:szCs w:val="23"/>
      <w:lang w:eastAsia="el-GR"/>
    </w:rPr>
  </w:style>
  <w:style w:type="paragraph" w:styleId="NormalWeb">
    <w:name w:val="Normal (Web)"/>
    <w:basedOn w:val="Normal"/>
    <w:uiPriority w:val="99"/>
    <w:semiHidden/>
    <w:unhideWhenUsed/>
    <w:rsid w:val="007126A9"/>
    <w:pPr>
      <w:spacing w:before="100" w:beforeAutospacing="1" w:after="100" w:afterAutospacing="1" w:line="240" w:lineRule="auto"/>
    </w:pPr>
    <w:rPr>
      <w:rFonts w:ascii="Arial Unicode MS" w:eastAsia="Arial Unicode MS" w:hAnsi="Arial Unicode MS" w:cs="Arial Unicode MS"/>
      <w:sz w:val="24"/>
      <w:szCs w:val="24"/>
    </w:rPr>
  </w:style>
  <w:style w:type="paragraph" w:styleId="TOC1">
    <w:name w:val="toc 1"/>
    <w:basedOn w:val="Normal"/>
    <w:next w:val="Normal"/>
    <w:autoRedefine/>
    <w:uiPriority w:val="99"/>
    <w:semiHidden/>
    <w:unhideWhenUsed/>
    <w:rsid w:val="007126A9"/>
    <w:pPr>
      <w:spacing w:before="360" w:after="360" w:line="240" w:lineRule="auto"/>
    </w:pPr>
    <w:rPr>
      <w:rFonts w:ascii="Times New Roman" w:eastAsia="Times New Roman" w:hAnsi="Times New Roman" w:cs="Times New Roman"/>
      <w:b/>
      <w:bCs/>
      <w:caps/>
      <w:color w:val="000000"/>
      <w:szCs w:val="26"/>
      <w:u w:val="single"/>
    </w:rPr>
  </w:style>
  <w:style w:type="paragraph" w:styleId="TOC2">
    <w:name w:val="toc 2"/>
    <w:basedOn w:val="Normal"/>
    <w:next w:val="Normal"/>
    <w:autoRedefine/>
    <w:uiPriority w:val="99"/>
    <w:semiHidden/>
    <w:unhideWhenUsed/>
    <w:rsid w:val="007126A9"/>
    <w:pPr>
      <w:spacing w:after="0" w:line="240" w:lineRule="auto"/>
    </w:pPr>
    <w:rPr>
      <w:rFonts w:ascii="Times New Roman" w:eastAsia="Times New Roman" w:hAnsi="Times New Roman" w:cs="Times New Roman"/>
      <w:b/>
      <w:bCs/>
      <w:smallCaps/>
      <w:color w:val="000000"/>
      <w:szCs w:val="26"/>
    </w:rPr>
  </w:style>
  <w:style w:type="paragraph" w:styleId="TOC3">
    <w:name w:val="toc 3"/>
    <w:basedOn w:val="Normal"/>
    <w:next w:val="Normal"/>
    <w:autoRedefine/>
    <w:uiPriority w:val="99"/>
    <w:semiHidden/>
    <w:unhideWhenUsed/>
    <w:rsid w:val="007126A9"/>
    <w:pPr>
      <w:spacing w:after="0" w:line="240" w:lineRule="auto"/>
    </w:pPr>
    <w:rPr>
      <w:rFonts w:ascii="Times New Roman" w:eastAsia="Times New Roman" w:hAnsi="Times New Roman" w:cs="Times New Roman"/>
      <w:smallCaps/>
      <w:color w:val="000000"/>
      <w:szCs w:val="26"/>
    </w:rPr>
  </w:style>
  <w:style w:type="paragraph" w:styleId="TOC4">
    <w:name w:val="toc 4"/>
    <w:basedOn w:val="Normal"/>
    <w:next w:val="Normal"/>
    <w:autoRedefine/>
    <w:uiPriority w:val="99"/>
    <w:semiHidden/>
    <w:unhideWhenUsed/>
    <w:rsid w:val="007126A9"/>
    <w:pPr>
      <w:spacing w:after="0" w:line="240" w:lineRule="auto"/>
    </w:pPr>
    <w:rPr>
      <w:rFonts w:ascii="Times New Roman" w:eastAsia="Times New Roman" w:hAnsi="Times New Roman" w:cs="Times New Roman"/>
      <w:color w:val="000000"/>
      <w:szCs w:val="26"/>
    </w:rPr>
  </w:style>
  <w:style w:type="paragraph" w:styleId="TOC5">
    <w:name w:val="toc 5"/>
    <w:basedOn w:val="Normal"/>
    <w:next w:val="Normal"/>
    <w:autoRedefine/>
    <w:uiPriority w:val="99"/>
    <w:semiHidden/>
    <w:unhideWhenUsed/>
    <w:rsid w:val="007126A9"/>
    <w:pPr>
      <w:spacing w:after="0" w:line="240" w:lineRule="auto"/>
    </w:pPr>
    <w:rPr>
      <w:rFonts w:ascii="Times New Roman" w:eastAsia="Times New Roman" w:hAnsi="Times New Roman" w:cs="Times New Roman"/>
      <w:color w:val="000000"/>
      <w:szCs w:val="26"/>
    </w:rPr>
  </w:style>
  <w:style w:type="paragraph" w:styleId="TOC6">
    <w:name w:val="toc 6"/>
    <w:basedOn w:val="Normal"/>
    <w:next w:val="Normal"/>
    <w:autoRedefine/>
    <w:uiPriority w:val="99"/>
    <w:semiHidden/>
    <w:unhideWhenUsed/>
    <w:rsid w:val="007126A9"/>
    <w:pPr>
      <w:spacing w:after="0" w:line="240" w:lineRule="auto"/>
    </w:pPr>
    <w:rPr>
      <w:rFonts w:ascii="Times New Roman" w:eastAsia="Times New Roman" w:hAnsi="Times New Roman" w:cs="Times New Roman"/>
      <w:color w:val="000000"/>
      <w:szCs w:val="26"/>
    </w:rPr>
  </w:style>
  <w:style w:type="paragraph" w:styleId="TOC7">
    <w:name w:val="toc 7"/>
    <w:basedOn w:val="Normal"/>
    <w:next w:val="Normal"/>
    <w:autoRedefine/>
    <w:uiPriority w:val="99"/>
    <w:semiHidden/>
    <w:unhideWhenUsed/>
    <w:rsid w:val="007126A9"/>
    <w:pPr>
      <w:spacing w:after="0" w:line="240" w:lineRule="auto"/>
    </w:pPr>
    <w:rPr>
      <w:rFonts w:ascii="Times New Roman" w:eastAsia="Times New Roman" w:hAnsi="Times New Roman" w:cs="Times New Roman"/>
      <w:color w:val="000000"/>
      <w:szCs w:val="26"/>
    </w:rPr>
  </w:style>
  <w:style w:type="paragraph" w:styleId="TOC8">
    <w:name w:val="toc 8"/>
    <w:basedOn w:val="Normal"/>
    <w:next w:val="Normal"/>
    <w:autoRedefine/>
    <w:uiPriority w:val="99"/>
    <w:semiHidden/>
    <w:unhideWhenUsed/>
    <w:rsid w:val="007126A9"/>
    <w:pPr>
      <w:spacing w:after="0" w:line="240" w:lineRule="auto"/>
    </w:pPr>
    <w:rPr>
      <w:rFonts w:ascii="Times New Roman" w:eastAsia="Times New Roman" w:hAnsi="Times New Roman" w:cs="Times New Roman"/>
      <w:color w:val="000000"/>
      <w:szCs w:val="26"/>
    </w:rPr>
  </w:style>
  <w:style w:type="paragraph" w:styleId="TOC9">
    <w:name w:val="toc 9"/>
    <w:basedOn w:val="Normal"/>
    <w:next w:val="Normal"/>
    <w:autoRedefine/>
    <w:uiPriority w:val="99"/>
    <w:semiHidden/>
    <w:unhideWhenUsed/>
    <w:rsid w:val="007126A9"/>
    <w:pPr>
      <w:spacing w:after="0" w:line="240" w:lineRule="auto"/>
    </w:pPr>
    <w:rPr>
      <w:rFonts w:ascii="Times New Roman" w:eastAsia="Times New Roman" w:hAnsi="Times New Roman" w:cs="Times New Roman"/>
      <w:color w:val="000000"/>
      <w:szCs w:val="26"/>
    </w:rPr>
  </w:style>
  <w:style w:type="character" w:customStyle="1" w:styleId="FootnoteTextChar">
    <w:name w:val="Footnote Text Char"/>
    <w:aliases w:val="footnote text - 10 point Palatino Char,Garamond Fußnotentext Char,Garamond Fußnotentext Char Char Char1,Garamond Fußnotentext Char Char Char Char1,Garamond Fußnotentext1 Char Char,Garamond Fußnotentext1 Char1"/>
    <w:basedOn w:val="DefaultParagraphFont"/>
    <w:link w:val="FootnoteText"/>
    <w:semiHidden/>
    <w:locked/>
    <w:rsid w:val="007126A9"/>
    <w:rPr>
      <w:rFonts w:ascii="Palatino Linotype" w:eastAsia="Times New Roman" w:hAnsi="Palatino Linotype" w:cs="Times New Roman"/>
      <w:color w:val="000000"/>
      <w:sz w:val="18"/>
      <w:szCs w:val="23"/>
      <w:lang w:eastAsia="el-GR"/>
    </w:rPr>
  </w:style>
  <w:style w:type="paragraph" w:styleId="FootnoteText">
    <w:name w:val="footnote text"/>
    <w:aliases w:val="footnote text - 10 point Palatino,Garamond Fußnotentext,Garamond Fußnotentext Char Char,Garamond Fußnotentext Char Char Char,Garamond Fußnotentext1 Char,Garamond Fußnotentext1,Garamond Fußnotentext Char Char Char Char"/>
    <w:basedOn w:val="Normal"/>
    <w:link w:val="FootnoteTextChar"/>
    <w:semiHidden/>
    <w:unhideWhenUsed/>
    <w:qFormat/>
    <w:rsid w:val="007126A9"/>
    <w:pPr>
      <w:spacing w:after="0" w:line="240" w:lineRule="auto"/>
      <w:jc w:val="both"/>
    </w:pPr>
    <w:rPr>
      <w:rFonts w:ascii="Palatino Linotype" w:eastAsia="Times New Roman" w:hAnsi="Palatino Linotype" w:cs="Times New Roman"/>
      <w:color w:val="000000"/>
      <w:sz w:val="18"/>
      <w:szCs w:val="23"/>
      <w:lang w:val="en-US"/>
    </w:rPr>
  </w:style>
  <w:style w:type="character" w:customStyle="1" w:styleId="FootnoteTextChar1">
    <w:name w:val="Footnote Text Char1"/>
    <w:aliases w:val="footnote text - 10 point Palatino Char1,Garamond Fußnotentext Char1,Garamond Fußnotentext Char Char Char2,Garamond Fußnotentext Char Char Char Char2,Garamond Fußnotentext1 Char Char1,Garamond Fußnotentext1 Char2"/>
    <w:basedOn w:val="DefaultParagraphFont"/>
    <w:semiHidden/>
    <w:rsid w:val="007126A9"/>
    <w:rPr>
      <w:rFonts w:eastAsiaTheme="minorEastAsia"/>
      <w:sz w:val="20"/>
      <w:szCs w:val="20"/>
      <w:lang w:val="el-GR" w:eastAsia="el-GR"/>
    </w:rPr>
  </w:style>
  <w:style w:type="paragraph" w:styleId="CommentText">
    <w:name w:val="annotation text"/>
    <w:basedOn w:val="Normal"/>
    <w:link w:val="CommentTextChar"/>
    <w:uiPriority w:val="99"/>
    <w:semiHidden/>
    <w:unhideWhenUsed/>
    <w:rsid w:val="007126A9"/>
    <w:pPr>
      <w:spacing w:after="0" w:line="240" w:lineRule="auto"/>
    </w:pPr>
    <w:rPr>
      <w:rFonts w:ascii="Times New Roman" w:eastAsia="Times New Roman" w:hAnsi="Times New Roman" w:cs="Times New Roman"/>
      <w:sz w:val="20"/>
      <w:szCs w:val="20"/>
      <w:lang w:val="de-DE"/>
    </w:rPr>
  </w:style>
  <w:style w:type="character" w:customStyle="1" w:styleId="CommentTextChar">
    <w:name w:val="Comment Text Char"/>
    <w:basedOn w:val="DefaultParagraphFont"/>
    <w:link w:val="CommentText"/>
    <w:uiPriority w:val="99"/>
    <w:semiHidden/>
    <w:rsid w:val="007126A9"/>
    <w:rPr>
      <w:rFonts w:ascii="Times New Roman" w:eastAsia="Times New Roman" w:hAnsi="Times New Roman" w:cs="Times New Roman"/>
      <w:sz w:val="20"/>
      <w:szCs w:val="20"/>
      <w:lang w:val="de-DE" w:eastAsia="el-GR"/>
    </w:rPr>
  </w:style>
  <w:style w:type="paragraph" w:styleId="Caption">
    <w:name w:val="caption"/>
    <w:basedOn w:val="Normal"/>
    <w:next w:val="Normal"/>
    <w:uiPriority w:val="99"/>
    <w:semiHidden/>
    <w:unhideWhenUsed/>
    <w:qFormat/>
    <w:rsid w:val="007126A9"/>
    <w:pPr>
      <w:spacing w:after="0" w:line="240" w:lineRule="auto"/>
      <w:jc w:val="right"/>
    </w:pPr>
    <w:rPr>
      <w:rFonts w:ascii="Palatino Linotype" w:eastAsia="Times New Roman" w:hAnsi="Palatino Linotype" w:cs="Times New Roman"/>
      <w:sz w:val="24"/>
      <w:szCs w:val="20"/>
    </w:rPr>
  </w:style>
  <w:style w:type="paragraph" w:styleId="EndnoteText">
    <w:name w:val="endnote text"/>
    <w:basedOn w:val="Normal"/>
    <w:link w:val="EndnoteTextChar"/>
    <w:uiPriority w:val="99"/>
    <w:semiHidden/>
    <w:unhideWhenUsed/>
    <w:rsid w:val="007126A9"/>
    <w:pPr>
      <w:spacing w:after="0" w:line="240" w:lineRule="auto"/>
      <w:jc w:val="both"/>
    </w:pPr>
    <w:rPr>
      <w:rFonts w:ascii="Palatino Linotype" w:eastAsia="Times New Roman" w:hAnsi="Palatino Linotype" w:cs="Times New Roman"/>
      <w:color w:val="000000"/>
      <w:sz w:val="20"/>
      <w:szCs w:val="20"/>
    </w:rPr>
  </w:style>
  <w:style w:type="character" w:customStyle="1" w:styleId="EndnoteTextChar">
    <w:name w:val="Endnote Text Char"/>
    <w:basedOn w:val="DefaultParagraphFont"/>
    <w:link w:val="EndnoteText"/>
    <w:uiPriority w:val="99"/>
    <w:semiHidden/>
    <w:rsid w:val="007126A9"/>
    <w:rPr>
      <w:rFonts w:ascii="Palatino Linotype" w:eastAsia="Times New Roman" w:hAnsi="Palatino Linotype" w:cs="Times New Roman"/>
      <w:color w:val="000000"/>
      <w:sz w:val="20"/>
      <w:szCs w:val="20"/>
      <w:lang w:val="el-GR" w:eastAsia="el-GR"/>
    </w:rPr>
  </w:style>
  <w:style w:type="paragraph" w:styleId="Title">
    <w:name w:val="Title"/>
    <w:basedOn w:val="Normal"/>
    <w:link w:val="TitleChar"/>
    <w:uiPriority w:val="99"/>
    <w:qFormat/>
    <w:rsid w:val="007126A9"/>
    <w:pPr>
      <w:spacing w:after="0" w:line="240" w:lineRule="auto"/>
      <w:jc w:val="center"/>
    </w:pPr>
    <w:rPr>
      <w:rFonts w:ascii="MrSAgioritikaPT" w:eastAsia="Times New Roman" w:hAnsi="MrSAgioritikaPT" w:cs="Times New Roman"/>
      <w:b/>
      <w:sz w:val="36"/>
      <w:szCs w:val="20"/>
    </w:rPr>
  </w:style>
  <w:style w:type="character" w:customStyle="1" w:styleId="TitleChar">
    <w:name w:val="Title Char"/>
    <w:basedOn w:val="DefaultParagraphFont"/>
    <w:link w:val="Title"/>
    <w:uiPriority w:val="99"/>
    <w:rsid w:val="007126A9"/>
    <w:rPr>
      <w:rFonts w:ascii="MrSAgioritikaPT" w:eastAsia="Times New Roman" w:hAnsi="MrSAgioritikaPT" w:cs="Times New Roman"/>
      <w:b/>
      <w:sz w:val="36"/>
      <w:szCs w:val="20"/>
      <w:lang w:val="el-GR" w:eastAsia="el-GR"/>
    </w:rPr>
  </w:style>
  <w:style w:type="paragraph" w:styleId="BodyText">
    <w:name w:val="Body Text"/>
    <w:basedOn w:val="Normal"/>
    <w:link w:val="BodyTextChar"/>
    <w:uiPriority w:val="99"/>
    <w:semiHidden/>
    <w:unhideWhenUsed/>
    <w:rsid w:val="007126A9"/>
    <w:pPr>
      <w:spacing w:after="0" w:line="240" w:lineRule="auto"/>
      <w:jc w:val="both"/>
    </w:pPr>
    <w:rPr>
      <w:rFonts w:ascii="Palatino Linotype" w:eastAsia="Times New Roman" w:hAnsi="Palatino Linotype" w:cs="Times New Roman"/>
      <w:sz w:val="24"/>
      <w:szCs w:val="20"/>
    </w:rPr>
  </w:style>
  <w:style w:type="character" w:customStyle="1" w:styleId="BodyTextChar">
    <w:name w:val="Body Text Char"/>
    <w:basedOn w:val="DefaultParagraphFont"/>
    <w:link w:val="BodyText"/>
    <w:uiPriority w:val="99"/>
    <w:semiHidden/>
    <w:rsid w:val="007126A9"/>
    <w:rPr>
      <w:rFonts w:ascii="Palatino Linotype" w:eastAsia="Times New Roman" w:hAnsi="Palatino Linotype" w:cs="Times New Roman"/>
      <w:sz w:val="24"/>
      <w:szCs w:val="20"/>
      <w:lang w:val="el-GR" w:eastAsia="el-GR"/>
    </w:rPr>
  </w:style>
  <w:style w:type="paragraph" w:styleId="BodyTextIndent">
    <w:name w:val="Body Text Indent"/>
    <w:basedOn w:val="Normal"/>
    <w:link w:val="BodyTextIndentChar"/>
    <w:uiPriority w:val="99"/>
    <w:semiHidden/>
    <w:unhideWhenUsed/>
    <w:rsid w:val="007126A9"/>
    <w:pPr>
      <w:widowControl w:val="0"/>
      <w:snapToGrid w:val="0"/>
      <w:spacing w:after="0" w:line="319" w:lineRule="auto"/>
      <w:ind w:left="160" w:firstLine="400"/>
      <w:jc w:val="both"/>
    </w:pPr>
    <w:rPr>
      <w:rFonts w:ascii="Arial" w:eastAsia="Times New Roman" w:hAnsi="Arial" w:cs="Times New Roman"/>
      <w:sz w:val="24"/>
      <w:szCs w:val="20"/>
      <w:lang w:eastAsia="de-DE"/>
    </w:rPr>
  </w:style>
  <w:style w:type="character" w:customStyle="1" w:styleId="BodyTextIndentChar">
    <w:name w:val="Body Text Indent Char"/>
    <w:basedOn w:val="DefaultParagraphFont"/>
    <w:link w:val="BodyTextIndent"/>
    <w:uiPriority w:val="99"/>
    <w:semiHidden/>
    <w:rsid w:val="007126A9"/>
    <w:rPr>
      <w:rFonts w:ascii="Arial" w:eastAsia="Times New Roman" w:hAnsi="Arial" w:cs="Times New Roman"/>
      <w:sz w:val="24"/>
      <w:szCs w:val="20"/>
      <w:lang w:val="el-GR" w:eastAsia="de-DE"/>
    </w:rPr>
  </w:style>
  <w:style w:type="paragraph" w:styleId="BodyText2">
    <w:name w:val="Body Text 2"/>
    <w:basedOn w:val="Normal"/>
    <w:link w:val="BodyText2Char"/>
    <w:uiPriority w:val="99"/>
    <w:semiHidden/>
    <w:unhideWhenUsed/>
    <w:rsid w:val="007126A9"/>
    <w:pPr>
      <w:spacing w:after="0" w:line="240" w:lineRule="auto"/>
      <w:jc w:val="both"/>
    </w:pPr>
    <w:rPr>
      <w:rFonts w:ascii="Palatino Linotype" w:eastAsia="Times New Roman" w:hAnsi="Palatino Linotype" w:cs="Times New Roman"/>
      <w:b/>
      <w:sz w:val="24"/>
      <w:szCs w:val="20"/>
    </w:rPr>
  </w:style>
  <w:style w:type="character" w:customStyle="1" w:styleId="BodyText2Char">
    <w:name w:val="Body Text 2 Char"/>
    <w:basedOn w:val="DefaultParagraphFont"/>
    <w:link w:val="BodyText2"/>
    <w:uiPriority w:val="99"/>
    <w:semiHidden/>
    <w:rsid w:val="007126A9"/>
    <w:rPr>
      <w:rFonts w:ascii="Palatino Linotype" w:eastAsia="Times New Roman" w:hAnsi="Palatino Linotype" w:cs="Times New Roman"/>
      <w:b/>
      <w:sz w:val="24"/>
      <w:szCs w:val="20"/>
      <w:lang w:val="el-GR" w:eastAsia="el-GR"/>
    </w:rPr>
  </w:style>
  <w:style w:type="paragraph" w:styleId="BodyText3">
    <w:name w:val="Body Text 3"/>
    <w:basedOn w:val="Normal"/>
    <w:link w:val="BodyText3Char"/>
    <w:uiPriority w:val="99"/>
    <w:semiHidden/>
    <w:unhideWhenUsed/>
    <w:rsid w:val="007126A9"/>
    <w:pPr>
      <w:spacing w:after="0" w:line="240" w:lineRule="auto"/>
      <w:jc w:val="both"/>
    </w:pPr>
    <w:rPr>
      <w:rFonts w:ascii="Palatino Linotype" w:eastAsia="Times New Roman" w:hAnsi="Palatino Linotype" w:cs="Times New Roman"/>
      <w:sz w:val="24"/>
      <w:szCs w:val="20"/>
    </w:rPr>
  </w:style>
  <w:style w:type="character" w:customStyle="1" w:styleId="BodyText3Char">
    <w:name w:val="Body Text 3 Char"/>
    <w:basedOn w:val="DefaultParagraphFont"/>
    <w:link w:val="BodyText3"/>
    <w:uiPriority w:val="99"/>
    <w:semiHidden/>
    <w:rsid w:val="007126A9"/>
    <w:rPr>
      <w:rFonts w:ascii="Palatino Linotype" w:eastAsia="Times New Roman" w:hAnsi="Palatino Linotype" w:cs="Times New Roman"/>
      <w:sz w:val="24"/>
      <w:szCs w:val="20"/>
      <w:lang w:val="el-GR" w:eastAsia="el-GR"/>
    </w:rPr>
  </w:style>
  <w:style w:type="paragraph" w:styleId="BodyTextIndent2">
    <w:name w:val="Body Text Indent 2"/>
    <w:basedOn w:val="Normal"/>
    <w:link w:val="BodyTextIndent2Char"/>
    <w:uiPriority w:val="99"/>
    <w:semiHidden/>
    <w:unhideWhenUsed/>
    <w:rsid w:val="007126A9"/>
    <w:pPr>
      <w:spacing w:after="0" w:line="240" w:lineRule="auto"/>
      <w:ind w:left="-284"/>
      <w:jc w:val="both"/>
    </w:pPr>
    <w:rPr>
      <w:rFonts w:ascii="Palatino Linotype" w:eastAsia="Times New Roman" w:hAnsi="Palatino Linotype" w:cs="Times New Roman"/>
      <w:sz w:val="24"/>
      <w:szCs w:val="20"/>
    </w:rPr>
  </w:style>
  <w:style w:type="character" w:customStyle="1" w:styleId="BodyTextIndent2Char">
    <w:name w:val="Body Text Indent 2 Char"/>
    <w:basedOn w:val="DefaultParagraphFont"/>
    <w:link w:val="BodyTextIndent2"/>
    <w:uiPriority w:val="99"/>
    <w:semiHidden/>
    <w:rsid w:val="007126A9"/>
    <w:rPr>
      <w:rFonts w:ascii="Palatino Linotype" w:eastAsia="Times New Roman" w:hAnsi="Palatino Linotype" w:cs="Times New Roman"/>
      <w:sz w:val="24"/>
      <w:szCs w:val="20"/>
      <w:lang w:val="el-GR" w:eastAsia="el-GR"/>
    </w:rPr>
  </w:style>
  <w:style w:type="paragraph" w:styleId="BodyTextIndent3">
    <w:name w:val="Body Text Indent 3"/>
    <w:basedOn w:val="Normal"/>
    <w:link w:val="BodyTextIndent3Char"/>
    <w:uiPriority w:val="99"/>
    <w:semiHidden/>
    <w:unhideWhenUsed/>
    <w:rsid w:val="007126A9"/>
    <w:pPr>
      <w:spacing w:after="0" w:line="240" w:lineRule="auto"/>
      <w:ind w:left="-426"/>
      <w:jc w:val="both"/>
    </w:pPr>
    <w:rPr>
      <w:rFonts w:ascii="Palatino Linotype" w:eastAsia="Times New Roman" w:hAnsi="Palatino Linotype" w:cs="Times New Roman"/>
      <w:szCs w:val="20"/>
    </w:rPr>
  </w:style>
  <w:style w:type="character" w:customStyle="1" w:styleId="BodyTextIndent3Char">
    <w:name w:val="Body Text Indent 3 Char"/>
    <w:basedOn w:val="DefaultParagraphFont"/>
    <w:link w:val="BodyTextIndent3"/>
    <w:uiPriority w:val="99"/>
    <w:semiHidden/>
    <w:rsid w:val="007126A9"/>
    <w:rPr>
      <w:rFonts w:ascii="Palatino Linotype" w:eastAsia="Times New Roman" w:hAnsi="Palatino Linotype" w:cs="Times New Roman"/>
      <w:szCs w:val="20"/>
      <w:lang w:val="el-GR" w:eastAsia="el-GR"/>
    </w:rPr>
  </w:style>
  <w:style w:type="paragraph" w:styleId="BlockText">
    <w:name w:val="Block Text"/>
    <w:basedOn w:val="Normal"/>
    <w:uiPriority w:val="99"/>
    <w:semiHidden/>
    <w:unhideWhenUsed/>
    <w:rsid w:val="007126A9"/>
    <w:pPr>
      <w:spacing w:after="0" w:line="240" w:lineRule="auto"/>
      <w:ind w:left="1416" w:right="-737"/>
      <w:jc w:val="both"/>
    </w:pPr>
    <w:rPr>
      <w:rFonts w:ascii="Palatino Linotype" w:eastAsia="Times New Roman" w:hAnsi="Palatino Linotype" w:cs="Times New Roman"/>
      <w:sz w:val="24"/>
      <w:szCs w:val="20"/>
    </w:rPr>
  </w:style>
  <w:style w:type="paragraph" w:styleId="DocumentMap">
    <w:name w:val="Document Map"/>
    <w:basedOn w:val="Normal"/>
    <w:link w:val="DocumentMapChar"/>
    <w:autoRedefine/>
    <w:uiPriority w:val="99"/>
    <w:semiHidden/>
    <w:unhideWhenUsed/>
    <w:rsid w:val="007126A9"/>
    <w:pPr>
      <w:shd w:val="clear" w:color="auto" w:fill="000080"/>
      <w:spacing w:after="0" w:line="240" w:lineRule="auto"/>
      <w:jc w:val="both"/>
    </w:pPr>
    <w:rPr>
      <w:rFonts w:ascii="Palatino Linotype" w:eastAsia="Times New Roman" w:hAnsi="Palatino Linotype" w:cs="Tahoma"/>
      <w:caps/>
      <w:szCs w:val="24"/>
    </w:rPr>
  </w:style>
  <w:style w:type="character" w:customStyle="1" w:styleId="DocumentMapChar">
    <w:name w:val="Document Map Char"/>
    <w:basedOn w:val="DefaultParagraphFont"/>
    <w:link w:val="DocumentMap"/>
    <w:uiPriority w:val="99"/>
    <w:semiHidden/>
    <w:rsid w:val="007126A9"/>
    <w:rPr>
      <w:rFonts w:ascii="Palatino Linotype" w:eastAsia="Times New Roman" w:hAnsi="Palatino Linotype" w:cs="Tahoma"/>
      <w:caps/>
      <w:szCs w:val="24"/>
      <w:shd w:val="clear" w:color="auto" w:fill="000080"/>
      <w:lang w:val="el-GR" w:eastAsia="el-GR"/>
    </w:rPr>
  </w:style>
  <w:style w:type="paragraph" w:customStyle="1" w:styleId="FR3">
    <w:name w:val="FR3"/>
    <w:uiPriority w:val="99"/>
    <w:rsid w:val="007126A9"/>
    <w:pPr>
      <w:widowControl w:val="0"/>
      <w:snapToGrid w:val="0"/>
      <w:spacing w:after="0" w:line="319" w:lineRule="auto"/>
      <w:jc w:val="both"/>
    </w:pPr>
    <w:rPr>
      <w:rFonts w:ascii="Times New Roman" w:eastAsia="Times New Roman" w:hAnsi="Times New Roman" w:cs="Times New Roman"/>
      <w:sz w:val="18"/>
      <w:szCs w:val="20"/>
      <w:lang w:val="el-GR" w:eastAsia="de-DE"/>
    </w:rPr>
  </w:style>
  <w:style w:type="paragraph" w:customStyle="1" w:styleId="FR1">
    <w:name w:val="FR1"/>
    <w:uiPriority w:val="99"/>
    <w:rsid w:val="007126A9"/>
    <w:pPr>
      <w:widowControl w:val="0"/>
      <w:snapToGrid w:val="0"/>
      <w:spacing w:after="0" w:line="240" w:lineRule="auto"/>
      <w:jc w:val="both"/>
    </w:pPr>
    <w:rPr>
      <w:rFonts w:ascii="Arial" w:eastAsia="Times New Roman" w:hAnsi="Arial" w:cs="Times New Roman"/>
      <w:b/>
      <w:sz w:val="18"/>
      <w:szCs w:val="20"/>
      <w:lang w:val="el-GR" w:eastAsia="de-DE"/>
    </w:rPr>
  </w:style>
  <w:style w:type="paragraph" w:customStyle="1" w:styleId="Title1">
    <w:name w:val="Title1"/>
    <w:basedOn w:val="Normal"/>
    <w:uiPriority w:val="99"/>
    <w:rsid w:val="007126A9"/>
    <w:pPr>
      <w:spacing w:before="100" w:beforeAutospacing="1" w:after="100" w:afterAutospacing="1" w:line="240" w:lineRule="auto"/>
      <w:jc w:val="center"/>
    </w:pPr>
    <w:rPr>
      <w:rFonts w:ascii="Verdana" w:eastAsia="Times New Roman" w:hAnsi="Verdana" w:cs="Times New Roman"/>
      <w:b/>
      <w:bCs/>
      <w:sz w:val="27"/>
      <w:szCs w:val="27"/>
      <w:lang w:val="en-US" w:eastAsia="en-US"/>
    </w:rPr>
  </w:style>
  <w:style w:type="paragraph" w:customStyle="1" w:styleId="author">
    <w:name w:val="author"/>
    <w:basedOn w:val="Normal"/>
    <w:uiPriority w:val="99"/>
    <w:rsid w:val="007126A9"/>
    <w:pPr>
      <w:spacing w:before="100" w:beforeAutospacing="1" w:after="100" w:afterAutospacing="1" w:line="240" w:lineRule="auto"/>
      <w:jc w:val="center"/>
    </w:pPr>
    <w:rPr>
      <w:rFonts w:ascii="Verdana" w:eastAsia="Times New Roman" w:hAnsi="Verdana" w:cs="Times New Roman"/>
      <w:b/>
      <w:bCs/>
      <w:sz w:val="26"/>
      <w:szCs w:val="26"/>
      <w:lang w:val="en-US" w:eastAsia="en-US"/>
    </w:rPr>
  </w:style>
  <w:style w:type="paragraph" w:customStyle="1" w:styleId="yiv2992800284msonormal">
    <w:name w:val="yiv2992800284msonormal"/>
    <w:basedOn w:val="Normal"/>
    <w:uiPriority w:val="99"/>
    <w:rsid w:val="007126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700449405msonormal">
    <w:name w:val="yiv0700449405msonormal"/>
    <w:basedOn w:val="Normal"/>
    <w:uiPriority w:val="99"/>
    <w:rsid w:val="007126A9"/>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semiHidden/>
    <w:unhideWhenUsed/>
    <w:rsid w:val="007126A9"/>
    <w:rPr>
      <w:vertAlign w:val="superscript"/>
    </w:rPr>
  </w:style>
  <w:style w:type="character" w:styleId="CommentReference">
    <w:name w:val="annotation reference"/>
    <w:basedOn w:val="DefaultParagraphFont"/>
    <w:semiHidden/>
    <w:unhideWhenUsed/>
    <w:rsid w:val="007126A9"/>
    <w:rPr>
      <w:sz w:val="16"/>
    </w:rPr>
  </w:style>
  <w:style w:type="character" w:styleId="EndnoteReference">
    <w:name w:val="endnote reference"/>
    <w:basedOn w:val="DefaultParagraphFont"/>
    <w:uiPriority w:val="99"/>
    <w:semiHidden/>
    <w:unhideWhenUsed/>
    <w:rsid w:val="007126A9"/>
    <w:rPr>
      <w:vertAlign w:val="superscript"/>
    </w:rPr>
  </w:style>
  <w:style w:type="character" w:customStyle="1" w:styleId="style21">
    <w:name w:val="style21"/>
    <w:basedOn w:val="DefaultParagraphFont"/>
    <w:rsid w:val="007126A9"/>
    <w:rPr>
      <w:rFonts w:ascii="Palatino Linotype" w:hAnsi="Palatino Linotype" w:hint="default"/>
      <w:sz w:val="23"/>
      <w:szCs w:val="23"/>
    </w:rPr>
  </w:style>
  <w:style w:type="character" w:customStyle="1" w:styleId="style11">
    <w:name w:val="style11"/>
    <w:basedOn w:val="DefaultParagraphFont"/>
    <w:rsid w:val="007126A9"/>
    <w:rPr>
      <w:rFonts w:ascii="Palatino Linotype" w:hAnsi="Palatino Linotype" w:hint="default"/>
      <w:sz w:val="23"/>
      <w:szCs w:val="23"/>
    </w:rPr>
  </w:style>
  <w:style w:type="character" w:customStyle="1" w:styleId="boldlink1">
    <w:name w:val="boldlink1"/>
    <w:basedOn w:val="DefaultParagraphFont"/>
    <w:rsid w:val="007126A9"/>
    <w:rPr>
      <w:b/>
      <w:bCs/>
      <w:sz w:val="20"/>
      <w:szCs w:val="20"/>
    </w:rPr>
  </w:style>
  <w:style w:type="character" w:customStyle="1" w:styleId="ArialUnicodeMS11pt">
    <w:name w:val="Στυλ Arial Unicode MS 11 pt Πλάγια"/>
    <w:basedOn w:val="DefaultParagraphFont"/>
    <w:rsid w:val="007126A9"/>
    <w:rPr>
      <w:rFonts w:ascii="Palatino Linotype" w:hAnsi="Palatino Linotype" w:hint="default"/>
      <w:iCs/>
      <w:sz w:val="24"/>
    </w:rPr>
  </w:style>
  <w:style w:type="character" w:customStyle="1" w:styleId="ArialUnicodeMS105pt">
    <w:name w:val="Στυλ Arial Unicode MS 105 pt Πλάγια"/>
    <w:basedOn w:val="DefaultParagraphFont"/>
    <w:rsid w:val="007126A9"/>
    <w:rPr>
      <w:rFonts w:ascii="Palatino Linotype" w:hAnsi="Palatino Linotype" w:hint="default"/>
      <w:iCs/>
      <w:sz w:val="24"/>
    </w:rPr>
  </w:style>
  <w:style w:type="character" w:customStyle="1" w:styleId="ArialUnicodeMS14pt">
    <w:name w:val="Στυλ Arial Unicode MS 14 pt"/>
    <w:basedOn w:val="DefaultParagraphFont"/>
    <w:rsid w:val="007126A9"/>
    <w:rPr>
      <w:rFonts w:ascii="Palatino Linotype" w:hAnsi="Palatino Linotype" w:hint="default"/>
      <w:sz w:val="28"/>
    </w:rPr>
  </w:style>
  <w:style w:type="character" w:customStyle="1" w:styleId="ArialUnicodeMS105pt0">
    <w:name w:val="Στυλ Arial Unicode MS 105 pt"/>
    <w:basedOn w:val="DefaultParagraphFont"/>
    <w:rsid w:val="007126A9"/>
    <w:rPr>
      <w:rFonts w:ascii="Palatino Linotype" w:hAnsi="Palatino Linotype" w:hint="default"/>
      <w:sz w:val="24"/>
    </w:rPr>
  </w:style>
  <w:style w:type="character" w:customStyle="1" w:styleId="Hyperlink1">
    <w:name w:val="Hyperlink1"/>
    <w:basedOn w:val="DefaultParagraphFont"/>
    <w:rsid w:val="007126A9"/>
    <w:rPr>
      <w:color w:val="0000FF"/>
      <w:u w:val="single"/>
    </w:rPr>
  </w:style>
  <w:style w:type="character" w:customStyle="1" w:styleId="apple-converted-space">
    <w:name w:val="apple-converted-space"/>
    <w:basedOn w:val="DefaultParagraphFont"/>
    <w:rsid w:val="007126A9"/>
  </w:style>
  <w:style w:type="character" w:customStyle="1" w:styleId="yiv2992800284text">
    <w:name w:val="yiv2992800284text"/>
    <w:basedOn w:val="DefaultParagraphFont"/>
    <w:rsid w:val="007126A9"/>
  </w:style>
  <w:style w:type="character" w:customStyle="1" w:styleId="yiv2992800284msofootnotereference">
    <w:name w:val="yiv2992800284msofootnotereference"/>
    <w:basedOn w:val="DefaultParagraphFont"/>
    <w:rsid w:val="007126A9"/>
  </w:style>
  <w:style w:type="character" w:customStyle="1" w:styleId="highlight">
    <w:name w:val="highlight"/>
    <w:basedOn w:val="DefaultParagraphFont"/>
    <w:rsid w:val="007126A9"/>
  </w:style>
  <w:style w:type="character" w:customStyle="1" w:styleId="hps">
    <w:name w:val="hps"/>
    <w:basedOn w:val="DefaultParagraphFont"/>
    <w:rsid w:val="007126A9"/>
  </w:style>
  <w:style w:type="character" w:customStyle="1" w:styleId="st">
    <w:name w:val="st"/>
    <w:basedOn w:val="DefaultParagraphFont"/>
    <w:rsid w:val="007126A9"/>
  </w:style>
  <w:style w:type="character" w:customStyle="1" w:styleId="shorttext">
    <w:name w:val="short_text"/>
    <w:basedOn w:val="DefaultParagraphFont"/>
    <w:rsid w:val="007126A9"/>
  </w:style>
  <w:style w:type="character" w:customStyle="1" w:styleId="longtext">
    <w:name w:val="long_text"/>
    <w:basedOn w:val="DefaultParagraphFont"/>
    <w:rsid w:val="007126A9"/>
  </w:style>
  <w:style w:type="table" w:styleId="TableGrid">
    <w:name w:val="Table Grid"/>
    <w:basedOn w:val="TableNormal"/>
    <w:uiPriority w:val="59"/>
    <w:rsid w:val="007126A9"/>
    <w:pPr>
      <w:spacing w:after="0" w:line="240" w:lineRule="auto"/>
    </w:pPr>
    <w:rPr>
      <w:rFonts w:ascii="Calibri" w:eastAsia="Calibri" w:hAnsi="Calibri" w:cs="Times New Roman"/>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126A9"/>
    <w:rPr>
      <w:i/>
      <w:iCs/>
    </w:rPr>
  </w:style>
  <w:style w:type="character" w:styleId="Strong">
    <w:name w:val="Strong"/>
    <w:basedOn w:val="DefaultParagraphFont"/>
    <w:uiPriority w:val="22"/>
    <w:qFormat/>
    <w:rsid w:val="007126A9"/>
    <w:rPr>
      <w:b/>
      <w:bCs/>
    </w:rPr>
  </w:style>
  <w:style w:type="character" w:styleId="HTMLCite">
    <w:name w:val="HTML Cite"/>
    <w:basedOn w:val="DefaultParagraphFont"/>
    <w:uiPriority w:val="99"/>
    <w:semiHidden/>
    <w:unhideWhenUsed/>
    <w:rsid w:val="007126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footnote text" w:uiPriority="0" w:qFormat="1"/>
    <w:lsdException w:name="caption" w:qFormat="1"/>
    <w:lsdException w:name="footnote reference" w:uiPriority="0"/>
    <w:lsdException w:name="annotation reference"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7C"/>
    <w:rPr>
      <w:rFonts w:eastAsiaTheme="minorEastAsia"/>
      <w:lang w:val="el-GR" w:eastAsia="el-GR"/>
    </w:rPr>
  </w:style>
  <w:style w:type="paragraph" w:styleId="Heading1">
    <w:name w:val="heading 1"/>
    <w:aliases w:val="Επικεφαλίδα 1 Char Char Char,Επικεφαλίδα 11,Επικεφαλίδα 1 Char Char"/>
    <w:basedOn w:val="Normal"/>
    <w:next w:val="Normal"/>
    <w:link w:val="Heading1Char"/>
    <w:autoRedefine/>
    <w:uiPriority w:val="9"/>
    <w:qFormat/>
    <w:rsid w:val="007126A9"/>
    <w:pPr>
      <w:keepNext/>
      <w:spacing w:after="0" w:line="240" w:lineRule="auto"/>
      <w:jc w:val="center"/>
      <w:outlineLvl w:val="0"/>
    </w:pPr>
    <w:rPr>
      <w:rFonts w:ascii="Palatino Linotype" w:eastAsia="Times New Roman" w:hAnsi="Palatino Linotype" w:cs="Times New Roman"/>
      <w:b/>
      <w:bCs/>
      <w:caps/>
      <w:color w:val="000000"/>
      <w:sz w:val="24"/>
      <w:szCs w:val="28"/>
      <w:lang w:eastAsia="de-DE"/>
    </w:rPr>
  </w:style>
  <w:style w:type="paragraph" w:styleId="Heading2">
    <w:name w:val="heading 2"/>
    <w:aliases w:val="Επικεφαλίδα 2 Char Char Char"/>
    <w:basedOn w:val="Normal"/>
    <w:next w:val="Normal"/>
    <w:link w:val="Heading2Char"/>
    <w:autoRedefine/>
    <w:uiPriority w:val="9"/>
    <w:semiHidden/>
    <w:unhideWhenUsed/>
    <w:qFormat/>
    <w:rsid w:val="007126A9"/>
    <w:pPr>
      <w:keepNext/>
      <w:autoSpaceDE w:val="0"/>
      <w:autoSpaceDN w:val="0"/>
      <w:adjustRightInd w:val="0"/>
      <w:spacing w:after="0" w:line="240" w:lineRule="auto"/>
      <w:jc w:val="center"/>
      <w:outlineLvl w:val="1"/>
    </w:pPr>
    <w:rPr>
      <w:rFonts w:ascii="Palatino Linotype" w:eastAsia="Times New Roman" w:hAnsi="Palatino Linotype" w:cs="Times New Roman"/>
      <w:b/>
      <w:caps/>
      <w:color w:val="000000"/>
      <w:szCs w:val="21"/>
      <w:lang w:eastAsia="de-DE" w:bidi="he-IL"/>
      <w14:shadow w14:blurRad="50800" w14:dist="38100" w14:dir="2700000" w14:sx="100000" w14:sy="100000" w14:kx="0" w14:ky="0" w14:algn="tl">
        <w14:srgbClr w14:val="000000">
          <w14:alpha w14:val="60000"/>
        </w14:srgbClr>
      </w14:shadow>
    </w:rPr>
  </w:style>
  <w:style w:type="paragraph" w:styleId="Heading3">
    <w:name w:val="heading 3"/>
    <w:aliases w:val="Επικεφαλίδα 3 Char Char,Επικεφαλίδα 3 Char Char Char Char Char,Επικεφαλίδα 3 Char Char Char Char Char1 Char,Επικεφαλίδα 31 Char,Επικεφαλίδα 3 Char Char1 Char"/>
    <w:basedOn w:val="Normal"/>
    <w:next w:val="Normal"/>
    <w:link w:val="Heading3Char"/>
    <w:uiPriority w:val="9"/>
    <w:unhideWhenUsed/>
    <w:qFormat/>
    <w:rsid w:val="007126A9"/>
    <w:pPr>
      <w:keepNext/>
      <w:spacing w:after="0" w:line="240" w:lineRule="auto"/>
      <w:jc w:val="both"/>
      <w:outlineLvl w:val="2"/>
    </w:pPr>
    <w:rPr>
      <w:rFonts w:ascii="Palatino Linotype" w:eastAsia="Times New Roman" w:hAnsi="Palatino Linotype" w:cs="Times New Roman"/>
      <w:b/>
      <w:smallCaps/>
      <w:sz w:val="24"/>
      <w:szCs w:val="20"/>
      <w14:shadow w14:blurRad="50800" w14:dist="38100" w14:dir="2700000" w14:sx="100000" w14:sy="100000" w14:kx="0" w14:ky="0" w14:algn="tl">
        <w14:srgbClr w14:val="000000">
          <w14:alpha w14:val="60000"/>
        </w14:srgbClr>
      </w14:shadow>
    </w:rPr>
  </w:style>
  <w:style w:type="paragraph" w:styleId="Heading4">
    <w:name w:val="heading 4"/>
    <w:basedOn w:val="Normal"/>
    <w:next w:val="Normal"/>
    <w:link w:val="Heading4Char"/>
    <w:semiHidden/>
    <w:unhideWhenUsed/>
    <w:qFormat/>
    <w:rsid w:val="007126A9"/>
    <w:pPr>
      <w:keepNext/>
      <w:spacing w:after="0" w:line="240" w:lineRule="auto"/>
      <w:jc w:val="center"/>
      <w:outlineLvl w:val="3"/>
    </w:pPr>
    <w:rPr>
      <w:rFonts w:ascii="Palatino Linotype" w:eastAsia="Times New Roman" w:hAnsi="Palatino Linotype" w:cs="Times New Roman"/>
      <w:b/>
      <w:sz w:val="24"/>
      <w:szCs w:val="20"/>
    </w:rPr>
  </w:style>
  <w:style w:type="paragraph" w:styleId="Heading5">
    <w:name w:val="heading 5"/>
    <w:basedOn w:val="Normal"/>
    <w:next w:val="Normal"/>
    <w:link w:val="Heading5Char"/>
    <w:semiHidden/>
    <w:unhideWhenUsed/>
    <w:qFormat/>
    <w:rsid w:val="007126A9"/>
    <w:pPr>
      <w:keepNext/>
      <w:spacing w:after="0" w:line="240" w:lineRule="auto"/>
      <w:jc w:val="center"/>
      <w:outlineLvl w:val="4"/>
    </w:pPr>
    <w:rPr>
      <w:rFonts w:ascii="MrSByzantinePT" w:eastAsia="Times New Roman" w:hAnsi="MrSByzantinePT" w:cs="Times New Roman"/>
      <w:color w:val="000000"/>
      <w:sz w:val="40"/>
      <w:szCs w:val="23"/>
    </w:rPr>
  </w:style>
  <w:style w:type="paragraph" w:styleId="Heading6">
    <w:name w:val="heading 6"/>
    <w:basedOn w:val="Normal"/>
    <w:next w:val="Normal"/>
    <w:link w:val="Heading6Char"/>
    <w:semiHidden/>
    <w:unhideWhenUsed/>
    <w:qFormat/>
    <w:rsid w:val="007126A9"/>
    <w:pPr>
      <w:keepNext/>
      <w:pBdr>
        <w:top w:val="single" w:sz="4" w:space="3" w:color="auto"/>
        <w:left w:val="single" w:sz="4" w:space="4" w:color="auto"/>
        <w:bottom w:val="single" w:sz="4" w:space="1" w:color="auto"/>
        <w:right w:val="single" w:sz="4" w:space="4" w:color="auto"/>
      </w:pBdr>
      <w:autoSpaceDE w:val="0"/>
      <w:autoSpaceDN w:val="0"/>
      <w:adjustRightInd w:val="0"/>
      <w:spacing w:after="0" w:line="240" w:lineRule="auto"/>
      <w:jc w:val="center"/>
      <w:outlineLvl w:val="5"/>
    </w:pPr>
    <w:rPr>
      <w:rFonts w:ascii="Palatino Linotype" w:eastAsia="Times New Roman" w:hAnsi="Palatino Linotype" w:cs="Times New Roman"/>
      <w:i/>
      <w:color w:val="000000"/>
      <w:szCs w:val="24"/>
    </w:rPr>
  </w:style>
  <w:style w:type="paragraph" w:styleId="Heading7">
    <w:name w:val="heading 7"/>
    <w:basedOn w:val="Normal"/>
    <w:next w:val="Normal"/>
    <w:link w:val="Heading7Char"/>
    <w:uiPriority w:val="99"/>
    <w:semiHidden/>
    <w:unhideWhenUsed/>
    <w:qFormat/>
    <w:rsid w:val="007126A9"/>
    <w:pPr>
      <w:keepNext/>
      <w:pBdr>
        <w:top w:val="single" w:sz="4" w:space="1" w:color="auto"/>
      </w:pBdr>
      <w:autoSpaceDE w:val="0"/>
      <w:autoSpaceDN w:val="0"/>
      <w:adjustRightInd w:val="0"/>
      <w:spacing w:after="0" w:line="240" w:lineRule="auto"/>
      <w:ind w:left="-426"/>
      <w:jc w:val="center"/>
      <w:outlineLvl w:val="6"/>
    </w:pPr>
    <w:rPr>
      <w:rFonts w:ascii="Palatino Linotype" w:eastAsia="Times New Roman" w:hAnsi="Palatino Linotype" w:cs="Times New Roman"/>
      <w:i/>
      <w:color w:val="000000"/>
      <w:szCs w:val="24"/>
    </w:rPr>
  </w:style>
  <w:style w:type="paragraph" w:styleId="Heading8">
    <w:name w:val="heading 8"/>
    <w:basedOn w:val="Normal"/>
    <w:next w:val="Normal"/>
    <w:link w:val="Heading8Char"/>
    <w:uiPriority w:val="99"/>
    <w:semiHidden/>
    <w:unhideWhenUsed/>
    <w:qFormat/>
    <w:rsid w:val="007126A9"/>
    <w:pPr>
      <w:keepNext/>
      <w:spacing w:after="0" w:line="240" w:lineRule="auto"/>
      <w:ind w:left="708" w:firstLine="708"/>
      <w:outlineLvl w:val="7"/>
    </w:pPr>
    <w:rPr>
      <w:rFonts w:ascii="Times New Roman" w:eastAsia="Times New Roman" w:hAnsi="Times New Roman" w:cs="Times New Roman"/>
      <w:b/>
      <w:bCs/>
      <w:i/>
      <w:iCs/>
      <w:sz w:val="24"/>
      <w:szCs w:val="20"/>
    </w:rPr>
  </w:style>
  <w:style w:type="paragraph" w:styleId="Heading9">
    <w:name w:val="heading 9"/>
    <w:basedOn w:val="Normal"/>
    <w:next w:val="Normal"/>
    <w:link w:val="Heading9Char"/>
    <w:uiPriority w:val="99"/>
    <w:semiHidden/>
    <w:unhideWhenUsed/>
    <w:qFormat/>
    <w:rsid w:val="007126A9"/>
    <w:pPr>
      <w:keepNext/>
      <w:spacing w:after="0" w:line="240" w:lineRule="auto"/>
      <w:jc w:val="center"/>
      <w:outlineLvl w:val="8"/>
    </w:pPr>
    <w:rPr>
      <w:rFonts w:ascii="MrSAgioritikaPT" w:eastAsia="Times New Roman" w:hAnsi="MrSAgioritikaPT" w:cs="Times New Roman"/>
      <w:b/>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7C"/>
    <w:rPr>
      <w:rFonts w:ascii="Tahoma" w:eastAsiaTheme="minorEastAsia" w:hAnsi="Tahoma" w:cs="Tahoma"/>
      <w:sz w:val="16"/>
      <w:szCs w:val="16"/>
      <w:lang w:val="el-GR" w:eastAsia="el-GR"/>
    </w:rPr>
  </w:style>
  <w:style w:type="paragraph" w:styleId="ListParagraph">
    <w:name w:val="List Paragraph"/>
    <w:basedOn w:val="Normal"/>
    <w:uiPriority w:val="99"/>
    <w:qFormat/>
    <w:rsid w:val="00B54D7C"/>
    <w:pPr>
      <w:ind w:left="720"/>
      <w:contextualSpacing/>
    </w:pPr>
  </w:style>
  <w:style w:type="character" w:styleId="Hyperlink">
    <w:name w:val="Hyperlink"/>
    <w:basedOn w:val="DefaultParagraphFont"/>
    <w:uiPriority w:val="99"/>
    <w:unhideWhenUsed/>
    <w:rsid w:val="00B54D7C"/>
    <w:rPr>
      <w:color w:val="0000FF" w:themeColor="hyperlink"/>
      <w:u w:val="single"/>
    </w:rPr>
  </w:style>
  <w:style w:type="paragraph" w:styleId="Header">
    <w:name w:val="header"/>
    <w:basedOn w:val="Normal"/>
    <w:link w:val="HeaderChar"/>
    <w:uiPriority w:val="99"/>
    <w:unhideWhenUsed/>
    <w:rsid w:val="00AF5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35B"/>
    <w:rPr>
      <w:rFonts w:eastAsiaTheme="minorEastAsia"/>
      <w:lang w:val="el-GR" w:eastAsia="el-GR"/>
    </w:rPr>
  </w:style>
  <w:style w:type="paragraph" w:styleId="Footer">
    <w:name w:val="footer"/>
    <w:basedOn w:val="Normal"/>
    <w:link w:val="FooterChar"/>
    <w:uiPriority w:val="99"/>
    <w:unhideWhenUsed/>
    <w:rsid w:val="00AF5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5B"/>
    <w:rPr>
      <w:rFonts w:eastAsiaTheme="minorEastAsia"/>
      <w:lang w:val="el-GR" w:eastAsia="el-GR"/>
    </w:rPr>
  </w:style>
  <w:style w:type="character" w:customStyle="1" w:styleId="Heading1Char">
    <w:name w:val="Heading 1 Char"/>
    <w:aliases w:val="Επικεφαλίδα 1 Char Char Char Char,Επικεφαλίδα 11 Char,Επικεφαλίδα 1 Char Char Char1"/>
    <w:basedOn w:val="DefaultParagraphFont"/>
    <w:link w:val="Heading1"/>
    <w:uiPriority w:val="9"/>
    <w:rsid w:val="007126A9"/>
    <w:rPr>
      <w:rFonts w:ascii="Palatino Linotype" w:eastAsia="Times New Roman" w:hAnsi="Palatino Linotype" w:cs="Times New Roman"/>
      <w:b/>
      <w:bCs/>
      <w:caps/>
      <w:color w:val="000000"/>
      <w:sz w:val="24"/>
      <w:szCs w:val="28"/>
      <w:lang w:val="el-GR" w:eastAsia="de-DE"/>
    </w:rPr>
  </w:style>
  <w:style w:type="character" w:customStyle="1" w:styleId="Heading2Char">
    <w:name w:val="Heading 2 Char"/>
    <w:aliases w:val="Επικεφαλίδα 2 Char Char Char Char"/>
    <w:basedOn w:val="DefaultParagraphFont"/>
    <w:link w:val="Heading2"/>
    <w:uiPriority w:val="9"/>
    <w:semiHidden/>
    <w:rsid w:val="007126A9"/>
    <w:rPr>
      <w:rFonts w:ascii="Palatino Linotype" w:eastAsia="Times New Roman" w:hAnsi="Palatino Linotype" w:cs="Times New Roman"/>
      <w:b/>
      <w:caps/>
      <w:color w:val="000000"/>
      <w:szCs w:val="21"/>
      <w:lang w:val="el-GR" w:eastAsia="de-DE" w:bidi="he-IL"/>
      <w14:shadow w14:blurRad="50800" w14:dist="38100" w14:dir="2700000" w14:sx="100000" w14:sy="100000" w14:kx="0" w14:ky="0" w14:algn="tl">
        <w14:srgbClr w14:val="000000">
          <w14:alpha w14:val="60000"/>
        </w14:srgbClr>
      </w14:shadow>
    </w:rPr>
  </w:style>
  <w:style w:type="character" w:customStyle="1" w:styleId="Heading3Char">
    <w:name w:val="Heading 3 Char"/>
    <w:aliases w:val="Επικεφαλίδα 3 Char Char Char,Επικεφαλίδα 3 Char Char Char Char Char Char,Επικεφαλίδα 3 Char Char Char Char Char1 Char Char,Επικεφαλίδα 31 Char Char,Επικεφαλίδα 3 Char Char1 Char Char"/>
    <w:basedOn w:val="DefaultParagraphFont"/>
    <w:link w:val="Heading3"/>
    <w:uiPriority w:val="9"/>
    <w:rsid w:val="007126A9"/>
    <w:rPr>
      <w:rFonts w:ascii="Palatino Linotype" w:eastAsia="Times New Roman" w:hAnsi="Palatino Linotype" w:cs="Times New Roman"/>
      <w:b/>
      <w:smallCaps/>
      <w:sz w:val="24"/>
      <w:szCs w:val="20"/>
      <w:lang w:val="el-GR" w:eastAsia="el-GR"/>
      <w14:shadow w14:blurRad="50800" w14:dist="38100" w14:dir="2700000" w14:sx="100000" w14:sy="100000" w14:kx="0" w14:ky="0" w14:algn="tl">
        <w14:srgbClr w14:val="000000">
          <w14:alpha w14:val="60000"/>
        </w14:srgbClr>
      </w14:shadow>
    </w:rPr>
  </w:style>
  <w:style w:type="character" w:customStyle="1" w:styleId="Heading4Char">
    <w:name w:val="Heading 4 Char"/>
    <w:basedOn w:val="DefaultParagraphFont"/>
    <w:link w:val="Heading4"/>
    <w:semiHidden/>
    <w:rsid w:val="007126A9"/>
    <w:rPr>
      <w:rFonts w:ascii="Palatino Linotype" w:eastAsia="Times New Roman" w:hAnsi="Palatino Linotype" w:cs="Times New Roman"/>
      <w:b/>
      <w:sz w:val="24"/>
      <w:szCs w:val="20"/>
      <w:lang w:val="el-GR" w:eastAsia="el-GR"/>
    </w:rPr>
  </w:style>
  <w:style w:type="character" w:customStyle="1" w:styleId="Heading5Char">
    <w:name w:val="Heading 5 Char"/>
    <w:basedOn w:val="DefaultParagraphFont"/>
    <w:link w:val="Heading5"/>
    <w:semiHidden/>
    <w:rsid w:val="007126A9"/>
    <w:rPr>
      <w:rFonts w:ascii="MrSByzantinePT" w:eastAsia="Times New Roman" w:hAnsi="MrSByzantinePT" w:cs="Times New Roman"/>
      <w:color w:val="000000"/>
      <w:sz w:val="40"/>
      <w:szCs w:val="23"/>
      <w:lang w:val="el-GR" w:eastAsia="el-GR"/>
    </w:rPr>
  </w:style>
  <w:style w:type="character" w:customStyle="1" w:styleId="Heading6Char">
    <w:name w:val="Heading 6 Char"/>
    <w:basedOn w:val="DefaultParagraphFont"/>
    <w:link w:val="Heading6"/>
    <w:semiHidden/>
    <w:rsid w:val="007126A9"/>
    <w:rPr>
      <w:rFonts w:ascii="Palatino Linotype" w:eastAsia="Times New Roman" w:hAnsi="Palatino Linotype" w:cs="Times New Roman"/>
      <w:i/>
      <w:color w:val="000000"/>
      <w:szCs w:val="24"/>
      <w:lang w:val="el-GR" w:eastAsia="el-GR"/>
    </w:rPr>
  </w:style>
  <w:style w:type="character" w:customStyle="1" w:styleId="Heading7Char">
    <w:name w:val="Heading 7 Char"/>
    <w:basedOn w:val="DefaultParagraphFont"/>
    <w:link w:val="Heading7"/>
    <w:uiPriority w:val="99"/>
    <w:semiHidden/>
    <w:rsid w:val="007126A9"/>
    <w:rPr>
      <w:rFonts w:ascii="Palatino Linotype" w:eastAsia="Times New Roman" w:hAnsi="Palatino Linotype" w:cs="Times New Roman"/>
      <w:i/>
      <w:color w:val="000000"/>
      <w:szCs w:val="24"/>
      <w:lang w:val="el-GR" w:eastAsia="el-GR"/>
    </w:rPr>
  </w:style>
  <w:style w:type="character" w:customStyle="1" w:styleId="Heading8Char">
    <w:name w:val="Heading 8 Char"/>
    <w:basedOn w:val="DefaultParagraphFont"/>
    <w:link w:val="Heading8"/>
    <w:uiPriority w:val="99"/>
    <w:semiHidden/>
    <w:rsid w:val="007126A9"/>
    <w:rPr>
      <w:rFonts w:ascii="Times New Roman" w:eastAsia="Times New Roman" w:hAnsi="Times New Roman" w:cs="Times New Roman"/>
      <w:b/>
      <w:bCs/>
      <w:i/>
      <w:iCs/>
      <w:sz w:val="24"/>
      <w:szCs w:val="20"/>
      <w:lang w:val="el-GR" w:eastAsia="el-GR"/>
    </w:rPr>
  </w:style>
  <w:style w:type="character" w:customStyle="1" w:styleId="Heading9Char">
    <w:name w:val="Heading 9 Char"/>
    <w:basedOn w:val="DefaultParagraphFont"/>
    <w:link w:val="Heading9"/>
    <w:uiPriority w:val="99"/>
    <w:semiHidden/>
    <w:rsid w:val="007126A9"/>
    <w:rPr>
      <w:rFonts w:ascii="MrSAgioritikaPT" w:eastAsia="Times New Roman" w:hAnsi="MrSAgioritikaPT" w:cs="Times New Roman"/>
      <w:b/>
      <w:sz w:val="44"/>
      <w:szCs w:val="20"/>
      <w:lang w:val="el-GR" w:eastAsia="el-GR"/>
    </w:rPr>
  </w:style>
  <w:style w:type="numbering" w:customStyle="1" w:styleId="NoList1">
    <w:name w:val="No List1"/>
    <w:next w:val="NoList"/>
    <w:uiPriority w:val="99"/>
    <w:semiHidden/>
    <w:unhideWhenUsed/>
    <w:rsid w:val="007126A9"/>
  </w:style>
  <w:style w:type="character" w:styleId="FollowedHyperlink">
    <w:name w:val="FollowedHyperlink"/>
    <w:basedOn w:val="DefaultParagraphFont"/>
    <w:semiHidden/>
    <w:unhideWhenUsed/>
    <w:rsid w:val="007126A9"/>
    <w:rPr>
      <w:color w:val="800080"/>
      <w:u w:val="single"/>
    </w:rPr>
  </w:style>
  <w:style w:type="character" w:customStyle="1" w:styleId="Heading1Char1">
    <w:name w:val="Heading 1 Char1"/>
    <w:aliases w:val="Επικεφαλίδα 1 Char Char Char Char1,Επικεφαλίδα 11 Char1,Επικεφαλίδα 1 Char Char Char2"/>
    <w:basedOn w:val="DefaultParagraphFont"/>
    <w:uiPriority w:val="9"/>
    <w:rsid w:val="007126A9"/>
    <w:rPr>
      <w:rFonts w:ascii="Cambria" w:eastAsia="Times New Roman" w:hAnsi="Cambria" w:cs="Times New Roman"/>
      <w:b/>
      <w:bCs/>
      <w:color w:val="365F91"/>
      <w:sz w:val="28"/>
      <w:szCs w:val="28"/>
      <w:lang w:eastAsia="el-GR"/>
    </w:rPr>
  </w:style>
  <w:style w:type="character" w:customStyle="1" w:styleId="Heading2Char1">
    <w:name w:val="Heading 2 Char1"/>
    <w:aliases w:val="Επικεφαλίδα 2 Char Char Char Char1"/>
    <w:basedOn w:val="DefaultParagraphFont"/>
    <w:uiPriority w:val="9"/>
    <w:semiHidden/>
    <w:rsid w:val="007126A9"/>
    <w:rPr>
      <w:rFonts w:ascii="Cambria" w:eastAsia="Times New Roman" w:hAnsi="Cambria" w:cs="Times New Roman"/>
      <w:b/>
      <w:bCs/>
      <w:color w:val="4F81BD"/>
      <w:sz w:val="26"/>
      <w:szCs w:val="26"/>
      <w:lang w:eastAsia="el-GR"/>
    </w:rPr>
  </w:style>
  <w:style w:type="character" w:customStyle="1" w:styleId="Heading3Char1">
    <w:name w:val="Heading 3 Char1"/>
    <w:aliases w:val="Επικεφαλίδα 3 Char Char Char1,Επικεφαλίδα 3 Char Char Char Char Char Char1,Επικεφαλίδα 3 Char Char Char Char Char1 Char Char1,Επικεφαλίδα 31 Char Char1,Επικεφαλίδα 3 Char Char1 Char Char1"/>
    <w:basedOn w:val="DefaultParagraphFont"/>
    <w:uiPriority w:val="9"/>
    <w:semiHidden/>
    <w:rsid w:val="007126A9"/>
    <w:rPr>
      <w:rFonts w:ascii="Cambria" w:eastAsia="Times New Roman" w:hAnsi="Cambria" w:cs="Times New Roman"/>
      <w:b/>
      <w:bCs/>
      <w:color w:val="4F81BD"/>
      <w:sz w:val="22"/>
      <w:szCs w:val="23"/>
      <w:lang w:eastAsia="el-GR"/>
    </w:rPr>
  </w:style>
  <w:style w:type="paragraph" w:styleId="NormalWeb">
    <w:name w:val="Normal (Web)"/>
    <w:basedOn w:val="Normal"/>
    <w:uiPriority w:val="99"/>
    <w:semiHidden/>
    <w:unhideWhenUsed/>
    <w:rsid w:val="007126A9"/>
    <w:pPr>
      <w:spacing w:before="100" w:beforeAutospacing="1" w:after="100" w:afterAutospacing="1" w:line="240" w:lineRule="auto"/>
    </w:pPr>
    <w:rPr>
      <w:rFonts w:ascii="Arial Unicode MS" w:eastAsia="Arial Unicode MS" w:hAnsi="Arial Unicode MS" w:cs="Arial Unicode MS"/>
      <w:sz w:val="24"/>
      <w:szCs w:val="24"/>
    </w:rPr>
  </w:style>
  <w:style w:type="paragraph" w:styleId="TOC1">
    <w:name w:val="toc 1"/>
    <w:basedOn w:val="Normal"/>
    <w:next w:val="Normal"/>
    <w:autoRedefine/>
    <w:uiPriority w:val="99"/>
    <w:semiHidden/>
    <w:unhideWhenUsed/>
    <w:rsid w:val="007126A9"/>
    <w:pPr>
      <w:spacing w:before="360" w:after="360" w:line="240" w:lineRule="auto"/>
    </w:pPr>
    <w:rPr>
      <w:rFonts w:ascii="Times New Roman" w:eastAsia="Times New Roman" w:hAnsi="Times New Roman" w:cs="Times New Roman"/>
      <w:b/>
      <w:bCs/>
      <w:caps/>
      <w:color w:val="000000"/>
      <w:szCs w:val="26"/>
      <w:u w:val="single"/>
    </w:rPr>
  </w:style>
  <w:style w:type="paragraph" w:styleId="TOC2">
    <w:name w:val="toc 2"/>
    <w:basedOn w:val="Normal"/>
    <w:next w:val="Normal"/>
    <w:autoRedefine/>
    <w:uiPriority w:val="99"/>
    <w:semiHidden/>
    <w:unhideWhenUsed/>
    <w:rsid w:val="007126A9"/>
    <w:pPr>
      <w:spacing w:after="0" w:line="240" w:lineRule="auto"/>
    </w:pPr>
    <w:rPr>
      <w:rFonts w:ascii="Times New Roman" w:eastAsia="Times New Roman" w:hAnsi="Times New Roman" w:cs="Times New Roman"/>
      <w:b/>
      <w:bCs/>
      <w:smallCaps/>
      <w:color w:val="000000"/>
      <w:szCs w:val="26"/>
    </w:rPr>
  </w:style>
  <w:style w:type="paragraph" w:styleId="TOC3">
    <w:name w:val="toc 3"/>
    <w:basedOn w:val="Normal"/>
    <w:next w:val="Normal"/>
    <w:autoRedefine/>
    <w:uiPriority w:val="99"/>
    <w:semiHidden/>
    <w:unhideWhenUsed/>
    <w:rsid w:val="007126A9"/>
    <w:pPr>
      <w:spacing w:after="0" w:line="240" w:lineRule="auto"/>
    </w:pPr>
    <w:rPr>
      <w:rFonts w:ascii="Times New Roman" w:eastAsia="Times New Roman" w:hAnsi="Times New Roman" w:cs="Times New Roman"/>
      <w:smallCaps/>
      <w:color w:val="000000"/>
      <w:szCs w:val="26"/>
    </w:rPr>
  </w:style>
  <w:style w:type="paragraph" w:styleId="TOC4">
    <w:name w:val="toc 4"/>
    <w:basedOn w:val="Normal"/>
    <w:next w:val="Normal"/>
    <w:autoRedefine/>
    <w:uiPriority w:val="99"/>
    <w:semiHidden/>
    <w:unhideWhenUsed/>
    <w:rsid w:val="007126A9"/>
    <w:pPr>
      <w:spacing w:after="0" w:line="240" w:lineRule="auto"/>
    </w:pPr>
    <w:rPr>
      <w:rFonts w:ascii="Times New Roman" w:eastAsia="Times New Roman" w:hAnsi="Times New Roman" w:cs="Times New Roman"/>
      <w:color w:val="000000"/>
      <w:szCs w:val="26"/>
    </w:rPr>
  </w:style>
  <w:style w:type="paragraph" w:styleId="TOC5">
    <w:name w:val="toc 5"/>
    <w:basedOn w:val="Normal"/>
    <w:next w:val="Normal"/>
    <w:autoRedefine/>
    <w:uiPriority w:val="99"/>
    <w:semiHidden/>
    <w:unhideWhenUsed/>
    <w:rsid w:val="007126A9"/>
    <w:pPr>
      <w:spacing w:after="0" w:line="240" w:lineRule="auto"/>
    </w:pPr>
    <w:rPr>
      <w:rFonts w:ascii="Times New Roman" w:eastAsia="Times New Roman" w:hAnsi="Times New Roman" w:cs="Times New Roman"/>
      <w:color w:val="000000"/>
      <w:szCs w:val="26"/>
    </w:rPr>
  </w:style>
  <w:style w:type="paragraph" w:styleId="TOC6">
    <w:name w:val="toc 6"/>
    <w:basedOn w:val="Normal"/>
    <w:next w:val="Normal"/>
    <w:autoRedefine/>
    <w:uiPriority w:val="99"/>
    <w:semiHidden/>
    <w:unhideWhenUsed/>
    <w:rsid w:val="007126A9"/>
    <w:pPr>
      <w:spacing w:after="0" w:line="240" w:lineRule="auto"/>
    </w:pPr>
    <w:rPr>
      <w:rFonts w:ascii="Times New Roman" w:eastAsia="Times New Roman" w:hAnsi="Times New Roman" w:cs="Times New Roman"/>
      <w:color w:val="000000"/>
      <w:szCs w:val="26"/>
    </w:rPr>
  </w:style>
  <w:style w:type="paragraph" w:styleId="TOC7">
    <w:name w:val="toc 7"/>
    <w:basedOn w:val="Normal"/>
    <w:next w:val="Normal"/>
    <w:autoRedefine/>
    <w:uiPriority w:val="99"/>
    <w:semiHidden/>
    <w:unhideWhenUsed/>
    <w:rsid w:val="007126A9"/>
    <w:pPr>
      <w:spacing w:after="0" w:line="240" w:lineRule="auto"/>
    </w:pPr>
    <w:rPr>
      <w:rFonts w:ascii="Times New Roman" w:eastAsia="Times New Roman" w:hAnsi="Times New Roman" w:cs="Times New Roman"/>
      <w:color w:val="000000"/>
      <w:szCs w:val="26"/>
    </w:rPr>
  </w:style>
  <w:style w:type="paragraph" w:styleId="TOC8">
    <w:name w:val="toc 8"/>
    <w:basedOn w:val="Normal"/>
    <w:next w:val="Normal"/>
    <w:autoRedefine/>
    <w:uiPriority w:val="99"/>
    <w:semiHidden/>
    <w:unhideWhenUsed/>
    <w:rsid w:val="007126A9"/>
    <w:pPr>
      <w:spacing w:after="0" w:line="240" w:lineRule="auto"/>
    </w:pPr>
    <w:rPr>
      <w:rFonts w:ascii="Times New Roman" w:eastAsia="Times New Roman" w:hAnsi="Times New Roman" w:cs="Times New Roman"/>
      <w:color w:val="000000"/>
      <w:szCs w:val="26"/>
    </w:rPr>
  </w:style>
  <w:style w:type="paragraph" w:styleId="TOC9">
    <w:name w:val="toc 9"/>
    <w:basedOn w:val="Normal"/>
    <w:next w:val="Normal"/>
    <w:autoRedefine/>
    <w:uiPriority w:val="99"/>
    <w:semiHidden/>
    <w:unhideWhenUsed/>
    <w:rsid w:val="007126A9"/>
    <w:pPr>
      <w:spacing w:after="0" w:line="240" w:lineRule="auto"/>
    </w:pPr>
    <w:rPr>
      <w:rFonts w:ascii="Times New Roman" w:eastAsia="Times New Roman" w:hAnsi="Times New Roman" w:cs="Times New Roman"/>
      <w:color w:val="000000"/>
      <w:szCs w:val="26"/>
    </w:rPr>
  </w:style>
  <w:style w:type="character" w:customStyle="1" w:styleId="FootnoteTextChar">
    <w:name w:val="Footnote Text Char"/>
    <w:aliases w:val="footnote text - 10 point Palatino Char,Garamond Fußnotentext Char,Garamond Fußnotentext Char Char Char1,Garamond Fußnotentext Char Char Char Char1,Garamond Fußnotentext1 Char Char,Garamond Fußnotentext1 Char1"/>
    <w:basedOn w:val="DefaultParagraphFont"/>
    <w:link w:val="FootnoteText"/>
    <w:semiHidden/>
    <w:locked/>
    <w:rsid w:val="007126A9"/>
    <w:rPr>
      <w:rFonts w:ascii="Palatino Linotype" w:eastAsia="Times New Roman" w:hAnsi="Palatino Linotype" w:cs="Times New Roman"/>
      <w:color w:val="000000"/>
      <w:sz w:val="18"/>
      <w:szCs w:val="23"/>
      <w:lang w:eastAsia="el-GR"/>
    </w:rPr>
  </w:style>
  <w:style w:type="paragraph" w:styleId="FootnoteText">
    <w:name w:val="footnote text"/>
    <w:aliases w:val="footnote text - 10 point Palatino,Garamond Fußnotentext,Garamond Fußnotentext Char Char,Garamond Fußnotentext Char Char Char,Garamond Fußnotentext1 Char,Garamond Fußnotentext1,Garamond Fußnotentext Char Char Char Char"/>
    <w:basedOn w:val="Normal"/>
    <w:link w:val="FootnoteTextChar"/>
    <w:semiHidden/>
    <w:unhideWhenUsed/>
    <w:qFormat/>
    <w:rsid w:val="007126A9"/>
    <w:pPr>
      <w:spacing w:after="0" w:line="240" w:lineRule="auto"/>
      <w:jc w:val="both"/>
    </w:pPr>
    <w:rPr>
      <w:rFonts w:ascii="Palatino Linotype" w:eastAsia="Times New Roman" w:hAnsi="Palatino Linotype" w:cs="Times New Roman"/>
      <w:color w:val="000000"/>
      <w:sz w:val="18"/>
      <w:szCs w:val="23"/>
      <w:lang w:val="en-US"/>
    </w:rPr>
  </w:style>
  <w:style w:type="character" w:customStyle="1" w:styleId="FootnoteTextChar1">
    <w:name w:val="Footnote Text Char1"/>
    <w:aliases w:val="footnote text - 10 point Palatino Char1,Garamond Fußnotentext Char1,Garamond Fußnotentext Char Char Char2,Garamond Fußnotentext Char Char Char Char2,Garamond Fußnotentext1 Char Char1,Garamond Fußnotentext1 Char2"/>
    <w:basedOn w:val="DefaultParagraphFont"/>
    <w:semiHidden/>
    <w:rsid w:val="007126A9"/>
    <w:rPr>
      <w:rFonts w:eastAsiaTheme="minorEastAsia"/>
      <w:sz w:val="20"/>
      <w:szCs w:val="20"/>
      <w:lang w:val="el-GR" w:eastAsia="el-GR"/>
    </w:rPr>
  </w:style>
  <w:style w:type="paragraph" w:styleId="CommentText">
    <w:name w:val="annotation text"/>
    <w:basedOn w:val="Normal"/>
    <w:link w:val="CommentTextChar"/>
    <w:uiPriority w:val="99"/>
    <w:semiHidden/>
    <w:unhideWhenUsed/>
    <w:rsid w:val="007126A9"/>
    <w:pPr>
      <w:spacing w:after="0" w:line="240" w:lineRule="auto"/>
    </w:pPr>
    <w:rPr>
      <w:rFonts w:ascii="Times New Roman" w:eastAsia="Times New Roman" w:hAnsi="Times New Roman" w:cs="Times New Roman"/>
      <w:sz w:val="20"/>
      <w:szCs w:val="20"/>
      <w:lang w:val="de-DE"/>
    </w:rPr>
  </w:style>
  <w:style w:type="character" w:customStyle="1" w:styleId="CommentTextChar">
    <w:name w:val="Comment Text Char"/>
    <w:basedOn w:val="DefaultParagraphFont"/>
    <w:link w:val="CommentText"/>
    <w:uiPriority w:val="99"/>
    <w:semiHidden/>
    <w:rsid w:val="007126A9"/>
    <w:rPr>
      <w:rFonts w:ascii="Times New Roman" w:eastAsia="Times New Roman" w:hAnsi="Times New Roman" w:cs="Times New Roman"/>
      <w:sz w:val="20"/>
      <w:szCs w:val="20"/>
      <w:lang w:val="de-DE" w:eastAsia="el-GR"/>
    </w:rPr>
  </w:style>
  <w:style w:type="paragraph" w:styleId="Caption">
    <w:name w:val="caption"/>
    <w:basedOn w:val="Normal"/>
    <w:next w:val="Normal"/>
    <w:uiPriority w:val="99"/>
    <w:semiHidden/>
    <w:unhideWhenUsed/>
    <w:qFormat/>
    <w:rsid w:val="007126A9"/>
    <w:pPr>
      <w:spacing w:after="0" w:line="240" w:lineRule="auto"/>
      <w:jc w:val="right"/>
    </w:pPr>
    <w:rPr>
      <w:rFonts w:ascii="Palatino Linotype" w:eastAsia="Times New Roman" w:hAnsi="Palatino Linotype" w:cs="Times New Roman"/>
      <w:sz w:val="24"/>
      <w:szCs w:val="20"/>
    </w:rPr>
  </w:style>
  <w:style w:type="paragraph" w:styleId="EndnoteText">
    <w:name w:val="endnote text"/>
    <w:basedOn w:val="Normal"/>
    <w:link w:val="EndnoteTextChar"/>
    <w:uiPriority w:val="99"/>
    <w:semiHidden/>
    <w:unhideWhenUsed/>
    <w:rsid w:val="007126A9"/>
    <w:pPr>
      <w:spacing w:after="0" w:line="240" w:lineRule="auto"/>
      <w:jc w:val="both"/>
    </w:pPr>
    <w:rPr>
      <w:rFonts w:ascii="Palatino Linotype" w:eastAsia="Times New Roman" w:hAnsi="Palatino Linotype" w:cs="Times New Roman"/>
      <w:color w:val="000000"/>
      <w:sz w:val="20"/>
      <w:szCs w:val="20"/>
    </w:rPr>
  </w:style>
  <w:style w:type="character" w:customStyle="1" w:styleId="EndnoteTextChar">
    <w:name w:val="Endnote Text Char"/>
    <w:basedOn w:val="DefaultParagraphFont"/>
    <w:link w:val="EndnoteText"/>
    <w:uiPriority w:val="99"/>
    <w:semiHidden/>
    <w:rsid w:val="007126A9"/>
    <w:rPr>
      <w:rFonts w:ascii="Palatino Linotype" w:eastAsia="Times New Roman" w:hAnsi="Palatino Linotype" w:cs="Times New Roman"/>
      <w:color w:val="000000"/>
      <w:sz w:val="20"/>
      <w:szCs w:val="20"/>
      <w:lang w:val="el-GR" w:eastAsia="el-GR"/>
    </w:rPr>
  </w:style>
  <w:style w:type="paragraph" w:styleId="Title">
    <w:name w:val="Title"/>
    <w:basedOn w:val="Normal"/>
    <w:link w:val="TitleChar"/>
    <w:uiPriority w:val="99"/>
    <w:qFormat/>
    <w:rsid w:val="007126A9"/>
    <w:pPr>
      <w:spacing w:after="0" w:line="240" w:lineRule="auto"/>
      <w:jc w:val="center"/>
    </w:pPr>
    <w:rPr>
      <w:rFonts w:ascii="MrSAgioritikaPT" w:eastAsia="Times New Roman" w:hAnsi="MrSAgioritikaPT" w:cs="Times New Roman"/>
      <w:b/>
      <w:sz w:val="36"/>
      <w:szCs w:val="20"/>
    </w:rPr>
  </w:style>
  <w:style w:type="character" w:customStyle="1" w:styleId="TitleChar">
    <w:name w:val="Title Char"/>
    <w:basedOn w:val="DefaultParagraphFont"/>
    <w:link w:val="Title"/>
    <w:uiPriority w:val="99"/>
    <w:rsid w:val="007126A9"/>
    <w:rPr>
      <w:rFonts w:ascii="MrSAgioritikaPT" w:eastAsia="Times New Roman" w:hAnsi="MrSAgioritikaPT" w:cs="Times New Roman"/>
      <w:b/>
      <w:sz w:val="36"/>
      <w:szCs w:val="20"/>
      <w:lang w:val="el-GR" w:eastAsia="el-GR"/>
    </w:rPr>
  </w:style>
  <w:style w:type="paragraph" w:styleId="BodyText">
    <w:name w:val="Body Text"/>
    <w:basedOn w:val="Normal"/>
    <w:link w:val="BodyTextChar"/>
    <w:uiPriority w:val="99"/>
    <w:semiHidden/>
    <w:unhideWhenUsed/>
    <w:rsid w:val="007126A9"/>
    <w:pPr>
      <w:spacing w:after="0" w:line="240" w:lineRule="auto"/>
      <w:jc w:val="both"/>
    </w:pPr>
    <w:rPr>
      <w:rFonts w:ascii="Palatino Linotype" w:eastAsia="Times New Roman" w:hAnsi="Palatino Linotype" w:cs="Times New Roman"/>
      <w:sz w:val="24"/>
      <w:szCs w:val="20"/>
    </w:rPr>
  </w:style>
  <w:style w:type="character" w:customStyle="1" w:styleId="BodyTextChar">
    <w:name w:val="Body Text Char"/>
    <w:basedOn w:val="DefaultParagraphFont"/>
    <w:link w:val="BodyText"/>
    <w:uiPriority w:val="99"/>
    <w:semiHidden/>
    <w:rsid w:val="007126A9"/>
    <w:rPr>
      <w:rFonts w:ascii="Palatino Linotype" w:eastAsia="Times New Roman" w:hAnsi="Palatino Linotype" w:cs="Times New Roman"/>
      <w:sz w:val="24"/>
      <w:szCs w:val="20"/>
      <w:lang w:val="el-GR" w:eastAsia="el-GR"/>
    </w:rPr>
  </w:style>
  <w:style w:type="paragraph" w:styleId="BodyTextIndent">
    <w:name w:val="Body Text Indent"/>
    <w:basedOn w:val="Normal"/>
    <w:link w:val="BodyTextIndentChar"/>
    <w:uiPriority w:val="99"/>
    <w:semiHidden/>
    <w:unhideWhenUsed/>
    <w:rsid w:val="007126A9"/>
    <w:pPr>
      <w:widowControl w:val="0"/>
      <w:snapToGrid w:val="0"/>
      <w:spacing w:after="0" w:line="319" w:lineRule="auto"/>
      <w:ind w:left="160" w:firstLine="400"/>
      <w:jc w:val="both"/>
    </w:pPr>
    <w:rPr>
      <w:rFonts w:ascii="Arial" w:eastAsia="Times New Roman" w:hAnsi="Arial" w:cs="Times New Roman"/>
      <w:sz w:val="24"/>
      <w:szCs w:val="20"/>
      <w:lang w:eastAsia="de-DE"/>
    </w:rPr>
  </w:style>
  <w:style w:type="character" w:customStyle="1" w:styleId="BodyTextIndentChar">
    <w:name w:val="Body Text Indent Char"/>
    <w:basedOn w:val="DefaultParagraphFont"/>
    <w:link w:val="BodyTextIndent"/>
    <w:uiPriority w:val="99"/>
    <w:semiHidden/>
    <w:rsid w:val="007126A9"/>
    <w:rPr>
      <w:rFonts w:ascii="Arial" w:eastAsia="Times New Roman" w:hAnsi="Arial" w:cs="Times New Roman"/>
      <w:sz w:val="24"/>
      <w:szCs w:val="20"/>
      <w:lang w:val="el-GR" w:eastAsia="de-DE"/>
    </w:rPr>
  </w:style>
  <w:style w:type="paragraph" w:styleId="BodyText2">
    <w:name w:val="Body Text 2"/>
    <w:basedOn w:val="Normal"/>
    <w:link w:val="BodyText2Char"/>
    <w:uiPriority w:val="99"/>
    <w:semiHidden/>
    <w:unhideWhenUsed/>
    <w:rsid w:val="007126A9"/>
    <w:pPr>
      <w:spacing w:after="0" w:line="240" w:lineRule="auto"/>
      <w:jc w:val="both"/>
    </w:pPr>
    <w:rPr>
      <w:rFonts w:ascii="Palatino Linotype" w:eastAsia="Times New Roman" w:hAnsi="Palatino Linotype" w:cs="Times New Roman"/>
      <w:b/>
      <w:sz w:val="24"/>
      <w:szCs w:val="20"/>
    </w:rPr>
  </w:style>
  <w:style w:type="character" w:customStyle="1" w:styleId="BodyText2Char">
    <w:name w:val="Body Text 2 Char"/>
    <w:basedOn w:val="DefaultParagraphFont"/>
    <w:link w:val="BodyText2"/>
    <w:uiPriority w:val="99"/>
    <w:semiHidden/>
    <w:rsid w:val="007126A9"/>
    <w:rPr>
      <w:rFonts w:ascii="Palatino Linotype" w:eastAsia="Times New Roman" w:hAnsi="Palatino Linotype" w:cs="Times New Roman"/>
      <w:b/>
      <w:sz w:val="24"/>
      <w:szCs w:val="20"/>
      <w:lang w:val="el-GR" w:eastAsia="el-GR"/>
    </w:rPr>
  </w:style>
  <w:style w:type="paragraph" w:styleId="BodyText3">
    <w:name w:val="Body Text 3"/>
    <w:basedOn w:val="Normal"/>
    <w:link w:val="BodyText3Char"/>
    <w:uiPriority w:val="99"/>
    <w:semiHidden/>
    <w:unhideWhenUsed/>
    <w:rsid w:val="007126A9"/>
    <w:pPr>
      <w:spacing w:after="0" w:line="240" w:lineRule="auto"/>
      <w:jc w:val="both"/>
    </w:pPr>
    <w:rPr>
      <w:rFonts w:ascii="Palatino Linotype" w:eastAsia="Times New Roman" w:hAnsi="Palatino Linotype" w:cs="Times New Roman"/>
      <w:sz w:val="24"/>
      <w:szCs w:val="20"/>
    </w:rPr>
  </w:style>
  <w:style w:type="character" w:customStyle="1" w:styleId="BodyText3Char">
    <w:name w:val="Body Text 3 Char"/>
    <w:basedOn w:val="DefaultParagraphFont"/>
    <w:link w:val="BodyText3"/>
    <w:uiPriority w:val="99"/>
    <w:semiHidden/>
    <w:rsid w:val="007126A9"/>
    <w:rPr>
      <w:rFonts w:ascii="Palatino Linotype" w:eastAsia="Times New Roman" w:hAnsi="Palatino Linotype" w:cs="Times New Roman"/>
      <w:sz w:val="24"/>
      <w:szCs w:val="20"/>
      <w:lang w:val="el-GR" w:eastAsia="el-GR"/>
    </w:rPr>
  </w:style>
  <w:style w:type="paragraph" w:styleId="BodyTextIndent2">
    <w:name w:val="Body Text Indent 2"/>
    <w:basedOn w:val="Normal"/>
    <w:link w:val="BodyTextIndent2Char"/>
    <w:uiPriority w:val="99"/>
    <w:semiHidden/>
    <w:unhideWhenUsed/>
    <w:rsid w:val="007126A9"/>
    <w:pPr>
      <w:spacing w:after="0" w:line="240" w:lineRule="auto"/>
      <w:ind w:left="-284"/>
      <w:jc w:val="both"/>
    </w:pPr>
    <w:rPr>
      <w:rFonts w:ascii="Palatino Linotype" w:eastAsia="Times New Roman" w:hAnsi="Palatino Linotype" w:cs="Times New Roman"/>
      <w:sz w:val="24"/>
      <w:szCs w:val="20"/>
    </w:rPr>
  </w:style>
  <w:style w:type="character" w:customStyle="1" w:styleId="BodyTextIndent2Char">
    <w:name w:val="Body Text Indent 2 Char"/>
    <w:basedOn w:val="DefaultParagraphFont"/>
    <w:link w:val="BodyTextIndent2"/>
    <w:uiPriority w:val="99"/>
    <w:semiHidden/>
    <w:rsid w:val="007126A9"/>
    <w:rPr>
      <w:rFonts w:ascii="Palatino Linotype" w:eastAsia="Times New Roman" w:hAnsi="Palatino Linotype" w:cs="Times New Roman"/>
      <w:sz w:val="24"/>
      <w:szCs w:val="20"/>
      <w:lang w:val="el-GR" w:eastAsia="el-GR"/>
    </w:rPr>
  </w:style>
  <w:style w:type="paragraph" w:styleId="BodyTextIndent3">
    <w:name w:val="Body Text Indent 3"/>
    <w:basedOn w:val="Normal"/>
    <w:link w:val="BodyTextIndent3Char"/>
    <w:uiPriority w:val="99"/>
    <w:semiHidden/>
    <w:unhideWhenUsed/>
    <w:rsid w:val="007126A9"/>
    <w:pPr>
      <w:spacing w:after="0" w:line="240" w:lineRule="auto"/>
      <w:ind w:left="-426"/>
      <w:jc w:val="both"/>
    </w:pPr>
    <w:rPr>
      <w:rFonts w:ascii="Palatino Linotype" w:eastAsia="Times New Roman" w:hAnsi="Palatino Linotype" w:cs="Times New Roman"/>
      <w:szCs w:val="20"/>
    </w:rPr>
  </w:style>
  <w:style w:type="character" w:customStyle="1" w:styleId="BodyTextIndent3Char">
    <w:name w:val="Body Text Indent 3 Char"/>
    <w:basedOn w:val="DefaultParagraphFont"/>
    <w:link w:val="BodyTextIndent3"/>
    <w:uiPriority w:val="99"/>
    <w:semiHidden/>
    <w:rsid w:val="007126A9"/>
    <w:rPr>
      <w:rFonts w:ascii="Palatino Linotype" w:eastAsia="Times New Roman" w:hAnsi="Palatino Linotype" w:cs="Times New Roman"/>
      <w:szCs w:val="20"/>
      <w:lang w:val="el-GR" w:eastAsia="el-GR"/>
    </w:rPr>
  </w:style>
  <w:style w:type="paragraph" w:styleId="BlockText">
    <w:name w:val="Block Text"/>
    <w:basedOn w:val="Normal"/>
    <w:uiPriority w:val="99"/>
    <w:semiHidden/>
    <w:unhideWhenUsed/>
    <w:rsid w:val="007126A9"/>
    <w:pPr>
      <w:spacing w:after="0" w:line="240" w:lineRule="auto"/>
      <w:ind w:left="1416" w:right="-737"/>
      <w:jc w:val="both"/>
    </w:pPr>
    <w:rPr>
      <w:rFonts w:ascii="Palatino Linotype" w:eastAsia="Times New Roman" w:hAnsi="Palatino Linotype" w:cs="Times New Roman"/>
      <w:sz w:val="24"/>
      <w:szCs w:val="20"/>
    </w:rPr>
  </w:style>
  <w:style w:type="paragraph" w:styleId="DocumentMap">
    <w:name w:val="Document Map"/>
    <w:basedOn w:val="Normal"/>
    <w:link w:val="DocumentMapChar"/>
    <w:autoRedefine/>
    <w:uiPriority w:val="99"/>
    <w:semiHidden/>
    <w:unhideWhenUsed/>
    <w:rsid w:val="007126A9"/>
    <w:pPr>
      <w:shd w:val="clear" w:color="auto" w:fill="000080"/>
      <w:spacing w:after="0" w:line="240" w:lineRule="auto"/>
      <w:jc w:val="both"/>
    </w:pPr>
    <w:rPr>
      <w:rFonts w:ascii="Palatino Linotype" w:eastAsia="Times New Roman" w:hAnsi="Palatino Linotype" w:cs="Tahoma"/>
      <w:caps/>
      <w:szCs w:val="24"/>
    </w:rPr>
  </w:style>
  <w:style w:type="character" w:customStyle="1" w:styleId="DocumentMapChar">
    <w:name w:val="Document Map Char"/>
    <w:basedOn w:val="DefaultParagraphFont"/>
    <w:link w:val="DocumentMap"/>
    <w:uiPriority w:val="99"/>
    <w:semiHidden/>
    <w:rsid w:val="007126A9"/>
    <w:rPr>
      <w:rFonts w:ascii="Palatino Linotype" w:eastAsia="Times New Roman" w:hAnsi="Palatino Linotype" w:cs="Tahoma"/>
      <w:caps/>
      <w:szCs w:val="24"/>
      <w:shd w:val="clear" w:color="auto" w:fill="000080"/>
      <w:lang w:val="el-GR" w:eastAsia="el-GR"/>
    </w:rPr>
  </w:style>
  <w:style w:type="paragraph" w:customStyle="1" w:styleId="FR3">
    <w:name w:val="FR3"/>
    <w:uiPriority w:val="99"/>
    <w:rsid w:val="007126A9"/>
    <w:pPr>
      <w:widowControl w:val="0"/>
      <w:snapToGrid w:val="0"/>
      <w:spacing w:after="0" w:line="319" w:lineRule="auto"/>
      <w:jc w:val="both"/>
    </w:pPr>
    <w:rPr>
      <w:rFonts w:ascii="Times New Roman" w:eastAsia="Times New Roman" w:hAnsi="Times New Roman" w:cs="Times New Roman"/>
      <w:sz w:val="18"/>
      <w:szCs w:val="20"/>
      <w:lang w:val="el-GR" w:eastAsia="de-DE"/>
    </w:rPr>
  </w:style>
  <w:style w:type="paragraph" w:customStyle="1" w:styleId="FR1">
    <w:name w:val="FR1"/>
    <w:uiPriority w:val="99"/>
    <w:rsid w:val="007126A9"/>
    <w:pPr>
      <w:widowControl w:val="0"/>
      <w:snapToGrid w:val="0"/>
      <w:spacing w:after="0" w:line="240" w:lineRule="auto"/>
      <w:jc w:val="both"/>
    </w:pPr>
    <w:rPr>
      <w:rFonts w:ascii="Arial" w:eastAsia="Times New Roman" w:hAnsi="Arial" w:cs="Times New Roman"/>
      <w:b/>
      <w:sz w:val="18"/>
      <w:szCs w:val="20"/>
      <w:lang w:val="el-GR" w:eastAsia="de-DE"/>
    </w:rPr>
  </w:style>
  <w:style w:type="paragraph" w:customStyle="1" w:styleId="Title1">
    <w:name w:val="Title1"/>
    <w:basedOn w:val="Normal"/>
    <w:uiPriority w:val="99"/>
    <w:rsid w:val="007126A9"/>
    <w:pPr>
      <w:spacing w:before="100" w:beforeAutospacing="1" w:after="100" w:afterAutospacing="1" w:line="240" w:lineRule="auto"/>
      <w:jc w:val="center"/>
    </w:pPr>
    <w:rPr>
      <w:rFonts w:ascii="Verdana" w:eastAsia="Times New Roman" w:hAnsi="Verdana" w:cs="Times New Roman"/>
      <w:b/>
      <w:bCs/>
      <w:sz w:val="27"/>
      <w:szCs w:val="27"/>
      <w:lang w:val="en-US" w:eastAsia="en-US"/>
    </w:rPr>
  </w:style>
  <w:style w:type="paragraph" w:customStyle="1" w:styleId="author">
    <w:name w:val="author"/>
    <w:basedOn w:val="Normal"/>
    <w:uiPriority w:val="99"/>
    <w:rsid w:val="007126A9"/>
    <w:pPr>
      <w:spacing w:before="100" w:beforeAutospacing="1" w:after="100" w:afterAutospacing="1" w:line="240" w:lineRule="auto"/>
      <w:jc w:val="center"/>
    </w:pPr>
    <w:rPr>
      <w:rFonts w:ascii="Verdana" w:eastAsia="Times New Roman" w:hAnsi="Verdana" w:cs="Times New Roman"/>
      <w:b/>
      <w:bCs/>
      <w:sz w:val="26"/>
      <w:szCs w:val="26"/>
      <w:lang w:val="en-US" w:eastAsia="en-US"/>
    </w:rPr>
  </w:style>
  <w:style w:type="paragraph" w:customStyle="1" w:styleId="yiv2992800284msonormal">
    <w:name w:val="yiv2992800284msonormal"/>
    <w:basedOn w:val="Normal"/>
    <w:uiPriority w:val="99"/>
    <w:rsid w:val="007126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700449405msonormal">
    <w:name w:val="yiv0700449405msonormal"/>
    <w:basedOn w:val="Normal"/>
    <w:uiPriority w:val="99"/>
    <w:rsid w:val="007126A9"/>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semiHidden/>
    <w:unhideWhenUsed/>
    <w:rsid w:val="007126A9"/>
    <w:rPr>
      <w:vertAlign w:val="superscript"/>
    </w:rPr>
  </w:style>
  <w:style w:type="character" w:styleId="CommentReference">
    <w:name w:val="annotation reference"/>
    <w:basedOn w:val="DefaultParagraphFont"/>
    <w:semiHidden/>
    <w:unhideWhenUsed/>
    <w:rsid w:val="007126A9"/>
    <w:rPr>
      <w:sz w:val="16"/>
    </w:rPr>
  </w:style>
  <w:style w:type="character" w:styleId="EndnoteReference">
    <w:name w:val="endnote reference"/>
    <w:basedOn w:val="DefaultParagraphFont"/>
    <w:uiPriority w:val="99"/>
    <w:semiHidden/>
    <w:unhideWhenUsed/>
    <w:rsid w:val="007126A9"/>
    <w:rPr>
      <w:vertAlign w:val="superscript"/>
    </w:rPr>
  </w:style>
  <w:style w:type="character" w:customStyle="1" w:styleId="style21">
    <w:name w:val="style21"/>
    <w:basedOn w:val="DefaultParagraphFont"/>
    <w:rsid w:val="007126A9"/>
    <w:rPr>
      <w:rFonts w:ascii="Palatino Linotype" w:hAnsi="Palatino Linotype" w:hint="default"/>
      <w:sz w:val="23"/>
      <w:szCs w:val="23"/>
    </w:rPr>
  </w:style>
  <w:style w:type="character" w:customStyle="1" w:styleId="style11">
    <w:name w:val="style11"/>
    <w:basedOn w:val="DefaultParagraphFont"/>
    <w:rsid w:val="007126A9"/>
    <w:rPr>
      <w:rFonts w:ascii="Palatino Linotype" w:hAnsi="Palatino Linotype" w:hint="default"/>
      <w:sz w:val="23"/>
      <w:szCs w:val="23"/>
    </w:rPr>
  </w:style>
  <w:style w:type="character" w:customStyle="1" w:styleId="boldlink1">
    <w:name w:val="boldlink1"/>
    <w:basedOn w:val="DefaultParagraphFont"/>
    <w:rsid w:val="007126A9"/>
    <w:rPr>
      <w:b/>
      <w:bCs/>
      <w:sz w:val="20"/>
      <w:szCs w:val="20"/>
    </w:rPr>
  </w:style>
  <w:style w:type="character" w:customStyle="1" w:styleId="ArialUnicodeMS11pt">
    <w:name w:val="Στυλ Arial Unicode MS 11 pt Πλάγια"/>
    <w:basedOn w:val="DefaultParagraphFont"/>
    <w:rsid w:val="007126A9"/>
    <w:rPr>
      <w:rFonts w:ascii="Palatino Linotype" w:hAnsi="Palatino Linotype" w:hint="default"/>
      <w:iCs/>
      <w:sz w:val="24"/>
    </w:rPr>
  </w:style>
  <w:style w:type="character" w:customStyle="1" w:styleId="ArialUnicodeMS105pt">
    <w:name w:val="Στυλ Arial Unicode MS 105 pt Πλάγια"/>
    <w:basedOn w:val="DefaultParagraphFont"/>
    <w:rsid w:val="007126A9"/>
    <w:rPr>
      <w:rFonts w:ascii="Palatino Linotype" w:hAnsi="Palatino Linotype" w:hint="default"/>
      <w:iCs/>
      <w:sz w:val="24"/>
    </w:rPr>
  </w:style>
  <w:style w:type="character" w:customStyle="1" w:styleId="ArialUnicodeMS14pt">
    <w:name w:val="Στυλ Arial Unicode MS 14 pt"/>
    <w:basedOn w:val="DefaultParagraphFont"/>
    <w:rsid w:val="007126A9"/>
    <w:rPr>
      <w:rFonts w:ascii="Palatino Linotype" w:hAnsi="Palatino Linotype" w:hint="default"/>
      <w:sz w:val="28"/>
    </w:rPr>
  </w:style>
  <w:style w:type="character" w:customStyle="1" w:styleId="ArialUnicodeMS105pt0">
    <w:name w:val="Στυλ Arial Unicode MS 105 pt"/>
    <w:basedOn w:val="DefaultParagraphFont"/>
    <w:rsid w:val="007126A9"/>
    <w:rPr>
      <w:rFonts w:ascii="Palatino Linotype" w:hAnsi="Palatino Linotype" w:hint="default"/>
      <w:sz w:val="24"/>
    </w:rPr>
  </w:style>
  <w:style w:type="character" w:customStyle="1" w:styleId="Hyperlink1">
    <w:name w:val="Hyperlink1"/>
    <w:basedOn w:val="DefaultParagraphFont"/>
    <w:rsid w:val="007126A9"/>
    <w:rPr>
      <w:color w:val="0000FF"/>
      <w:u w:val="single"/>
    </w:rPr>
  </w:style>
  <w:style w:type="character" w:customStyle="1" w:styleId="apple-converted-space">
    <w:name w:val="apple-converted-space"/>
    <w:basedOn w:val="DefaultParagraphFont"/>
    <w:rsid w:val="007126A9"/>
  </w:style>
  <w:style w:type="character" w:customStyle="1" w:styleId="yiv2992800284text">
    <w:name w:val="yiv2992800284text"/>
    <w:basedOn w:val="DefaultParagraphFont"/>
    <w:rsid w:val="007126A9"/>
  </w:style>
  <w:style w:type="character" w:customStyle="1" w:styleId="yiv2992800284msofootnotereference">
    <w:name w:val="yiv2992800284msofootnotereference"/>
    <w:basedOn w:val="DefaultParagraphFont"/>
    <w:rsid w:val="007126A9"/>
  </w:style>
  <w:style w:type="character" w:customStyle="1" w:styleId="highlight">
    <w:name w:val="highlight"/>
    <w:basedOn w:val="DefaultParagraphFont"/>
    <w:rsid w:val="007126A9"/>
  </w:style>
  <w:style w:type="character" w:customStyle="1" w:styleId="hps">
    <w:name w:val="hps"/>
    <w:basedOn w:val="DefaultParagraphFont"/>
    <w:rsid w:val="007126A9"/>
  </w:style>
  <w:style w:type="character" w:customStyle="1" w:styleId="st">
    <w:name w:val="st"/>
    <w:basedOn w:val="DefaultParagraphFont"/>
    <w:rsid w:val="007126A9"/>
  </w:style>
  <w:style w:type="character" w:customStyle="1" w:styleId="shorttext">
    <w:name w:val="short_text"/>
    <w:basedOn w:val="DefaultParagraphFont"/>
    <w:rsid w:val="007126A9"/>
  </w:style>
  <w:style w:type="character" w:customStyle="1" w:styleId="longtext">
    <w:name w:val="long_text"/>
    <w:basedOn w:val="DefaultParagraphFont"/>
    <w:rsid w:val="007126A9"/>
  </w:style>
  <w:style w:type="table" w:styleId="TableGrid">
    <w:name w:val="Table Grid"/>
    <w:basedOn w:val="TableNormal"/>
    <w:uiPriority w:val="59"/>
    <w:rsid w:val="007126A9"/>
    <w:pPr>
      <w:spacing w:after="0" w:line="240" w:lineRule="auto"/>
    </w:pPr>
    <w:rPr>
      <w:rFonts w:ascii="Calibri" w:eastAsia="Calibri" w:hAnsi="Calibri" w:cs="Times New Roman"/>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126A9"/>
    <w:rPr>
      <w:i/>
      <w:iCs/>
    </w:rPr>
  </w:style>
  <w:style w:type="character" w:styleId="Strong">
    <w:name w:val="Strong"/>
    <w:basedOn w:val="DefaultParagraphFont"/>
    <w:uiPriority w:val="22"/>
    <w:qFormat/>
    <w:rsid w:val="007126A9"/>
    <w:rPr>
      <w:b/>
      <w:bCs/>
    </w:rPr>
  </w:style>
  <w:style w:type="character" w:styleId="HTMLCite">
    <w:name w:val="HTML Cite"/>
    <w:basedOn w:val="DefaultParagraphFont"/>
    <w:uiPriority w:val="99"/>
    <w:semiHidden/>
    <w:unhideWhenUsed/>
    <w:rsid w:val="007126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25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5b1%5d%20http:/creativecommons.org/licenses/by-nc-sa/4.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pantelis\Downloads\%5b1%5d%20http:\creativecommons.org\licenses\by-nc-sa\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1426</TotalTime>
  <Pages>1</Pages>
  <Words>5716</Words>
  <Characters>32583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stelios</dc:creator>
  <cp:keywords/>
  <dc:description/>
  <cp:lastModifiedBy>stelios</cp:lastModifiedBy>
  <cp:revision>5</cp:revision>
  <dcterms:created xsi:type="dcterms:W3CDTF">2016-02-27T17:36:00Z</dcterms:created>
  <dcterms:modified xsi:type="dcterms:W3CDTF">2016-04-01T15:40:00Z</dcterms:modified>
</cp:coreProperties>
</file>