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870" w:rsidRPr="00437870" w:rsidRDefault="00437870" w:rsidP="00437870">
      <w:pPr>
        <w:spacing w:after="0" w:line="240" w:lineRule="auto"/>
        <w:jc w:val="center"/>
        <w:rPr>
          <w:rFonts w:ascii="Calibri" w:eastAsia="Calibri" w:hAnsi="Calibri" w:cs="Times New Roman"/>
          <w:color w:val="1F497D" w:themeColor="text2"/>
          <w:sz w:val="32"/>
          <w:szCs w:val="32"/>
          <w:lang w:eastAsia="el-GR"/>
        </w:rPr>
      </w:pPr>
      <w:r w:rsidRPr="00437870">
        <w:rPr>
          <w:rFonts w:ascii="Calibri" w:eastAsia="Calibri" w:hAnsi="Calibri" w:cs="Times New Roman"/>
          <w:color w:val="1F497D" w:themeColor="text2"/>
          <w:sz w:val="32"/>
          <w:szCs w:val="32"/>
          <w:lang w:eastAsia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Semantische Besonderheiten von Phraseologismen</w:t>
      </w:r>
    </w:p>
    <w:p w:rsidR="00437870" w:rsidRDefault="00437870" w:rsidP="003D1543">
      <w:pPr>
        <w:spacing w:after="120"/>
        <w:rPr>
          <w:b/>
          <w:color w:val="1F497D" w:themeColor="text2"/>
        </w:rPr>
      </w:pPr>
    </w:p>
    <w:p w:rsidR="009E3508" w:rsidRPr="00437870" w:rsidRDefault="00437870" w:rsidP="003D1543">
      <w:pPr>
        <w:spacing w:after="120"/>
        <w:rPr>
          <w:b/>
          <w:color w:val="1F497D" w:themeColor="text2"/>
        </w:rPr>
      </w:pPr>
      <w:r>
        <w:rPr>
          <w:b/>
          <w:color w:val="1F497D" w:themeColor="text2"/>
        </w:rPr>
        <w:t>Aufgabe I</w:t>
      </w:r>
    </w:p>
    <w:p w:rsidR="004C37C2" w:rsidRDefault="004C37C2" w:rsidP="00801BD7">
      <w:pPr>
        <w:pStyle w:val="a4"/>
        <w:numPr>
          <w:ilvl w:val="0"/>
          <w:numId w:val="2"/>
        </w:numPr>
        <w:spacing w:line="360" w:lineRule="auto"/>
        <w:ind w:left="357" w:hanging="357"/>
        <w:jc w:val="both"/>
      </w:pPr>
      <w:r>
        <w:t>Ermitteln Sie die Lesarten der folgenden</w:t>
      </w:r>
      <w:r w:rsidR="00E446B7">
        <w:t xml:space="preserve"> </w:t>
      </w:r>
      <w:r>
        <w:t xml:space="preserve">Wortverbindungen und bestimmen Sie </w:t>
      </w:r>
      <w:r w:rsidR="00CB2D8A">
        <w:t xml:space="preserve">sie </w:t>
      </w:r>
      <w:r>
        <w:t>genauer</w:t>
      </w:r>
      <w:r w:rsidR="00CB2D8A">
        <w:t xml:space="preserve"> (eine Lesart, zwei Lesarten</w:t>
      </w:r>
      <w:r w:rsidR="00DB7DDB">
        <w:t xml:space="preserve"> </w:t>
      </w:r>
      <w:r w:rsidR="00DB7DDB" w:rsidRPr="00DB7DDB">
        <w:t>[</w:t>
      </w:r>
      <w:r w:rsidR="00DB7DDB">
        <w:t>simultan-disjunktiv</w:t>
      </w:r>
      <w:r w:rsidR="00DB7DDB" w:rsidRPr="00DB7DDB">
        <w:t>]</w:t>
      </w:r>
      <w:r w:rsidR="00CB2D8A">
        <w:t>, gemischter Typ)</w:t>
      </w:r>
      <w:r>
        <w:t xml:space="preserve">. </w:t>
      </w:r>
    </w:p>
    <w:p w:rsidR="00F05F14" w:rsidRDefault="004C37C2" w:rsidP="00801BD7">
      <w:pPr>
        <w:pStyle w:val="a4"/>
        <w:numPr>
          <w:ilvl w:val="0"/>
          <w:numId w:val="2"/>
        </w:numPr>
        <w:spacing w:line="360" w:lineRule="auto"/>
        <w:ind w:left="357" w:hanging="357"/>
        <w:jc w:val="both"/>
      </w:pPr>
      <w:r>
        <w:t>Bestimmen die folgenden Phraseologismen als motiviert</w:t>
      </w:r>
      <w:r w:rsidR="00E446B7">
        <w:t>, teil</w:t>
      </w:r>
      <w:r>
        <w:t>motiviert</w:t>
      </w:r>
      <w:r w:rsidR="00E446B7">
        <w:t xml:space="preserve"> oder </w:t>
      </w:r>
      <w:r>
        <w:t>nicht motiviert</w:t>
      </w:r>
      <w:r w:rsidR="00E446B7">
        <w:t xml:space="preserve">. </w:t>
      </w:r>
      <w:r>
        <w:t>Begründen Sie Ihre Entscheidung.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46"/>
      </w:tblGrid>
      <w:tr w:rsidR="00E446B7" w:rsidRPr="00E446B7" w:rsidTr="00E446B7">
        <w:tc>
          <w:tcPr>
            <w:tcW w:w="8446" w:type="dxa"/>
          </w:tcPr>
          <w:p w:rsidR="009E3508" w:rsidRPr="00251601" w:rsidRDefault="009E3508" w:rsidP="003D1543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  <w:rPr>
                <w:i/>
              </w:rPr>
            </w:pPr>
            <w:r w:rsidRPr="00251601">
              <w:rPr>
                <w:i/>
              </w:rPr>
              <w:t>offene Wunde</w:t>
            </w:r>
          </w:p>
          <w:p w:rsidR="00E446B7" w:rsidRPr="00E446B7" w:rsidRDefault="00E446B7" w:rsidP="003D1543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</w:pPr>
            <w:r w:rsidRPr="009E3508">
              <w:rPr>
                <w:rFonts w:cs="Times New Roman"/>
                <w:i/>
              </w:rPr>
              <w:t>mit Kanonen auf Spatzen schießen</w:t>
            </w:r>
          </w:p>
          <w:p w:rsidR="00E446B7" w:rsidRPr="00E446B7" w:rsidRDefault="00E446B7" w:rsidP="003D1543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</w:pPr>
            <w:r w:rsidRPr="009E3508">
              <w:rPr>
                <w:rFonts w:cs="Times New Roman"/>
                <w:i/>
              </w:rPr>
              <w:t>die Katze im Sack kaufen</w:t>
            </w:r>
          </w:p>
          <w:p w:rsidR="00E446B7" w:rsidRPr="00E446B7" w:rsidRDefault="00E446B7" w:rsidP="003D1543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</w:pPr>
            <w:r w:rsidRPr="009E3508">
              <w:rPr>
                <w:rFonts w:cs="Times New Roman"/>
                <w:i/>
              </w:rPr>
              <w:t xml:space="preserve">blinder Passagier </w:t>
            </w:r>
          </w:p>
          <w:p w:rsidR="00E446B7" w:rsidRPr="00E446B7" w:rsidRDefault="00E446B7" w:rsidP="003D1543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</w:pPr>
            <w:r w:rsidRPr="009E3508">
              <w:rPr>
                <w:rFonts w:cs="Times New Roman"/>
                <w:i/>
              </w:rPr>
              <w:t>Auf Wiedersehen</w:t>
            </w:r>
          </w:p>
          <w:p w:rsidR="00E446B7" w:rsidRPr="00E446B7" w:rsidRDefault="00E446B7" w:rsidP="003D1543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</w:pPr>
            <w:r w:rsidRPr="009E3508">
              <w:rPr>
                <w:rFonts w:cs="Times New Roman"/>
                <w:i/>
              </w:rPr>
              <w:t>ein freudiges Ereignis</w:t>
            </w:r>
          </w:p>
          <w:p w:rsidR="00E446B7" w:rsidRPr="00E446B7" w:rsidRDefault="00E446B7" w:rsidP="003D1543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</w:pPr>
            <w:r w:rsidRPr="009E3508">
              <w:rPr>
                <w:rFonts w:cs="Times New Roman"/>
                <w:i/>
              </w:rPr>
              <w:t>jemandes rechte Hand sein</w:t>
            </w:r>
          </w:p>
          <w:p w:rsidR="00E446B7" w:rsidRPr="00E446B7" w:rsidRDefault="00E446B7" w:rsidP="003D1543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</w:pPr>
            <w:r w:rsidRPr="009E3508">
              <w:rPr>
                <w:rFonts w:cs="Times New Roman"/>
                <w:i/>
              </w:rPr>
              <w:t>Der Apfel fällt nicht weit vom Stamm</w:t>
            </w:r>
            <w:r w:rsidR="00123DEE">
              <w:rPr>
                <w:rFonts w:cs="Times New Roman"/>
                <w:i/>
              </w:rPr>
              <w:t>.</w:t>
            </w:r>
          </w:p>
          <w:p w:rsidR="009E3508" w:rsidRPr="00CB2D8A" w:rsidRDefault="009E3508" w:rsidP="003D1543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  <w:rPr>
                <w:i/>
              </w:rPr>
            </w:pPr>
            <w:r w:rsidRPr="00CB2D8A">
              <w:rPr>
                <w:i/>
              </w:rPr>
              <w:t>Maßnahmen treffen</w:t>
            </w:r>
          </w:p>
          <w:p w:rsidR="009E3508" w:rsidRPr="009E3508" w:rsidRDefault="00123DEE" w:rsidP="003D1543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</w:pPr>
            <w:r>
              <w:rPr>
                <w:rFonts w:cs="Times New Roman"/>
                <w:i/>
              </w:rPr>
              <w:t>e</w:t>
            </w:r>
            <w:r w:rsidR="009E3508">
              <w:rPr>
                <w:rFonts w:cs="Times New Roman"/>
                <w:i/>
              </w:rPr>
              <w:t>ine Fahrt ins Blaue</w:t>
            </w:r>
          </w:p>
          <w:p w:rsidR="00E446B7" w:rsidRPr="00E446B7" w:rsidRDefault="00E446B7" w:rsidP="003D1543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</w:pPr>
            <w:r w:rsidRPr="009E3508">
              <w:rPr>
                <w:rFonts w:cs="Times New Roman"/>
                <w:i/>
              </w:rPr>
              <w:t>Kohldampf schieben</w:t>
            </w:r>
          </w:p>
          <w:p w:rsidR="009E3508" w:rsidRPr="009E3508" w:rsidRDefault="009E3508" w:rsidP="003D1543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</w:pPr>
            <w:r>
              <w:rPr>
                <w:rFonts w:cs="Times New Roman"/>
                <w:i/>
              </w:rPr>
              <w:t>werdende Mutter</w:t>
            </w:r>
          </w:p>
          <w:p w:rsidR="00E446B7" w:rsidRPr="009E3508" w:rsidRDefault="00E446B7" w:rsidP="003D1543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</w:pPr>
            <w:r w:rsidRPr="009E3508">
              <w:rPr>
                <w:rFonts w:cs="Times New Roman"/>
                <w:i/>
              </w:rPr>
              <w:t>Öl ins Feuer gießen</w:t>
            </w:r>
          </w:p>
          <w:p w:rsidR="009E3508" w:rsidRPr="00E446B7" w:rsidRDefault="009E3508" w:rsidP="003D1543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</w:pPr>
            <w:r>
              <w:rPr>
                <w:rFonts w:cs="Times New Roman"/>
                <w:i/>
              </w:rPr>
              <w:t>einen Streit vom Zaun brechen</w:t>
            </w:r>
          </w:p>
          <w:p w:rsidR="00E446B7" w:rsidRPr="00E446B7" w:rsidRDefault="00E446B7" w:rsidP="003D1543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</w:pPr>
            <w:r w:rsidRPr="009E3508">
              <w:rPr>
                <w:rFonts w:cs="Times New Roman"/>
                <w:i/>
              </w:rPr>
              <w:t>mit der Hand</w:t>
            </w:r>
            <w:r w:rsidRPr="009E3508">
              <w:rPr>
                <w:rFonts w:cs="Times New Roman"/>
              </w:rPr>
              <w:t xml:space="preserve"> </w:t>
            </w:r>
            <w:r w:rsidRPr="009E3508">
              <w:rPr>
                <w:rFonts w:cs="Times New Roman"/>
                <w:i/>
              </w:rPr>
              <w:t>auf den Tisch hauen</w:t>
            </w:r>
          </w:p>
          <w:p w:rsidR="00E446B7" w:rsidRPr="00E446B7" w:rsidRDefault="00E446B7" w:rsidP="003D1543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</w:pPr>
            <w:r w:rsidRPr="009E3508">
              <w:rPr>
                <w:rFonts w:cs="Times New Roman"/>
                <w:i/>
              </w:rPr>
              <w:t>sich die Lunge aus dem Leib schreien</w:t>
            </w:r>
          </w:p>
          <w:p w:rsidR="00E446B7" w:rsidRPr="009E3508" w:rsidRDefault="00E446B7" w:rsidP="003D1543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  <w:rPr>
                <w:rFonts w:cs="Times New Roman"/>
                <w:i/>
              </w:rPr>
            </w:pPr>
            <w:r w:rsidRPr="009E3508">
              <w:rPr>
                <w:rFonts w:cs="Times New Roman"/>
                <w:i/>
              </w:rPr>
              <w:t>sich die Zähne putzen</w:t>
            </w:r>
          </w:p>
          <w:p w:rsidR="00E446B7" w:rsidRPr="009E3508" w:rsidRDefault="00E446B7" w:rsidP="003D1543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  <w:jc w:val="both"/>
              <w:rPr>
                <w:i/>
              </w:rPr>
            </w:pPr>
            <w:r w:rsidRPr="009E3508">
              <w:rPr>
                <w:i/>
              </w:rPr>
              <w:t>der kalte Krieg</w:t>
            </w:r>
          </w:p>
          <w:p w:rsidR="00E446B7" w:rsidRPr="009E3508" w:rsidRDefault="00E446B7" w:rsidP="003D1543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  <w:jc w:val="both"/>
              <w:rPr>
                <w:i/>
              </w:rPr>
            </w:pPr>
            <w:r w:rsidRPr="009E3508">
              <w:rPr>
                <w:i/>
              </w:rPr>
              <w:t>das rote Kreuz</w:t>
            </w:r>
          </w:p>
          <w:p w:rsidR="009E3508" w:rsidRDefault="009E3508" w:rsidP="003D1543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  <w:jc w:val="both"/>
              <w:rPr>
                <w:i/>
              </w:rPr>
            </w:pPr>
            <w:r>
              <w:rPr>
                <w:i/>
              </w:rPr>
              <w:t>gesammelte Werke</w:t>
            </w:r>
          </w:p>
          <w:p w:rsidR="00E446B7" w:rsidRPr="009E3508" w:rsidRDefault="00E446B7" w:rsidP="003D1543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  <w:jc w:val="both"/>
              <w:rPr>
                <w:i/>
              </w:rPr>
            </w:pPr>
            <w:r w:rsidRPr="009E3508">
              <w:rPr>
                <w:i/>
              </w:rPr>
              <w:t>sich die Haare raufen</w:t>
            </w:r>
          </w:p>
          <w:p w:rsidR="00E446B7" w:rsidRPr="00E446B7" w:rsidRDefault="00E446B7" w:rsidP="003D1543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</w:pPr>
            <w:r w:rsidRPr="009E3508">
              <w:rPr>
                <w:i/>
              </w:rPr>
              <w:t>hin und her</w:t>
            </w:r>
          </w:p>
          <w:p w:rsidR="009E3508" w:rsidRDefault="009E3508" w:rsidP="003D1543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  <w:jc w:val="both"/>
              <w:rPr>
                <w:i/>
              </w:rPr>
            </w:pPr>
            <w:r>
              <w:rPr>
                <w:i/>
              </w:rPr>
              <w:t>Blut und Wasser schwitzen</w:t>
            </w:r>
          </w:p>
          <w:p w:rsidR="00E446B7" w:rsidRPr="009E3508" w:rsidRDefault="00E446B7" w:rsidP="003D1543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  <w:jc w:val="both"/>
              <w:rPr>
                <w:i/>
              </w:rPr>
            </w:pPr>
            <w:r w:rsidRPr="009E3508">
              <w:rPr>
                <w:i/>
              </w:rPr>
              <w:t>Guten Appetit</w:t>
            </w:r>
          </w:p>
          <w:p w:rsidR="00E446B7" w:rsidRPr="00E446B7" w:rsidRDefault="00E446B7" w:rsidP="003D1543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</w:pPr>
            <w:r w:rsidRPr="009E3508">
              <w:rPr>
                <w:i/>
              </w:rPr>
              <w:t>Manche mögen es heiß</w:t>
            </w:r>
            <w:r w:rsidR="00123DEE">
              <w:rPr>
                <w:i/>
              </w:rPr>
              <w:t>.</w:t>
            </w:r>
          </w:p>
          <w:p w:rsidR="009E3508" w:rsidRPr="009E3508" w:rsidRDefault="00E446B7" w:rsidP="003D1543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</w:pPr>
            <w:r w:rsidRPr="009E3508">
              <w:rPr>
                <w:i/>
              </w:rPr>
              <w:t>Neue Besen kehren gut</w:t>
            </w:r>
            <w:r w:rsidR="00123DEE">
              <w:rPr>
                <w:i/>
              </w:rPr>
              <w:t>.</w:t>
            </w:r>
          </w:p>
          <w:p w:rsidR="00801BD7" w:rsidRPr="003D1543" w:rsidRDefault="009E3508" w:rsidP="00801BD7">
            <w:pPr>
              <w:pStyle w:val="a4"/>
              <w:numPr>
                <w:ilvl w:val="0"/>
                <w:numId w:val="1"/>
              </w:numPr>
              <w:spacing w:before="120" w:after="120"/>
              <w:ind w:left="714" w:hanging="357"/>
              <w:contextualSpacing w:val="0"/>
            </w:pPr>
            <w:r>
              <w:rPr>
                <w:i/>
              </w:rPr>
              <w:t>öffentliche Meinung</w:t>
            </w:r>
          </w:p>
        </w:tc>
      </w:tr>
    </w:tbl>
    <w:p w:rsidR="003D1543" w:rsidRDefault="003D1543">
      <w:pPr>
        <w:rPr>
          <w:b/>
          <w:color w:val="1F497D" w:themeColor="text2"/>
        </w:rPr>
      </w:pPr>
      <w:r>
        <w:rPr>
          <w:b/>
          <w:color w:val="1F497D" w:themeColor="text2"/>
        </w:rPr>
        <w:br w:type="page"/>
      </w:r>
    </w:p>
    <w:p w:rsidR="00437870" w:rsidRPr="00437870" w:rsidRDefault="00437870" w:rsidP="00437870">
      <w:pPr>
        <w:rPr>
          <w:b/>
          <w:color w:val="1F497D" w:themeColor="text2"/>
        </w:rPr>
      </w:pPr>
      <w:r w:rsidRPr="00437870">
        <w:rPr>
          <w:b/>
          <w:color w:val="1F497D" w:themeColor="text2"/>
        </w:rPr>
        <w:lastRenderedPageBreak/>
        <w:t>Aufgaben</w:t>
      </w:r>
      <w:r>
        <w:rPr>
          <w:b/>
          <w:color w:val="1F497D" w:themeColor="text2"/>
        </w:rPr>
        <w:t xml:space="preserve"> </w:t>
      </w:r>
      <w:r w:rsidRPr="00437870">
        <w:rPr>
          <w:b/>
          <w:color w:val="1F497D" w:themeColor="text2"/>
        </w:rPr>
        <w:t>II: Fragen</w:t>
      </w:r>
      <w:r w:rsidR="00801BD7">
        <w:rPr>
          <w:b/>
          <w:color w:val="1F497D" w:themeColor="text2"/>
        </w:rPr>
        <w:t xml:space="preserve"> </w:t>
      </w:r>
      <w:r w:rsidR="00801BD7">
        <w:rPr>
          <w:rFonts w:ascii="Calibri" w:eastAsia="Calibri" w:hAnsi="Calibri"/>
          <w:b/>
          <w:color w:val="1F497D" w:themeColor="text2"/>
        </w:rPr>
        <w:t>zur Präsentation</w:t>
      </w:r>
    </w:p>
    <w:p w:rsidR="00437870" w:rsidRDefault="00437870" w:rsidP="00437870">
      <w:pPr>
        <w:pStyle w:val="a4"/>
        <w:numPr>
          <w:ilvl w:val="0"/>
          <w:numId w:val="3"/>
        </w:numPr>
        <w:spacing w:after="120" w:line="360" w:lineRule="auto"/>
        <w:ind w:left="357" w:hanging="357"/>
        <w:jc w:val="both"/>
      </w:pPr>
      <w:r>
        <w:t>Was bedeutet, dass Phraseologismen sekundäre Zeichen darstellen?</w:t>
      </w:r>
    </w:p>
    <w:p w:rsidR="00437870" w:rsidRDefault="00437870" w:rsidP="00437870">
      <w:pPr>
        <w:pStyle w:val="a4"/>
        <w:numPr>
          <w:ilvl w:val="0"/>
          <w:numId w:val="3"/>
        </w:numPr>
        <w:spacing w:after="120" w:line="360" w:lineRule="auto"/>
        <w:ind w:left="357" w:hanging="357"/>
        <w:jc w:val="both"/>
      </w:pPr>
      <w:r>
        <w:t>Wie lässt sich der Begriff „Lesarten“ definieren? Welche Probleme hängen mit der Bestimmung der Lesarten zusammen?</w:t>
      </w:r>
    </w:p>
    <w:p w:rsidR="00437870" w:rsidRDefault="00437870" w:rsidP="00437870">
      <w:pPr>
        <w:pStyle w:val="a4"/>
        <w:numPr>
          <w:ilvl w:val="0"/>
          <w:numId w:val="3"/>
        </w:numPr>
        <w:spacing w:after="120" w:line="360" w:lineRule="auto"/>
        <w:ind w:left="357" w:hanging="357"/>
        <w:jc w:val="both"/>
      </w:pPr>
      <w:r>
        <w:t>Was bedeutet der Standpunkt, dass die Phraseologismen einen „kompositionellen Charakter“ haben?</w:t>
      </w:r>
    </w:p>
    <w:p w:rsidR="00437870" w:rsidRDefault="00437870" w:rsidP="00437870">
      <w:pPr>
        <w:pStyle w:val="a4"/>
        <w:numPr>
          <w:ilvl w:val="0"/>
          <w:numId w:val="3"/>
        </w:numPr>
        <w:spacing w:after="120" w:line="360" w:lineRule="auto"/>
        <w:ind w:left="357" w:hanging="357"/>
        <w:jc w:val="both"/>
      </w:pPr>
      <w:r>
        <w:t>Wie lassen sich Wortverbindungen nach den möglichen Lesarten, die sie aufweisen, gruppieren? Nennen Sie Beispiele.</w:t>
      </w:r>
    </w:p>
    <w:p w:rsidR="00437870" w:rsidRDefault="00437870" w:rsidP="00437870">
      <w:pPr>
        <w:pStyle w:val="a4"/>
        <w:numPr>
          <w:ilvl w:val="0"/>
          <w:numId w:val="3"/>
        </w:numPr>
        <w:spacing w:after="120" w:line="360" w:lineRule="auto"/>
        <w:ind w:left="357" w:hanging="357"/>
        <w:jc w:val="both"/>
      </w:pPr>
      <w:r>
        <w:t>Was ist unter dem Begriff „Motivation“ zu verstehen? Erläutern Sie die Typen von Motivation anhand von Beispielen.</w:t>
      </w:r>
      <w:r w:rsidRPr="00E61C7C">
        <w:t xml:space="preserve"> </w:t>
      </w:r>
      <w:r>
        <w:t>Suchen Sie Phraseologismen in Werbetexten und erläutern Sie anhand konkreter Beispiele den Begriff „</w:t>
      </w:r>
      <w:proofErr w:type="spellStart"/>
      <w:r>
        <w:t>Remotivierung</w:t>
      </w:r>
      <w:proofErr w:type="spellEnd"/>
      <w:r>
        <w:t>“.</w:t>
      </w:r>
    </w:p>
    <w:p w:rsidR="00437870" w:rsidRDefault="00437870" w:rsidP="00437870">
      <w:pPr>
        <w:pStyle w:val="a4"/>
        <w:numPr>
          <w:ilvl w:val="0"/>
          <w:numId w:val="3"/>
        </w:numPr>
        <w:spacing w:after="120" w:line="360" w:lineRule="auto"/>
        <w:ind w:left="357" w:hanging="357"/>
        <w:jc w:val="both"/>
      </w:pPr>
      <w:r>
        <w:t>Welche semantischen Beziehungen existieren zwischen Phraseologismen?</w:t>
      </w:r>
    </w:p>
    <w:p w:rsidR="00437870" w:rsidRDefault="00437870" w:rsidP="00437870">
      <w:pPr>
        <w:pStyle w:val="a4"/>
        <w:numPr>
          <w:ilvl w:val="0"/>
          <w:numId w:val="3"/>
        </w:numPr>
        <w:spacing w:after="120" w:line="360" w:lineRule="auto"/>
        <w:ind w:left="357" w:hanging="357"/>
        <w:jc w:val="both"/>
      </w:pPr>
      <w:r>
        <w:t>Auf der Grundlage welcher semantischen Prozesse kommt Idiomatizität zu Stande? Nennen Sie Beispiele.</w:t>
      </w:r>
    </w:p>
    <w:p w:rsidR="00437870" w:rsidRDefault="00437870" w:rsidP="00437870">
      <w:pPr>
        <w:pStyle w:val="a4"/>
        <w:numPr>
          <w:ilvl w:val="0"/>
          <w:numId w:val="3"/>
        </w:numPr>
        <w:spacing w:after="120" w:line="360" w:lineRule="auto"/>
        <w:ind w:left="357" w:hanging="357"/>
        <w:jc w:val="both"/>
      </w:pPr>
      <w:r>
        <w:t xml:space="preserve">Worauf weist der Terminus „Komplexität“ hin? </w:t>
      </w:r>
    </w:p>
    <w:p w:rsidR="00437870" w:rsidRDefault="00437870" w:rsidP="00437870">
      <w:pPr>
        <w:pStyle w:val="a4"/>
        <w:numPr>
          <w:ilvl w:val="0"/>
          <w:numId w:val="3"/>
        </w:numPr>
        <w:spacing w:after="120" w:line="360" w:lineRule="auto"/>
        <w:ind w:left="357" w:hanging="357"/>
        <w:jc w:val="both"/>
      </w:pPr>
      <w:r>
        <w:t>Finden Sie Beispiele phraseologischer Einheiten aus Ihrer Muttersprache, die das Merkmal der Expressivität aufweisen.</w:t>
      </w:r>
    </w:p>
    <w:p w:rsidR="00437870" w:rsidRDefault="00437870" w:rsidP="00437870">
      <w:pPr>
        <w:pStyle w:val="a4"/>
        <w:numPr>
          <w:ilvl w:val="0"/>
          <w:numId w:val="3"/>
        </w:numPr>
        <w:spacing w:after="120" w:line="360" w:lineRule="auto"/>
        <w:ind w:left="357" w:hanging="357"/>
        <w:jc w:val="both"/>
      </w:pPr>
      <w:r>
        <w:t>Welche stilistischen Markierungen werden in Duden 11 verwendet?</w:t>
      </w:r>
    </w:p>
    <w:p w:rsidR="00437870" w:rsidRDefault="00437870" w:rsidP="00437870">
      <w:pPr>
        <w:pStyle w:val="a4"/>
        <w:numPr>
          <w:ilvl w:val="0"/>
          <w:numId w:val="3"/>
        </w:numPr>
        <w:spacing w:after="120" w:line="360" w:lineRule="auto"/>
        <w:ind w:left="357" w:hanging="357"/>
        <w:jc w:val="both"/>
      </w:pPr>
      <w:r>
        <w:t xml:space="preserve">Überprüfen Sie in einem phraseologischen Lexikon die Bedeutung(en) der festen Wortverbindungen </w:t>
      </w:r>
      <w:r w:rsidRPr="00C306D0">
        <w:rPr>
          <w:i/>
        </w:rPr>
        <w:t>in die Röhre gucken</w:t>
      </w:r>
      <w:r>
        <w:t xml:space="preserve"> und </w:t>
      </w:r>
      <w:r w:rsidRPr="00C306D0">
        <w:rPr>
          <w:i/>
        </w:rPr>
        <w:t>ein Eigentor schießen</w:t>
      </w:r>
      <w:r>
        <w:t>.</w:t>
      </w:r>
    </w:p>
    <w:p w:rsidR="00437870" w:rsidRDefault="00437870" w:rsidP="00437870">
      <w:pPr>
        <w:pStyle w:val="a4"/>
        <w:numPr>
          <w:ilvl w:val="0"/>
          <w:numId w:val="3"/>
        </w:numPr>
        <w:spacing w:after="120" w:line="360" w:lineRule="auto"/>
        <w:ind w:left="357" w:hanging="357"/>
        <w:jc w:val="both"/>
      </w:pPr>
      <w:r w:rsidRPr="00F577E4">
        <w:t>Suchen Sie in Lexika Beispiele von polysemen und synonymen phraseologischen Einheiten</w:t>
      </w:r>
      <w:r>
        <w:t>.</w:t>
      </w:r>
    </w:p>
    <w:p w:rsidR="00F577E4" w:rsidRPr="002E2B69" w:rsidRDefault="00437870" w:rsidP="00D53B5D">
      <w:pPr>
        <w:pStyle w:val="a4"/>
        <w:numPr>
          <w:ilvl w:val="0"/>
          <w:numId w:val="3"/>
        </w:numPr>
        <w:spacing w:after="12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Worauf weist der Terminus „Vagheit“ hin? Aus welchem Grund ist die Bedeutung der phraseologischen Einheit „aus einer Mücke einen Elefanten machen“ als vage zu bezeichnen? Suchen Sie Phraseologismen in </w:t>
      </w:r>
      <w:proofErr w:type="spellStart"/>
      <w:r>
        <w:t>Horoskoptexten</w:t>
      </w:r>
      <w:proofErr w:type="spellEnd"/>
      <w:r>
        <w:t xml:space="preserve"> und zeigen Sie anhand konkreter Beispiele ihre Vagheit. </w:t>
      </w:r>
    </w:p>
    <w:p w:rsidR="002E2B69" w:rsidRPr="002E2B69" w:rsidRDefault="002E2B69" w:rsidP="002E2B69">
      <w:pPr>
        <w:pStyle w:val="a4"/>
        <w:numPr>
          <w:ilvl w:val="0"/>
          <w:numId w:val="3"/>
        </w:numPr>
        <w:spacing w:after="120" w:line="360" w:lineRule="auto"/>
        <w:jc w:val="both"/>
      </w:pPr>
      <w:r>
        <w:t xml:space="preserve">Was ist unter Expressivität, Komplexität, Nicht-Modellierbarkeit und Unübersetzbarkeit als typische </w:t>
      </w:r>
      <w:bookmarkStart w:id="0" w:name="_GoBack"/>
      <w:bookmarkEnd w:id="0"/>
      <w:r>
        <w:t>Merkmale fester Wortverbindungen zu verstehen? Geben Sie Beispiele an.</w:t>
      </w:r>
    </w:p>
    <w:sectPr w:rsidR="002E2B69" w:rsidRPr="002E2B69" w:rsidSect="00F05F14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AEE" w:rsidRDefault="00757AEE" w:rsidP="0009541F">
      <w:pPr>
        <w:spacing w:after="0" w:line="240" w:lineRule="auto"/>
      </w:pPr>
      <w:r>
        <w:separator/>
      </w:r>
    </w:p>
  </w:endnote>
  <w:endnote w:type="continuationSeparator" w:id="0">
    <w:p w:rsidR="00757AEE" w:rsidRDefault="00757AEE" w:rsidP="0009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AEE" w:rsidRDefault="00757AEE" w:rsidP="0009541F">
      <w:pPr>
        <w:spacing w:after="0" w:line="240" w:lineRule="auto"/>
      </w:pPr>
      <w:r>
        <w:separator/>
      </w:r>
    </w:p>
  </w:footnote>
  <w:footnote w:type="continuationSeparator" w:id="0">
    <w:p w:rsidR="00757AEE" w:rsidRDefault="00757AEE" w:rsidP="00095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41F" w:rsidRPr="0009541F" w:rsidRDefault="0009541F" w:rsidP="0009541F">
    <w:pPr>
      <w:pStyle w:val="a6"/>
      <w:jc w:val="right"/>
      <w:rPr>
        <w:sz w:val="18"/>
        <w:szCs w:val="18"/>
      </w:rPr>
    </w:pPr>
    <w:r w:rsidRPr="00294C3B">
      <w:rPr>
        <w:rFonts w:eastAsia="Times New Roman"/>
        <w:sz w:val="18"/>
        <w:szCs w:val="18"/>
      </w:rPr>
      <w:t>Marios Chrissou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11ED"/>
    <w:multiLevelType w:val="hybridMultilevel"/>
    <w:tmpl w:val="68C83786"/>
    <w:lvl w:ilvl="0" w:tplc="87CC0760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1974CC"/>
    <w:multiLevelType w:val="hybridMultilevel"/>
    <w:tmpl w:val="3398D05A"/>
    <w:lvl w:ilvl="0" w:tplc="0408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CA4A7F"/>
    <w:multiLevelType w:val="hybridMultilevel"/>
    <w:tmpl w:val="9B6C0A6A"/>
    <w:lvl w:ilvl="0" w:tplc="F6666D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97DF6"/>
    <w:multiLevelType w:val="hybridMultilevel"/>
    <w:tmpl w:val="149E6B8A"/>
    <w:lvl w:ilvl="0" w:tplc="DC08BAB8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46B7"/>
    <w:rsid w:val="00015BE1"/>
    <w:rsid w:val="0009541F"/>
    <w:rsid w:val="00102469"/>
    <w:rsid w:val="00123DEE"/>
    <w:rsid w:val="00125BCB"/>
    <w:rsid w:val="001679EC"/>
    <w:rsid w:val="001A02BE"/>
    <w:rsid w:val="00251601"/>
    <w:rsid w:val="002E2B69"/>
    <w:rsid w:val="003D1543"/>
    <w:rsid w:val="00437870"/>
    <w:rsid w:val="00485E9F"/>
    <w:rsid w:val="004C37C2"/>
    <w:rsid w:val="00540667"/>
    <w:rsid w:val="0061276D"/>
    <w:rsid w:val="006C1020"/>
    <w:rsid w:val="007313D3"/>
    <w:rsid w:val="00757AEE"/>
    <w:rsid w:val="00801BD7"/>
    <w:rsid w:val="00926795"/>
    <w:rsid w:val="009B561A"/>
    <w:rsid w:val="009E3508"/>
    <w:rsid w:val="00BF1804"/>
    <w:rsid w:val="00C306D0"/>
    <w:rsid w:val="00CB2D8A"/>
    <w:rsid w:val="00CC537C"/>
    <w:rsid w:val="00CC5D51"/>
    <w:rsid w:val="00DB7DDB"/>
    <w:rsid w:val="00E3350E"/>
    <w:rsid w:val="00E446B7"/>
    <w:rsid w:val="00E61C7C"/>
    <w:rsid w:val="00F05F14"/>
    <w:rsid w:val="00F40776"/>
    <w:rsid w:val="00F577E4"/>
    <w:rsid w:val="00FA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C8204"/>
  <w15:docId w15:val="{DA9C96BD-4E32-46D7-8679-E9257A8F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3508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095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09541F"/>
  </w:style>
  <w:style w:type="paragraph" w:styleId="a6">
    <w:name w:val="footer"/>
    <w:basedOn w:val="a"/>
    <w:link w:val="Char0"/>
    <w:uiPriority w:val="99"/>
    <w:unhideWhenUsed/>
    <w:rsid w:val="00095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095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Marios Chrissou</cp:lastModifiedBy>
  <cp:revision>23</cp:revision>
  <dcterms:created xsi:type="dcterms:W3CDTF">2013-03-26T13:31:00Z</dcterms:created>
  <dcterms:modified xsi:type="dcterms:W3CDTF">2020-03-19T21:09:00Z</dcterms:modified>
</cp:coreProperties>
</file>