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60AA79" w14:textId="7D789794" w:rsidR="00C653D9" w:rsidRPr="00B34AAD" w:rsidRDefault="00C653D9">
      <w:pPr>
        <w:rPr>
          <w:rFonts w:ascii="Times New Roman" w:hAnsi="Times New Roman" w:cs="Times New Roman"/>
          <w:b/>
          <w:sz w:val="32"/>
          <w:szCs w:val="32"/>
        </w:rPr>
      </w:pPr>
      <w:r w:rsidRPr="00B34AAD">
        <w:rPr>
          <w:rFonts w:ascii="Times New Roman" w:hAnsi="Times New Roman" w:cs="Times New Roman"/>
          <w:b/>
          <w:sz w:val="32"/>
          <w:szCs w:val="32"/>
        </w:rPr>
        <w:t xml:space="preserve">La Réforme </w:t>
      </w:r>
    </w:p>
    <w:p w14:paraId="0B346EAB" w14:textId="77777777" w:rsidR="00975EF7" w:rsidRPr="00C653D9" w:rsidRDefault="009E719E">
      <w:pPr>
        <w:rPr>
          <w:rFonts w:ascii="Times New Roman" w:hAnsi="Times New Roman" w:cs="Times New Roman"/>
          <w:b/>
        </w:rPr>
      </w:pPr>
      <w:r w:rsidRPr="00C653D9">
        <w:rPr>
          <w:rFonts w:ascii="Times New Roman" w:hAnsi="Times New Roman" w:cs="Times New Roman"/>
          <w:b/>
        </w:rPr>
        <w:t xml:space="preserve">Les causes de la Réforme </w:t>
      </w:r>
    </w:p>
    <w:p w14:paraId="758658E1" w14:textId="77777777" w:rsidR="009E719E" w:rsidRPr="00C653D9" w:rsidRDefault="009E719E">
      <w:pPr>
        <w:rPr>
          <w:rFonts w:ascii="Times New Roman" w:hAnsi="Times New Roman" w:cs="Times New Roman"/>
        </w:rPr>
      </w:pPr>
    </w:p>
    <w:p w14:paraId="3E0CA9DF" w14:textId="77777777" w:rsidR="00FD3E08" w:rsidRPr="00C653D9" w:rsidRDefault="009E719E" w:rsidP="009E719E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C653D9">
        <w:rPr>
          <w:rFonts w:ascii="Times New Roman" w:hAnsi="Times New Roman" w:cs="Times New Roman"/>
        </w:rPr>
        <w:t>L’Humanisme</w:t>
      </w:r>
    </w:p>
    <w:p w14:paraId="424BF343" w14:textId="77777777" w:rsidR="002C7C83" w:rsidRPr="00C653D9" w:rsidRDefault="009E719E" w:rsidP="002C7C8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C653D9">
        <w:rPr>
          <w:rFonts w:ascii="Times New Roman" w:hAnsi="Times New Roman" w:cs="Times New Roman"/>
        </w:rPr>
        <w:t>La situation de l’église catholique</w:t>
      </w:r>
      <w:r w:rsidR="002C7C83" w:rsidRPr="00C653D9">
        <w:rPr>
          <w:rFonts w:ascii="Times New Roman" w:hAnsi="Times New Roman" w:cs="Times New Roman"/>
        </w:rPr>
        <w:t xml:space="preserve"> (excès et corruption)</w:t>
      </w:r>
    </w:p>
    <w:p w14:paraId="7A67BC56" w14:textId="4FD004DD" w:rsidR="002C7C83" w:rsidRPr="00C653D9" w:rsidRDefault="006A6863" w:rsidP="002C7C8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C653D9">
        <w:rPr>
          <w:rFonts w:ascii="Times New Roman" w:hAnsi="Times New Roman" w:cs="Times New Roman"/>
        </w:rPr>
        <w:t xml:space="preserve">Affaiblissement de </w:t>
      </w:r>
      <w:r w:rsidR="009E719E" w:rsidRPr="00C653D9">
        <w:rPr>
          <w:rFonts w:ascii="Times New Roman" w:hAnsi="Times New Roman" w:cs="Times New Roman"/>
        </w:rPr>
        <w:t xml:space="preserve">la souveraineté papale </w:t>
      </w:r>
    </w:p>
    <w:p w14:paraId="5FCE64F8" w14:textId="78B11D62" w:rsidR="00FD3E08" w:rsidRPr="00C653D9" w:rsidRDefault="009E719E" w:rsidP="002C7C8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C653D9">
        <w:rPr>
          <w:rFonts w:ascii="Times New Roman" w:hAnsi="Times New Roman" w:cs="Times New Roman"/>
        </w:rPr>
        <w:t>Causes théologiques</w:t>
      </w:r>
    </w:p>
    <w:p w14:paraId="0C0461F0" w14:textId="77777777" w:rsidR="009E719E" w:rsidRPr="00C653D9" w:rsidRDefault="009E719E" w:rsidP="009E719E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C653D9">
        <w:rPr>
          <w:rFonts w:ascii="Times New Roman" w:hAnsi="Times New Roman" w:cs="Times New Roman"/>
        </w:rPr>
        <w:t>Revendications politiques et montée du nationalisme</w:t>
      </w:r>
    </w:p>
    <w:p w14:paraId="1F2DFC45" w14:textId="77777777" w:rsidR="009E719E" w:rsidRPr="00C653D9" w:rsidRDefault="009E719E" w:rsidP="009E719E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C653D9">
        <w:rPr>
          <w:rFonts w:ascii="Times New Roman" w:hAnsi="Times New Roman" w:cs="Times New Roman"/>
        </w:rPr>
        <w:t>Réaction des princes allemands contre les impôts ecclésiastiques</w:t>
      </w:r>
    </w:p>
    <w:p w14:paraId="4233B2DD" w14:textId="77777777" w:rsidR="009E719E" w:rsidRPr="00C653D9" w:rsidRDefault="009E719E">
      <w:pPr>
        <w:rPr>
          <w:rFonts w:ascii="Times New Roman" w:hAnsi="Times New Roman" w:cs="Times New Roman"/>
        </w:rPr>
      </w:pPr>
    </w:p>
    <w:p w14:paraId="5461B348" w14:textId="77777777" w:rsidR="009E719E" w:rsidRPr="00C653D9" w:rsidRDefault="009E719E">
      <w:pPr>
        <w:rPr>
          <w:rFonts w:ascii="Times New Roman" w:hAnsi="Times New Roman" w:cs="Times New Roman"/>
          <w:b/>
        </w:rPr>
      </w:pPr>
      <w:r w:rsidRPr="00C653D9">
        <w:rPr>
          <w:rFonts w:ascii="Times New Roman" w:hAnsi="Times New Roman" w:cs="Times New Roman"/>
          <w:b/>
        </w:rPr>
        <w:t>Le motif  de la Réforme</w:t>
      </w:r>
    </w:p>
    <w:p w14:paraId="4327B9AE" w14:textId="77777777" w:rsidR="009E719E" w:rsidRPr="00C653D9" w:rsidRDefault="009E719E">
      <w:pPr>
        <w:rPr>
          <w:rFonts w:ascii="Times New Roman" w:hAnsi="Times New Roman" w:cs="Times New Roman"/>
        </w:rPr>
      </w:pPr>
      <w:r w:rsidRPr="00C653D9">
        <w:rPr>
          <w:rFonts w:ascii="Times New Roman" w:hAnsi="Times New Roman" w:cs="Times New Roman"/>
        </w:rPr>
        <w:t xml:space="preserve">Léon X : commerce des indulgences </w:t>
      </w:r>
    </w:p>
    <w:p w14:paraId="660B30F5" w14:textId="77777777" w:rsidR="009E719E" w:rsidRPr="00C653D9" w:rsidRDefault="009E719E">
      <w:pPr>
        <w:rPr>
          <w:rFonts w:ascii="Times New Roman" w:hAnsi="Times New Roman" w:cs="Times New Roman"/>
        </w:rPr>
      </w:pPr>
      <w:r w:rsidRPr="00C653D9">
        <w:rPr>
          <w:rFonts w:ascii="Times New Roman" w:hAnsi="Times New Roman" w:cs="Times New Roman"/>
        </w:rPr>
        <w:t xml:space="preserve">Sommes importantes requises pour la construction de Saint-Pierre </w:t>
      </w:r>
      <w:r w:rsidRPr="00C653D9">
        <w:rPr>
          <w:rFonts w:ascii="Times New Roman" w:hAnsi="Times New Roman" w:cs="Times New Roman"/>
        </w:rPr>
        <w:br w:type="page"/>
      </w:r>
    </w:p>
    <w:p w14:paraId="566224A8" w14:textId="77777777" w:rsidR="009E719E" w:rsidRPr="00C653D9" w:rsidRDefault="009E719E">
      <w:pPr>
        <w:rPr>
          <w:rFonts w:ascii="Times New Roman" w:hAnsi="Times New Roman" w:cs="Times New Roman"/>
        </w:rPr>
      </w:pPr>
      <w:r w:rsidRPr="00C653D9">
        <w:rPr>
          <w:rFonts w:ascii="Times New Roman" w:hAnsi="Times New Roman" w:cs="Times New Roman"/>
        </w:rPr>
        <w:lastRenderedPageBreak/>
        <w:br w:type="page"/>
      </w:r>
    </w:p>
    <w:p w14:paraId="7BFACD13" w14:textId="66E53657" w:rsidR="00A1020C" w:rsidRPr="00C653D9" w:rsidRDefault="00A1020C">
      <w:pPr>
        <w:rPr>
          <w:rFonts w:ascii="Times New Roman" w:hAnsi="Times New Roman" w:cs="Times New Roman"/>
          <w:b/>
        </w:rPr>
      </w:pPr>
      <w:r w:rsidRPr="00C653D9">
        <w:rPr>
          <w:rFonts w:ascii="Times New Roman" w:hAnsi="Times New Roman" w:cs="Times New Roman"/>
          <w:b/>
        </w:rPr>
        <w:t xml:space="preserve">Martin </w:t>
      </w:r>
      <w:r w:rsidR="009E719E" w:rsidRPr="00C653D9">
        <w:rPr>
          <w:rFonts w:ascii="Times New Roman" w:hAnsi="Times New Roman" w:cs="Times New Roman"/>
          <w:b/>
        </w:rPr>
        <w:t>Luther</w:t>
      </w:r>
      <w:r w:rsidR="00175C32" w:rsidRPr="00C653D9">
        <w:rPr>
          <w:rFonts w:ascii="Times New Roman" w:hAnsi="Times New Roman" w:cs="Times New Roman"/>
          <w:b/>
        </w:rPr>
        <w:t xml:space="preserve"> </w:t>
      </w:r>
      <w:r w:rsidR="00175C32" w:rsidRPr="00C653D9">
        <w:rPr>
          <w:rFonts w:ascii="Times New Roman" w:hAnsi="Times New Roman" w:cs="Times New Roman"/>
        </w:rPr>
        <w:t>(1483-1546)</w:t>
      </w:r>
    </w:p>
    <w:p w14:paraId="5C94FBF5" w14:textId="741E2F90" w:rsidR="00474F2A" w:rsidRPr="00C653D9" w:rsidRDefault="008C36B5" w:rsidP="00474F2A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C653D9">
        <w:rPr>
          <w:rFonts w:ascii="Times New Roman" w:hAnsi="Times New Roman" w:cs="Times New Roman"/>
        </w:rPr>
        <w:t xml:space="preserve">95 thèses ou arguments à discuter sont affichées </w:t>
      </w:r>
      <w:r w:rsidR="00474F2A" w:rsidRPr="00C653D9">
        <w:rPr>
          <w:rFonts w:ascii="Times New Roman" w:hAnsi="Times New Roman" w:cs="Times New Roman"/>
        </w:rPr>
        <w:t xml:space="preserve">sur la porte de l'église </w:t>
      </w:r>
      <w:r w:rsidRPr="00C653D9">
        <w:rPr>
          <w:rFonts w:ascii="Times New Roman" w:hAnsi="Times New Roman" w:cs="Times New Roman"/>
        </w:rPr>
        <w:t>du château de Wittenberg (Saxe) à la veille de la Toussaint de 1517</w:t>
      </w:r>
      <w:r w:rsidR="00474F2A" w:rsidRPr="00C653D9">
        <w:rPr>
          <w:rFonts w:ascii="Times New Roman" w:hAnsi="Times New Roman" w:cs="Times New Roman"/>
        </w:rPr>
        <w:t xml:space="preserve"> </w:t>
      </w:r>
    </w:p>
    <w:p w14:paraId="3E9401C0" w14:textId="77777777" w:rsidR="005C418D" w:rsidRPr="005C418D" w:rsidRDefault="005C418D" w:rsidP="005C418D">
      <w:pPr>
        <w:ind w:left="360"/>
        <w:rPr>
          <w:rFonts w:ascii="Times New Roman" w:hAnsi="Times New Roman" w:cs="Times New Roman"/>
          <w:highlight w:val="green"/>
        </w:rPr>
      </w:pPr>
      <w:r w:rsidRPr="005C418D">
        <w:rPr>
          <w:rFonts w:ascii="Times New Roman" w:hAnsi="Times New Roman" w:cs="Times New Roman"/>
          <w:b/>
          <w:bCs/>
          <w:highlight w:val="green"/>
        </w:rPr>
        <w:t>Martin Luther</w:t>
      </w:r>
    </w:p>
    <w:p w14:paraId="4C391D22" w14:textId="4A621EE9" w:rsidR="00474F2A" w:rsidRPr="006B468E" w:rsidRDefault="005C418D" w:rsidP="00474F2A">
      <w:pPr>
        <w:ind w:left="1440"/>
        <w:rPr>
          <w:rFonts w:ascii="Times New Roman" w:hAnsi="Times New Roman" w:cs="Times New Roman"/>
          <w:b/>
        </w:rPr>
      </w:pPr>
      <w:r w:rsidRPr="006B468E">
        <w:rPr>
          <w:rFonts w:ascii="Times New Roman" w:hAnsi="Times New Roman" w:cs="Times New Roman"/>
          <w:b/>
        </w:rPr>
        <w:t>Martin Luther</w:t>
      </w:r>
    </w:p>
    <w:p w14:paraId="3D4FB2F0" w14:textId="5BAC065B" w:rsidR="00A1020C" w:rsidRPr="00C653D9" w:rsidRDefault="00817DF5" w:rsidP="008D0820">
      <w:pPr>
        <w:pStyle w:val="Paragraphedeliste"/>
        <w:numPr>
          <w:ilvl w:val="1"/>
          <w:numId w:val="8"/>
        </w:numPr>
        <w:rPr>
          <w:rFonts w:ascii="Times New Roman" w:hAnsi="Times New Roman" w:cs="Times New Roman"/>
        </w:rPr>
      </w:pPr>
      <w:r w:rsidRPr="00C653D9">
        <w:rPr>
          <w:rFonts w:ascii="Times New Roman" w:hAnsi="Times New Roman" w:cs="Times New Roman"/>
        </w:rPr>
        <w:t>Proteste</w:t>
      </w:r>
      <w:r w:rsidR="00A1020C" w:rsidRPr="00C653D9">
        <w:rPr>
          <w:rFonts w:ascii="Times New Roman" w:hAnsi="Times New Roman" w:cs="Times New Roman"/>
        </w:rPr>
        <w:t xml:space="preserve"> contre le trafic des indulgences</w:t>
      </w:r>
    </w:p>
    <w:p w14:paraId="39977402" w14:textId="09E63DAA" w:rsidR="00A1020C" w:rsidRPr="00C653D9" w:rsidRDefault="00A1020C" w:rsidP="008D0820">
      <w:pPr>
        <w:pStyle w:val="Paragraphedeliste"/>
        <w:numPr>
          <w:ilvl w:val="1"/>
          <w:numId w:val="8"/>
        </w:numPr>
        <w:rPr>
          <w:rFonts w:ascii="Times New Roman" w:hAnsi="Times New Roman" w:cs="Times New Roman"/>
        </w:rPr>
      </w:pPr>
      <w:r w:rsidRPr="00C653D9">
        <w:rPr>
          <w:rFonts w:ascii="Times New Roman" w:hAnsi="Times New Roman" w:cs="Times New Roman"/>
        </w:rPr>
        <w:t>Excommunié par le Pape en 1521</w:t>
      </w:r>
    </w:p>
    <w:p w14:paraId="024A3717" w14:textId="2DB7AF3E" w:rsidR="00A1020C" w:rsidRPr="00C653D9" w:rsidRDefault="00A1020C" w:rsidP="008D0820">
      <w:pPr>
        <w:pStyle w:val="Paragraphedeliste"/>
        <w:numPr>
          <w:ilvl w:val="1"/>
          <w:numId w:val="8"/>
        </w:numPr>
        <w:rPr>
          <w:rFonts w:ascii="Times New Roman" w:hAnsi="Times New Roman" w:cs="Times New Roman"/>
        </w:rPr>
      </w:pPr>
      <w:r w:rsidRPr="00C653D9">
        <w:rPr>
          <w:rFonts w:ascii="Times New Roman" w:hAnsi="Times New Roman" w:cs="Times New Roman"/>
        </w:rPr>
        <w:t xml:space="preserve">Procès </w:t>
      </w:r>
      <w:r w:rsidR="006A6863" w:rsidRPr="00C653D9">
        <w:rPr>
          <w:rFonts w:ascii="Times New Roman" w:hAnsi="Times New Roman" w:cs="Times New Roman"/>
        </w:rPr>
        <w:t xml:space="preserve">de Luther </w:t>
      </w:r>
      <w:r w:rsidRPr="00C653D9">
        <w:rPr>
          <w:rFonts w:ascii="Times New Roman" w:hAnsi="Times New Roman" w:cs="Times New Roman"/>
        </w:rPr>
        <w:t xml:space="preserve">au cours la diète impériale (assemblée générale des </w:t>
      </w:r>
      <w:r w:rsidRPr="00C653D9">
        <w:rPr>
          <w:rFonts w:ascii="Times New Roman" w:hAnsi="Times New Roman" w:cs="Times New Roman"/>
          <w:color w:val="1C1C1C"/>
        </w:rPr>
        <w:t>États du Saint-Empire romain germanique)</w:t>
      </w:r>
      <w:r w:rsidRPr="00C653D9">
        <w:rPr>
          <w:rFonts w:ascii="Times New Roman" w:hAnsi="Times New Roman" w:cs="Times New Roman"/>
        </w:rPr>
        <w:t xml:space="preserve"> à Worms</w:t>
      </w:r>
    </w:p>
    <w:p w14:paraId="74300FF8" w14:textId="77777777" w:rsidR="00A1020C" w:rsidRPr="00C653D9" w:rsidRDefault="00A1020C" w:rsidP="008D0820">
      <w:pPr>
        <w:pStyle w:val="Paragraphedeliste"/>
        <w:numPr>
          <w:ilvl w:val="1"/>
          <w:numId w:val="8"/>
        </w:numPr>
        <w:rPr>
          <w:rFonts w:ascii="Times New Roman" w:hAnsi="Times New Roman" w:cs="Times New Roman"/>
        </w:rPr>
      </w:pPr>
      <w:r w:rsidRPr="00C653D9">
        <w:rPr>
          <w:rFonts w:ascii="Times New Roman" w:hAnsi="Times New Roman" w:cs="Times New Roman"/>
        </w:rPr>
        <w:t xml:space="preserve">Mis au ban </w:t>
      </w:r>
    </w:p>
    <w:p w14:paraId="72E19A26" w14:textId="7295866C" w:rsidR="00A1020C" w:rsidRPr="00C653D9" w:rsidRDefault="00A1020C" w:rsidP="008D0820">
      <w:pPr>
        <w:pStyle w:val="Paragraphedeliste"/>
        <w:numPr>
          <w:ilvl w:val="1"/>
          <w:numId w:val="8"/>
        </w:numPr>
        <w:rPr>
          <w:rFonts w:ascii="Times New Roman" w:hAnsi="Times New Roman" w:cs="Times New Roman"/>
        </w:rPr>
      </w:pPr>
      <w:r w:rsidRPr="00C653D9">
        <w:rPr>
          <w:rFonts w:ascii="Times New Roman" w:hAnsi="Times New Roman" w:cs="Times New Roman"/>
        </w:rPr>
        <w:t>Mis en sécurité par son protecteur l’Electeur Frédéric de Saxe au château de la Wartbourg</w:t>
      </w:r>
    </w:p>
    <w:p w14:paraId="53E39AB7" w14:textId="09DFA3B9" w:rsidR="00A1020C" w:rsidRDefault="00A1020C" w:rsidP="008D0820">
      <w:pPr>
        <w:pStyle w:val="Paragraphedeliste"/>
        <w:numPr>
          <w:ilvl w:val="1"/>
          <w:numId w:val="8"/>
        </w:numPr>
        <w:rPr>
          <w:rFonts w:ascii="Times New Roman" w:hAnsi="Times New Roman" w:cs="Times New Roman"/>
        </w:rPr>
      </w:pPr>
      <w:r w:rsidRPr="00C653D9">
        <w:rPr>
          <w:rFonts w:ascii="Times New Roman" w:hAnsi="Times New Roman" w:cs="Times New Roman"/>
        </w:rPr>
        <w:t xml:space="preserve">Traduction </w:t>
      </w:r>
      <w:r w:rsidR="00511C53" w:rsidRPr="00C653D9">
        <w:rPr>
          <w:rFonts w:ascii="Times New Roman" w:hAnsi="Times New Roman" w:cs="Times New Roman"/>
        </w:rPr>
        <w:t xml:space="preserve">allemande </w:t>
      </w:r>
      <w:r w:rsidRPr="00C653D9">
        <w:rPr>
          <w:rFonts w:ascii="Times New Roman" w:hAnsi="Times New Roman" w:cs="Times New Roman"/>
        </w:rPr>
        <w:t xml:space="preserve">de la Bible </w:t>
      </w:r>
      <w:r w:rsidR="00511C53" w:rsidRPr="00C653D9">
        <w:rPr>
          <w:rFonts w:ascii="Times New Roman" w:hAnsi="Times New Roman" w:cs="Times New Roman"/>
        </w:rPr>
        <w:t xml:space="preserve"> (1522)</w:t>
      </w:r>
    </w:p>
    <w:p w14:paraId="067E2C2F" w14:textId="3171A892" w:rsidR="006B468E" w:rsidRDefault="006B46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05CA3EE" w14:textId="77777777" w:rsidR="006B468E" w:rsidRDefault="006B468E" w:rsidP="006B468E">
      <w:pPr>
        <w:rPr>
          <w:rFonts w:ascii="Times New Roman" w:hAnsi="Times New Roman" w:cs="Times New Roman"/>
        </w:rPr>
      </w:pPr>
    </w:p>
    <w:p w14:paraId="7C94EC30" w14:textId="77777777" w:rsidR="006B468E" w:rsidRPr="006B468E" w:rsidRDefault="006B468E" w:rsidP="006B468E">
      <w:pPr>
        <w:rPr>
          <w:rFonts w:ascii="Times New Roman" w:hAnsi="Times New Roman" w:cs="Times New Roman"/>
        </w:rPr>
      </w:pPr>
      <w:r w:rsidRPr="006B468E">
        <w:rPr>
          <w:rFonts w:ascii="Times New Roman" w:hAnsi="Times New Roman" w:cs="Times New Roman"/>
        </w:rPr>
        <w:t>Martin Luther</w:t>
      </w:r>
    </w:p>
    <w:p w14:paraId="01DC3052" w14:textId="77777777" w:rsidR="006B468E" w:rsidRPr="00C653D9" w:rsidRDefault="006B468E" w:rsidP="006B468E">
      <w:pPr>
        <w:pStyle w:val="Paragraphedeliste"/>
        <w:ind w:left="2520"/>
        <w:rPr>
          <w:rFonts w:ascii="Times New Roman" w:hAnsi="Times New Roman" w:cs="Times New Roman"/>
        </w:rPr>
      </w:pPr>
    </w:p>
    <w:p w14:paraId="5DB34282" w14:textId="77777777" w:rsidR="00A1020C" w:rsidRPr="00C653D9" w:rsidRDefault="00A1020C" w:rsidP="008D0820">
      <w:pPr>
        <w:pStyle w:val="Paragraphedeliste"/>
        <w:numPr>
          <w:ilvl w:val="1"/>
          <w:numId w:val="8"/>
        </w:numPr>
        <w:rPr>
          <w:rFonts w:ascii="Times New Roman" w:hAnsi="Times New Roman" w:cs="Times New Roman"/>
        </w:rPr>
      </w:pPr>
      <w:r w:rsidRPr="00C653D9">
        <w:rPr>
          <w:rFonts w:ascii="Times New Roman" w:hAnsi="Times New Roman" w:cs="Times New Roman"/>
        </w:rPr>
        <w:t>Sa doctrine</w:t>
      </w:r>
    </w:p>
    <w:p w14:paraId="410B61DF" w14:textId="77777777" w:rsidR="00A1020C" w:rsidRPr="00C653D9" w:rsidRDefault="00A1020C" w:rsidP="006A6863">
      <w:pPr>
        <w:numPr>
          <w:ilvl w:val="2"/>
          <w:numId w:val="2"/>
        </w:numPr>
        <w:spacing w:after="0"/>
        <w:ind w:left="2154" w:hanging="357"/>
        <w:rPr>
          <w:rFonts w:ascii="Times New Roman" w:hAnsi="Times New Roman" w:cs="Times New Roman"/>
        </w:rPr>
      </w:pPr>
      <w:r w:rsidRPr="00C653D9">
        <w:rPr>
          <w:rFonts w:ascii="Times New Roman" w:hAnsi="Times New Roman" w:cs="Times New Roman"/>
        </w:rPr>
        <w:t>La foi</w:t>
      </w:r>
    </w:p>
    <w:p w14:paraId="6CB69062" w14:textId="77777777" w:rsidR="00A1020C" w:rsidRPr="00C653D9" w:rsidRDefault="00A1020C" w:rsidP="006A6863">
      <w:pPr>
        <w:numPr>
          <w:ilvl w:val="2"/>
          <w:numId w:val="2"/>
        </w:numPr>
        <w:spacing w:after="0"/>
        <w:ind w:left="2154" w:hanging="357"/>
        <w:rPr>
          <w:rFonts w:ascii="Times New Roman" w:hAnsi="Times New Roman" w:cs="Times New Roman"/>
        </w:rPr>
      </w:pPr>
      <w:r w:rsidRPr="00C653D9">
        <w:rPr>
          <w:rFonts w:ascii="Times New Roman" w:hAnsi="Times New Roman" w:cs="Times New Roman"/>
        </w:rPr>
        <w:t>Les Evangiles</w:t>
      </w:r>
    </w:p>
    <w:p w14:paraId="32CE00C7" w14:textId="4FCB7C4E" w:rsidR="00A1020C" w:rsidRPr="00C653D9" w:rsidRDefault="00A1020C" w:rsidP="006A6863">
      <w:pPr>
        <w:numPr>
          <w:ilvl w:val="2"/>
          <w:numId w:val="2"/>
        </w:numPr>
        <w:spacing w:after="0"/>
        <w:ind w:left="2154" w:hanging="357"/>
        <w:rPr>
          <w:rFonts w:ascii="Times New Roman" w:hAnsi="Times New Roman" w:cs="Times New Roman"/>
        </w:rPr>
      </w:pPr>
      <w:r w:rsidRPr="00C653D9">
        <w:rPr>
          <w:rFonts w:ascii="Times New Roman" w:hAnsi="Times New Roman" w:cs="Times New Roman"/>
        </w:rPr>
        <w:t>Le</w:t>
      </w:r>
      <w:r w:rsidR="00886FF8" w:rsidRPr="00C653D9">
        <w:rPr>
          <w:rFonts w:ascii="Times New Roman" w:hAnsi="Times New Roman" w:cs="Times New Roman"/>
        </w:rPr>
        <w:t>s Sacre</w:t>
      </w:r>
      <w:r w:rsidRPr="00C653D9">
        <w:rPr>
          <w:rFonts w:ascii="Times New Roman" w:hAnsi="Times New Roman" w:cs="Times New Roman"/>
        </w:rPr>
        <w:t>ment</w:t>
      </w:r>
      <w:r w:rsidR="00886FF8" w:rsidRPr="00C653D9">
        <w:rPr>
          <w:rFonts w:ascii="Times New Roman" w:hAnsi="Times New Roman" w:cs="Times New Roman"/>
        </w:rPr>
        <w:t>s</w:t>
      </w:r>
      <w:r w:rsidRPr="00C653D9">
        <w:rPr>
          <w:rFonts w:ascii="Times New Roman" w:hAnsi="Times New Roman" w:cs="Times New Roman"/>
        </w:rPr>
        <w:t xml:space="preserve"> (</w:t>
      </w:r>
      <w:r w:rsidR="00E41284" w:rsidRPr="00C653D9">
        <w:rPr>
          <w:rFonts w:ascii="Times New Roman" w:hAnsi="Times New Roman" w:cs="Times New Roman"/>
        </w:rPr>
        <w:t>consubstantiation</w:t>
      </w:r>
      <w:r w:rsidR="00886FF8" w:rsidRPr="00C653D9">
        <w:rPr>
          <w:rFonts w:ascii="Times New Roman" w:hAnsi="Times New Roman" w:cs="Times New Roman"/>
        </w:rPr>
        <w:t xml:space="preserve"> à la place de la </w:t>
      </w:r>
      <w:r w:rsidR="002C7C83" w:rsidRPr="00C653D9">
        <w:rPr>
          <w:rFonts w:ascii="Times New Roman" w:hAnsi="Times New Roman" w:cs="Times New Roman"/>
        </w:rPr>
        <w:t>transsubstantiation</w:t>
      </w:r>
      <w:r w:rsidRPr="00C653D9">
        <w:rPr>
          <w:rFonts w:ascii="Times New Roman" w:hAnsi="Times New Roman" w:cs="Times New Roman"/>
        </w:rPr>
        <w:t>)</w:t>
      </w:r>
    </w:p>
    <w:p w14:paraId="690B46F1" w14:textId="77777777" w:rsidR="00886FF8" w:rsidRPr="00C653D9" w:rsidRDefault="00886FF8" w:rsidP="00886FF8">
      <w:pPr>
        <w:ind w:left="2160"/>
        <w:rPr>
          <w:rFonts w:ascii="Times New Roman" w:hAnsi="Times New Roman" w:cs="Times New Roman"/>
        </w:rPr>
      </w:pPr>
    </w:p>
    <w:p w14:paraId="48F9B9BA" w14:textId="2D09D8D3" w:rsidR="006B468E" w:rsidRDefault="00886FF8">
      <w:pPr>
        <w:rPr>
          <w:rFonts w:ascii="Times New Roman" w:hAnsi="Times New Roman" w:cs="Times New Roman"/>
        </w:rPr>
      </w:pPr>
      <w:r w:rsidRPr="00C653D9">
        <w:rPr>
          <w:rFonts w:ascii="Times New Roman" w:hAnsi="Times New Roman" w:cs="Times New Roman"/>
        </w:rPr>
        <w:br w:type="page"/>
      </w:r>
      <w:r w:rsidR="006B468E">
        <w:rPr>
          <w:rFonts w:ascii="Times New Roman" w:hAnsi="Times New Roman" w:cs="Times New Roman"/>
        </w:rPr>
        <w:br w:type="page"/>
      </w:r>
    </w:p>
    <w:p w14:paraId="6DCFD7C3" w14:textId="77777777" w:rsidR="00886FF8" w:rsidRPr="00C653D9" w:rsidRDefault="00886FF8">
      <w:pPr>
        <w:rPr>
          <w:rFonts w:ascii="Times New Roman" w:hAnsi="Times New Roman" w:cs="Times New Roman"/>
        </w:rPr>
      </w:pPr>
    </w:p>
    <w:p w14:paraId="4E618363" w14:textId="0B75BEAF" w:rsidR="00AC4B30" w:rsidRPr="00C653D9" w:rsidRDefault="00AC4B30" w:rsidP="00AC4B30">
      <w:pPr>
        <w:ind w:left="1440"/>
        <w:rPr>
          <w:rFonts w:ascii="Times New Roman" w:hAnsi="Times New Roman" w:cs="Times New Roman"/>
        </w:rPr>
      </w:pPr>
      <w:r w:rsidRPr="00C653D9">
        <w:rPr>
          <w:rFonts w:ascii="Times New Roman" w:hAnsi="Times New Roman" w:cs="Times New Roman"/>
          <w:b/>
        </w:rPr>
        <w:t>Diète d’Empire à Augsbourg</w:t>
      </w:r>
      <w:r w:rsidRPr="00C653D9">
        <w:rPr>
          <w:rFonts w:ascii="Times New Roman" w:hAnsi="Times New Roman" w:cs="Times New Roman"/>
        </w:rPr>
        <w:t xml:space="preserve">  sous Charles Quint (1530)</w:t>
      </w:r>
    </w:p>
    <w:p w14:paraId="3F20E50A" w14:textId="77777777" w:rsidR="00AC4B30" w:rsidRPr="00C653D9" w:rsidRDefault="00AC4B30" w:rsidP="00AC4B30">
      <w:pPr>
        <w:ind w:left="1440"/>
        <w:rPr>
          <w:rFonts w:ascii="Times New Roman" w:hAnsi="Times New Roman" w:cs="Times New Roman"/>
        </w:rPr>
      </w:pPr>
    </w:p>
    <w:p w14:paraId="29BD476E" w14:textId="10D6FDFE" w:rsidR="00474F2A" w:rsidRPr="00C653D9" w:rsidRDefault="00AC4B30" w:rsidP="00AC4B30">
      <w:pPr>
        <w:rPr>
          <w:rFonts w:ascii="Times New Roman" w:hAnsi="Times New Roman" w:cs="Times New Roman"/>
        </w:rPr>
      </w:pPr>
      <w:r w:rsidRPr="00C653D9">
        <w:rPr>
          <w:rFonts w:ascii="Times New Roman" w:hAnsi="Times New Roman" w:cs="Times New Roman"/>
          <w:color w:val="1C1C1C"/>
        </w:rPr>
        <w:t>L</w:t>
      </w:r>
      <w:r w:rsidRPr="00C653D9">
        <w:rPr>
          <w:rFonts w:ascii="Times New Roman" w:hAnsi="Times New Roman" w:cs="Times New Roman"/>
        </w:rPr>
        <w:t xml:space="preserve">a </w:t>
      </w:r>
      <w:r w:rsidRPr="00C653D9">
        <w:rPr>
          <w:rFonts w:ascii="Times New Roman" w:hAnsi="Times New Roman" w:cs="Times New Roman"/>
          <w:b/>
        </w:rPr>
        <w:t>C</w:t>
      </w:r>
      <w:r w:rsidR="00A1020C" w:rsidRPr="00C653D9">
        <w:rPr>
          <w:rFonts w:ascii="Times New Roman" w:hAnsi="Times New Roman" w:cs="Times New Roman"/>
          <w:b/>
        </w:rPr>
        <w:t>onfession d’Augsbourg</w:t>
      </w:r>
      <w:r w:rsidR="00067DE1" w:rsidRPr="00C653D9">
        <w:rPr>
          <w:rFonts w:ascii="Times New Roman" w:hAnsi="Times New Roman" w:cs="Times New Roman"/>
        </w:rPr>
        <w:t xml:space="preserve"> (1530</w:t>
      </w:r>
      <w:r w:rsidR="00A1020C" w:rsidRPr="00C653D9">
        <w:rPr>
          <w:rFonts w:ascii="Times New Roman" w:hAnsi="Times New Roman" w:cs="Times New Roman"/>
        </w:rPr>
        <w:t>)</w:t>
      </w:r>
      <w:r w:rsidRPr="00C653D9">
        <w:rPr>
          <w:rFonts w:ascii="Times New Roman" w:hAnsi="Times New Roman" w:cs="Times New Roman"/>
        </w:rPr>
        <w:t> :</w:t>
      </w:r>
    </w:p>
    <w:p w14:paraId="22DABBD0" w14:textId="539F47D2" w:rsidR="00AC4B30" w:rsidRPr="00C653D9" w:rsidRDefault="00AC4B30" w:rsidP="00AC4B30">
      <w:pPr>
        <w:rPr>
          <w:rFonts w:ascii="Times New Roman" w:hAnsi="Times New Roman" w:cs="Times New Roman"/>
        </w:rPr>
      </w:pPr>
      <w:r w:rsidRPr="00C653D9">
        <w:rPr>
          <w:rFonts w:ascii="Times New Roman" w:hAnsi="Times New Roman" w:cs="Times New Roman"/>
        </w:rPr>
        <w:t xml:space="preserve">Rédigée par </w:t>
      </w:r>
      <w:r w:rsidRPr="00C653D9">
        <w:rPr>
          <w:rFonts w:ascii="Times New Roman" w:hAnsi="Times New Roman" w:cs="Times New Roman"/>
          <w:color w:val="1C1C1C"/>
        </w:rPr>
        <w:t>Philippe Mélanchthon</w:t>
      </w:r>
    </w:p>
    <w:p w14:paraId="6BFF8393" w14:textId="7ACAA06E" w:rsidR="00AC4B30" w:rsidRPr="00C653D9" w:rsidRDefault="00AC4B30" w:rsidP="00886FF8">
      <w:pPr>
        <w:rPr>
          <w:rFonts w:ascii="Times New Roman" w:hAnsi="Times New Roman" w:cs="Times New Roman"/>
          <w:color w:val="2B2B2B"/>
        </w:rPr>
      </w:pPr>
      <w:r w:rsidRPr="00C653D9">
        <w:rPr>
          <w:rFonts w:ascii="Times New Roman" w:hAnsi="Times New Roman" w:cs="Times New Roman"/>
          <w:color w:val="1C1C1C"/>
        </w:rPr>
        <w:t>Signée par les princes luthériens</w:t>
      </w:r>
    </w:p>
    <w:p w14:paraId="342F7F4D" w14:textId="0C3BCA86" w:rsidR="00AC4B30" w:rsidRPr="00C653D9" w:rsidRDefault="008D0820" w:rsidP="00886FF8">
      <w:pPr>
        <w:rPr>
          <w:rFonts w:ascii="Times New Roman" w:hAnsi="Times New Roman" w:cs="Times New Roman"/>
          <w:bCs/>
          <w:color w:val="1C1C1C"/>
        </w:rPr>
      </w:pPr>
      <w:r w:rsidRPr="00C653D9">
        <w:rPr>
          <w:rFonts w:ascii="Times New Roman" w:hAnsi="Times New Roman" w:cs="Times New Roman"/>
          <w:color w:val="2B2B2B"/>
        </w:rPr>
        <w:t>Reprise de</w:t>
      </w:r>
      <w:r w:rsidR="00AC4B30" w:rsidRPr="00C653D9">
        <w:rPr>
          <w:rFonts w:ascii="Times New Roman" w:hAnsi="Times New Roman" w:cs="Times New Roman"/>
          <w:color w:val="2B2B2B"/>
        </w:rPr>
        <w:t xml:space="preserve"> </w:t>
      </w:r>
      <w:r w:rsidR="00AC4B30" w:rsidRPr="00C653D9">
        <w:rPr>
          <w:rFonts w:ascii="Times New Roman" w:hAnsi="Times New Roman" w:cs="Times New Roman"/>
          <w:bCs/>
          <w:color w:val="1C1C1C"/>
        </w:rPr>
        <w:t>la pensée théologique de Luther</w:t>
      </w:r>
    </w:p>
    <w:p w14:paraId="60FACA1C" w14:textId="17F77DBD" w:rsidR="00886FF8" w:rsidRPr="00C653D9" w:rsidRDefault="00D25578" w:rsidP="00886FF8">
      <w:pPr>
        <w:rPr>
          <w:rFonts w:ascii="Times New Roman" w:hAnsi="Times New Roman" w:cs="Times New Roman"/>
        </w:rPr>
      </w:pPr>
      <w:r w:rsidRPr="00C653D9">
        <w:rPr>
          <w:rFonts w:ascii="Times New Roman" w:hAnsi="Times New Roman" w:cs="Times New Roman"/>
          <w:bCs/>
          <w:color w:val="2B2B2B"/>
        </w:rPr>
        <w:t>Elle devient la c</w:t>
      </w:r>
      <w:r w:rsidR="00AC4B30" w:rsidRPr="00C653D9">
        <w:rPr>
          <w:rFonts w:ascii="Times New Roman" w:hAnsi="Times New Roman" w:cs="Times New Roman"/>
          <w:bCs/>
          <w:color w:val="2B2B2B"/>
        </w:rPr>
        <w:t xml:space="preserve">onfession de foi officielle de l’Église </w:t>
      </w:r>
      <w:r w:rsidRPr="00C653D9">
        <w:rPr>
          <w:rFonts w:ascii="Times New Roman" w:hAnsi="Times New Roman" w:cs="Times New Roman"/>
          <w:bCs/>
          <w:color w:val="2B2B2B"/>
        </w:rPr>
        <w:t xml:space="preserve">luthérienne </w:t>
      </w:r>
      <w:r w:rsidR="00AC4B30" w:rsidRPr="00C653D9">
        <w:rPr>
          <w:rFonts w:ascii="Times New Roman" w:hAnsi="Times New Roman" w:cs="Times New Roman"/>
          <w:bCs/>
          <w:color w:val="2B2B2B"/>
        </w:rPr>
        <w:t>(1555)</w:t>
      </w:r>
    </w:p>
    <w:p w14:paraId="62B6A207" w14:textId="1261B216" w:rsidR="00194309" w:rsidRPr="00C653D9" w:rsidRDefault="00886FF8" w:rsidP="00194309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bCs/>
          <w:color w:val="2B2B2B"/>
        </w:rPr>
      </w:pPr>
      <w:r w:rsidRPr="00C653D9">
        <w:rPr>
          <w:rFonts w:ascii="Times New Roman" w:hAnsi="Times New Roman" w:cs="Times New Roman"/>
          <w:bCs/>
          <w:color w:val="2B2B2B"/>
        </w:rPr>
        <w:t xml:space="preserve">Les princes de l’Empire ont </w:t>
      </w:r>
      <w:r w:rsidR="00194309" w:rsidRPr="00C653D9">
        <w:rPr>
          <w:rFonts w:ascii="Times New Roman" w:hAnsi="Times New Roman" w:cs="Times New Roman"/>
          <w:bCs/>
          <w:color w:val="2B2B2B"/>
        </w:rPr>
        <w:t>la liberté de disposer de la confession de leurs sujets</w:t>
      </w:r>
    </w:p>
    <w:p w14:paraId="11A13666" w14:textId="77777777" w:rsidR="00194309" w:rsidRPr="00C653D9" w:rsidRDefault="00194309" w:rsidP="00194309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bCs/>
          <w:color w:val="2B2B2B"/>
        </w:rPr>
      </w:pPr>
      <w:r w:rsidRPr="00C653D9">
        <w:rPr>
          <w:rFonts w:ascii="Times New Roman" w:hAnsi="Times New Roman" w:cs="Times New Roman"/>
          <w:bCs/>
          <w:color w:val="2B2B2B"/>
        </w:rPr>
        <w:t>Unité confessionnelle de chaque territoire : cujus regio ejus  religio</w:t>
      </w:r>
    </w:p>
    <w:p w14:paraId="5F377B01" w14:textId="59954E1F" w:rsidR="006B468E" w:rsidRDefault="006B46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FE2E5E2" w14:textId="77777777" w:rsidR="00194309" w:rsidRPr="00C653D9" w:rsidRDefault="00194309" w:rsidP="00194309">
      <w:pPr>
        <w:rPr>
          <w:rFonts w:ascii="Times New Roman" w:hAnsi="Times New Roman" w:cs="Times New Roman"/>
        </w:rPr>
      </w:pPr>
    </w:p>
    <w:p w14:paraId="3148C024" w14:textId="77777777" w:rsidR="005C418D" w:rsidRDefault="00175C32">
      <w:pPr>
        <w:rPr>
          <w:rFonts w:ascii="Times New Roman" w:hAnsi="Times New Roman" w:cs="Times New Roman"/>
          <w:bCs/>
          <w:color w:val="2B2B2B"/>
        </w:rPr>
      </w:pPr>
      <w:r w:rsidRPr="00C653D9">
        <w:rPr>
          <w:rFonts w:ascii="Times New Roman" w:hAnsi="Times New Roman" w:cs="Times New Roman"/>
          <w:b/>
          <w:bCs/>
          <w:color w:val="2B2B2B"/>
        </w:rPr>
        <w:t>Jean Calvin</w:t>
      </w:r>
      <w:r w:rsidRPr="00C653D9">
        <w:rPr>
          <w:rFonts w:ascii="Times New Roman" w:hAnsi="Times New Roman" w:cs="Times New Roman"/>
          <w:bCs/>
          <w:color w:val="2B2B2B"/>
        </w:rPr>
        <w:t xml:space="preserve"> (1509-1564)</w:t>
      </w:r>
    </w:p>
    <w:p w14:paraId="457C1FEA" w14:textId="49C17EA2" w:rsidR="009C01B9" w:rsidRPr="00C653D9" w:rsidRDefault="005C418D">
      <w:pPr>
        <w:rPr>
          <w:rFonts w:ascii="Times New Roman" w:hAnsi="Times New Roman" w:cs="Times New Roman"/>
          <w:bCs/>
          <w:color w:val="2B2B2B"/>
        </w:rPr>
      </w:pPr>
      <w:r w:rsidRPr="006B468E">
        <w:rPr>
          <w:rFonts w:ascii="Times New Roman" w:hAnsi="Times New Roman" w:cs="Times New Roman"/>
          <w:bCs/>
          <w:color w:val="2B2B2B"/>
          <w:highlight w:val="green"/>
        </w:rPr>
        <w:t>Jean Calvin</w:t>
      </w:r>
      <w:r w:rsidR="009C01B9" w:rsidRPr="00C653D9">
        <w:rPr>
          <w:rFonts w:ascii="Times New Roman" w:hAnsi="Times New Roman" w:cs="Times New Roman"/>
          <w:bCs/>
          <w:color w:val="2B2B2B"/>
        </w:rPr>
        <w:br w:type="page"/>
      </w:r>
    </w:p>
    <w:p w14:paraId="301A40A0" w14:textId="11696BCF" w:rsidR="009C01B9" w:rsidRPr="00C653D9" w:rsidRDefault="009C01B9">
      <w:pPr>
        <w:rPr>
          <w:rFonts w:ascii="Times New Roman" w:hAnsi="Times New Roman" w:cs="Times New Roman"/>
          <w:b/>
          <w:color w:val="1C1C1C"/>
        </w:rPr>
      </w:pPr>
      <w:r w:rsidRPr="00C653D9">
        <w:rPr>
          <w:rFonts w:ascii="Times New Roman" w:hAnsi="Times New Roman" w:cs="Times New Roman"/>
          <w:b/>
          <w:color w:val="1C1C1C"/>
        </w:rPr>
        <w:t>Le calvinisme : la seconde Réforme</w:t>
      </w:r>
    </w:p>
    <w:p w14:paraId="2A0FB9A0" w14:textId="77777777" w:rsidR="009C01B9" w:rsidRPr="00C653D9" w:rsidRDefault="009C01B9" w:rsidP="00B34AAD">
      <w:pPr>
        <w:spacing w:after="0"/>
        <w:rPr>
          <w:rFonts w:ascii="Times New Roman" w:hAnsi="Times New Roman" w:cs="Times New Roman"/>
          <w:color w:val="1C1C1C"/>
        </w:rPr>
      </w:pPr>
      <w:r w:rsidRPr="00C653D9">
        <w:rPr>
          <w:rFonts w:ascii="Times New Roman" w:hAnsi="Times New Roman" w:cs="Times New Roman"/>
          <w:color w:val="1C1C1C"/>
        </w:rPr>
        <w:t xml:space="preserve">Jean Calvin s’installe à Genève en 1541 </w:t>
      </w:r>
    </w:p>
    <w:p w14:paraId="3850F4BC" w14:textId="2CDA588A" w:rsidR="009C01B9" w:rsidRPr="00C653D9" w:rsidRDefault="008D0820" w:rsidP="00B34AAD">
      <w:pPr>
        <w:spacing w:after="0"/>
        <w:rPr>
          <w:rFonts w:ascii="Times New Roman" w:hAnsi="Times New Roman" w:cs="Times New Roman"/>
          <w:color w:val="1C1C1C"/>
        </w:rPr>
      </w:pPr>
      <w:r w:rsidRPr="00C653D9">
        <w:rPr>
          <w:rFonts w:ascii="Times New Roman" w:hAnsi="Times New Roman" w:cs="Times New Roman"/>
          <w:color w:val="1C1C1C"/>
        </w:rPr>
        <w:t xml:space="preserve">Le </w:t>
      </w:r>
      <w:r w:rsidR="00D25578" w:rsidRPr="00C653D9">
        <w:rPr>
          <w:rFonts w:ascii="Times New Roman" w:hAnsi="Times New Roman" w:cs="Times New Roman"/>
          <w:color w:val="1C1C1C"/>
        </w:rPr>
        <w:t>C</w:t>
      </w:r>
      <w:r w:rsidR="009C01B9" w:rsidRPr="00C653D9">
        <w:rPr>
          <w:rFonts w:ascii="Times New Roman" w:hAnsi="Times New Roman" w:cs="Times New Roman"/>
          <w:color w:val="1C1C1C"/>
        </w:rPr>
        <w:t>onsistoire</w:t>
      </w:r>
      <w:r w:rsidRPr="00C653D9">
        <w:rPr>
          <w:rFonts w:ascii="Times New Roman" w:hAnsi="Times New Roman" w:cs="Times New Roman"/>
          <w:color w:val="1C1C1C"/>
        </w:rPr>
        <w:t xml:space="preserve"> veille à l’</w:t>
      </w:r>
      <w:r w:rsidR="00817DF5" w:rsidRPr="00C653D9">
        <w:rPr>
          <w:rFonts w:ascii="Times New Roman" w:hAnsi="Times New Roman" w:cs="Times New Roman"/>
          <w:color w:val="1C1C1C"/>
        </w:rPr>
        <w:t xml:space="preserve">application </w:t>
      </w:r>
      <w:r w:rsidR="00B34AAD">
        <w:rPr>
          <w:rFonts w:ascii="Times New Roman" w:hAnsi="Times New Roman" w:cs="Times New Roman"/>
          <w:color w:val="1C1C1C"/>
        </w:rPr>
        <w:t>du calvinisme et veille à la</w:t>
      </w:r>
      <w:r w:rsidR="00067DE1" w:rsidRPr="00C653D9">
        <w:rPr>
          <w:rFonts w:ascii="Times New Roman" w:hAnsi="Times New Roman" w:cs="Times New Roman"/>
          <w:color w:val="1C1C1C"/>
        </w:rPr>
        <w:t xml:space="preserve"> discipline ecclésiastique</w:t>
      </w:r>
      <w:r w:rsidR="009C01B9" w:rsidRPr="00C653D9">
        <w:rPr>
          <w:rFonts w:ascii="Times New Roman" w:hAnsi="Times New Roman" w:cs="Times New Roman"/>
          <w:color w:val="1C1C1C"/>
        </w:rPr>
        <w:t xml:space="preserve"> </w:t>
      </w:r>
    </w:p>
    <w:p w14:paraId="14C9A053" w14:textId="0351FD9C" w:rsidR="009C01B9" w:rsidRPr="00C653D9" w:rsidRDefault="00067DE1" w:rsidP="00D25578">
      <w:pPr>
        <w:numPr>
          <w:ilvl w:val="0"/>
          <w:numId w:val="6"/>
        </w:numPr>
        <w:spacing w:after="0"/>
        <w:ind w:left="714" w:hanging="357"/>
        <w:rPr>
          <w:rFonts w:ascii="Times New Roman" w:hAnsi="Times New Roman" w:cs="Times New Roman"/>
          <w:color w:val="1C1C1C"/>
        </w:rPr>
      </w:pPr>
      <w:r w:rsidRPr="00C653D9">
        <w:rPr>
          <w:rFonts w:ascii="Times New Roman" w:hAnsi="Times New Roman" w:cs="Times New Roman"/>
          <w:color w:val="1C1C1C"/>
        </w:rPr>
        <w:t>Réforme d</w:t>
      </w:r>
      <w:r w:rsidR="009C01B9" w:rsidRPr="00C653D9">
        <w:rPr>
          <w:rFonts w:ascii="Times New Roman" w:hAnsi="Times New Roman" w:cs="Times New Roman"/>
          <w:color w:val="1C1C1C"/>
        </w:rPr>
        <w:t xml:space="preserve">es mœurs </w:t>
      </w:r>
    </w:p>
    <w:p w14:paraId="16184355" w14:textId="1D8184EA" w:rsidR="009C01B9" w:rsidRPr="00C653D9" w:rsidRDefault="00067DE1" w:rsidP="00D25578">
      <w:pPr>
        <w:numPr>
          <w:ilvl w:val="0"/>
          <w:numId w:val="6"/>
        </w:numPr>
        <w:spacing w:after="0"/>
        <w:ind w:left="714" w:hanging="357"/>
        <w:rPr>
          <w:rFonts w:ascii="Times New Roman" w:hAnsi="Times New Roman" w:cs="Times New Roman"/>
          <w:color w:val="1C1C1C"/>
        </w:rPr>
      </w:pPr>
      <w:r w:rsidRPr="00C653D9">
        <w:rPr>
          <w:rFonts w:ascii="Times New Roman" w:hAnsi="Times New Roman" w:cs="Times New Roman"/>
          <w:color w:val="1C1C1C"/>
        </w:rPr>
        <w:t>S</w:t>
      </w:r>
      <w:r w:rsidR="009C01B9" w:rsidRPr="00C653D9">
        <w:rPr>
          <w:rFonts w:ascii="Times New Roman" w:hAnsi="Times New Roman" w:cs="Times New Roman"/>
          <w:color w:val="1C1C1C"/>
        </w:rPr>
        <w:t xml:space="preserve">ouveraineté de </w:t>
      </w:r>
      <w:r w:rsidRPr="00C653D9">
        <w:rPr>
          <w:rFonts w:ascii="Times New Roman" w:hAnsi="Times New Roman" w:cs="Times New Roman"/>
          <w:color w:val="1C1C1C"/>
        </w:rPr>
        <w:t>la grâce divine</w:t>
      </w:r>
    </w:p>
    <w:p w14:paraId="3BDBC9AE" w14:textId="290EC960" w:rsidR="009C01B9" w:rsidRPr="00C653D9" w:rsidRDefault="00067DE1" w:rsidP="00D25578">
      <w:pPr>
        <w:numPr>
          <w:ilvl w:val="0"/>
          <w:numId w:val="6"/>
        </w:numPr>
        <w:spacing w:after="0"/>
        <w:ind w:left="714" w:hanging="357"/>
        <w:rPr>
          <w:rFonts w:ascii="Times New Roman" w:hAnsi="Times New Roman" w:cs="Times New Roman"/>
          <w:color w:val="1C1C1C"/>
        </w:rPr>
      </w:pPr>
      <w:r w:rsidRPr="00C653D9">
        <w:rPr>
          <w:rFonts w:ascii="Times New Roman" w:hAnsi="Times New Roman" w:cs="Times New Roman"/>
          <w:color w:val="1C1C1C"/>
        </w:rPr>
        <w:t xml:space="preserve">Les cinq points du calvinisme </w:t>
      </w:r>
    </w:p>
    <w:p w14:paraId="7A2DFC49" w14:textId="77777777" w:rsidR="009C01B9" w:rsidRDefault="009C01B9">
      <w:pPr>
        <w:rPr>
          <w:rFonts w:ascii="Times New Roman" w:hAnsi="Times New Roman" w:cs="Times New Roman"/>
          <w:b/>
          <w:color w:val="1C1C1C"/>
        </w:rPr>
      </w:pPr>
    </w:p>
    <w:p w14:paraId="5B495AFE" w14:textId="5E290D5F" w:rsidR="005C418D" w:rsidRDefault="005C418D">
      <w:pPr>
        <w:rPr>
          <w:rFonts w:ascii="Times New Roman" w:hAnsi="Times New Roman" w:cs="Times New Roman"/>
          <w:b/>
          <w:i/>
          <w:iCs/>
          <w:color w:val="1C1C1C"/>
        </w:rPr>
      </w:pPr>
      <w:r w:rsidRPr="005C418D">
        <w:rPr>
          <w:rFonts w:ascii="Times New Roman" w:hAnsi="Times New Roman" w:cs="Times New Roman"/>
          <w:b/>
          <w:i/>
          <w:iCs/>
          <w:color w:val="1C1C1C"/>
          <w:highlight w:val="green"/>
        </w:rPr>
        <w:t>Calvin refuse la Cène aux libertins</w:t>
      </w:r>
    </w:p>
    <w:p w14:paraId="4E99FB26" w14:textId="0444B7CD" w:rsidR="006B468E" w:rsidRDefault="006B468E">
      <w:pPr>
        <w:rPr>
          <w:rFonts w:ascii="Times New Roman" w:hAnsi="Times New Roman" w:cs="Times New Roman"/>
          <w:b/>
          <w:i/>
          <w:iCs/>
          <w:color w:val="1C1C1C"/>
          <w:highlight w:val="green"/>
        </w:rPr>
      </w:pPr>
      <w:r>
        <w:rPr>
          <w:rFonts w:ascii="Times New Roman" w:hAnsi="Times New Roman" w:cs="Times New Roman"/>
          <w:b/>
          <w:i/>
          <w:iCs/>
          <w:color w:val="1C1C1C"/>
          <w:highlight w:val="green"/>
        </w:rPr>
        <w:br w:type="page"/>
      </w:r>
    </w:p>
    <w:p w14:paraId="5B4BE287" w14:textId="77777777" w:rsidR="006B468E" w:rsidRPr="00C653D9" w:rsidRDefault="006B468E">
      <w:pPr>
        <w:rPr>
          <w:rFonts w:ascii="Times New Roman" w:hAnsi="Times New Roman" w:cs="Times New Roman"/>
          <w:b/>
          <w:color w:val="1C1C1C"/>
        </w:rPr>
      </w:pPr>
    </w:p>
    <w:p w14:paraId="5AD9DEF3" w14:textId="66C91A62" w:rsidR="000D011B" w:rsidRPr="00C653D9" w:rsidRDefault="00FC2567">
      <w:pPr>
        <w:rPr>
          <w:rFonts w:ascii="Times New Roman" w:hAnsi="Times New Roman" w:cs="Times New Roman"/>
          <w:b/>
          <w:color w:val="1C1C1C"/>
        </w:rPr>
      </w:pPr>
      <w:r w:rsidRPr="00C653D9">
        <w:rPr>
          <w:rFonts w:ascii="Times New Roman" w:hAnsi="Times New Roman" w:cs="Times New Roman"/>
          <w:b/>
          <w:color w:val="1C1C1C"/>
        </w:rPr>
        <w:t>La Réforme en Suisse</w:t>
      </w:r>
      <w:r w:rsidR="006B468E">
        <w:rPr>
          <w:rFonts w:ascii="Times New Roman" w:hAnsi="Times New Roman" w:cs="Times New Roman"/>
          <w:b/>
          <w:color w:val="1C1C1C"/>
        </w:rPr>
        <w:t xml:space="preserve"> alémanique</w:t>
      </w:r>
    </w:p>
    <w:p w14:paraId="1285DF1E" w14:textId="230EBF92" w:rsidR="00FC2567" w:rsidRPr="00C653D9" w:rsidRDefault="00DB0462">
      <w:pPr>
        <w:rPr>
          <w:rFonts w:ascii="Times New Roman" w:hAnsi="Times New Roman" w:cs="Times New Roman"/>
          <w:color w:val="2B2B2B"/>
        </w:rPr>
      </w:pPr>
      <w:r w:rsidRPr="00C653D9">
        <w:rPr>
          <w:rFonts w:ascii="Times New Roman" w:hAnsi="Times New Roman" w:cs="Times New Roman"/>
          <w:b/>
          <w:color w:val="2B2B2B"/>
        </w:rPr>
        <w:t>Ulrich Zwingli</w:t>
      </w:r>
      <w:r w:rsidR="00886FF8" w:rsidRPr="00C653D9">
        <w:rPr>
          <w:rFonts w:ascii="Times New Roman" w:hAnsi="Times New Roman" w:cs="Times New Roman"/>
          <w:b/>
          <w:color w:val="2B2B2B"/>
        </w:rPr>
        <w:t> </w:t>
      </w:r>
      <w:r w:rsidR="00175C32" w:rsidRPr="00C653D9">
        <w:rPr>
          <w:rFonts w:ascii="Times New Roman" w:hAnsi="Times New Roman" w:cs="Times New Roman"/>
          <w:color w:val="2B2B2B"/>
        </w:rPr>
        <w:t>(1484-1531)</w:t>
      </w:r>
      <w:r w:rsidR="00886FF8" w:rsidRPr="00C653D9">
        <w:rPr>
          <w:rFonts w:ascii="Times New Roman" w:hAnsi="Times New Roman" w:cs="Times New Roman"/>
          <w:color w:val="2B2B2B"/>
        </w:rPr>
        <w:t>: réformateur et humaniste</w:t>
      </w:r>
    </w:p>
    <w:p w14:paraId="06F37E98" w14:textId="4FE13AB6" w:rsidR="00AC4B30" w:rsidRPr="00C653D9" w:rsidRDefault="00AC4B30">
      <w:pPr>
        <w:rPr>
          <w:rFonts w:ascii="Times New Roman" w:hAnsi="Times New Roman" w:cs="Times New Roman"/>
          <w:i/>
          <w:color w:val="2B2B2B"/>
        </w:rPr>
      </w:pPr>
      <w:r w:rsidRPr="00C653D9">
        <w:rPr>
          <w:rFonts w:ascii="Times New Roman" w:hAnsi="Times New Roman" w:cs="Times New Roman"/>
          <w:i/>
          <w:color w:val="2B2B2B"/>
        </w:rPr>
        <w:t xml:space="preserve">Disputes  </w:t>
      </w:r>
    </w:p>
    <w:p w14:paraId="0574E0F8" w14:textId="00927C22" w:rsidR="00DB0462" w:rsidRPr="00C653D9" w:rsidRDefault="00DB0462" w:rsidP="00175C32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color w:val="2B2B2B"/>
        </w:rPr>
      </w:pPr>
      <w:r w:rsidRPr="00C653D9">
        <w:rPr>
          <w:rFonts w:ascii="Times New Roman" w:hAnsi="Times New Roman" w:cs="Times New Roman"/>
          <w:color w:val="2B2B2B"/>
        </w:rPr>
        <w:t>Adoption de la Réforme dans le canton de Zurich (1525)</w:t>
      </w:r>
    </w:p>
    <w:p w14:paraId="152EFBD8" w14:textId="6DC93A76" w:rsidR="00DB0462" w:rsidRPr="00C653D9" w:rsidRDefault="00DB0462" w:rsidP="00175C32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color w:val="2B2B2B"/>
        </w:rPr>
      </w:pPr>
      <w:r w:rsidRPr="00C653D9">
        <w:rPr>
          <w:rFonts w:ascii="Times New Roman" w:hAnsi="Times New Roman" w:cs="Times New Roman"/>
          <w:color w:val="2B2B2B"/>
        </w:rPr>
        <w:t>Excommunié en 1526</w:t>
      </w:r>
    </w:p>
    <w:p w14:paraId="56E1A15A" w14:textId="4297AE2B" w:rsidR="002A4164" w:rsidRPr="00C653D9" w:rsidRDefault="00DB0462" w:rsidP="00175C32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color w:val="2B2B2B"/>
        </w:rPr>
      </w:pPr>
      <w:r w:rsidRPr="00C653D9">
        <w:rPr>
          <w:rFonts w:ascii="Times New Roman" w:hAnsi="Times New Roman" w:cs="Times New Roman"/>
          <w:color w:val="2B2B2B"/>
        </w:rPr>
        <w:t xml:space="preserve">Luther </w:t>
      </w:r>
      <w:r w:rsidR="002A4164" w:rsidRPr="00C653D9">
        <w:rPr>
          <w:rFonts w:ascii="Times New Roman" w:hAnsi="Times New Roman" w:cs="Times New Roman"/>
          <w:color w:val="2B2B2B"/>
        </w:rPr>
        <w:t xml:space="preserve">et Zwingli s’affrontent sur des questions théologiques </w:t>
      </w:r>
      <w:r w:rsidRPr="00C653D9">
        <w:rPr>
          <w:rFonts w:ascii="Times New Roman" w:hAnsi="Times New Roman" w:cs="Times New Roman"/>
          <w:color w:val="2B2B2B"/>
        </w:rPr>
        <w:t>lors du colloque de Marbourg (1529)</w:t>
      </w:r>
      <w:r w:rsidR="002A4164" w:rsidRPr="00C653D9">
        <w:rPr>
          <w:rFonts w:ascii="Times New Roman" w:hAnsi="Times New Roman" w:cs="Times New Roman"/>
          <w:color w:val="2B2B2B"/>
        </w:rPr>
        <w:t xml:space="preserve">. </w:t>
      </w:r>
    </w:p>
    <w:p w14:paraId="49B733BA" w14:textId="07D8126B" w:rsidR="00DB0462" w:rsidRPr="00C653D9" w:rsidRDefault="00175C32" w:rsidP="00175C32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color w:val="2B2B2B"/>
        </w:rPr>
      </w:pPr>
      <w:r w:rsidRPr="00C653D9">
        <w:rPr>
          <w:rFonts w:ascii="Times New Roman" w:hAnsi="Times New Roman" w:cs="Times New Roman"/>
          <w:color w:val="2B2B2B"/>
        </w:rPr>
        <w:t>Importance de la Bible Réorganisation de l’</w:t>
      </w:r>
      <w:r w:rsidRPr="00C653D9">
        <w:rPr>
          <w:rFonts w:ascii="Times New Roman" w:hAnsi="Times New Roman" w:cs="Times New Roman"/>
          <w:bCs/>
          <w:color w:val="2B2B2B"/>
        </w:rPr>
        <w:t>É</w:t>
      </w:r>
      <w:r w:rsidR="00DB0462" w:rsidRPr="00C653D9">
        <w:rPr>
          <w:rFonts w:ascii="Times New Roman" w:hAnsi="Times New Roman" w:cs="Times New Roman"/>
          <w:color w:val="2B2B2B"/>
        </w:rPr>
        <w:t>glise</w:t>
      </w:r>
    </w:p>
    <w:p w14:paraId="1C89A4DA" w14:textId="1C871672" w:rsidR="00DB0462" w:rsidRPr="00C653D9" w:rsidRDefault="00DB0462" w:rsidP="00175C32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color w:val="2B2B2B"/>
        </w:rPr>
      </w:pPr>
      <w:r w:rsidRPr="00C653D9">
        <w:rPr>
          <w:rFonts w:ascii="Times New Roman" w:hAnsi="Times New Roman" w:cs="Times New Roman"/>
          <w:color w:val="2B2B2B"/>
        </w:rPr>
        <w:t xml:space="preserve">Formation des pasteurs </w:t>
      </w:r>
    </w:p>
    <w:p w14:paraId="0EB0C360" w14:textId="19A45536" w:rsidR="00DB0462" w:rsidRPr="00C653D9" w:rsidRDefault="00DB0462">
      <w:pPr>
        <w:rPr>
          <w:rFonts w:ascii="Times New Roman" w:hAnsi="Times New Roman" w:cs="Times New Roman"/>
          <w:color w:val="1C1C1C"/>
        </w:rPr>
      </w:pPr>
      <w:r w:rsidRPr="00C653D9">
        <w:rPr>
          <w:rFonts w:ascii="Times New Roman" w:hAnsi="Times New Roman" w:cs="Times New Roman"/>
          <w:color w:val="2B2B2B"/>
        </w:rPr>
        <w:t xml:space="preserve">Les guerres de Kappel (1529, 1531) opposent les cantons catholiques aux cantons protestants </w:t>
      </w:r>
    </w:p>
    <w:p w14:paraId="6EC981E2" w14:textId="77777777" w:rsidR="00DB0462" w:rsidRPr="00C653D9" w:rsidRDefault="00DB0462" w:rsidP="00DB0462">
      <w:pPr>
        <w:rPr>
          <w:rFonts w:ascii="Times New Roman" w:hAnsi="Times New Roman" w:cs="Times New Roman"/>
          <w:color w:val="2B2B2B"/>
        </w:rPr>
      </w:pPr>
      <w:r w:rsidRPr="00B34AAD">
        <w:rPr>
          <w:rFonts w:ascii="Times New Roman" w:hAnsi="Times New Roman" w:cs="Times New Roman"/>
          <w:b/>
          <w:color w:val="2B2B2B"/>
        </w:rPr>
        <w:t>Guillaume Farel</w:t>
      </w:r>
      <w:r w:rsidRPr="00C653D9">
        <w:rPr>
          <w:rFonts w:ascii="Times New Roman" w:hAnsi="Times New Roman" w:cs="Times New Roman"/>
          <w:color w:val="2B2B2B"/>
        </w:rPr>
        <w:t xml:space="preserve"> répand la Réforme en Suisse romande </w:t>
      </w:r>
    </w:p>
    <w:p w14:paraId="0B673C6D" w14:textId="4C05FD50" w:rsidR="006B468E" w:rsidRDefault="006B468E">
      <w:pPr>
        <w:rPr>
          <w:rFonts w:ascii="Times New Roman" w:hAnsi="Times New Roman" w:cs="Times New Roman"/>
          <w:b/>
          <w:color w:val="1C1C1C"/>
        </w:rPr>
      </w:pPr>
      <w:r>
        <w:rPr>
          <w:rFonts w:ascii="Times New Roman" w:hAnsi="Times New Roman" w:cs="Times New Roman"/>
          <w:b/>
          <w:color w:val="1C1C1C"/>
        </w:rPr>
        <w:br w:type="page"/>
      </w:r>
    </w:p>
    <w:p w14:paraId="1CD3CC7E" w14:textId="77777777" w:rsidR="00FC2567" w:rsidRPr="00C653D9" w:rsidRDefault="00FC2567">
      <w:pPr>
        <w:rPr>
          <w:rFonts w:ascii="Times New Roman" w:hAnsi="Times New Roman" w:cs="Times New Roman"/>
          <w:b/>
          <w:color w:val="1C1C1C"/>
        </w:rPr>
      </w:pPr>
    </w:p>
    <w:p w14:paraId="50F4ABF9" w14:textId="77777777" w:rsidR="000D011B" w:rsidRPr="00C653D9" w:rsidRDefault="000D011B">
      <w:pPr>
        <w:rPr>
          <w:rFonts w:ascii="Times New Roman" w:hAnsi="Times New Roman" w:cs="Times New Roman"/>
          <w:b/>
          <w:color w:val="1C1C1C"/>
        </w:rPr>
      </w:pPr>
      <w:r w:rsidRPr="00C653D9">
        <w:rPr>
          <w:rFonts w:ascii="Times New Roman" w:hAnsi="Times New Roman" w:cs="Times New Roman"/>
          <w:b/>
          <w:color w:val="1C1C1C"/>
        </w:rPr>
        <w:t>La Réforme en Angleterre</w:t>
      </w:r>
    </w:p>
    <w:p w14:paraId="7E200469" w14:textId="557656C8" w:rsidR="000D011B" w:rsidRPr="00C653D9" w:rsidRDefault="000D011B" w:rsidP="008D0820">
      <w:pPr>
        <w:pStyle w:val="Paragraphedeliste"/>
        <w:numPr>
          <w:ilvl w:val="0"/>
          <w:numId w:val="7"/>
        </w:numPr>
        <w:rPr>
          <w:rFonts w:ascii="Times New Roman" w:hAnsi="Times New Roman" w:cs="Times New Roman"/>
          <w:b/>
          <w:color w:val="1C1C1C"/>
        </w:rPr>
      </w:pPr>
      <w:r w:rsidRPr="00C653D9">
        <w:rPr>
          <w:rFonts w:ascii="Times New Roman" w:hAnsi="Times New Roman" w:cs="Times New Roman"/>
          <w:color w:val="1C1C1C"/>
        </w:rPr>
        <w:t>Refus du pape d’annuler le mariage de Henri VIII avec Catherine d’Aragon afin d’épouser Anne Boleyn</w:t>
      </w:r>
    </w:p>
    <w:p w14:paraId="58C74602" w14:textId="4C3F5531" w:rsidR="000D011B" w:rsidRPr="00C653D9" w:rsidRDefault="000D011B" w:rsidP="008D0820">
      <w:pPr>
        <w:pStyle w:val="Paragraphedeliste"/>
        <w:numPr>
          <w:ilvl w:val="0"/>
          <w:numId w:val="7"/>
        </w:numPr>
        <w:rPr>
          <w:rFonts w:ascii="Times New Roman" w:hAnsi="Times New Roman" w:cs="Times New Roman"/>
          <w:color w:val="1C1C1C"/>
        </w:rPr>
      </w:pPr>
      <w:r w:rsidRPr="00C653D9">
        <w:rPr>
          <w:rFonts w:ascii="Times New Roman" w:hAnsi="Times New Roman" w:cs="Times New Roman"/>
          <w:color w:val="1C1C1C"/>
        </w:rPr>
        <w:t>Henri VIII fait annuler son mariage par une cour ecclésiastique</w:t>
      </w:r>
    </w:p>
    <w:p w14:paraId="47CCEF01" w14:textId="6CBF7B4E" w:rsidR="000D011B" w:rsidRPr="00C653D9" w:rsidRDefault="000D011B" w:rsidP="008D0820">
      <w:pPr>
        <w:pStyle w:val="Paragraphedeliste"/>
        <w:numPr>
          <w:ilvl w:val="0"/>
          <w:numId w:val="7"/>
        </w:numPr>
        <w:rPr>
          <w:rFonts w:ascii="Times New Roman" w:hAnsi="Times New Roman" w:cs="Times New Roman"/>
          <w:color w:val="1C1C1C"/>
        </w:rPr>
      </w:pPr>
      <w:r w:rsidRPr="00C653D9">
        <w:rPr>
          <w:rFonts w:ascii="Times New Roman" w:hAnsi="Times New Roman" w:cs="Times New Roman"/>
          <w:color w:val="1C1C1C"/>
        </w:rPr>
        <w:t xml:space="preserve">Excommunication de Henri </w:t>
      </w:r>
      <w:r w:rsidR="00D25578" w:rsidRPr="00C653D9">
        <w:rPr>
          <w:rFonts w:ascii="Times New Roman" w:hAnsi="Times New Roman" w:cs="Times New Roman"/>
          <w:color w:val="1C1C1C"/>
        </w:rPr>
        <w:t>V</w:t>
      </w:r>
      <w:r w:rsidRPr="00C653D9">
        <w:rPr>
          <w:rFonts w:ascii="Times New Roman" w:hAnsi="Times New Roman" w:cs="Times New Roman"/>
          <w:color w:val="1C1C1C"/>
        </w:rPr>
        <w:t>III par le pape (1534)</w:t>
      </w:r>
    </w:p>
    <w:p w14:paraId="557DDE55" w14:textId="5BAA6930" w:rsidR="000D011B" w:rsidRPr="00C653D9" w:rsidRDefault="000D011B" w:rsidP="008D0820">
      <w:pPr>
        <w:pStyle w:val="Paragraphedeliste"/>
        <w:numPr>
          <w:ilvl w:val="0"/>
          <w:numId w:val="7"/>
        </w:numPr>
        <w:rPr>
          <w:rFonts w:ascii="Times New Roman" w:hAnsi="Times New Roman" w:cs="Times New Roman"/>
          <w:color w:val="1C1C1C"/>
        </w:rPr>
      </w:pPr>
      <w:r w:rsidRPr="00C653D9">
        <w:rPr>
          <w:rFonts w:ascii="Times New Roman" w:hAnsi="Times New Roman" w:cs="Times New Roman"/>
          <w:i/>
          <w:color w:val="1C1C1C"/>
        </w:rPr>
        <w:t>Acte de suprématie </w:t>
      </w:r>
      <w:r w:rsidRPr="00C653D9">
        <w:rPr>
          <w:rFonts w:ascii="Times New Roman" w:hAnsi="Times New Roman" w:cs="Times New Roman"/>
          <w:color w:val="1C1C1C"/>
        </w:rPr>
        <w:t xml:space="preserve">: le roi est le chef suprême de l’Eglise d’Angleterre  </w:t>
      </w:r>
      <w:r w:rsidR="000971D9" w:rsidRPr="00C653D9">
        <w:rPr>
          <w:rFonts w:ascii="Times New Roman" w:hAnsi="Times New Roman" w:cs="Times New Roman"/>
          <w:color w:val="1C1C1C"/>
        </w:rPr>
        <w:t>(1534)</w:t>
      </w:r>
    </w:p>
    <w:p w14:paraId="7CD4E400" w14:textId="77777777" w:rsidR="005C418D" w:rsidRPr="005C418D" w:rsidRDefault="005C418D" w:rsidP="005C418D">
      <w:pPr>
        <w:ind w:left="360"/>
        <w:rPr>
          <w:rFonts w:ascii="Times New Roman" w:hAnsi="Times New Roman" w:cs="Times New Roman"/>
          <w:b/>
          <w:color w:val="1C1C1C"/>
        </w:rPr>
      </w:pPr>
      <w:r w:rsidRPr="005C418D">
        <w:rPr>
          <w:rFonts w:ascii="Times New Roman" w:hAnsi="Times New Roman" w:cs="Times New Roman"/>
          <w:b/>
          <w:color w:val="1C1C1C"/>
          <w:highlight w:val="green"/>
        </w:rPr>
        <w:t>Henri VIII</w:t>
      </w:r>
    </w:p>
    <w:p w14:paraId="57F95F54" w14:textId="0458BCDE" w:rsidR="006B468E" w:rsidRDefault="006B468E">
      <w:pPr>
        <w:rPr>
          <w:rFonts w:ascii="Times New Roman" w:hAnsi="Times New Roman" w:cs="Times New Roman"/>
          <w:color w:val="1C1C1C"/>
        </w:rPr>
      </w:pPr>
      <w:r>
        <w:rPr>
          <w:rFonts w:ascii="Times New Roman" w:hAnsi="Times New Roman" w:cs="Times New Roman"/>
          <w:color w:val="1C1C1C"/>
        </w:rPr>
        <w:br w:type="page"/>
      </w:r>
    </w:p>
    <w:p w14:paraId="5B5241E0" w14:textId="77777777" w:rsidR="000D011B" w:rsidRPr="00C653D9" w:rsidRDefault="000D011B">
      <w:pPr>
        <w:rPr>
          <w:rFonts w:ascii="Times New Roman" w:hAnsi="Times New Roman" w:cs="Times New Roman"/>
          <w:color w:val="1C1C1C"/>
        </w:rPr>
      </w:pPr>
    </w:p>
    <w:p w14:paraId="1FE12616" w14:textId="52B7A8BD" w:rsidR="000D011B" w:rsidRPr="006B468E" w:rsidRDefault="006B468E">
      <w:pPr>
        <w:rPr>
          <w:rFonts w:ascii="Times New Roman" w:hAnsi="Times New Roman" w:cs="Times New Roman"/>
          <w:b/>
          <w:color w:val="1C1C1C"/>
        </w:rPr>
      </w:pPr>
      <w:r w:rsidRPr="006B468E">
        <w:rPr>
          <w:rFonts w:ascii="Times New Roman" w:hAnsi="Times New Roman" w:cs="Times New Roman"/>
          <w:b/>
          <w:color w:val="1C1C1C"/>
        </w:rPr>
        <w:t>La Réforme en</w:t>
      </w:r>
      <w:bookmarkStart w:id="0" w:name="_GoBack"/>
      <w:r w:rsidRPr="006B468E">
        <w:rPr>
          <w:rFonts w:ascii="Times New Roman" w:hAnsi="Times New Roman" w:cs="Times New Roman"/>
          <w:b/>
          <w:color w:val="1C1C1C"/>
        </w:rPr>
        <w:t xml:space="preserve"> </w:t>
      </w:r>
      <w:r w:rsidRPr="006B468E">
        <w:rPr>
          <w:rFonts w:ascii="Times New Roman" w:hAnsi="Times New Roman" w:cs="Times New Roman"/>
          <w:b/>
          <w:color w:val="1C1C1C"/>
        </w:rPr>
        <w:t>É</w:t>
      </w:r>
      <w:r w:rsidR="000D011B" w:rsidRPr="006B468E">
        <w:rPr>
          <w:rFonts w:ascii="Times New Roman" w:hAnsi="Times New Roman" w:cs="Times New Roman"/>
          <w:b/>
          <w:color w:val="1C1C1C"/>
        </w:rPr>
        <w:t xml:space="preserve">cosse </w:t>
      </w:r>
      <w:bookmarkEnd w:id="0"/>
    </w:p>
    <w:p w14:paraId="4C1DBDE8" w14:textId="77777777" w:rsidR="000D011B" w:rsidRPr="00C653D9" w:rsidRDefault="000D011B">
      <w:pPr>
        <w:rPr>
          <w:rFonts w:ascii="Times New Roman" w:hAnsi="Times New Roman" w:cs="Times New Roman"/>
          <w:b/>
          <w:color w:val="1C1C1C"/>
        </w:rPr>
      </w:pPr>
    </w:p>
    <w:p w14:paraId="33924B1A" w14:textId="641EECA5" w:rsidR="000971D9" w:rsidRPr="00C653D9" w:rsidRDefault="000971D9">
      <w:pPr>
        <w:rPr>
          <w:rFonts w:ascii="Times New Roman" w:hAnsi="Times New Roman" w:cs="Times New Roman"/>
          <w:color w:val="1C1C1C"/>
        </w:rPr>
      </w:pPr>
      <w:r w:rsidRPr="00C653D9">
        <w:rPr>
          <w:rFonts w:ascii="Times New Roman" w:hAnsi="Times New Roman" w:cs="Times New Roman"/>
          <w:color w:val="1C1C1C"/>
        </w:rPr>
        <w:t>Introduction de la Réforme calvin</w:t>
      </w:r>
      <w:r w:rsidR="00175C32" w:rsidRPr="00C653D9">
        <w:rPr>
          <w:rFonts w:ascii="Times New Roman" w:hAnsi="Times New Roman" w:cs="Times New Roman"/>
          <w:color w:val="1C1C1C"/>
        </w:rPr>
        <w:t xml:space="preserve">iste en </w:t>
      </w:r>
      <w:r w:rsidR="00175C32" w:rsidRPr="00C653D9">
        <w:rPr>
          <w:rFonts w:ascii="Times New Roman" w:hAnsi="Times New Roman" w:cs="Times New Roman"/>
          <w:bCs/>
          <w:color w:val="2B2B2B"/>
        </w:rPr>
        <w:t>É</w:t>
      </w:r>
      <w:r w:rsidRPr="00C653D9">
        <w:rPr>
          <w:rFonts w:ascii="Times New Roman" w:hAnsi="Times New Roman" w:cs="Times New Roman"/>
          <w:color w:val="1C1C1C"/>
        </w:rPr>
        <w:t>cosse par John Knox</w:t>
      </w:r>
      <w:r w:rsidR="00FC2567" w:rsidRPr="00C653D9">
        <w:rPr>
          <w:rFonts w:ascii="Times New Roman" w:hAnsi="Times New Roman" w:cs="Times New Roman"/>
          <w:color w:val="1C1C1C"/>
        </w:rPr>
        <w:t xml:space="preserve"> </w:t>
      </w:r>
      <w:r w:rsidR="008D0820" w:rsidRPr="00C653D9">
        <w:rPr>
          <w:rFonts w:ascii="Times New Roman" w:hAnsi="Times New Roman" w:cs="Times New Roman"/>
          <w:color w:val="2B2B2B"/>
        </w:rPr>
        <w:t>(1514-1572)</w:t>
      </w:r>
      <w:r w:rsidRPr="00C653D9">
        <w:rPr>
          <w:rFonts w:ascii="Times New Roman" w:hAnsi="Times New Roman" w:cs="Times New Roman"/>
          <w:color w:val="1C1C1C"/>
        </w:rPr>
        <w:t xml:space="preserve"> </w:t>
      </w:r>
    </w:p>
    <w:p w14:paraId="0E57F72B" w14:textId="625FAC70" w:rsidR="000971D9" w:rsidRPr="00C653D9" w:rsidRDefault="00FC2567">
      <w:pPr>
        <w:rPr>
          <w:rFonts w:ascii="Times New Roman" w:hAnsi="Times New Roman" w:cs="Times New Roman"/>
          <w:color w:val="1C1C1C"/>
        </w:rPr>
      </w:pPr>
      <w:r w:rsidRPr="00C653D9">
        <w:rPr>
          <w:rFonts w:ascii="Times New Roman" w:hAnsi="Times New Roman" w:cs="Times New Roman"/>
          <w:color w:val="1C1C1C"/>
        </w:rPr>
        <w:t>Adoption de la Réforme, qui dévient la religion d'État par un Acte du Parlement écossais (1560)</w:t>
      </w:r>
    </w:p>
    <w:p w14:paraId="525EA6E1" w14:textId="77777777" w:rsidR="005C418D" w:rsidRDefault="00FC2567">
      <w:pPr>
        <w:rPr>
          <w:rFonts w:ascii="Times New Roman" w:hAnsi="Times New Roman" w:cs="Times New Roman"/>
          <w:b/>
          <w:color w:val="1C1C1C"/>
        </w:rPr>
      </w:pPr>
      <w:r w:rsidRPr="00C653D9">
        <w:rPr>
          <w:rFonts w:ascii="Times New Roman" w:hAnsi="Times New Roman" w:cs="Times New Roman"/>
          <w:color w:val="2B2B2B"/>
        </w:rPr>
        <w:t>L</w:t>
      </w:r>
      <w:r w:rsidR="000D011B" w:rsidRPr="00C653D9">
        <w:rPr>
          <w:rFonts w:ascii="Times New Roman" w:hAnsi="Times New Roman" w:cs="Times New Roman"/>
          <w:color w:val="2B2B2B"/>
        </w:rPr>
        <w:t>’Église d’Écosse devient presbytérienne</w:t>
      </w:r>
      <w:r w:rsidRPr="00C653D9">
        <w:rPr>
          <w:rFonts w:ascii="Times New Roman" w:hAnsi="Times New Roman" w:cs="Times New Roman"/>
          <w:color w:val="2B2B2B"/>
        </w:rPr>
        <w:t xml:space="preserve"> (1592)</w:t>
      </w:r>
    </w:p>
    <w:p w14:paraId="4DEA65FC" w14:textId="52BDCBA1" w:rsidR="005C418D" w:rsidRDefault="005C418D">
      <w:pPr>
        <w:rPr>
          <w:rFonts w:ascii="Times New Roman" w:hAnsi="Times New Roman" w:cs="Times New Roman"/>
          <w:b/>
          <w:color w:val="1C1C1C"/>
        </w:rPr>
      </w:pPr>
      <w:r w:rsidRPr="005C418D">
        <w:rPr>
          <w:rFonts w:ascii="Times New Roman" w:hAnsi="Times New Roman" w:cs="Times New Roman"/>
          <w:b/>
          <w:color w:val="1C1C1C"/>
          <w:highlight w:val="green"/>
        </w:rPr>
        <w:t>John Knox</w:t>
      </w:r>
    </w:p>
    <w:p w14:paraId="7DB6152C" w14:textId="4D574147" w:rsidR="006B468E" w:rsidRDefault="006B468E">
      <w:pPr>
        <w:rPr>
          <w:rFonts w:ascii="Times New Roman" w:hAnsi="Times New Roman" w:cs="Times New Roman"/>
          <w:b/>
          <w:color w:val="1C1C1C"/>
          <w:highlight w:val="green"/>
        </w:rPr>
      </w:pPr>
      <w:r>
        <w:rPr>
          <w:rFonts w:ascii="Times New Roman" w:hAnsi="Times New Roman" w:cs="Times New Roman"/>
          <w:b/>
          <w:color w:val="1C1C1C"/>
          <w:highlight w:val="green"/>
        </w:rPr>
        <w:br w:type="page"/>
      </w:r>
    </w:p>
    <w:p w14:paraId="27702A38" w14:textId="77777777" w:rsidR="006B468E" w:rsidRDefault="006B468E">
      <w:pPr>
        <w:rPr>
          <w:rFonts w:ascii="Times New Roman" w:hAnsi="Times New Roman" w:cs="Times New Roman"/>
          <w:b/>
          <w:color w:val="1C1C1C"/>
        </w:rPr>
      </w:pPr>
    </w:p>
    <w:p w14:paraId="5EA20271" w14:textId="15106FA0" w:rsidR="005F4E17" w:rsidRPr="00C653D9" w:rsidRDefault="002A4164">
      <w:pPr>
        <w:rPr>
          <w:rFonts w:ascii="Times New Roman" w:hAnsi="Times New Roman" w:cs="Times New Roman"/>
          <w:b/>
          <w:color w:val="1C1C1C"/>
        </w:rPr>
      </w:pPr>
      <w:r w:rsidRPr="00C653D9">
        <w:rPr>
          <w:rFonts w:ascii="Times New Roman" w:hAnsi="Times New Roman" w:cs="Times New Roman"/>
          <w:b/>
          <w:color w:val="1C1C1C"/>
        </w:rPr>
        <w:t xml:space="preserve">La diffusion de la Réforme en France </w:t>
      </w:r>
    </w:p>
    <w:p w14:paraId="4835CCCD" w14:textId="1F8AEF58" w:rsidR="005F4E17" w:rsidRPr="00C653D9" w:rsidRDefault="005F4E17">
      <w:pPr>
        <w:rPr>
          <w:rFonts w:ascii="Times New Roman" w:hAnsi="Times New Roman" w:cs="Times New Roman"/>
          <w:b/>
        </w:rPr>
      </w:pPr>
      <w:r w:rsidRPr="00C653D9">
        <w:rPr>
          <w:rFonts w:ascii="Times New Roman" w:hAnsi="Times New Roman" w:cs="Times New Roman"/>
          <w:iCs/>
        </w:rPr>
        <w:t xml:space="preserve">Lefèvre d’Étaples, </w:t>
      </w:r>
      <w:r w:rsidRPr="00C653D9">
        <w:rPr>
          <w:rFonts w:ascii="Times New Roman" w:hAnsi="Times New Roman" w:cs="Times New Roman"/>
        </w:rPr>
        <w:t>Guillaume Briçonnet</w:t>
      </w:r>
    </w:p>
    <w:p w14:paraId="34370EE5" w14:textId="52FEABB0" w:rsidR="005F4E17" w:rsidRPr="00C653D9" w:rsidRDefault="005F4E17">
      <w:pPr>
        <w:rPr>
          <w:rFonts w:ascii="Times New Roman" w:hAnsi="Times New Roman" w:cs="Times New Roman"/>
          <w:b/>
        </w:rPr>
      </w:pPr>
      <w:r w:rsidRPr="00C653D9">
        <w:rPr>
          <w:rFonts w:ascii="Times New Roman" w:hAnsi="Times New Roman" w:cs="Times New Roman"/>
          <w:b/>
        </w:rPr>
        <w:t>Le cénacle de Meaux : foyer de réflexion sur la réforme de l’église (1521-1525)</w:t>
      </w:r>
    </w:p>
    <w:p w14:paraId="300CC8A7" w14:textId="32971954" w:rsidR="006B468E" w:rsidRDefault="006B46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9B37AF0" w14:textId="77777777" w:rsidR="005F4E17" w:rsidRPr="00C653D9" w:rsidRDefault="005F4E17">
      <w:pPr>
        <w:rPr>
          <w:rFonts w:ascii="Times New Roman" w:hAnsi="Times New Roman" w:cs="Times New Roman"/>
        </w:rPr>
      </w:pPr>
    </w:p>
    <w:p w14:paraId="50018E0C" w14:textId="76C44BCE" w:rsidR="002A4164" w:rsidRPr="00C653D9" w:rsidRDefault="002A4164">
      <w:pPr>
        <w:rPr>
          <w:rFonts w:ascii="Times New Roman" w:hAnsi="Times New Roman" w:cs="Times New Roman"/>
        </w:rPr>
      </w:pPr>
      <w:r w:rsidRPr="00C653D9">
        <w:rPr>
          <w:rFonts w:ascii="Times New Roman" w:hAnsi="Times New Roman" w:cs="Times New Roman"/>
          <w:b/>
        </w:rPr>
        <w:t>L’affaire des placards</w:t>
      </w:r>
      <w:r w:rsidRPr="00C653D9">
        <w:rPr>
          <w:rFonts w:ascii="Times New Roman" w:hAnsi="Times New Roman" w:cs="Times New Roman"/>
        </w:rPr>
        <w:t xml:space="preserve"> (1534)</w:t>
      </w:r>
    </w:p>
    <w:p w14:paraId="015AF7E3" w14:textId="54D2B29C" w:rsidR="002A4164" w:rsidRPr="00C653D9" w:rsidRDefault="002A4164">
      <w:pPr>
        <w:rPr>
          <w:rFonts w:ascii="Times New Roman" w:hAnsi="Times New Roman" w:cs="Times New Roman"/>
          <w:color w:val="1C1C1C"/>
        </w:rPr>
      </w:pPr>
      <w:r w:rsidRPr="00C653D9">
        <w:rPr>
          <w:rFonts w:ascii="Times New Roman" w:hAnsi="Times New Roman" w:cs="Times New Roman"/>
          <w:color w:val="1C1C1C"/>
        </w:rPr>
        <w:t>Fin de la politique de conciliation de François I</w:t>
      </w:r>
      <w:r w:rsidRPr="00C653D9">
        <w:rPr>
          <w:rFonts w:ascii="Times New Roman" w:hAnsi="Times New Roman" w:cs="Times New Roman"/>
          <w:color w:val="1C1C1C"/>
          <w:vertAlign w:val="superscript"/>
        </w:rPr>
        <w:t xml:space="preserve">er </w:t>
      </w:r>
      <w:r w:rsidRPr="00C653D9">
        <w:rPr>
          <w:rFonts w:ascii="Times New Roman" w:hAnsi="Times New Roman" w:cs="Times New Roman"/>
          <w:color w:val="1C1C1C"/>
        </w:rPr>
        <w:t xml:space="preserve">avec la Réforme </w:t>
      </w:r>
    </w:p>
    <w:p w14:paraId="321AE7E2" w14:textId="639D2348" w:rsidR="002A4164" w:rsidRPr="00C653D9" w:rsidRDefault="002A4164">
      <w:pPr>
        <w:rPr>
          <w:rFonts w:ascii="Times New Roman" w:hAnsi="Times New Roman" w:cs="Times New Roman"/>
          <w:color w:val="1C1C1C"/>
        </w:rPr>
      </w:pPr>
      <w:r w:rsidRPr="00C653D9">
        <w:rPr>
          <w:rFonts w:ascii="Times New Roman" w:hAnsi="Times New Roman" w:cs="Times New Roman"/>
          <w:color w:val="1C1C1C"/>
        </w:rPr>
        <w:t xml:space="preserve">Début des persécutions des protestants </w:t>
      </w:r>
    </w:p>
    <w:p w14:paraId="5EF9D0C1" w14:textId="77777777" w:rsidR="009C01B9" w:rsidRPr="00C653D9" w:rsidRDefault="009C01B9">
      <w:pPr>
        <w:rPr>
          <w:rFonts w:ascii="Times New Roman" w:hAnsi="Times New Roman" w:cs="Times New Roman"/>
          <w:b/>
          <w:color w:val="1C1C1C"/>
        </w:rPr>
      </w:pPr>
    </w:p>
    <w:sectPr w:rsidR="009C01B9" w:rsidRPr="00C653D9" w:rsidSect="006F7928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159DC"/>
    <w:multiLevelType w:val="hybridMultilevel"/>
    <w:tmpl w:val="1ECAB4F8"/>
    <w:lvl w:ilvl="0" w:tplc="23549F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AA41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5467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12E3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18B7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62D1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AAD7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BAC8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0C18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747545C"/>
    <w:multiLevelType w:val="hybridMultilevel"/>
    <w:tmpl w:val="112894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133A5D"/>
    <w:multiLevelType w:val="hybridMultilevel"/>
    <w:tmpl w:val="83DABB04"/>
    <w:lvl w:ilvl="0" w:tplc="17A8C6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46DE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AA17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2863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98D6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B24F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02C0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B837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2E0A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20C2B9A"/>
    <w:multiLevelType w:val="hybridMultilevel"/>
    <w:tmpl w:val="E1BEC2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58514E"/>
    <w:multiLevelType w:val="hybridMultilevel"/>
    <w:tmpl w:val="E7123428"/>
    <w:lvl w:ilvl="0" w:tplc="726E6A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0E9D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4E2C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086C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285D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FAA2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4E0C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6C51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D63A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39E25AC1"/>
    <w:multiLevelType w:val="hybridMultilevel"/>
    <w:tmpl w:val="B4940C52"/>
    <w:lvl w:ilvl="0" w:tplc="2B5015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2A2BF4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9245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149E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B8B9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8231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2612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98B4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EAF4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B746A94"/>
    <w:multiLevelType w:val="hybridMultilevel"/>
    <w:tmpl w:val="1B0E648A"/>
    <w:lvl w:ilvl="0" w:tplc="5FCEFD42"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1" w:tplc="040C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608E6B71"/>
    <w:multiLevelType w:val="hybridMultilevel"/>
    <w:tmpl w:val="144C2124"/>
    <w:lvl w:ilvl="0" w:tplc="AF48E2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842DAA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CEFD42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82BC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C6C2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8C25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CACF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9A2B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A495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667A1F43"/>
    <w:multiLevelType w:val="hybridMultilevel"/>
    <w:tmpl w:val="F33245BA"/>
    <w:lvl w:ilvl="0" w:tplc="811211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ECBF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EC77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C44F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92BF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7EDA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4481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BAEA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F862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0"/>
  </w:num>
  <w:num w:numId="5">
    <w:abstractNumId w:val="4"/>
  </w:num>
  <w:num w:numId="6">
    <w:abstractNumId w:val="2"/>
  </w:num>
  <w:num w:numId="7">
    <w:abstractNumId w:val="3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236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5CE"/>
    <w:rsid w:val="00067DE1"/>
    <w:rsid w:val="000971D9"/>
    <w:rsid w:val="000D011B"/>
    <w:rsid w:val="000E65CE"/>
    <w:rsid w:val="00175C32"/>
    <w:rsid w:val="00194309"/>
    <w:rsid w:val="002A4164"/>
    <w:rsid w:val="002C1403"/>
    <w:rsid w:val="002C7C83"/>
    <w:rsid w:val="002F0817"/>
    <w:rsid w:val="00474F2A"/>
    <w:rsid w:val="00511C53"/>
    <w:rsid w:val="005C418D"/>
    <w:rsid w:val="005F4E17"/>
    <w:rsid w:val="006A6863"/>
    <w:rsid w:val="006B468E"/>
    <w:rsid w:val="006F7928"/>
    <w:rsid w:val="00817DF5"/>
    <w:rsid w:val="00886FF8"/>
    <w:rsid w:val="008919AA"/>
    <w:rsid w:val="008C36B5"/>
    <w:rsid w:val="008D0820"/>
    <w:rsid w:val="00975EF7"/>
    <w:rsid w:val="009C01B9"/>
    <w:rsid w:val="009E719E"/>
    <w:rsid w:val="00A1020C"/>
    <w:rsid w:val="00AC4B30"/>
    <w:rsid w:val="00B34AAD"/>
    <w:rsid w:val="00C653D9"/>
    <w:rsid w:val="00CA3BDA"/>
    <w:rsid w:val="00D01F38"/>
    <w:rsid w:val="00D25578"/>
    <w:rsid w:val="00D64EA6"/>
    <w:rsid w:val="00DB0462"/>
    <w:rsid w:val="00E41284"/>
    <w:rsid w:val="00FC2567"/>
    <w:rsid w:val="00FD3E0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C0009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E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943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E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943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1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8381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0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640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0708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32537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66581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4908">
          <w:marLeft w:val="180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4445">
          <w:marLeft w:val="180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28823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5397">
          <w:marLeft w:val="180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0008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342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14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036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1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27369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0067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495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200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693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143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278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518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432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7367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1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1131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002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022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0217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008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89903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20173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495</Words>
  <Characters>2726</Characters>
  <Application>Microsoft Macintosh Word</Application>
  <DocSecurity>0</DocSecurity>
  <Lines>22</Lines>
  <Paragraphs>6</Paragraphs>
  <ScaleCrop>false</ScaleCrop>
  <Company/>
  <LinksUpToDate>false</LinksUpToDate>
  <CharactersWithSpaces>3215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Irini Apostolou</dc:creator>
  <cp:keywords/>
  <dc:description/>
  <cp:lastModifiedBy>Irini Apostolou</cp:lastModifiedBy>
  <cp:revision>3</cp:revision>
  <cp:lastPrinted>2015-12-18T08:10:00Z</cp:lastPrinted>
  <dcterms:created xsi:type="dcterms:W3CDTF">2015-12-24T22:55:00Z</dcterms:created>
  <dcterms:modified xsi:type="dcterms:W3CDTF">2015-12-24T22:58:00Z</dcterms:modified>
</cp:coreProperties>
</file>