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2BC" w:rsidRPr="005C07F9" w:rsidRDefault="002572BC" w:rsidP="00250902">
      <w:bookmarkStart w:id="0" w:name="_GoBack"/>
      <w:bookmarkEnd w:id="0"/>
    </w:p>
    <w:p w:rsidR="002572BC" w:rsidRPr="005C07F9" w:rsidRDefault="002572BC" w:rsidP="00250902"/>
    <w:p w:rsidR="002572BC" w:rsidRPr="007927FA" w:rsidRDefault="001F7BF8" w:rsidP="00250902">
      <w:pPr>
        <w:rPr>
          <w:lang w:eastAsia="en-GB"/>
        </w:rPr>
      </w:pPr>
      <w:r w:rsidRPr="007927FA">
        <w:rPr>
          <w:noProof/>
          <w:lang w:eastAsia="en-GB"/>
        </w:rPr>
        <w:drawing>
          <wp:inline distT="0" distB="0" distL="0" distR="0" wp14:anchorId="284B204E" wp14:editId="65231A23">
            <wp:extent cx="5153025" cy="1527419"/>
            <wp:effectExtent l="0" t="0" r="0" b="0"/>
            <wp:docPr id="1" name="Εικόνα 1" descr="Logo of the National and Kapodistrian University of Athens. The logo depicts the goddess Athe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153025" cy="1527419"/>
                    </a:xfrm>
                    <a:prstGeom prst="rect">
                      <a:avLst/>
                    </a:prstGeom>
                  </pic:spPr>
                </pic:pic>
              </a:graphicData>
            </a:graphic>
          </wp:inline>
        </w:drawing>
      </w:r>
    </w:p>
    <w:p w:rsidR="001F7BF8" w:rsidRPr="007927FA" w:rsidRDefault="001F7BF8" w:rsidP="00250902"/>
    <w:p w:rsidR="0023683F" w:rsidRPr="007927FA" w:rsidRDefault="0023683F" w:rsidP="00250902">
      <w:pPr>
        <w:pBdr>
          <w:top w:val="single" w:sz="24" w:space="1" w:color="auto"/>
        </w:pBdr>
        <w:rPr>
          <w:rFonts w:ascii="Arial" w:eastAsia="Times New Roman" w:hAnsi="Arial" w:cs="Times New Roman"/>
          <w:lang w:eastAsia="en-US" w:bidi="en-US"/>
        </w:rPr>
      </w:pPr>
    </w:p>
    <w:p w:rsidR="0023683F" w:rsidRPr="007927FA" w:rsidRDefault="0023683F" w:rsidP="00250902">
      <w:pPr>
        <w:rPr>
          <w:rFonts w:ascii="Arial" w:eastAsia="Times New Roman" w:hAnsi="Arial" w:cs="Arial"/>
          <w:b/>
          <w:spacing w:val="5"/>
          <w:sz w:val="36"/>
          <w:szCs w:val="52"/>
          <w:lang w:eastAsia="en-US" w:bidi="en-US"/>
        </w:rPr>
      </w:pPr>
      <w:r w:rsidRPr="007927FA">
        <w:rPr>
          <w:rFonts w:ascii="Arial" w:eastAsia="Times New Roman" w:hAnsi="Arial" w:cs="Arial"/>
          <w:b/>
          <w:spacing w:val="5"/>
          <w:sz w:val="36"/>
          <w:szCs w:val="52"/>
          <w:lang w:eastAsia="en-US" w:bidi="en-US"/>
        </w:rPr>
        <w:t>Applied Linguistics to Foreign Language Teaching and Learning</w:t>
      </w:r>
    </w:p>
    <w:p w:rsidR="0023683F" w:rsidRPr="007927FA" w:rsidRDefault="00E9402A" w:rsidP="00250902">
      <w:pPr>
        <w:rPr>
          <w:rFonts w:ascii="Arial" w:hAnsi="Arial" w:cs="Arial"/>
          <w:b/>
          <w:lang w:eastAsia="en-US" w:bidi="en-US"/>
        </w:rPr>
      </w:pPr>
      <w:r w:rsidRPr="007927FA">
        <w:rPr>
          <w:rFonts w:ascii="Arial" w:eastAsia="Times New Roman" w:hAnsi="Arial" w:cs="Arial"/>
          <w:b/>
          <w:bCs/>
          <w:lang w:eastAsia="en-US" w:bidi="en-US"/>
        </w:rPr>
        <w:t xml:space="preserve">Unit </w:t>
      </w:r>
      <w:r w:rsidR="00994739" w:rsidRPr="007927FA">
        <w:rPr>
          <w:rFonts w:ascii="Arial" w:eastAsia="Times New Roman" w:hAnsi="Arial" w:cs="Arial"/>
          <w:b/>
          <w:bCs/>
          <w:lang w:eastAsia="en-US" w:bidi="en-US"/>
        </w:rPr>
        <w:t>7</w:t>
      </w:r>
      <w:r w:rsidR="0023683F" w:rsidRPr="007927FA">
        <w:rPr>
          <w:rFonts w:ascii="Arial" w:eastAsia="Times New Roman" w:hAnsi="Arial" w:cs="Arial"/>
          <w:b/>
          <w:bCs/>
          <w:lang w:eastAsia="en-US" w:bidi="en-US"/>
        </w:rPr>
        <w:t xml:space="preserve">: </w:t>
      </w:r>
      <w:r w:rsidR="00994739" w:rsidRPr="007927FA">
        <w:rPr>
          <w:rFonts w:ascii="Arial" w:eastAsia="Times New Roman" w:hAnsi="Arial" w:cs="Arial"/>
          <w:b/>
          <w:lang w:eastAsia="en-US" w:bidi="en-US"/>
        </w:rPr>
        <w:t xml:space="preserve">Focus on Learning and the Language Learner </w:t>
      </w:r>
    </w:p>
    <w:p w:rsidR="0023683F" w:rsidRPr="007927FA" w:rsidRDefault="0023683F" w:rsidP="00250902">
      <w:pPr>
        <w:rPr>
          <w:rFonts w:ascii="Arial" w:eastAsia="Times New Roman" w:hAnsi="Arial" w:cs="Arial"/>
          <w:lang w:eastAsia="en-US" w:bidi="en-US"/>
        </w:rPr>
      </w:pPr>
      <w:r w:rsidRPr="007927FA">
        <w:rPr>
          <w:rFonts w:ascii="Arial" w:eastAsia="Times New Roman" w:hAnsi="Arial" w:cs="Arial"/>
          <w:lang w:eastAsia="en-US" w:bidi="en-US"/>
        </w:rPr>
        <w:t>Evdokia Karavas</w:t>
      </w:r>
    </w:p>
    <w:p w:rsidR="0023683F" w:rsidRPr="007927FA" w:rsidRDefault="0023683F" w:rsidP="00250902">
      <w:pPr>
        <w:pBdr>
          <w:bottom w:val="single" w:sz="24" w:space="1" w:color="auto"/>
        </w:pBdr>
        <w:rPr>
          <w:rFonts w:ascii="Arial" w:eastAsia="Times New Roman" w:hAnsi="Arial" w:cs="Arial"/>
          <w:lang w:eastAsia="en-US" w:bidi="en-US"/>
        </w:rPr>
      </w:pPr>
      <w:r w:rsidRPr="007927FA">
        <w:rPr>
          <w:rFonts w:ascii="Arial" w:eastAsia="Times New Roman" w:hAnsi="Arial" w:cs="Arial"/>
          <w:lang w:eastAsia="en-US" w:bidi="en-US"/>
        </w:rPr>
        <w:t>School of Philosophy</w:t>
      </w:r>
    </w:p>
    <w:p w:rsidR="0023683F" w:rsidRPr="007927FA" w:rsidRDefault="0023683F" w:rsidP="00250902">
      <w:pPr>
        <w:pBdr>
          <w:bottom w:val="single" w:sz="24" w:space="1" w:color="auto"/>
        </w:pBdr>
        <w:rPr>
          <w:rFonts w:ascii="Arial" w:eastAsia="Times New Roman" w:hAnsi="Arial" w:cs="Arial"/>
          <w:lang w:eastAsia="en-US" w:bidi="en-US"/>
        </w:rPr>
      </w:pPr>
      <w:r w:rsidRPr="007927FA">
        <w:rPr>
          <w:rFonts w:ascii="Arial" w:eastAsia="Times New Roman" w:hAnsi="Arial" w:cs="Arial"/>
          <w:lang w:eastAsia="en-US" w:bidi="en-US"/>
        </w:rPr>
        <w:t>Faculty of English Language and Literature</w:t>
      </w:r>
    </w:p>
    <w:p w:rsidR="0023683F" w:rsidRPr="007927FA" w:rsidRDefault="0023683F" w:rsidP="00250902">
      <w:pPr>
        <w:pBdr>
          <w:bottom w:val="single" w:sz="24" w:space="1" w:color="auto"/>
        </w:pBdr>
        <w:rPr>
          <w:rFonts w:ascii="Arial" w:eastAsia="Times New Roman" w:hAnsi="Arial" w:cs="Times New Roman"/>
          <w:lang w:eastAsia="en-US" w:bidi="en-US"/>
        </w:rPr>
      </w:pPr>
    </w:p>
    <w:p w:rsidR="002572BC" w:rsidRPr="007927FA" w:rsidRDefault="0023683F" w:rsidP="00250902">
      <w:pPr>
        <w:rPr>
          <w:rFonts w:ascii="Cambria" w:eastAsia="Times New Roman" w:hAnsi="Cambria" w:cs="Times New Roman"/>
          <w:spacing w:val="5"/>
          <w:sz w:val="64"/>
          <w:szCs w:val="52"/>
          <w:lang w:eastAsia="en-US" w:bidi="en-US"/>
        </w:rPr>
      </w:pPr>
      <w:r w:rsidRPr="007927FA">
        <w:rPr>
          <w:rFonts w:ascii="Arial" w:eastAsia="Times New Roman" w:hAnsi="Arial" w:cs="Times New Roman"/>
          <w:lang w:eastAsia="en-US" w:bidi="en-US"/>
        </w:rPr>
        <w:br w:type="page"/>
      </w:r>
    </w:p>
    <w:sdt>
      <w:sdtPr>
        <w:rPr>
          <w:rFonts w:asciiTheme="minorHAnsi" w:eastAsiaTheme="minorEastAsia" w:hAnsiTheme="minorHAnsi" w:cstheme="minorBidi"/>
          <w:b w:val="0"/>
          <w:bCs w:val="0"/>
          <w:sz w:val="22"/>
          <w:szCs w:val="22"/>
        </w:rPr>
        <w:id w:val="1788161497"/>
        <w:docPartObj>
          <w:docPartGallery w:val="Table of Contents"/>
          <w:docPartUnique/>
        </w:docPartObj>
      </w:sdtPr>
      <w:sdtEndPr/>
      <w:sdtContent>
        <w:p w:rsidR="00967E7E" w:rsidRPr="007927FA" w:rsidRDefault="00592DCA" w:rsidP="00250902">
          <w:pPr>
            <w:pStyle w:val="TOCHeading"/>
          </w:pPr>
          <w:r w:rsidRPr="007927FA">
            <w:t>Contents</w:t>
          </w:r>
        </w:p>
        <w:p w:rsidR="007514A1" w:rsidRDefault="00967E7E">
          <w:pPr>
            <w:pStyle w:val="TOC1"/>
            <w:tabs>
              <w:tab w:val="left" w:pos="440"/>
              <w:tab w:val="right" w:leader="dot" w:pos="9854"/>
            </w:tabs>
            <w:rPr>
              <w:rFonts w:asciiTheme="minorHAnsi" w:hAnsiTheme="minorHAnsi"/>
              <w:noProof/>
              <w:lang w:val="en-GB" w:eastAsia="en-GB" w:bidi="ar-SA"/>
            </w:rPr>
          </w:pPr>
          <w:r w:rsidRPr="007927FA">
            <w:rPr>
              <w:lang w:val="en-GB"/>
            </w:rPr>
            <w:fldChar w:fldCharType="begin"/>
          </w:r>
          <w:r w:rsidRPr="007927FA">
            <w:rPr>
              <w:lang w:val="en-GB"/>
            </w:rPr>
            <w:instrText xml:space="preserve"> TOC \o "1-3" \h \z \u </w:instrText>
          </w:r>
          <w:r w:rsidRPr="007927FA">
            <w:rPr>
              <w:lang w:val="en-GB"/>
            </w:rPr>
            <w:fldChar w:fldCharType="separate"/>
          </w:r>
          <w:hyperlink w:anchor="_Toc429094294" w:history="1">
            <w:r w:rsidR="007514A1" w:rsidRPr="00CA0791">
              <w:rPr>
                <w:rStyle w:val="Hyperlink"/>
                <w:noProof/>
              </w:rPr>
              <w:t>1.</w:t>
            </w:r>
            <w:r w:rsidR="007514A1">
              <w:rPr>
                <w:rFonts w:asciiTheme="minorHAnsi" w:hAnsiTheme="minorHAnsi"/>
                <w:noProof/>
                <w:lang w:val="en-GB" w:eastAsia="en-GB" w:bidi="ar-SA"/>
              </w:rPr>
              <w:tab/>
            </w:r>
            <w:r w:rsidR="007514A1" w:rsidRPr="00CA0791">
              <w:rPr>
                <w:rStyle w:val="Hyperlink"/>
                <w:noProof/>
              </w:rPr>
              <w:t>Learning and learner differences</w:t>
            </w:r>
            <w:r w:rsidR="007514A1">
              <w:rPr>
                <w:noProof/>
                <w:webHidden/>
              </w:rPr>
              <w:tab/>
            </w:r>
            <w:r w:rsidR="007514A1">
              <w:rPr>
                <w:noProof/>
                <w:webHidden/>
              </w:rPr>
              <w:fldChar w:fldCharType="begin"/>
            </w:r>
            <w:r w:rsidR="007514A1">
              <w:rPr>
                <w:noProof/>
                <w:webHidden/>
              </w:rPr>
              <w:instrText xml:space="preserve"> PAGEREF _Toc429094294 \h </w:instrText>
            </w:r>
            <w:r w:rsidR="007514A1">
              <w:rPr>
                <w:noProof/>
                <w:webHidden/>
              </w:rPr>
            </w:r>
            <w:r w:rsidR="007514A1">
              <w:rPr>
                <w:noProof/>
                <w:webHidden/>
              </w:rPr>
              <w:fldChar w:fldCharType="separate"/>
            </w:r>
            <w:r w:rsidR="00D66659">
              <w:rPr>
                <w:noProof/>
                <w:webHidden/>
              </w:rPr>
              <w:t>3</w:t>
            </w:r>
            <w:r w:rsidR="007514A1">
              <w:rPr>
                <w:noProof/>
                <w:webHidden/>
              </w:rPr>
              <w:fldChar w:fldCharType="end"/>
            </w:r>
          </w:hyperlink>
        </w:p>
        <w:p w:rsidR="007514A1" w:rsidRDefault="007514A1">
          <w:pPr>
            <w:pStyle w:val="TOC2"/>
            <w:tabs>
              <w:tab w:val="right" w:leader="dot" w:pos="9854"/>
            </w:tabs>
            <w:rPr>
              <w:noProof/>
              <w:lang w:eastAsia="en-GB"/>
            </w:rPr>
          </w:pPr>
          <w:hyperlink w:anchor="_Toc429094295" w:history="1">
            <w:r w:rsidRPr="00CA0791">
              <w:rPr>
                <w:rStyle w:val="Hyperlink"/>
                <w:noProof/>
                <w:lang w:val="en-US"/>
              </w:rPr>
              <w:t>1.1 Variables affecting learning outcome</w:t>
            </w:r>
            <w:r>
              <w:rPr>
                <w:noProof/>
                <w:webHidden/>
              </w:rPr>
              <w:tab/>
            </w:r>
            <w:r>
              <w:rPr>
                <w:noProof/>
                <w:webHidden/>
              </w:rPr>
              <w:fldChar w:fldCharType="begin"/>
            </w:r>
            <w:r>
              <w:rPr>
                <w:noProof/>
                <w:webHidden/>
              </w:rPr>
              <w:instrText xml:space="preserve"> PAGEREF _Toc429094295 \h </w:instrText>
            </w:r>
            <w:r>
              <w:rPr>
                <w:noProof/>
                <w:webHidden/>
              </w:rPr>
            </w:r>
            <w:r>
              <w:rPr>
                <w:noProof/>
                <w:webHidden/>
              </w:rPr>
              <w:fldChar w:fldCharType="separate"/>
            </w:r>
            <w:r w:rsidR="00D66659">
              <w:rPr>
                <w:noProof/>
                <w:webHidden/>
              </w:rPr>
              <w:t>3</w:t>
            </w:r>
            <w:r>
              <w:rPr>
                <w:noProof/>
                <w:webHidden/>
              </w:rPr>
              <w:fldChar w:fldCharType="end"/>
            </w:r>
          </w:hyperlink>
        </w:p>
        <w:p w:rsidR="007514A1" w:rsidRDefault="007514A1">
          <w:pPr>
            <w:pStyle w:val="TOC3"/>
            <w:tabs>
              <w:tab w:val="left" w:pos="1320"/>
              <w:tab w:val="right" w:leader="dot" w:pos="9854"/>
            </w:tabs>
            <w:rPr>
              <w:noProof/>
              <w:lang w:eastAsia="en-GB"/>
            </w:rPr>
          </w:pPr>
          <w:hyperlink w:anchor="_Toc429094296" w:history="1">
            <w:r w:rsidRPr="00CA0791">
              <w:rPr>
                <w:rStyle w:val="Hyperlink"/>
                <w:noProof/>
              </w:rPr>
              <w:t>1.1.1</w:t>
            </w:r>
            <w:r>
              <w:rPr>
                <w:noProof/>
                <w:lang w:eastAsia="en-GB"/>
              </w:rPr>
              <w:tab/>
            </w:r>
            <w:r w:rsidRPr="00CA0791">
              <w:rPr>
                <w:rStyle w:val="Hyperlink"/>
                <w:noProof/>
              </w:rPr>
              <w:t>Affective variables (related to emotions and feelings)</w:t>
            </w:r>
            <w:r>
              <w:rPr>
                <w:noProof/>
                <w:webHidden/>
              </w:rPr>
              <w:tab/>
            </w:r>
            <w:r>
              <w:rPr>
                <w:noProof/>
                <w:webHidden/>
              </w:rPr>
              <w:fldChar w:fldCharType="begin"/>
            </w:r>
            <w:r>
              <w:rPr>
                <w:noProof/>
                <w:webHidden/>
              </w:rPr>
              <w:instrText xml:space="preserve"> PAGEREF _Toc429094296 \h </w:instrText>
            </w:r>
            <w:r>
              <w:rPr>
                <w:noProof/>
                <w:webHidden/>
              </w:rPr>
            </w:r>
            <w:r>
              <w:rPr>
                <w:noProof/>
                <w:webHidden/>
              </w:rPr>
              <w:fldChar w:fldCharType="separate"/>
            </w:r>
            <w:r w:rsidR="00D66659">
              <w:rPr>
                <w:noProof/>
                <w:webHidden/>
              </w:rPr>
              <w:t>3</w:t>
            </w:r>
            <w:r>
              <w:rPr>
                <w:noProof/>
                <w:webHidden/>
              </w:rPr>
              <w:fldChar w:fldCharType="end"/>
            </w:r>
          </w:hyperlink>
        </w:p>
        <w:p w:rsidR="007514A1" w:rsidRDefault="007514A1">
          <w:pPr>
            <w:pStyle w:val="TOC3"/>
            <w:tabs>
              <w:tab w:val="left" w:pos="1320"/>
              <w:tab w:val="right" w:leader="dot" w:pos="9854"/>
            </w:tabs>
            <w:rPr>
              <w:noProof/>
              <w:lang w:eastAsia="en-GB"/>
            </w:rPr>
          </w:pPr>
          <w:hyperlink w:anchor="_Toc429094297" w:history="1">
            <w:r w:rsidRPr="00CA0791">
              <w:rPr>
                <w:rStyle w:val="Hyperlink"/>
                <w:noProof/>
              </w:rPr>
              <w:t>1.1.2</w:t>
            </w:r>
            <w:r>
              <w:rPr>
                <w:noProof/>
                <w:lang w:eastAsia="en-GB"/>
              </w:rPr>
              <w:tab/>
            </w:r>
            <w:r w:rsidRPr="00CA0791">
              <w:rPr>
                <w:rStyle w:val="Hyperlink"/>
                <w:noProof/>
              </w:rPr>
              <w:t>Personality variables (related to personality traits)</w:t>
            </w:r>
            <w:r>
              <w:rPr>
                <w:noProof/>
                <w:webHidden/>
              </w:rPr>
              <w:tab/>
            </w:r>
            <w:r>
              <w:rPr>
                <w:noProof/>
                <w:webHidden/>
              </w:rPr>
              <w:fldChar w:fldCharType="begin"/>
            </w:r>
            <w:r>
              <w:rPr>
                <w:noProof/>
                <w:webHidden/>
              </w:rPr>
              <w:instrText xml:space="preserve"> PAGEREF _Toc429094297 \h </w:instrText>
            </w:r>
            <w:r>
              <w:rPr>
                <w:noProof/>
                <w:webHidden/>
              </w:rPr>
            </w:r>
            <w:r>
              <w:rPr>
                <w:noProof/>
                <w:webHidden/>
              </w:rPr>
              <w:fldChar w:fldCharType="separate"/>
            </w:r>
            <w:r w:rsidR="00D66659">
              <w:rPr>
                <w:noProof/>
                <w:webHidden/>
              </w:rPr>
              <w:t>4</w:t>
            </w:r>
            <w:r>
              <w:rPr>
                <w:noProof/>
                <w:webHidden/>
              </w:rPr>
              <w:fldChar w:fldCharType="end"/>
            </w:r>
          </w:hyperlink>
        </w:p>
        <w:p w:rsidR="007514A1" w:rsidRDefault="007514A1">
          <w:pPr>
            <w:pStyle w:val="TOC3"/>
            <w:tabs>
              <w:tab w:val="left" w:pos="1320"/>
              <w:tab w:val="right" w:leader="dot" w:pos="9854"/>
            </w:tabs>
            <w:rPr>
              <w:noProof/>
              <w:lang w:eastAsia="en-GB"/>
            </w:rPr>
          </w:pPr>
          <w:hyperlink w:anchor="_Toc429094298" w:history="1">
            <w:r w:rsidRPr="00CA0791">
              <w:rPr>
                <w:rStyle w:val="Hyperlink"/>
                <w:noProof/>
              </w:rPr>
              <w:t>1.1.3</w:t>
            </w:r>
            <w:r>
              <w:rPr>
                <w:noProof/>
                <w:lang w:eastAsia="en-GB"/>
              </w:rPr>
              <w:tab/>
            </w:r>
            <w:r w:rsidRPr="00CA0791">
              <w:rPr>
                <w:rStyle w:val="Hyperlink"/>
                <w:noProof/>
              </w:rPr>
              <w:t>Socialization variables (related to how one works with others)</w:t>
            </w:r>
            <w:r>
              <w:rPr>
                <w:noProof/>
                <w:webHidden/>
              </w:rPr>
              <w:tab/>
            </w:r>
            <w:r>
              <w:rPr>
                <w:noProof/>
                <w:webHidden/>
              </w:rPr>
              <w:fldChar w:fldCharType="begin"/>
            </w:r>
            <w:r>
              <w:rPr>
                <w:noProof/>
                <w:webHidden/>
              </w:rPr>
              <w:instrText xml:space="preserve"> PAGEREF _Toc429094298 \h </w:instrText>
            </w:r>
            <w:r>
              <w:rPr>
                <w:noProof/>
                <w:webHidden/>
              </w:rPr>
            </w:r>
            <w:r>
              <w:rPr>
                <w:noProof/>
                <w:webHidden/>
              </w:rPr>
              <w:fldChar w:fldCharType="separate"/>
            </w:r>
            <w:r w:rsidR="00D66659">
              <w:rPr>
                <w:noProof/>
                <w:webHidden/>
              </w:rPr>
              <w:t>4</w:t>
            </w:r>
            <w:r>
              <w:rPr>
                <w:noProof/>
                <w:webHidden/>
              </w:rPr>
              <w:fldChar w:fldCharType="end"/>
            </w:r>
          </w:hyperlink>
        </w:p>
        <w:p w:rsidR="007514A1" w:rsidRDefault="007514A1">
          <w:pPr>
            <w:pStyle w:val="TOC3"/>
            <w:tabs>
              <w:tab w:val="left" w:pos="1320"/>
              <w:tab w:val="right" w:leader="dot" w:pos="9854"/>
            </w:tabs>
            <w:rPr>
              <w:noProof/>
              <w:lang w:eastAsia="en-GB"/>
            </w:rPr>
          </w:pPr>
          <w:hyperlink w:anchor="_Toc429094299" w:history="1">
            <w:r w:rsidRPr="00CA0791">
              <w:rPr>
                <w:rStyle w:val="Hyperlink"/>
                <w:noProof/>
              </w:rPr>
              <w:t>1.1.4</w:t>
            </w:r>
            <w:r>
              <w:rPr>
                <w:noProof/>
                <w:lang w:eastAsia="en-GB"/>
              </w:rPr>
              <w:tab/>
            </w:r>
            <w:r w:rsidRPr="00CA0791">
              <w:rPr>
                <w:rStyle w:val="Hyperlink"/>
                <w:noProof/>
              </w:rPr>
              <w:t>Cognitive variables (related to mental processes)</w:t>
            </w:r>
            <w:r>
              <w:rPr>
                <w:noProof/>
                <w:webHidden/>
              </w:rPr>
              <w:tab/>
            </w:r>
            <w:r>
              <w:rPr>
                <w:noProof/>
                <w:webHidden/>
              </w:rPr>
              <w:fldChar w:fldCharType="begin"/>
            </w:r>
            <w:r>
              <w:rPr>
                <w:noProof/>
                <w:webHidden/>
              </w:rPr>
              <w:instrText xml:space="preserve"> PAGEREF _Toc429094299 \h </w:instrText>
            </w:r>
            <w:r>
              <w:rPr>
                <w:noProof/>
                <w:webHidden/>
              </w:rPr>
            </w:r>
            <w:r>
              <w:rPr>
                <w:noProof/>
                <w:webHidden/>
              </w:rPr>
              <w:fldChar w:fldCharType="separate"/>
            </w:r>
            <w:r w:rsidR="00D66659">
              <w:rPr>
                <w:noProof/>
                <w:webHidden/>
              </w:rPr>
              <w:t>4</w:t>
            </w:r>
            <w:r>
              <w:rPr>
                <w:noProof/>
                <w:webHidden/>
              </w:rPr>
              <w:fldChar w:fldCharType="end"/>
            </w:r>
          </w:hyperlink>
        </w:p>
        <w:p w:rsidR="007514A1" w:rsidRDefault="007514A1">
          <w:pPr>
            <w:pStyle w:val="TOC2"/>
            <w:tabs>
              <w:tab w:val="right" w:leader="dot" w:pos="9854"/>
            </w:tabs>
            <w:rPr>
              <w:noProof/>
              <w:lang w:eastAsia="en-GB"/>
            </w:rPr>
          </w:pPr>
          <w:hyperlink w:anchor="_Toc429094300" w:history="1">
            <w:r w:rsidRPr="00CA0791">
              <w:rPr>
                <w:rStyle w:val="Hyperlink"/>
                <w:noProof/>
              </w:rPr>
              <w:t>1.2 Learning strategies</w:t>
            </w:r>
            <w:r>
              <w:rPr>
                <w:noProof/>
                <w:webHidden/>
              </w:rPr>
              <w:tab/>
            </w:r>
            <w:r>
              <w:rPr>
                <w:noProof/>
                <w:webHidden/>
              </w:rPr>
              <w:fldChar w:fldCharType="begin"/>
            </w:r>
            <w:r>
              <w:rPr>
                <w:noProof/>
                <w:webHidden/>
              </w:rPr>
              <w:instrText xml:space="preserve"> PAGEREF _Toc429094300 \h </w:instrText>
            </w:r>
            <w:r>
              <w:rPr>
                <w:noProof/>
                <w:webHidden/>
              </w:rPr>
            </w:r>
            <w:r>
              <w:rPr>
                <w:noProof/>
                <w:webHidden/>
              </w:rPr>
              <w:fldChar w:fldCharType="separate"/>
            </w:r>
            <w:r w:rsidR="00D66659">
              <w:rPr>
                <w:noProof/>
                <w:webHidden/>
              </w:rPr>
              <w:t>4</w:t>
            </w:r>
            <w:r>
              <w:rPr>
                <w:noProof/>
                <w:webHidden/>
              </w:rPr>
              <w:fldChar w:fldCharType="end"/>
            </w:r>
          </w:hyperlink>
        </w:p>
        <w:p w:rsidR="007514A1" w:rsidRDefault="007514A1">
          <w:pPr>
            <w:pStyle w:val="TOC1"/>
            <w:tabs>
              <w:tab w:val="left" w:pos="440"/>
              <w:tab w:val="right" w:leader="dot" w:pos="9854"/>
            </w:tabs>
            <w:rPr>
              <w:rFonts w:asciiTheme="minorHAnsi" w:hAnsiTheme="minorHAnsi"/>
              <w:noProof/>
              <w:lang w:val="en-GB" w:eastAsia="en-GB" w:bidi="ar-SA"/>
            </w:rPr>
          </w:pPr>
          <w:hyperlink w:anchor="_Toc429094301" w:history="1">
            <w:r w:rsidRPr="00CA0791">
              <w:rPr>
                <w:rStyle w:val="Hyperlink"/>
                <w:noProof/>
              </w:rPr>
              <w:t>2.</w:t>
            </w:r>
            <w:r>
              <w:rPr>
                <w:rFonts w:asciiTheme="minorHAnsi" w:hAnsiTheme="minorHAnsi"/>
                <w:noProof/>
                <w:lang w:val="en-GB" w:eastAsia="en-GB" w:bidi="ar-SA"/>
              </w:rPr>
              <w:tab/>
            </w:r>
            <w:r w:rsidRPr="00CA0791">
              <w:rPr>
                <w:rStyle w:val="Hyperlink"/>
                <w:noProof/>
              </w:rPr>
              <w:t>Facilitating learning</w:t>
            </w:r>
            <w:r>
              <w:rPr>
                <w:noProof/>
                <w:webHidden/>
              </w:rPr>
              <w:tab/>
            </w:r>
            <w:r>
              <w:rPr>
                <w:noProof/>
                <w:webHidden/>
              </w:rPr>
              <w:fldChar w:fldCharType="begin"/>
            </w:r>
            <w:r>
              <w:rPr>
                <w:noProof/>
                <w:webHidden/>
              </w:rPr>
              <w:instrText xml:space="preserve"> PAGEREF _Toc429094301 \h </w:instrText>
            </w:r>
            <w:r>
              <w:rPr>
                <w:noProof/>
                <w:webHidden/>
              </w:rPr>
            </w:r>
            <w:r>
              <w:rPr>
                <w:noProof/>
                <w:webHidden/>
              </w:rPr>
              <w:fldChar w:fldCharType="separate"/>
            </w:r>
            <w:r w:rsidR="00D66659">
              <w:rPr>
                <w:noProof/>
                <w:webHidden/>
              </w:rPr>
              <w:t>6</w:t>
            </w:r>
            <w:r>
              <w:rPr>
                <w:noProof/>
                <w:webHidden/>
              </w:rPr>
              <w:fldChar w:fldCharType="end"/>
            </w:r>
          </w:hyperlink>
        </w:p>
        <w:p w:rsidR="007514A1" w:rsidRDefault="007514A1">
          <w:pPr>
            <w:pStyle w:val="TOC1"/>
            <w:tabs>
              <w:tab w:val="left" w:pos="440"/>
              <w:tab w:val="right" w:leader="dot" w:pos="9854"/>
            </w:tabs>
            <w:rPr>
              <w:rFonts w:asciiTheme="minorHAnsi" w:hAnsiTheme="minorHAnsi"/>
              <w:noProof/>
              <w:lang w:val="en-GB" w:eastAsia="en-GB" w:bidi="ar-SA"/>
            </w:rPr>
          </w:pPr>
          <w:hyperlink w:anchor="_Toc429094302" w:history="1">
            <w:r w:rsidRPr="00CA0791">
              <w:rPr>
                <w:rStyle w:val="Hyperlink"/>
                <w:noProof/>
              </w:rPr>
              <w:t>3.</w:t>
            </w:r>
            <w:r>
              <w:rPr>
                <w:rFonts w:asciiTheme="minorHAnsi" w:hAnsiTheme="minorHAnsi"/>
                <w:noProof/>
                <w:lang w:val="en-GB" w:eastAsia="en-GB" w:bidi="ar-SA"/>
              </w:rPr>
              <w:tab/>
            </w:r>
            <w:r w:rsidRPr="00CA0791">
              <w:rPr>
                <w:rStyle w:val="Hyperlink"/>
                <w:noProof/>
              </w:rPr>
              <w:t>Autonomy and self-direction in Foreign Language Teaching/Learning</w:t>
            </w:r>
            <w:r>
              <w:rPr>
                <w:noProof/>
                <w:webHidden/>
              </w:rPr>
              <w:tab/>
            </w:r>
            <w:r>
              <w:rPr>
                <w:noProof/>
                <w:webHidden/>
              </w:rPr>
              <w:fldChar w:fldCharType="begin"/>
            </w:r>
            <w:r>
              <w:rPr>
                <w:noProof/>
                <w:webHidden/>
              </w:rPr>
              <w:instrText xml:space="preserve"> PAGEREF _Toc429094302 \h </w:instrText>
            </w:r>
            <w:r>
              <w:rPr>
                <w:noProof/>
                <w:webHidden/>
              </w:rPr>
            </w:r>
            <w:r>
              <w:rPr>
                <w:noProof/>
                <w:webHidden/>
              </w:rPr>
              <w:fldChar w:fldCharType="separate"/>
            </w:r>
            <w:r w:rsidR="00D66659">
              <w:rPr>
                <w:noProof/>
                <w:webHidden/>
              </w:rPr>
              <w:t>7</w:t>
            </w:r>
            <w:r>
              <w:rPr>
                <w:noProof/>
                <w:webHidden/>
              </w:rPr>
              <w:fldChar w:fldCharType="end"/>
            </w:r>
          </w:hyperlink>
        </w:p>
        <w:p w:rsidR="007514A1" w:rsidRDefault="007514A1">
          <w:pPr>
            <w:pStyle w:val="TOC2"/>
            <w:tabs>
              <w:tab w:val="right" w:leader="dot" w:pos="9854"/>
            </w:tabs>
            <w:rPr>
              <w:noProof/>
              <w:lang w:eastAsia="en-GB"/>
            </w:rPr>
          </w:pPr>
          <w:hyperlink w:anchor="_Toc429094303" w:history="1">
            <w:r w:rsidRPr="00CA0791">
              <w:rPr>
                <w:rStyle w:val="Hyperlink"/>
                <w:noProof/>
              </w:rPr>
              <w:t xml:space="preserve">3.1 </w:t>
            </w:r>
            <w:r w:rsidRPr="00CA0791">
              <w:rPr>
                <w:rStyle w:val="Hyperlink"/>
                <w:noProof/>
                <w:lang w:val="en-US"/>
              </w:rPr>
              <w:t>Arguments for developing learner autonomy</w:t>
            </w:r>
            <w:r>
              <w:rPr>
                <w:noProof/>
                <w:webHidden/>
              </w:rPr>
              <w:tab/>
            </w:r>
            <w:r>
              <w:rPr>
                <w:noProof/>
                <w:webHidden/>
              </w:rPr>
              <w:fldChar w:fldCharType="begin"/>
            </w:r>
            <w:r>
              <w:rPr>
                <w:noProof/>
                <w:webHidden/>
              </w:rPr>
              <w:instrText xml:space="preserve"> PAGEREF _Toc429094303 \h </w:instrText>
            </w:r>
            <w:r>
              <w:rPr>
                <w:noProof/>
                <w:webHidden/>
              </w:rPr>
            </w:r>
            <w:r>
              <w:rPr>
                <w:noProof/>
                <w:webHidden/>
              </w:rPr>
              <w:fldChar w:fldCharType="separate"/>
            </w:r>
            <w:r w:rsidR="00D66659">
              <w:rPr>
                <w:noProof/>
                <w:webHidden/>
              </w:rPr>
              <w:t>8</w:t>
            </w:r>
            <w:r>
              <w:rPr>
                <w:noProof/>
                <w:webHidden/>
              </w:rPr>
              <w:fldChar w:fldCharType="end"/>
            </w:r>
          </w:hyperlink>
        </w:p>
        <w:p w:rsidR="007514A1" w:rsidRDefault="007514A1">
          <w:pPr>
            <w:pStyle w:val="TOC1"/>
            <w:tabs>
              <w:tab w:val="left" w:pos="440"/>
              <w:tab w:val="right" w:leader="dot" w:pos="9854"/>
            </w:tabs>
            <w:rPr>
              <w:rFonts w:asciiTheme="minorHAnsi" w:hAnsiTheme="minorHAnsi"/>
              <w:noProof/>
              <w:lang w:val="en-GB" w:eastAsia="en-GB" w:bidi="ar-SA"/>
            </w:rPr>
          </w:pPr>
          <w:hyperlink w:anchor="_Toc429094304" w:history="1">
            <w:r w:rsidRPr="00CA0791">
              <w:rPr>
                <w:rStyle w:val="Hyperlink"/>
                <w:noProof/>
              </w:rPr>
              <w:t>4.</w:t>
            </w:r>
            <w:r>
              <w:rPr>
                <w:rFonts w:asciiTheme="minorHAnsi" w:hAnsiTheme="minorHAnsi"/>
                <w:noProof/>
                <w:lang w:val="en-GB" w:eastAsia="en-GB" w:bidi="ar-SA"/>
              </w:rPr>
              <w:tab/>
            </w:r>
            <w:r w:rsidRPr="00CA0791">
              <w:rPr>
                <w:rStyle w:val="Hyperlink"/>
                <w:noProof/>
              </w:rPr>
              <w:t>References</w:t>
            </w:r>
            <w:r>
              <w:rPr>
                <w:noProof/>
                <w:webHidden/>
              </w:rPr>
              <w:tab/>
            </w:r>
            <w:r>
              <w:rPr>
                <w:noProof/>
                <w:webHidden/>
              </w:rPr>
              <w:fldChar w:fldCharType="begin"/>
            </w:r>
            <w:r>
              <w:rPr>
                <w:noProof/>
                <w:webHidden/>
              </w:rPr>
              <w:instrText xml:space="preserve"> PAGEREF _Toc429094304 \h </w:instrText>
            </w:r>
            <w:r>
              <w:rPr>
                <w:noProof/>
                <w:webHidden/>
              </w:rPr>
            </w:r>
            <w:r>
              <w:rPr>
                <w:noProof/>
                <w:webHidden/>
              </w:rPr>
              <w:fldChar w:fldCharType="separate"/>
            </w:r>
            <w:r w:rsidR="00D66659">
              <w:rPr>
                <w:noProof/>
                <w:webHidden/>
              </w:rPr>
              <w:t>9</w:t>
            </w:r>
            <w:r>
              <w:rPr>
                <w:noProof/>
                <w:webHidden/>
              </w:rPr>
              <w:fldChar w:fldCharType="end"/>
            </w:r>
          </w:hyperlink>
        </w:p>
        <w:p w:rsidR="007514A1" w:rsidRDefault="007514A1">
          <w:pPr>
            <w:pStyle w:val="TOC1"/>
            <w:tabs>
              <w:tab w:val="right" w:leader="dot" w:pos="9854"/>
            </w:tabs>
            <w:rPr>
              <w:rFonts w:asciiTheme="minorHAnsi" w:hAnsiTheme="minorHAnsi"/>
              <w:noProof/>
              <w:lang w:val="en-GB" w:eastAsia="en-GB" w:bidi="ar-SA"/>
            </w:rPr>
          </w:pPr>
          <w:hyperlink w:anchor="_Toc429094305" w:history="1">
            <w:r w:rsidRPr="00CA0791">
              <w:rPr>
                <w:rStyle w:val="Hyperlink"/>
                <w:noProof/>
              </w:rPr>
              <w:t>Appendix 1</w:t>
            </w:r>
            <w:r>
              <w:rPr>
                <w:noProof/>
                <w:webHidden/>
              </w:rPr>
              <w:tab/>
            </w:r>
            <w:r>
              <w:rPr>
                <w:noProof/>
                <w:webHidden/>
              </w:rPr>
              <w:fldChar w:fldCharType="begin"/>
            </w:r>
            <w:r>
              <w:rPr>
                <w:noProof/>
                <w:webHidden/>
              </w:rPr>
              <w:instrText xml:space="preserve"> PAGEREF _Toc429094305 \h </w:instrText>
            </w:r>
            <w:r>
              <w:rPr>
                <w:noProof/>
                <w:webHidden/>
              </w:rPr>
            </w:r>
            <w:r>
              <w:rPr>
                <w:noProof/>
                <w:webHidden/>
              </w:rPr>
              <w:fldChar w:fldCharType="separate"/>
            </w:r>
            <w:r w:rsidR="00D66659">
              <w:rPr>
                <w:noProof/>
                <w:webHidden/>
              </w:rPr>
              <w:t>10</w:t>
            </w:r>
            <w:r>
              <w:rPr>
                <w:noProof/>
                <w:webHidden/>
              </w:rPr>
              <w:fldChar w:fldCharType="end"/>
            </w:r>
          </w:hyperlink>
        </w:p>
        <w:p w:rsidR="007514A1" w:rsidRDefault="007514A1">
          <w:pPr>
            <w:pStyle w:val="TOC1"/>
            <w:tabs>
              <w:tab w:val="right" w:leader="dot" w:pos="9854"/>
            </w:tabs>
            <w:rPr>
              <w:rFonts w:asciiTheme="minorHAnsi" w:hAnsiTheme="minorHAnsi"/>
              <w:noProof/>
              <w:lang w:val="en-GB" w:eastAsia="en-GB" w:bidi="ar-SA"/>
            </w:rPr>
          </w:pPr>
          <w:hyperlink w:anchor="_Toc429094306" w:history="1">
            <w:r w:rsidRPr="00CA0791">
              <w:rPr>
                <w:rStyle w:val="Hyperlink"/>
                <w:noProof/>
              </w:rPr>
              <w:t>Appendix 2</w:t>
            </w:r>
            <w:r>
              <w:rPr>
                <w:noProof/>
                <w:webHidden/>
              </w:rPr>
              <w:tab/>
            </w:r>
            <w:r>
              <w:rPr>
                <w:noProof/>
                <w:webHidden/>
              </w:rPr>
              <w:fldChar w:fldCharType="begin"/>
            </w:r>
            <w:r>
              <w:rPr>
                <w:noProof/>
                <w:webHidden/>
              </w:rPr>
              <w:instrText xml:space="preserve"> PAGEREF _Toc429094306 \h </w:instrText>
            </w:r>
            <w:r>
              <w:rPr>
                <w:noProof/>
                <w:webHidden/>
              </w:rPr>
            </w:r>
            <w:r>
              <w:rPr>
                <w:noProof/>
                <w:webHidden/>
              </w:rPr>
              <w:fldChar w:fldCharType="separate"/>
            </w:r>
            <w:r w:rsidR="00D66659">
              <w:rPr>
                <w:noProof/>
                <w:webHidden/>
              </w:rPr>
              <w:t>11</w:t>
            </w:r>
            <w:r>
              <w:rPr>
                <w:noProof/>
                <w:webHidden/>
              </w:rPr>
              <w:fldChar w:fldCharType="end"/>
            </w:r>
          </w:hyperlink>
        </w:p>
        <w:p w:rsidR="007514A1" w:rsidRDefault="007514A1">
          <w:pPr>
            <w:pStyle w:val="TOC1"/>
            <w:tabs>
              <w:tab w:val="right" w:leader="dot" w:pos="9854"/>
            </w:tabs>
            <w:rPr>
              <w:rFonts w:asciiTheme="minorHAnsi" w:hAnsiTheme="minorHAnsi"/>
              <w:noProof/>
              <w:lang w:val="en-GB" w:eastAsia="en-GB" w:bidi="ar-SA"/>
            </w:rPr>
          </w:pPr>
          <w:hyperlink w:anchor="_Toc429094307" w:history="1">
            <w:r w:rsidRPr="00CA0791">
              <w:rPr>
                <w:rStyle w:val="Hyperlink"/>
                <w:noProof/>
              </w:rPr>
              <w:t>Appendix 3</w:t>
            </w:r>
            <w:r>
              <w:rPr>
                <w:noProof/>
                <w:webHidden/>
              </w:rPr>
              <w:tab/>
            </w:r>
            <w:r>
              <w:rPr>
                <w:noProof/>
                <w:webHidden/>
              </w:rPr>
              <w:fldChar w:fldCharType="begin"/>
            </w:r>
            <w:r>
              <w:rPr>
                <w:noProof/>
                <w:webHidden/>
              </w:rPr>
              <w:instrText xml:space="preserve"> PAGEREF _Toc429094307 \h </w:instrText>
            </w:r>
            <w:r>
              <w:rPr>
                <w:noProof/>
                <w:webHidden/>
              </w:rPr>
            </w:r>
            <w:r>
              <w:rPr>
                <w:noProof/>
                <w:webHidden/>
              </w:rPr>
              <w:fldChar w:fldCharType="separate"/>
            </w:r>
            <w:r w:rsidR="00D66659">
              <w:rPr>
                <w:noProof/>
                <w:webHidden/>
              </w:rPr>
              <w:t>13</w:t>
            </w:r>
            <w:r>
              <w:rPr>
                <w:noProof/>
                <w:webHidden/>
              </w:rPr>
              <w:fldChar w:fldCharType="end"/>
            </w:r>
          </w:hyperlink>
        </w:p>
        <w:p w:rsidR="007514A1" w:rsidRDefault="007514A1">
          <w:pPr>
            <w:pStyle w:val="TOC1"/>
            <w:tabs>
              <w:tab w:val="right" w:leader="dot" w:pos="9854"/>
            </w:tabs>
            <w:rPr>
              <w:rFonts w:asciiTheme="minorHAnsi" w:hAnsiTheme="minorHAnsi"/>
              <w:noProof/>
              <w:lang w:val="en-GB" w:eastAsia="en-GB" w:bidi="ar-SA"/>
            </w:rPr>
          </w:pPr>
          <w:hyperlink w:anchor="_Toc429094308" w:history="1">
            <w:r w:rsidRPr="00CA0791">
              <w:rPr>
                <w:rStyle w:val="Hyperlink"/>
                <w:noProof/>
              </w:rPr>
              <w:t>Appendix 4</w:t>
            </w:r>
            <w:r>
              <w:rPr>
                <w:noProof/>
                <w:webHidden/>
              </w:rPr>
              <w:tab/>
            </w:r>
            <w:r>
              <w:rPr>
                <w:noProof/>
                <w:webHidden/>
              </w:rPr>
              <w:fldChar w:fldCharType="begin"/>
            </w:r>
            <w:r>
              <w:rPr>
                <w:noProof/>
                <w:webHidden/>
              </w:rPr>
              <w:instrText xml:space="preserve"> PAGEREF _Toc429094308 \h </w:instrText>
            </w:r>
            <w:r>
              <w:rPr>
                <w:noProof/>
                <w:webHidden/>
              </w:rPr>
            </w:r>
            <w:r>
              <w:rPr>
                <w:noProof/>
                <w:webHidden/>
              </w:rPr>
              <w:fldChar w:fldCharType="separate"/>
            </w:r>
            <w:r w:rsidR="00D66659">
              <w:rPr>
                <w:noProof/>
                <w:webHidden/>
              </w:rPr>
              <w:t>15</w:t>
            </w:r>
            <w:r>
              <w:rPr>
                <w:noProof/>
                <w:webHidden/>
              </w:rPr>
              <w:fldChar w:fldCharType="end"/>
            </w:r>
          </w:hyperlink>
        </w:p>
        <w:p w:rsidR="00967E7E" w:rsidRPr="007927FA" w:rsidRDefault="00967E7E" w:rsidP="00250902">
          <w:r w:rsidRPr="007927FA">
            <w:rPr>
              <w:b/>
              <w:bCs/>
            </w:rPr>
            <w:fldChar w:fldCharType="end"/>
          </w:r>
        </w:p>
      </w:sdtContent>
    </w:sdt>
    <w:p w:rsidR="00967E7E" w:rsidRPr="007927FA" w:rsidRDefault="00967E7E" w:rsidP="00250902">
      <w:r w:rsidRPr="007927FA">
        <w:br w:type="page"/>
      </w:r>
    </w:p>
    <w:p w:rsidR="00994739" w:rsidRPr="007927FA" w:rsidRDefault="00994739" w:rsidP="00250902">
      <w:pPr>
        <w:pStyle w:val="Heading1"/>
        <w:rPr>
          <w:lang w:val="en-US"/>
        </w:rPr>
      </w:pPr>
      <w:bookmarkStart w:id="1" w:name="_Toc429094294"/>
      <w:r w:rsidRPr="007927FA">
        <w:rPr>
          <w:lang w:val="en-US"/>
        </w:rPr>
        <w:lastRenderedPageBreak/>
        <w:t>Learning and learner differences</w:t>
      </w:r>
      <w:bookmarkEnd w:id="1"/>
    </w:p>
    <w:p w:rsidR="00994739" w:rsidRPr="007927FA" w:rsidRDefault="00994739" w:rsidP="00250902">
      <w:pPr>
        <w:spacing w:after="120"/>
        <w:jc w:val="both"/>
        <w:rPr>
          <w:lang w:val="en-US"/>
        </w:rPr>
      </w:pPr>
      <w:r w:rsidRPr="007927FA">
        <w:rPr>
          <w:lang w:val="en-US"/>
        </w:rPr>
        <w:t xml:space="preserve">Teaching does not necessarily result to learning, and learning is not necessarily a result of teaching –‘good’ or ‘bad’. In fact, we all learn things even if no one teaches them to us. Of course, it is also true that teaching may help us learn, especially if we feel that what we are learning is of some use to us in the long run (though not necessarily of instrumental use), and we somehow enjoy the pedagogic process or feel that it responds to our expectations of what teaching should be. </w:t>
      </w:r>
    </w:p>
    <w:p w:rsidR="00994739" w:rsidRPr="007927FA" w:rsidRDefault="00994739" w:rsidP="00250902">
      <w:pPr>
        <w:spacing w:after="120"/>
        <w:jc w:val="both"/>
        <w:rPr>
          <w:lang w:val="en-US"/>
        </w:rPr>
      </w:pPr>
      <w:r w:rsidRPr="007927FA">
        <w:rPr>
          <w:lang w:val="en-US"/>
        </w:rPr>
        <w:t xml:space="preserve">All this is common knowledge just as it is fairly evident to most of us that learning is not equivalent to storing in our mind facts and dates. Learning something entails much more. And, of course learning a language is not equivalent to storing in our memory rules of grammar and vocabulary. </w:t>
      </w:r>
    </w:p>
    <w:p w:rsidR="00994739" w:rsidRPr="007927FA" w:rsidRDefault="00994739" w:rsidP="00250902">
      <w:pPr>
        <w:spacing w:after="60"/>
        <w:rPr>
          <w:b/>
        </w:rPr>
      </w:pPr>
      <w:r w:rsidRPr="007927FA">
        <w:rPr>
          <w:b/>
        </w:rPr>
        <w:t>Task 1:</w:t>
      </w:r>
    </w:p>
    <w:p w:rsidR="00994739" w:rsidRPr="007927FA" w:rsidRDefault="00994739" w:rsidP="00250902">
      <w:pPr>
        <w:spacing w:after="240"/>
        <w:jc w:val="both"/>
        <w:rPr>
          <w:lang w:val="en-US"/>
        </w:rPr>
      </w:pPr>
      <w:r w:rsidRPr="007927FA">
        <w:rPr>
          <w:lang w:val="en-US"/>
        </w:rPr>
        <w:t>Think about what it means to learn something in our everyday social life and what it means to learn something as part of our educational experience in school or at university. Are there many differences? Then, think about what we mean when we say that someone (a) has learned a language, (b) is a ‘good’ language learner.</w:t>
      </w:r>
    </w:p>
    <w:p w:rsidR="00994739" w:rsidRPr="007927FA" w:rsidRDefault="00994739" w:rsidP="00250902">
      <w:pPr>
        <w:pStyle w:val="Heading2"/>
        <w:rPr>
          <w:lang w:val="en-US"/>
        </w:rPr>
      </w:pPr>
      <w:bookmarkStart w:id="2" w:name="_Toc429094295"/>
      <w:r w:rsidRPr="007927FA">
        <w:rPr>
          <w:lang w:val="en-US"/>
        </w:rPr>
        <w:t>1.1 Variables affecting learning outcome</w:t>
      </w:r>
      <w:bookmarkEnd w:id="2"/>
    </w:p>
    <w:p w:rsidR="00994739" w:rsidRPr="007927FA" w:rsidRDefault="00994739" w:rsidP="00250902">
      <w:pPr>
        <w:jc w:val="both"/>
        <w:rPr>
          <w:lang w:val="en-US"/>
        </w:rPr>
      </w:pPr>
      <w:r w:rsidRPr="007927FA">
        <w:rPr>
          <w:lang w:val="en-US"/>
        </w:rPr>
        <w:t xml:space="preserve">If learning does not depend exclusively or mainly on good teaching, what does it depend on? </w:t>
      </w:r>
    </w:p>
    <w:p w:rsidR="00994739" w:rsidRPr="007927FA" w:rsidRDefault="00994739" w:rsidP="00250902">
      <w:pPr>
        <w:spacing w:after="60"/>
        <w:rPr>
          <w:b/>
        </w:rPr>
      </w:pPr>
      <w:r w:rsidRPr="007927FA">
        <w:rPr>
          <w:b/>
          <w:lang w:val="en-US"/>
        </w:rPr>
        <w:t>Task 2</w:t>
      </w:r>
      <w:r w:rsidRPr="007927FA">
        <w:rPr>
          <w:b/>
        </w:rPr>
        <w:t>:</w:t>
      </w:r>
    </w:p>
    <w:p w:rsidR="00994739" w:rsidRPr="007927FA" w:rsidRDefault="00994739" w:rsidP="00250902">
      <w:pPr>
        <w:spacing w:after="0"/>
        <w:jc w:val="both"/>
        <w:rPr>
          <w:lang w:val="en-US"/>
        </w:rPr>
      </w:pPr>
      <w:r w:rsidRPr="007927FA">
        <w:rPr>
          <w:lang w:val="en-US"/>
        </w:rPr>
        <w:t>Think about the following questions, answer them and then consult Table 1 below to check your answer:</w:t>
      </w:r>
    </w:p>
    <w:p w:rsidR="00994739" w:rsidRPr="007927FA" w:rsidRDefault="00994739" w:rsidP="00250902">
      <w:pPr>
        <w:pStyle w:val="ListParagraph"/>
        <w:numPr>
          <w:ilvl w:val="0"/>
          <w:numId w:val="18"/>
        </w:numPr>
        <w:spacing w:before="40" w:after="40"/>
        <w:ind w:left="714" w:hanging="357"/>
        <w:contextualSpacing w:val="0"/>
      </w:pPr>
      <w:r w:rsidRPr="007927FA">
        <w:t xml:space="preserve">Does learning depend on whether we are interested or disinterested in the object of knowledge? </w:t>
      </w:r>
    </w:p>
    <w:p w:rsidR="00994739" w:rsidRPr="007927FA" w:rsidRDefault="00994739" w:rsidP="00250902">
      <w:pPr>
        <w:pStyle w:val="ListParagraph"/>
        <w:numPr>
          <w:ilvl w:val="0"/>
          <w:numId w:val="18"/>
        </w:numPr>
        <w:spacing w:before="40" w:after="40"/>
        <w:ind w:left="714" w:hanging="357"/>
        <w:contextualSpacing w:val="0"/>
      </w:pPr>
      <w:r w:rsidRPr="007927FA">
        <w:t xml:space="preserve">Does it depend on whether we find it easy or difficult? </w:t>
      </w:r>
    </w:p>
    <w:p w:rsidR="00994739" w:rsidRPr="007927FA" w:rsidRDefault="00994739" w:rsidP="00250902">
      <w:pPr>
        <w:pStyle w:val="ListParagraph"/>
        <w:numPr>
          <w:ilvl w:val="0"/>
          <w:numId w:val="18"/>
        </w:numPr>
        <w:spacing w:before="40" w:after="40"/>
        <w:ind w:left="714" w:hanging="357"/>
        <w:contextualSpacing w:val="0"/>
      </w:pPr>
      <w:r w:rsidRPr="007927FA">
        <w:t xml:space="preserve">Does it depend on whether we have developed strategies to cope with the particular subject matter? </w:t>
      </w:r>
    </w:p>
    <w:p w:rsidR="00994739" w:rsidRPr="007927FA" w:rsidRDefault="00994739" w:rsidP="00250902">
      <w:pPr>
        <w:pStyle w:val="ListParagraph"/>
        <w:numPr>
          <w:ilvl w:val="0"/>
          <w:numId w:val="18"/>
        </w:numPr>
        <w:spacing w:before="40" w:after="40"/>
        <w:ind w:left="714" w:hanging="357"/>
        <w:contextualSpacing w:val="0"/>
      </w:pPr>
      <w:r w:rsidRPr="007927FA">
        <w:t xml:space="preserve">Does it depend on whether we have developed strategies to cope with what is required in school? </w:t>
      </w:r>
    </w:p>
    <w:p w:rsidR="00994739" w:rsidRPr="007927FA" w:rsidRDefault="00994739" w:rsidP="00250902">
      <w:pPr>
        <w:jc w:val="both"/>
        <w:rPr>
          <w:lang w:val="el-GR"/>
        </w:rPr>
      </w:pPr>
      <w:r w:rsidRPr="007927FA">
        <w:rPr>
          <w:lang w:val="en-US"/>
        </w:rPr>
        <w:t xml:space="preserve">Learning actually depends on all of the above and much more. These are only some of the factors involved. As we attempt to understand the very complicated issue of how learning occurs or how teaching can facilitate learning, we should take into account the various variables that affect learning. These are listed in the below. </w:t>
      </w:r>
    </w:p>
    <w:p w:rsidR="00D67F41" w:rsidRPr="007927FA" w:rsidRDefault="00D67F41" w:rsidP="00250902">
      <w:pPr>
        <w:pStyle w:val="Heading3"/>
        <w:spacing w:line="276" w:lineRule="auto"/>
      </w:pPr>
      <w:bookmarkStart w:id="3" w:name="_Toc429094296"/>
      <w:r w:rsidRPr="007927FA">
        <w:t>Affective variables (related to emotions and feelings)</w:t>
      </w:r>
      <w:bookmarkEnd w:id="3"/>
      <w:r w:rsidRPr="007927FA">
        <w:tab/>
      </w:r>
    </w:p>
    <w:p w:rsidR="00D67F41" w:rsidRPr="007927FA" w:rsidRDefault="00D67F41" w:rsidP="00250902">
      <w:pPr>
        <w:spacing w:before="240" w:after="0"/>
        <w:jc w:val="both"/>
      </w:pPr>
      <w:r w:rsidRPr="007927FA">
        <w:t xml:space="preserve">Motivation: </w:t>
      </w:r>
    </w:p>
    <w:p w:rsidR="00D67F41" w:rsidRPr="007927FA" w:rsidRDefault="00D67F41" w:rsidP="00250902">
      <w:pPr>
        <w:pStyle w:val="ListParagraph"/>
        <w:numPr>
          <w:ilvl w:val="0"/>
          <w:numId w:val="23"/>
        </w:numPr>
        <w:tabs>
          <w:tab w:val="clear" w:pos="720"/>
        </w:tabs>
        <w:spacing w:before="40" w:after="40"/>
        <w:ind w:left="714" w:hanging="357"/>
        <w:contextualSpacing w:val="0"/>
      </w:pPr>
      <w:r w:rsidRPr="007927FA">
        <w:t>Instrumental and integrative motivation</w:t>
      </w:r>
      <w:r w:rsidR="00380103" w:rsidRPr="007927FA">
        <w:t>.</w:t>
      </w:r>
      <w:r w:rsidRPr="007927FA">
        <w:t xml:space="preserve"> </w:t>
      </w:r>
    </w:p>
    <w:p w:rsidR="00D67F41" w:rsidRPr="007927FA" w:rsidRDefault="00D67F41" w:rsidP="00250902">
      <w:pPr>
        <w:pStyle w:val="ListParagraph"/>
        <w:numPr>
          <w:ilvl w:val="0"/>
          <w:numId w:val="23"/>
        </w:numPr>
        <w:tabs>
          <w:tab w:val="clear" w:pos="720"/>
        </w:tabs>
        <w:spacing w:before="40" w:after="40"/>
        <w:ind w:left="714" w:hanging="357"/>
        <w:contextualSpacing w:val="0"/>
      </w:pPr>
      <w:r w:rsidRPr="007927FA">
        <w:t>Extrinsic and intrinsic motivation</w:t>
      </w:r>
      <w:r w:rsidR="00380103" w:rsidRPr="007927FA">
        <w:t>.</w:t>
      </w:r>
    </w:p>
    <w:p w:rsidR="00D67F41" w:rsidRPr="007927FA" w:rsidRDefault="00D67F41" w:rsidP="00250902">
      <w:pPr>
        <w:spacing w:before="240" w:after="0"/>
        <w:jc w:val="both"/>
        <w:rPr>
          <w:lang w:val="en-US"/>
        </w:rPr>
      </w:pPr>
      <w:r w:rsidRPr="007927FA">
        <w:t>Attitude</w:t>
      </w:r>
      <w:r w:rsidRPr="007927FA">
        <w:rPr>
          <w:lang w:val="en-US"/>
        </w:rPr>
        <w:t>s:</w:t>
      </w:r>
    </w:p>
    <w:p w:rsidR="00D67F41" w:rsidRPr="007927FA" w:rsidRDefault="00D67F41" w:rsidP="00250902">
      <w:pPr>
        <w:pStyle w:val="ListParagraph"/>
        <w:numPr>
          <w:ilvl w:val="0"/>
          <w:numId w:val="24"/>
        </w:numPr>
        <w:tabs>
          <w:tab w:val="clear" w:pos="720"/>
        </w:tabs>
        <w:spacing w:before="40" w:after="40"/>
        <w:ind w:left="714" w:hanging="357"/>
        <w:contextualSpacing w:val="0"/>
      </w:pPr>
      <w:r w:rsidRPr="007927FA">
        <w:t>towards the target language and culture</w:t>
      </w:r>
      <w:r w:rsidR="00380103" w:rsidRPr="007927FA">
        <w:t>.</w:t>
      </w:r>
    </w:p>
    <w:p w:rsidR="00D67F41" w:rsidRPr="007927FA" w:rsidRDefault="00D67F41" w:rsidP="00250902">
      <w:pPr>
        <w:pStyle w:val="ListParagraph"/>
        <w:numPr>
          <w:ilvl w:val="0"/>
          <w:numId w:val="24"/>
        </w:numPr>
        <w:tabs>
          <w:tab w:val="clear" w:pos="720"/>
        </w:tabs>
        <w:spacing w:before="40" w:after="40"/>
        <w:ind w:left="714" w:hanging="357"/>
        <w:contextualSpacing w:val="0"/>
      </w:pPr>
      <w:r w:rsidRPr="007927FA">
        <w:t>towards the users of the language</w:t>
      </w:r>
      <w:r w:rsidR="00380103" w:rsidRPr="007927FA">
        <w:t>.</w:t>
      </w:r>
      <w:r w:rsidRPr="007927FA">
        <w:t xml:space="preserve"> </w:t>
      </w:r>
    </w:p>
    <w:p w:rsidR="001F7BF8" w:rsidRPr="007927FA" w:rsidRDefault="001F7BF8">
      <w:pPr>
        <w:rPr>
          <w:rFonts w:asciiTheme="majorHAnsi" w:eastAsiaTheme="majorEastAsia" w:hAnsiTheme="majorHAnsi" w:cstheme="majorBidi"/>
          <w:b/>
          <w:bCs/>
          <w:lang w:val="en-US"/>
        </w:rPr>
      </w:pPr>
      <w:r w:rsidRPr="007927FA">
        <w:br w:type="page"/>
      </w:r>
    </w:p>
    <w:p w:rsidR="00D67F41" w:rsidRPr="007927FA" w:rsidRDefault="00D67F41" w:rsidP="00250902">
      <w:pPr>
        <w:pStyle w:val="Heading3"/>
        <w:spacing w:line="276" w:lineRule="auto"/>
      </w:pPr>
      <w:bookmarkStart w:id="4" w:name="_Toc429094297"/>
      <w:r w:rsidRPr="007927FA">
        <w:lastRenderedPageBreak/>
        <w:t>Personality variables (related to personality traits)</w:t>
      </w:r>
      <w:bookmarkEnd w:id="4"/>
      <w:r w:rsidRPr="007927FA">
        <w:tab/>
      </w:r>
    </w:p>
    <w:p w:rsidR="00D67F41" w:rsidRPr="007927FA" w:rsidRDefault="00D67F41" w:rsidP="00250902">
      <w:pPr>
        <w:jc w:val="both"/>
      </w:pPr>
      <w:r w:rsidRPr="007927FA">
        <w:t>Psychological profile</w:t>
      </w:r>
      <w:r w:rsidRPr="007927FA">
        <w:tab/>
        <w:t>Introversion or extroversion (in order to enter into conversation, to role play, etc.)</w:t>
      </w:r>
      <w:r w:rsidR="00380103" w:rsidRPr="007927FA">
        <w:t>:</w:t>
      </w:r>
    </w:p>
    <w:p w:rsidR="00D67F41" w:rsidRPr="007927FA" w:rsidRDefault="00D67F41" w:rsidP="00250902">
      <w:pPr>
        <w:pStyle w:val="ListParagraph"/>
        <w:numPr>
          <w:ilvl w:val="0"/>
          <w:numId w:val="18"/>
        </w:numPr>
        <w:spacing w:before="40" w:after="40"/>
        <w:ind w:left="714" w:hanging="357"/>
        <w:contextualSpacing w:val="0"/>
      </w:pPr>
      <w:r w:rsidRPr="007927FA">
        <w:t>Feeling comfortable or uncomfortable with new ideas and ways of doing things</w:t>
      </w:r>
      <w:r w:rsidR="00380103" w:rsidRPr="007927FA">
        <w:t>.</w:t>
      </w:r>
      <w:r w:rsidRPr="007927FA">
        <w:t xml:space="preserve"> </w:t>
      </w:r>
    </w:p>
    <w:p w:rsidR="00D67F41" w:rsidRPr="007927FA" w:rsidRDefault="00D67F41" w:rsidP="00250902">
      <w:pPr>
        <w:pStyle w:val="ListParagraph"/>
        <w:numPr>
          <w:ilvl w:val="0"/>
          <w:numId w:val="18"/>
        </w:numPr>
        <w:spacing w:before="40" w:after="40"/>
        <w:ind w:left="714" w:hanging="357"/>
        <w:contextualSpacing w:val="0"/>
      </w:pPr>
      <w:r w:rsidRPr="007927FA">
        <w:t>Feeling comfortable or uncomfortable with experimentation and open-ended questions</w:t>
      </w:r>
      <w:r w:rsidR="00380103" w:rsidRPr="007927FA">
        <w:t>.</w:t>
      </w:r>
    </w:p>
    <w:p w:rsidR="00D67F41" w:rsidRPr="007927FA" w:rsidRDefault="00D67F41" w:rsidP="00250902">
      <w:pPr>
        <w:pStyle w:val="ListParagraph"/>
        <w:numPr>
          <w:ilvl w:val="0"/>
          <w:numId w:val="18"/>
        </w:numPr>
        <w:spacing w:before="40" w:after="40"/>
        <w:ind w:left="714" w:hanging="357"/>
        <w:contextualSpacing w:val="0"/>
      </w:pPr>
      <w:r w:rsidRPr="007927FA">
        <w:t>Socialization Variables (related to how one works with others)</w:t>
      </w:r>
      <w:r w:rsidR="00380103" w:rsidRPr="007927FA">
        <w:t>.</w:t>
      </w:r>
      <w:r w:rsidRPr="007927FA">
        <w:tab/>
      </w:r>
    </w:p>
    <w:p w:rsidR="00D67F41" w:rsidRPr="007927FA" w:rsidRDefault="00D67F41" w:rsidP="00250902">
      <w:pPr>
        <w:pStyle w:val="Heading3"/>
        <w:spacing w:line="276" w:lineRule="auto"/>
      </w:pPr>
      <w:bookmarkStart w:id="5" w:name="_Toc429094298"/>
      <w:r w:rsidRPr="007927FA">
        <w:t>Socialization variables (related to how one works with others)</w:t>
      </w:r>
      <w:bookmarkEnd w:id="5"/>
    </w:p>
    <w:p w:rsidR="00D67F41" w:rsidRPr="007927FA" w:rsidRDefault="00D67F41" w:rsidP="00250902">
      <w:pPr>
        <w:pStyle w:val="ListParagraph"/>
        <w:numPr>
          <w:ilvl w:val="0"/>
          <w:numId w:val="18"/>
        </w:numPr>
        <w:spacing w:before="40" w:after="40"/>
        <w:ind w:left="714" w:hanging="357"/>
        <w:contextualSpacing w:val="0"/>
      </w:pPr>
      <w:r w:rsidRPr="007927FA">
        <w:t>Group membership: Working as a member of a group</w:t>
      </w:r>
      <w:r w:rsidR="00380103" w:rsidRPr="007927FA">
        <w:t>.</w:t>
      </w:r>
    </w:p>
    <w:p w:rsidR="00D67F41" w:rsidRPr="007927FA" w:rsidRDefault="00D67F41" w:rsidP="00250902">
      <w:pPr>
        <w:pStyle w:val="ListParagraph"/>
        <w:numPr>
          <w:ilvl w:val="0"/>
          <w:numId w:val="18"/>
        </w:numPr>
        <w:spacing w:before="40" w:after="40"/>
        <w:ind w:left="714" w:hanging="357"/>
        <w:contextualSpacing w:val="0"/>
      </w:pPr>
      <w:r w:rsidRPr="007927FA">
        <w:t>Leadership qualities: Taking initiatives</w:t>
      </w:r>
      <w:r w:rsidR="00380103" w:rsidRPr="007927FA">
        <w:t>.</w:t>
      </w:r>
    </w:p>
    <w:p w:rsidR="00D67F41" w:rsidRPr="007927FA" w:rsidRDefault="00D67F41" w:rsidP="00250902">
      <w:pPr>
        <w:pStyle w:val="Heading3"/>
        <w:spacing w:line="276" w:lineRule="auto"/>
      </w:pPr>
      <w:bookmarkStart w:id="6" w:name="_Toc429094299"/>
      <w:r w:rsidRPr="007927FA">
        <w:t>Cognitive variables (related to mental processes)</w:t>
      </w:r>
      <w:bookmarkEnd w:id="6"/>
    </w:p>
    <w:p w:rsidR="00D67F41" w:rsidRPr="007927FA" w:rsidRDefault="00D67F41" w:rsidP="00250902">
      <w:pPr>
        <w:pStyle w:val="ListParagraph"/>
        <w:numPr>
          <w:ilvl w:val="0"/>
          <w:numId w:val="18"/>
        </w:numPr>
        <w:spacing w:before="40" w:after="40"/>
        <w:ind w:left="714" w:hanging="357"/>
        <w:contextualSpacing w:val="0"/>
      </w:pPr>
      <w:r w:rsidRPr="007927FA">
        <w:t>Cognitive skills: Skills to memorize, to deduce/induce meaning, to analyze/synthesize/evaluate information, to distinguish between fact from opinion, cause from effect, etc.</w:t>
      </w:r>
    </w:p>
    <w:p w:rsidR="00D67F41" w:rsidRPr="007927FA" w:rsidRDefault="00D67F41" w:rsidP="00250902">
      <w:pPr>
        <w:pStyle w:val="ListParagraph"/>
        <w:numPr>
          <w:ilvl w:val="0"/>
          <w:numId w:val="18"/>
        </w:numPr>
        <w:spacing w:before="40" w:after="40"/>
        <w:ind w:left="714" w:hanging="357"/>
        <w:contextualSpacing w:val="0"/>
      </w:pPr>
      <w:r w:rsidRPr="007927FA">
        <w:t>Learning and communication strategies: Learning strategies relate to input (taking in messages from others).</w:t>
      </w:r>
    </w:p>
    <w:p w:rsidR="00994739" w:rsidRPr="007927FA" w:rsidRDefault="00D67F41" w:rsidP="00250902">
      <w:pPr>
        <w:pStyle w:val="ListParagraph"/>
        <w:numPr>
          <w:ilvl w:val="0"/>
          <w:numId w:val="18"/>
        </w:numPr>
        <w:spacing w:before="40" w:after="40"/>
        <w:ind w:left="714" w:hanging="357"/>
        <w:contextualSpacing w:val="0"/>
      </w:pPr>
      <w:r w:rsidRPr="007927FA">
        <w:t>Communication strategies relate to output (how we deliver messages to others). Note: Sometimes communication strategies can function as learning strategies.</w:t>
      </w:r>
    </w:p>
    <w:p w:rsidR="00994739" w:rsidRPr="007927FA" w:rsidRDefault="00994739" w:rsidP="00250902">
      <w:pPr>
        <w:pStyle w:val="Heading2"/>
      </w:pPr>
      <w:bookmarkStart w:id="7" w:name="_Toc429094300"/>
      <w:r w:rsidRPr="007927FA">
        <w:t>1.2 Learning strategies</w:t>
      </w:r>
      <w:bookmarkEnd w:id="7"/>
    </w:p>
    <w:p w:rsidR="00994739" w:rsidRPr="007927FA" w:rsidRDefault="00994739" w:rsidP="00250902">
      <w:r w:rsidRPr="007927FA">
        <w:t xml:space="preserve">Oxford (1990) has developed an elaborate classification system of learning strategies. She defines </w:t>
      </w:r>
      <w:r w:rsidRPr="007927FA">
        <w:rPr>
          <w:i/>
        </w:rPr>
        <w:t>learning strategies</w:t>
      </w:r>
      <w:r w:rsidRPr="007927FA">
        <w:t xml:space="preserve"> as “specific actions taken by the learner to make learning easier, faster, more enjoyable, more self-directed, more effective and more transferable to new situations”. Moreover, she distinguishes between direct and indirect strategies.</w:t>
      </w:r>
    </w:p>
    <w:p w:rsidR="00994739" w:rsidRPr="007927FA" w:rsidRDefault="00994739" w:rsidP="00250902">
      <w:pPr>
        <w:spacing w:after="60"/>
        <w:rPr>
          <w:b/>
          <w:lang w:val="en-US"/>
        </w:rPr>
      </w:pPr>
      <w:r w:rsidRPr="007927FA">
        <w:rPr>
          <w:b/>
        </w:rPr>
        <w:t>Task</w:t>
      </w:r>
      <w:r w:rsidRPr="007927FA">
        <w:rPr>
          <w:b/>
          <w:lang w:val="en-US"/>
        </w:rPr>
        <w:t xml:space="preserve"> 3</w:t>
      </w:r>
      <w:r w:rsidR="00D67F41" w:rsidRPr="007927FA">
        <w:rPr>
          <w:b/>
          <w:lang w:val="en-US"/>
        </w:rPr>
        <w:t>:</w:t>
      </w:r>
    </w:p>
    <w:p w:rsidR="00994739" w:rsidRPr="007927FA" w:rsidRDefault="00994739" w:rsidP="00250902">
      <w:pPr>
        <w:spacing w:after="120"/>
        <w:jc w:val="both"/>
        <w:rPr>
          <w:lang w:val="en-US"/>
        </w:rPr>
      </w:pPr>
      <w:r w:rsidRPr="007927FA">
        <w:rPr>
          <w:lang w:val="en-US"/>
        </w:rPr>
        <w:t xml:space="preserve">Read the definition of direct and indirect strategy types in Table </w:t>
      </w:r>
      <w:r w:rsidR="00D67F41" w:rsidRPr="007927FA">
        <w:rPr>
          <w:lang w:val="en-US"/>
        </w:rPr>
        <w:t>1</w:t>
      </w:r>
      <w:r w:rsidRPr="007927FA">
        <w:rPr>
          <w:lang w:val="en-US"/>
        </w:rPr>
        <w:t xml:space="preserve"> and try to match them with si</w:t>
      </w:r>
      <w:r w:rsidR="00D67F41" w:rsidRPr="007927FA">
        <w:rPr>
          <w:lang w:val="en-US"/>
        </w:rPr>
        <w:t>x learning strategies in Table 2</w:t>
      </w:r>
      <w:r w:rsidRPr="007927FA">
        <w:rPr>
          <w:lang w:val="en-US"/>
        </w:rPr>
        <w:t>.</w:t>
      </w:r>
    </w:p>
    <w:p w:rsidR="00D67F41" w:rsidRPr="007927FA" w:rsidRDefault="001F7BF8" w:rsidP="006A73E3">
      <w:pPr>
        <w:spacing w:after="0"/>
        <w:jc w:val="both"/>
        <w:rPr>
          <w:lang w:val="en-US"/>
        </w:rPr>
      </w:pPr>
      <w:r w:rsidRPr="007927FA">
        <w:rPr>
          <w:bCs/>
          <w:iCs/>
        </w:rPr>
        <w:t xml:space="preserve">Table </w:t>
      </w:r>
      <w:r w:rsidRPr="007927FA">
        <w:rPr>
          <w:bCs/>
          <w:iCs/>
        </w:rPr>
        <w:fldChar w:fldCharType="begin"/>
      </w:r>
      <w:r w:rsidRPr="007927FA">
        <w:rPr>
          <w:bCs/>
          <w:iCs/>
        </w:rPr>
        <w:instrText xml:space="preserve"> SEQ Table \* ARABIC </w:instrText>
      </w:r>
      <w:r w:rsidRPr="007927FA">
        <w:rPr>
          <w:bCs/>
          <w:iCs/>
        </w:rPr>
        <w:fldChar w:fldCharType="separate"/>
      </w:r>
      <w:r w:rsidR="00D66659">
        <w:rPr>
          <w:bCs/>
          <w:iCs/>
          <w:noProof/>
        </w:rPr>
        <w:t>1</w:t>
      </w:r>
      <w:r w:rsidRPr="007927FA">
        <w:rPr>
          <w:bCs/>
          <w:iCs/>
        </w:rPr>
        <w:fldChar w:fldCharType="end"/>
      </w:r>
      <w:r w:rsidR="00D67F41" w:rsidRPr="007927FA">
        <w:rPr>
          <w:lang w:val="en-US"/>
        </w:rPr>
        <w:t>: Types of learning strategies</w:t>
      </w:r>
    </w:p>
    <w:tbl>
      <w:tblPr>
        <w:tblStyle w:val="TableGrid"/>
        <w:tblW w:w="0" w:type="auto"/>
        <w:tblInd w:w="108" w:type="dxa"/>
        <w:tblLook w:val="04A0" w:firstRow="1" w:lastRow="0" w:firstColumn="1" w:lastColumn="0" w:noHBand="0" w:noVBand="1"/>
        <w:tblDescription w:val="Types of learning strategies."/>
      </w:tblPr>
      <w:tblGrid>
        <w:gridCol w:w="4932"/>
        <w:gridCol w:w="5040"/>
      </w:tblGrid>
      <w:tr w:rsidR="00D67F41" w:rsidRPr="007927FA" w:rsidTr="00D867D6">
        <w:trPr>
          <w:tblHeader/>
        </w:trPr>
        <w:tc>
          <w:tcPr>
            <w:tcW w:w="4932" w:type="dxa"/>
          </w:tcPr>
          <w:p w:rsidR="00D67F41" w:rsidRPr="007927FA" w:rsidRDefault="00D67F41" w:rsidP="00250902">
            <w:pPr>
              <w:spacing w:before="80" w:after="40" w:line="276" w:lineRule="auto"/>
              <w:rPr>
                <w:b/>
                <w:w w:val="102"/>
                <w:lang w:val="en-US"/>
              </w:rPr>
            </w:pPr>
            <w:r w:rsidRPr="007927FA">
              <w:rPr>
                <w:b/>
                <w:w w:val="102"/>
                <w:lang w:val="en-US"/>
              </w:rPr>
              <w:t xml:space="preserve">DIRECT STRATEGIES </w:t>
            </w:r>
            <w:r w:rsidRPr="007927FA">
              <w:rPr>
                <w:b/>
                <w:w w:val="102"/>
                <w:lang w:val="en-US"/>
              </w:rPr>
              <w:br/>
            </w:r>
            <w:r w:rsidRPr="007927FA">
              <w:rPr>
                <w:bCs/>
                <w:w w:val="102"/>
                <w:lang w:val="en-US"/>
              </w:rPr>
              <w:t>to  work with the language itself</w:t>
            </w:r>
          </w:p>
        </w:tc>
        <w:tc>
          <w:tcPr>
            <w:tcW w:w="5040" w:type="dxa"/>
          </w:tcPr>
          <w:p w:rsidR="00D67F41" w:rsidRPr="007927FA" w:rsidRDefault="00D67F41" w:rsidP="00250902">
            <w:pPr>
              <w:spacing w:before="80" w:after="40" w:line="276" w:lineRule="auto"/>
              <w:rPr>
                <w:b/>
                <w:bCs/>
                <w:w w:val="101"/>
                <w:lang w:val="en-US"/>
              </w:rPr>
            </w:pPr>
            <w:r w:rsidRPr="007927FA">
              <w:rPr>
                <w:b/>
                <w:bCs/>
                <w:w w:val="101"/>
                <w:lang w:val="en-US"/>
              </w:rPr>
              <w:t xml:space="preserve">INDIRECT STRATEGIES </w:t>
            </w:r>
            <w:r w:rsidRPr="007927FA">
              <w:rPr>
                <w:b/>
                <w:bCs/>
                <w:w w:val="101"/>
                <w:lang w:val="en-US"/>
              </w:rPr>
              <w:br/>
            </w:r>
            <w:r w:rsidRPr="007927FA">
              <w:rPr>
                <w:w w:val="101"/>
                <w:lang w:val="en-US"/>
              </w:rPr>
              <w:t>to manage learning in general</w:t>
            </w:r>
          </w:p>
        </w:tc>
      </w:tr>
      <w:tr w:rsidR="00D67F41" w:rsidRPr="007927FA" w:rsidTr="00250902">
        <w:tc>
          <w:tcPr>
            <w:tcW w:w="4932" w:type="dxa"/>
          </w:tcPr>
          <w:p w:rsidR="00D67F41" w:rsidRPr="007927FA" w:rsidRDefault="00D67F41" w:rsidP="00250902">
            <w:pPr>
              <w:shd w:val="clear" w:color="auto" w:fill="FFFFFF"/>
              <w:spacing w:before="80" w:after="40" w:line="276" w:lineRule="auto"/>
              <w:rPr>
                <w:b/>
                <w:bCs/>
                <w:spacing w:val="-1"/>
                <w:w w:val="102"/>
                <w:lang w:val="en-US"/>
              </w:rPr>
            </w:pPr>
            <w:r w:rsidRPr="007927FA">
              <w:rPr>
                <w:b/>
                <w:bCs/>
                <w:spacing w:val="-1"/>
                <w:w w:val="102"/>
                <w:lang w:val="en-US"/>
              </w:rPr>
              <w:t xml:space="preserve">Memory strategies </w:t>
            </w:r>
          </w:p>
          <w:p w:rsidR="00D67F41" w:rsidRPr="007927FA" w:rsidRDefault="001F7BF8" w:rsidP="00250902">
            <w:pPr>
              <w:shd w:val="clear" w:color="auto" w:fill="FFFFFF"/>
              <w:spacing w:before="80" w:after="40" w:line="276" w:lineRule="auto"/>
              <w:rPr>
                <w:b/>
                <w:smallCaps/>
                <w:w w:val="102"/>
                <w:lang w:val="en-US"/>
              </w:rPr>
            </w:pPr>
            <w:r w:rsidRPr="007927FA">
              <w:rPr>
                <w:spacing w:val="-1"/>
                <w:w w:val="102"/>
                <w:lang w:val="en-US"/>
              </w:rPr>
              <w:t xml:space="preserve">They are used for remembering </w:t>
            </w:r>
            <w:r w:rsidR="00D67F41" w:rsidRPr="007927FA">
              <w:rPr>
                <w:spacing w:val="-1"/>
                <w:w w:val="102"/>
                <w:lang w:val="en-US"/>
              </w:rPr>
              <w:t xml:space="preserve">and retrieving   new </w:t>
            </w:r>
            <w:r w:rsidR="00D67F41" w:rsidRPr="007927FA">
              <w:rPr>
                <w:spacing w:val="-2"/>
                <w:w w:val="102"/>
                <w:lang w:val="en-US"/>
              </w:rPr>
              <w:t>information.</w:t>
            </w:r>
          </w:p>
        </w:tc>
        <w:tc>
          <w:tcPr>
            <w:tcW w:w="5040" w:type="dxa"/>
          </w:tcPr>
          <w:p w:rsidR="00D67F41" w:rsidRPr="007927FA" w:rsidRDefault="00D67F41" w:rsidP="00250902">
            <w:pPr>
              <w:shd w:val="clear" w:color="auto" w:fill="FFFFFF"/>
              <w:spacing w:before="80" w:after="40" w:line="276" w:lineRule="auto"/>
              <w:rPr>
                <w:b/>
                <w:bCs/>
                <w:lang w:val="en-US"/>
              </w:rPr>
            </w:pPr>
            <w:r w:rsidRPr="007927FA">
              <w:rPr>
                <w:b/>
                <w:bCs/>
                <w:lang w:val="en-US"/>
              </w:rPr>
              <w:t xml:space="preserve">Metacognitive strategies </w:t>
            </w:r>
          </w:p>
          <w:p w:rsidR="00D67F41" w:rsidRPr="007927FA" w:rsidRDefault="00D67F41" w:rsidP="00250902">
            <w:pPr>
              <w:spacing w:before="80" w:after="40" w:line="276" w:lineRule="auto"/>
              <w:jc w:val="both"/>
              <w:rPr>
                <w:bCs/>
                <w:smallCaps/>
                <w:w w:val="102"/>
                <w:sz w:val="20"/>
                <w:szCs w:val="20"/>
                <w:lang w:val="en-US"/>
              </w:rPr>
            </w:pPr>
            <w:r w:rsidRPr="007927FA">
              <w:rPr>
                <w:lang w:val="en-US"/>
              </w:rPr>
              <w:t>They are used for coordinating the learning process.</w:t>
            </w:r>
          </w:p>
        </w:tc>
      </w:tr>
      <w:tr w:rsidR="00D67F41" w:rsidRPr="007927FA" w:rsidTr="00250902">
        <w:tc>
          <w:tcPr>
            <w:tcW w:w="4932" w:type="dxa"/>
          </w:tcPr>
          <w:p w:rsidR="00D67F41" w:rsidRPr="007927FA" w:rsidRDefault="00D67F41" w:rsidP="00250902">
            <w:pPr>
              <w:shd w:val="clear" w:color="auto" w:fill="FFFFFF"/>
              <w:spacing w:before="80" w:after="40" w:line="276" w:lineRule="auto"/>
              <w:rPr>
                <w:b/>
                <w:bCs/>
                <w:spacing w:val="-1"/>
                <w:w w:val="102"/>
                <w:lang w:val="en-US"/>
              </w:rPr>
            </w:pPr>
            <w:r w:rsidRPr="007927FA">
              <w:rPr>
                <w:b/>
                <w:bCs/>
                <w:spacing w:val="-1"/>
                <w:w w:val="102"/>
                <w:lang w:val="en-US"/>
              </w:rPr>
              <w:t>Cognitive strategies</w:t>
            </w:r>
          </w:p>
          <w:p w:rsidR="00D67F41" w:rsidRPr="007927FA" w:rsidRDefault="00D67F41" w:rsidP="00250902">
            <w:pPr>
              <w:shd w:val="clear" w:color="auto" w:fill="FFFFFF"/>
              <w:spacing w:before="80" w:after="40" w:line="276" w:lineRule="auto"/>
              <w:rPr>
                <w:b/>
                <w:bCs/>
                <w:spacing w:val="-1"/>
                <w:w w:val="102"/>
                <w:lang w:val="en-US"/>
              </w:rPr>
            </w:pPr>
            <w:r w:rsidRPr="007927FA">
              <w:rPr>
                <w:spacing w:val="-1"/>
                <w:w w:val="102"/>
                <w:lang w:val="en-US"/>
              </w:rPr>
              <w:t>They are used for understanding and producing the language.</w:t>
            </w:r>
          </w:p>
        </w:tc>
        <w:tc>
          <w:tcPr>
            <w:tcW w:w="5040" w:type="dxa"/>
          </w:tcPr>
          <w:p w:rsidR="00D67F41" w:rsidRPr="007927FA" w:rsidRDefault="00D67F41" w:rsidP="00250902">
            <w:pPr>
              <w:shd w:val="clear" w:color="auto" w:fill="FFFFFF"/>
              <w:spacing w:before="80" w:after="40" w:line="276" w:lineRule="auto"/>
              <w:rPr>
                <w:b/>
                <w:bCs/>
                <w:lang w:val="en-US"/>
              </w:rPr>
            </w:pPr>
            <w:r w:rsidRPr="007927FA">
              <w:rPr>
                <w:b/>
                <w:bCs/>
                <w:lang w:val="en-US"/>
              </w:rPr>
              <w:t>Affective strategies</w:t>
            </w:r>
          </w:p>
          <w:p w:rsidR="00D67F41" w:rsidRPr="007927FA" w:rsidRDefault="00D67F41" w:rsidP="00250902">
            <w:pPr>
              <w:shd w:val="clear" w:color="auto" w:fill="FFFFFF"/>
              <w:spacing w:before="80" w:after="40" w:line="276" w:lineRule="auto"/>
            </w:pPr>
            <w:r w:rsidRPr="007927FA">
              <w:rPr>
                <w:lang w:val="en-US"/>
              </w:rPr>
              <w:t>They are used for regulating emotions.</w:t>
            </w:r>
          </w:p>
          <w:p w:rsidR="00D67F41" w:rsidRPr="007927FA" w:rsidRDefault="00D67F41" w:rsidP="00250902">
            <w:pPr>
              <w:spacing w:before="80" w:after="40" w:line="276" w:lineRule="auto"/>
              <w:jc w:val="both"/>
              <w:rPr>
                <w:bCs/>
                <w:smallCaps/>
                <w:w w:val="102"/>
                <w:sz w:val="20"/>
                <w:szCs w:val="20"/>
                <w:lang w:val="en-US"/>
              </w:rPr>
            </w:pPr>
          </w:p>
        </w:tc>
      </w:tr>
      <w:tr w:rsidR="00D67F41" w:rsidRPr="007927FA" w:rsidTr="00250902">
        <w:tc>
          <w:tcPr>
            <w:tcW w:w="4932" w:type="dxa"/>
          </w:tcPr>
          <w:p w:rsidR="00D67F41" w:rsidRPr="007927FA" w:rsidRDefault="00D67F41" w:rsidP="00250902">
            <w:pPr>
              <w:shd w:val="clear" w:color="auto" w:fill="FFFFFF"/>
              <w:spacing w:before="80" w:after="40" w:line="276" w:lineRule="auto"/>
              <w:rPr>
                <w:b/>
                <w:bCs/>
                <w:spacing w:val="-1"/>
                <w:w w:val="102"/>
                <w:lang w:val="en-US"/>
              </w:rPr>
            </w:pPr>
            <w:r w:rsidRPr="007927FA">
              <w:rPr>
                <w:b/>
                <w:bCs/>
                <w:spacing w:val="-1"/>
                <w:w w:val="102"/>
                <w:lang w:val="en-US"/>
              </w:rPr>
              <w:t xml:space="preserve">Compensation strategies </w:t>
            </w:r>
          </w:p>
          <w:p w:rsidR="00D67F41" w:rsidRPr="007927FA" w:rsidRDefault="00D67F41" w:rsidP="00250902">
            <w:pPr>
              <w:shd w:val="clear" w:color="auto" w:fill="FFFFFF"/>
              <w:spacing w:before="80" w:after="40" w:line="276" w:lineRule="auto"/>
              <w:rPr>
                <w:b/>
                <w:bCs/>
                <w:spacing w:val="-1"/>
                <w:w w:val="102"/>
                <w:lang w:val="en-US"/>
              </w:rPr>
            </w:pPr>
            <w:r w:rsidRPr="007927FA">
              <w:rPr>
                <w:spacing w:val="-1"/>
                <w:w w:val="102"/>
                <w:lang w:val="en-US"/>
              </w:rPr>
              <w:t>They are employed when using the language despite knowledge gaps.</w:t>
            </w:r>
          </w:p>
        </w:tc>
        <w:tc>
          <w:tcPr>
            <w:tcW w:w="5040" w:type="dxa"/>
          </w:tcPr>
          <w:p w:rsidR="00D67F41" w:rsidRPr="007927FA" w:rsidRDefault="00D67F41" w:rsidP="00250902">
            <w:pPr>
              <w:shd w:val="clear" w:color="auto" w:fill="FFFFFF"/>
              <w:spacing w:before="80" w:after="40" w:line="276" w:lineRule="auto"/>
              <w:rPr>
                <w:b/>
                <w:bCs/>
                <w:lang w:val="en-US"/>
              </w:rPr>
            </w:pPr>
            <w:r w:rsidRPr="007927FA">
              <w:rPr>
                <w:b/>
                <w:bCs/>
                <w:iCs/>
                <w:lang w:val="en-US"/>
              </w:rPr>
              <w:t>S</w:t>
            </w:r>
            <w:r w:rsidRPr="007927FA">
              <w:rPr>
                <w:b/>
                <w:bCs/>
                <w:lang w:val="en-US"/>
              </w:rPr>
              <w:t xml:space="preserve">ocial strategies </w:t>
            </w:r>
          </w:p>
          <w:p w:rsidR="00D67F41" w:rsidRPr="007927FA" w:rsidRDefault="00D67F41" w:rsidP="00250902">
            <w:pPr>
              <w:spacing w:before="80" w:after="40" w:line="276" w:lineRule="auto"/>
              <w:jc w:val="both"/>
              <w:rPr>
                <w:bCs/>
                <w:smallCaps/>
                <w:w w:val="102"/>
                <w:sz w:val="20"/>
                <w:szCs w:val="20"/>
                <w:lang w:val="en-US"/>
              </w:rPr>
            </w:pPr>
            <w:r w:rsidRPr="007927FA">
              <w:rPr>
                <w:lang w:val="en-US"/>
              </w:rPr>
              <w:t>They are employed when communic-ating and learning with others.</w:t>
            </w:r>
          </w:p>
        </w:tc>
      </w:tr>
    </w:tbl>
    <w:p w:rsidR="00D67F41" w:rsidRPr="007927FA" w:rsidRDefault="00D67F41" w:rsidP="00250902">
      <w:pPr>
        <w:spacing w:after="120"/>
        <w:jc w:val="both"/>
        <w:rPr>
          <w:lang w:val="en-US"/>
        </w:rPr>
      </w:pPr>
    </w:p>
    <w:p w:rsidR="00994739" w:rsidRPr="007927FA" w:rsidRDefault="00994739" w:rsidP="00250902">
      <w:pPr>
        <w:spacing w:before="120" w:after="120"/>
        <w:jc w:val="both"/>
        <w:rPr>
          <w:lang w:val="en-US"/>
        </w:rPr>
      </w:pPr>
      <w:r w:rsidRPr="007927FA">
        <w:rPr>
          <w:lang w:val="en-US"/>
        </w:rPr>
        <w:t>‘Good’ learners employ a variety of strategies for effective language learning. Here are some of them.</w:t>
      </w:r>
    </w:p>
    <w:tbl>
      <w:tblPr>
        <w:tblStyle w:val="TableGrid"/>
        <w:tblW w:w="0" w:type="auto"/>
        <w:tblInd w:w="108" w:type="dxa"/>
        <w:tblLook w:val="04A0" w:firstRow="1" w:lastRow="0" w:firstColumn="1" w:lastColumn="0" w:noHBand="0" w:noVBand="1"/>
        <w:tblDescription w:val="Six learning strategies good learners employ."/>
      </w:tblPr>
      <w:tblGrid>
        <w:gridCol w:w="9972"/>
      </w:tblGrid>
      <w:tr w:rsidR="00D13ADD" w:rsidRPr="007927FA" w:rsidTr="00D867D6">
        <w:trPr>
          <w:tblHeader/>
        </w:trPr>
        <w:tc>
          <w:tcPr>
            <w:tcW w:w="9972" w:type="dxa"/>
            <w:shd w:val="clear" w:color="auto" w:fill="000000" w:themeFill="text1"/>
          </w:tcPr>
          <w:p w:rsidR="00D13ADD" w:rsidRPr="007927FA" w:rsidRDefault="001F7BF8" w:rsidP="006A73E3">
            <w:pPr>
              <w:spacing w:before="60" w:after="60" w:line="276" w:lineRule="auto"/>
              <w:rPr>
                <w:b/>
                <w:i/>
                <w:iCs/>
                <w:spacing w:val="-3"/>
                <w:lang w:val="en-US"/>
              </w:rPr>
            </w:pPr>
            <w:r w:rsidRPr="007927FA">
              <w:rPr>
                <w:b/>
                <w:bCs/>
                <w:iCs/>
              </w:rPr>
              <w:lastRenderedPageBreak/>
              <w:t xml:space="preserve">Table </w:t>
            </w:r>
            <w:r w:rsidRPr="007927FA">
              <w:rPr>
                <w:b/>
                <w:bCs/>
                <w:iCs/>
              </w:rPr>
              <w:fldChar w:fldCharType="begin"/>
            </w:r>
            <w:r w:rsidRPr="007927FA">
              <w:rPr>
                <w:b/>
                <w:bCs/>
                <w:iCs/>
              </w:rPr>
              <w:instrText xml:space="preserve"> SEQ Table \* ARABIC </w:instrText>
            </w:r>
            <w:r w:rsidRPr="007927FA">
              <w:rPr>
                <w:b/>
                <w:bCs/>
                <w:iCs/>
              </w:rPr>
              <w:fldChar w:fldCharType="separate"/>
            </w:r>
            <w:r w:rsidR="00D66659">
              <w:rPr>
                <w:b/>
                <w:bCs/>
                <w:iCs/>
                <w:noProof/>
              </w:rPr>
              <w:t>2</w:t>
            </w:r>
            <w:r w:rsidRPr="007927FA">
              <w:rPr>
                <w:b/>
                <w:bCs/>
                <w:iCs/>
              </w:rPr>
              <w:fldChar w:fldCharType="end"/>
            </w:r>
            <w:r w:rsidR="00D13ADD" w:rsidRPr="007927FA">
              <w:rPr>
                <w:b/>
              </w:rPr>
              <w:t>: Six learning strategies to employ</w:t>
            </w:r>
          </w:p>
        </w:tc>
      </w:tr>
      <w:tr w:rsidR="00D13ADD" w:rsidRPr="007927FA" w:rsidTr="00250902">
        <w:tc>
          <w:tcPr>
            <w:tcW w:w="9972" w:type="dxa"/>
          </w:tcPr>
          <w:p w:rsidR="00D13ADD" w:rsidRPr="007927FA" w:rsidRDefault="00D13ADD" w:rsidP="00250902">
            <w:pPr>
              <w:pStyle w:val="ListParagraph"/>
              <w:numPr>
                <w:ilvl w:val="0"/>
                <w:numId w:val="32"/>
              </w:numPr>
              <w:spacing w:before="60" w:after="60" w:line="276" w:lineRule="auto"/>
              <w:contextualSpacing w:val="0"/>
            </w:pPr>
            <w:r w:rsidRPr="007927FA">
              <w:rPr>
                <w:b/>
              </w:rPr>
              <w:t>Taking risks wisely</w:t>
            </w:r>
            <w:r w:rsidRPr="007927FA">
              <w:t>: Pushing yourself to take risks in a language-learning situation, even though there is a chance of making a mistake or look</w:t>
            </w:r>
            <w:r w:rsidRPr="007927FA">
              <w:softHyphen/>
              <w:t>ing foolish. Risks must be tempered with good judgment.</w:t>
            </w:r>
          </w:p>
        </w:tc>
      </w:tr>
      <w:tr w:rsidR="00D13ADD" w:rsidRPr="007927FA" w:rsidTr="00250902">
        <w:tc>
          <w:tcPr>
            <w:tcW w:w="9972" w:type="dxa"/>
          </w:tcPr>
          <w:p w:rsidR="00D13ADD" w:rsidRPr="007927FA" w:rsidRDefault="00D13ADD" w:rsidP="00250902">
            <w:pPr>
              <w:pStyle w:val="ListParagraph"/>
              <w:numPr>
                <w:ilvl w:val="0"/>
                <w:numId w:val="32"/>
              </w:numPr>
              <w:spacing w:before="60" w:after="60" w:line="276" w:lineRule="auto"/>
              <w:contextualSpacing w:val="0"/>
            </w:pPr>
            <w:r w:rsidRPr="007927FA">
              <w:rPr>
                <w:b/>
              </w:rPr>
              <w:t>Remembering new language information according to its sound</w:t>
            </w:r>
            <w:r w:rsidRPr="007927FA">
              <w:t>: One example is a way of learning FL vocabulary. You think of a word in your LI (or any other language) which sounds like the word you are trying to learn. You try to associate the two words. For example, if you are trying to learn the Russian word brat (meaning 'brother'), you could associate it with the English word brat (an 'annoying person'). Bringing to mind this association may help you remember the Russian word. Another way often used is by using rhymes to remember a word (rat - cat).</w:t>
            </w:r>
          </w:p>
        </w:tc>
      </w:tr>
      <w:tr w:rsidR="00D13ADD" w:rsidRPr="007927FA" w:rsidTr="00250902">
        <w:tc>
          <w:tcPr>
            <w:tcW w:w="9972" w:type="dxa"/>
          </w:tcPr>
          <w:p w:rsidR="00D13ADD" w:rsidRPr="007927FA" w:rsidRDefault="00D13ADD" w:rsidP="00250902">
            <w:pPr>
              <w:pStyle w:val="ListParagraph"/>
              <w:numPr>
                <w:ilvl w:val="0"/>
                <w:numId w:val="32"/>
              </w:numPr>
              <w:spacing w:before="60" w:after="60" w:line="276" w:lineRule="auto"/>
              <w:contextualSpacing w:val="0"/>
            </w:pPr>
            <w:r w:rsidRPr="007927FA">
              <w:rPr>
                <w:b/>
              </w:rPr>
              <w:t>Finding out about language learning</w:t>
            </w:r>
            <w:r w:rsidRPr="007927FA">
              <w:t>: Making efforts to find out how language learning works by reading books and talking with other people, and then using this information to help improve one's own language learning'.</w:t>
            </w:r>
          </w:p>
        </w:tc>
      </w:tr>
      <w:tr w:rsidR="00D13ADD" w:rsidRPr="007927FA" w:rsidTr="00250902">
        <w:tc>
          <w:tcPr>
            <w:tcW w:w="9972" w:type="dxa"/>
          </w:tcPr>
          <w:p w:rsidR="00D13ADD" w:rsidRPr="007927FA" w:rsidRDefault="00D13ADD" w:rsidP="00250902">
            <w:pPr>
              <w:pStyle w:val="ListParagraph"/>
              <w:numPr>
                <w:ilvl w:val="0"/>
                <w:numId w:val="32"/>
              </w:numPr>
              <w:spacing w:before="60" w:after="60" w:line="276" w:lineRule="auto"/>
              <w:contextualSpacing w:val="0"/>
            </w:pPr>
            <w:r w:rsidRPr="007927FA">
              <w:rPr>
                <w:b/>
              </w:rPr>
              <w:t>Cooperating with peers</w:t>
            </w:r>
            <w:r w:rsidRPr="007927FA">
              <w:t>: Working with other language learners to improve language skills. This strategy can involve a regular learning partner or a temporary pair or small group. This strategy frequently involves controlling impulses toward competitiveness and rivalry.</w:t>
            </w:r>
          </w:p>
        </w:tc>
      </w:tr>
      <w:tr w:rsidR="00D13ADD" w:rsidRPr="007927FA" w:rsidTr="00250902">
        <w:tc>
          <w:tcPr>
            <w:tcW w:w="9972" w:type="dxa"/>
          </w:tcPr>
          <w:p w:rsidR="00D13ADD" w:rsidRPr="007927FA" w:rsidRDefault="00D13ADD" w:rsidP="00250902">
            <w:pPr>
              <w:pStyle w:val="ListParagraph"/>
              <w:numPr>
                <w:ilvl w:val="0"/>
                <w:numId w:val="32"/>
              </w:numPr>
              <w:spacing w:before="60" w:after="60" w:line="276" w:lineRule="auto"/>
              <w:contextualSpacing w:val="0"/>
            </w:pPr>
            <w:r w:rsidRPr="007927FA">
              <w:rPr>
                <w:b/>
              </w:rPr>
              <w:t>Switching to the mother tongue</w:t>
            </w:r>
            <w:r w:rsidRPr="007927FA">
              <w:t>: Using the mother tongue for an expression without translating it, as in Ich bin eine girl [used when a native speaker of English learning German cannot remember the German word for 'girl']. This strategy may also include adding word endings from the new language onto words from the mother tongue.</w:t>
            </w:r>
          </w:p>
        </w:tc>
      </w:tr>
      <w:tr w:rsidR="00D13ADD" w:rsidRPr="007927FA" w:rsidTr="00250902">
        <w:tc>
          <w:tcPr>
            <w:tcW w:w="9972" w:type="dxa"/>
          </w:tcPr>
          <w:p w:rsidR="00D13ADD" w:rsidRPr="007927FA" w:rsidRDefault="00D13ADD" w:rsidP="00250902">
            <w:pPr>
              <w:pStyle w:val="ListParagraph"/>
              <w:numPr>
                <w:ilvl w:val="0"/>
                <w:numId w:val="32"/>
              </w:numPr>
              <w:spacing w:before="60" w:after="60" w:line="276" w:lineRule="auto"/>
              <w:contextualSpacing w:val="0"/>
            </w:pPr>
            <w:r w:rsidRPr="007927FA">
              <w:rPr>
                <w:b/>
              </w:rPr>
              <w:t>Repeating</w:t>
            </w:r>
            <w:r w:rsidRPr="007927FA">
              <w:t>: Saying or doing something over and over: listening to some</w:t>
            </w:r>
            <w:r w:rsidRPr="007927FA">
              <w:softHyphen/>
              <w:t>thing several times; rehearsing; imitating a native speaker.</w:t>
            </w:r>
          </w:p>
        </w:tc>
      </w:tr>
    </w:tbl>
    <w:p w:rsidR="00994739" w:rsidRPr="007927FA" w:rsidRDefault="00994739" w:rsidP="00250902">
      <w:pPr>
        <w:spacing w:before="240" w:after="60"/>
        <w:rPr>
          <w:b/>
          <w:lang w:val="en-US"/>
        </w:rPr>
      </w:pPr>
      <w:r w:rsidRPr="007927FA">
        <w:rPr>
          <w:b/>
        </w:rPr>
        <w:t>Task</w:t>
      </w:r>
      <w:r w:rsidRPr="007927FA">
        <w:rPr>
          <w:b/>
          <w:lang w:val="en-US"/>
        </w:rPr>
        <w:t xml:space="preserve"> 4</w:t>
      </w:r>
      <w:r w:rsidR="001F7BF8" w:rsidRPr="007927FA">
        <w:rPr>
          <w:b/>
          <w:lang w:val="en-US"/>
        </w:rPr>
        <w:t>:</w:t>
      </w:r>
    </w:p>
    <w:p w:rsidR="00994739" w:rsidRPr="007927FA" w:rsidRDefault="00994739" w:rsidP="00250902">
      <w:pPr>
        <w:jc w:val="both"/>
        <w:rPr>
          <w:lang w:val="en-US"/>
        </w:rPr>
      </w:pPr>
      <w:r w:rsidRPr="007927FA">
        <w:rPr>
          <w:lang w:val="en-US"/>
        </w:rPr>
        <w:t>At the beginning of this Unit you identified some characteristics of good language learners based on your personal experience. Compare your suggestions on the characteristics of good language learners with the ones identified by research studies below.</w:t>
      </w:r>
    </w:p>
    <w:p w:rsidR="00994739" w:rsidRPr="007927FA" w:rsidRDefault="00994739" w:rsidP="00250902">
      <w:pPr>
        <w:spacing w:before="120" w:after="120"/>
        <w:jc w:val="both"/>
        <w:rPr>
          <w:lang w:val="en-US"/>
        </w:rPr>
      </w:pPr>
      <w:r w:rsidRPr="007927FA">
        <w:rPr>
          <w:b/>
          <w:lang w:val="en-US"/>
        </w:rPr>
        <w:t>Seven hypotheses about good language learners</w:t>
      </w:r>
      <w:r w:rsidR="00250902" w:rsidRPr="007927FA">
        <w:rPr>
          <w:b/>
          <w:lang w:val="en-US"/>
        </w:rPr>
        <w:t>:</w:t>
      </w:r>
      <w:r w:rsidRPr="007927FA">
        <w:rPr>
          <w:rStyle w:val="FootnoteReference"/>
          <w:b/>
          <w:w w:val="96"/>
          <w:lang w:val="en-US"/>
        </w:rPr>
        <w:footnoteReference w:id="1"/>
      </w:r>
    </w:p>
    <w:p w:rsidR="00994739" w:rsidRPr="007927FA" w:rsidRDefault="00994739" w:rsidP="00250902">
      <w:pPr>
        <w:pStyle w:val="ListParagraph"/>
        <w:numPr>
          <w:ilvl w:val="0"/>
          <w:numId w:val="20"/>
        </w:numPr>
        <w:shd w:val="clear" w:color="auto" w:fill="FFFFFF"/>
        <w:spacing w:before="40" w:after="40"/>
        <w:ind w:hanging="357"/>
        <w:contextualSpacing w:val="0"/>
        <w:rPr>
          <w:spacing w:val="-2"/>
          <w:w w:val="105"/>
          <w:lang w:val="en-US"/>
        </w:rPr>
      </w:pPr>
      <w:r w:rsidRPr="007927FA">
        <w:rPr>
          <w:spacing w:val="-2"/>
          <w:w w:val="105"/>
          <w:lang w:val="en-US"/>
        </w:rPr>
        <w:t>The good language learner is a willing and accurate guesser.</w:t>
      </w:r>
    </w:p>
    <w:p w:rsidR="00994739" w:rsidRPr="007927FA" w:rsidRDefault="00994739" w:rsidP="00250902">
      <w:pPr>
        <w:pStyle w:val="ListParagraph"/>
        <w:numPr>
          <w:ilvl w:val="0"/>
          <w:numId w:val="20"/>
        </w:numPr>
        <w:shd w:val="clear" w:color="auto" w:fill="FFFFFF"/>
        <w:spacing w:before="40" w:after="40"/>
        <w:ind w:hanging="357"/>
        <w:contextualSpacing w:val="0"/>
        <w:jc w:val="both"/>
      </w:pPr>
      <w:r w:rsidRPr="007927FA">
        <w:rPr>
          <w:w w:val="105"/>
          <w:lang w:val="en-US"/>
        </w:rPr>
        <w:t xml:space="preserve">The good language learner has a strong drive to communicate, or </w:t>
      </w:r>
      <w:r w:rsidRPr="007927FA">
        <w:rPr>
          <w:spacing w:val="-1"/>
          <w:w w:val="105"/>
          <w:lang w:val="en-US"/>
        </w:rPr>
        <w:t xml:space="preserve">to learn from communication. S/he is willing to do many things to get </w:t>
      </w:r>
      <w:r w:rsidRPr="007927FA">
        <w:rPr>
          <w:spacing w:val="-5"/>
          <w:w w:val="105"/>
          <w:lang w:val="en-US"/>
        </w:rPr>
        <w:t>his message across.</w:t>
      </w:r>
    </w:p>
    <w:p w:rsidR="00994739" w:rsidRPr="007927FA" w:rsidRDefault="00994739" w:rsidP="00250902">
      <w:pPr>
        <w:pStyle w:val="ListParagraph"/>
        <w:numPr>
          <w:ilvl w:val="0"/>
          <w:numId w:val="20"/>
        </w:numPr>
        <w:shd w:val="clear" w:color="auto" w:fill="FFFFFF"/>
        <w:spacing w:before="40" w:after="40"/>
        <w:ind w:hanging="357"/>
        <w:contextualSpacing w:val="0"/>
        <w:jc w:val="both"/>
        <w:rPr>
          <w:spacing w:val="-5"/>
          <w:w w:val="105"/>
          <w:lang w:val="en-US"/>
        </w:rPr>
      </w:pPr>
      <w:r w:rsidRPr="007927FA">
        <w:rPr>
          <w:spacing w:val="-5"/>
          <w:w w:val="105"/>
          <w:lang w:val="en-US"/>
        </w:rPr>
        <w:t>The good language learner is often not inhibited. S/he is willing:</w:t>
      </w:r>
    </w:p>
    <w:p w:rsidR="00994739" w:rsidRPr="007927FA" w:rsidRDefault="00994739" w:rsidP="00250902">
      <w:pPr>
        <w:pStyle w:val="ListParagraph"/>
        <w:numPr>
          <w:ilvl w:val="1"/>
          <w:numId w:val="30"/>
        </w:numPr>
        <w:shd w:val="clear" w:color="auto" w:fill="FFFFFF"/>
        <w:spacing w:before="40" w:after="40"/>
        <w:ind w:hanging="357"/>
        <w:contextualSpacing w:val="0"/>
        <w:jc w:val="both"/>
        <w:rPr>
          <w:w w:val="105"/>
          <w:lang w:val="en-US"/>
        </w:rPr>
      </w:pPr>
      <w:r w:rsidRPr="007927FA">
        <w:rPr>
          <w:spacing w:val="-5"/>
          <w:w w:val="105"/>
          <w:lang w:val="en-US"/>
        </w:rPr>
        <w:t xml:space="preserve">to appear </w:t>
      </w:r>
      <w:r w:rsidRPr="007927FA">
        <w:rPr>
          <w:w w:val="105"/>
          <w:lang w:val="en-US"/>
        </w:rPr>
        <w:t>foolish if communication requires it</w:t>
      </w:r>
      <w:r w:rsidR="00250902" w:rsidRPr="007927FA">
        <w:rPr>
          <w:w w:val="105"/>
          <w:lang w:val="en-US"/>
        </w:rPr>
        <w:t>,</w:t>
      </w:r>
      <w:r w:rsidRPr="007927FA">
        <w:rPr>
          <w:w w:val="105"/>
          <w:lang w:val="en-US"/>
        </w:rPr>
        <w:t xml:space="preserve"> </w:t>
      </w:r>
    </w:p>
    <w:p w:rsidR="00994739" w:rsidRPr="007927FA" w:rsidRDefault="00994739" w:rsidP="00250902">
      <w:pPr>
        <w:pStyle w:val="ListParagraph"/>
        <w:numPr>
          <w:ilvl w:val="1"/>
          <w:numId w:val="30"/>
        </w:numPr>
        <w:shd w:val="clear" w:color="auto" w:fill="FFFFFF"/>
        <w:spacing w:before="40" w:after="40"/>
        <w:ind w:hanging="357"/>
        <w:contextualSpacing w:val="0"/>
        <w:jc w:val="both"/>
        <w:rPr>
          <w:w w:val="105"/>
          <w:lang w:val="en-US"/>
        </w:rPr>
      </w:pPr>
      <w:r w:rsidRPr="007927FA">
        <w:rPr>
          <w:w w:val="105"/>
          <w:lang w:val="en-US"/>
        </w:rPr>
        <w:t>to make mistakes in order to learn to communicate</w:t>
      </w:r>
      <w:r w:rsidR="00250902" w:rsidRPr="007927FA">
        <w:rPr>
          <w:w w:val="105"/>
          <w:lang w:val="en-US"/>
        </w:rPr>
        <w:t>,</w:t>
      </w:r>
    </w:p>
    <w:p w:rsidR="00994739" w:rsidRPr="007927FA" w:rsidRDefault="00994739" w:rsidP="00250902">
      <w:pPr>
        <w:pStyle w:val="ListParagraph"/>
        <w:numPr>
          <w:ilvl w:val="1"/>
          <w:numId w:val="30"/>
        </w:numPr>
        <w:shd w:val="clear" w:color="auto" w:fill="FFFFFF"/>
        <w:spacing w:before="40" w:after="40"/>
        <w:ind w:hanging="357"/>
        <w:contextualSpacing w:val="0"/>
        <w:jc w:val="both"/>
      </w:pPr>
      <w:r w:rsidRPr="007927FA">
        <w:rPr>
          <w:w w:val="105"/>
          <w:lang w:val="en-US"/>
        </w:rPr>
        <w:t xml:space="preserve">to live </w:t>
      </w:r>
      <w:r w:rsidRPr="007927FA">
        <w:rPr>
          <w:spacing w:val="-2"/>
          <w:w w:val="105"/>
          <w:lang w:val="en-US"/>
        </w:rPr>
        <w:t>with a certain amount of vagueness.</w:t>
      </w:r>
    </w:p>
    <w:p w:rsidR="00994739" w:rsidRPr="007927FA" w:rsidRDefault="00994739" w:rsidP="00250902">
      <w:pPr>
        <w:pStyle w:val="ListParagraph"/>
        <w:numPr>
          <w:ilvl w:val="0"/>
          <w:numId w:val="20"/>
        </w:numPr>
        <w:shd w:val="clear" w:color="auto" w:fill="FFFFFF"/>
        <w:spacing w:before="40" w:after="40"/>
        <w:ind w:hanging="357"/>
        <w:contextualSpacing w:val="0"/>
        <w:jc w:val="both"/>
      </w:pPr>
      <w:r w:rsidRPr="007927FA">
        <w:rPr>
          <w:spacing w:val="-1"/>
          <w:w w:val="105"/>
          <w:lang w:val="en-US"/>
        </w:rPr>
        <w:t xml:space="preserve">In addition to focusing on communication the good language learner </w:t>
      </w:r>
      <w:r w:rsidRPr="007927FA">
        <w:rPr>
          <w:spacing w:val="-3"/>
          <w:w w:val="105"/>
          <w:lang w:val="en-US"/>
        </w:rPr>
        <w:t xml:space="preserve">is prepared to attend to form as well as meaning and appropriate use. S/he is constantly </w:t>
      </w:r>
      <w:r w:rsidRPr="007927FA">
        <w:rPr>
          <w:spacing w:val="-2"/>
          <w:w w:val="105"/>
          <w:lang w:val="en-US"/>
        </w:rPr>
        <w:t>looking for patterns in the language.</w:t>
      </w:r>
    </w:p>
    <w:p w:rsidR="00994739" w:rsidRPr="007927FA" w:rsidRDefault="00994739" w:rsidP="00250902">
      <w:pPr>
        <w:pStyle w:val="ListParagraph"/>
        <w:numPr>
          <w:ilvl w:val="0"/>
          <w:numId w:val="20"/>
        </w:numPr>
        <w:shd w:val="clear" w:color="auto" w:fill="FFFFFF"/>
        <w:spacing w:before="40" w:after="40"/>
        <w:ind w:hanging="357"/>
        <w:contextualSpacing w:val="0"/>
        <w:jc w:val="both"/>
      </w:pPr>
      <w:r w:rsidRPr="007927FA">
        <w:rPr>
          <w:spacing w:val="-2"/>
          <w:w w:val="105"/>
          <w:lang w:val="en-US"/>
        </w:rPr>
        <w:t>The good language learner practices on his or her own.</w:t>
      </w:r>
    </w:p>
    <w:p w:rsidR="00994739" w:rsidRPr="007927FA" w:rsidRDefault="00994739" w:rsidP="00250902">
      <w:pPr>
        <w:pStyle w:val="ListParagraph"/>
        <w:numPr>
          <w:ilvl w:val="0"/>
          <w:numId w:val="20"/>
        </w:numPr>
        <w:shd w:val="clear" w:color="auto" w:fill="FFFFFF"/>
        <w:spacing w:before="40" w:after="40"/>
        <w:ind w:hanging="357"/>
        <w:contextualSpacing w:val="0"/>
        <w:jc w:val="both"/>
      </w:pPr>
      <w:r w:rsidRPr="007927FA">
        <w:rPr>
          <w:spacing w:val="-4"/>
          <w:w w:val="105"/>
          <w:lang w:val="en-US"/>
        </w:rPr>
        <w:lastRenderedPageBreak/>
        <w:t xml:space="preserve">The good language learner monitors his/herself and the speech of others. </w:t>
      </w:r>
      <w:r w:rsidRPr="007927FA">
        <w:rPr>
          <w:w w:val="105"/>
          <w:lang w:val="en-US"/>
        </w:rPr>
        <w:t xml:space="preserve">That is, s/he is constantly attending to how well his/her speech is being received and whether his/her performance meets the standards s/he has </w:t>
      </w:r>
      <w:r w:rsidRPr="007927FA">
        <w:rPr>
          <w:spacing w:val="-5"/>
          <w:w w:val="105"/>
          <w:lang w:val="en-US"/>
        </w:rPr>
        <w:t>learned.</w:t>
      </w:r>
    </w:p>
    <w:p w:rsidR="00994739" w:rsidRPr="007927FA" w:rsidRDefault="00994739" w:rsidP="00250902">
      <w:pPr>
        <w:pStyle w:val="ListParagraph"/>
        <w:numPr>
          <w:ilvl w:val="0"/>
          <w:numId w:val="20"/>
        </w:numPr>
        <w:shd w:val="clear" w:color="auto" w:fill="FFFFFF"/>
        <w:spacing w:before="40" w:after="40"/>
        <w:ind w:hanging="357"/>
        <w:contextualSpacing w:val="0"/>
        <w:jc w:val="both"/>
        <w:rPr>
          <w:spacing w:val="-2"/>
          <w:w w:val="105"/>
          <w:lang w:val="en-US"/>
        </w:rPr>
      </w:pPr>
      <w:r w:rsidRPr="007927FA">
        <w:rPr>
          <w:w w:val="105"/>
          <w:lang w:val="en-US"/>
        </w:rPr>
        <w:t xml:space="preserve">The good language learner attends to meaning. S/he knows </w:t>
      </w:r>
      <w:r w:rsidRPr="007927FA">
        <w:rPr>
          <w:spacing w:val="17"/>
          <w:w w:val="105"/>
          <w:lang w:val="en-US"/>
        </w:rPr>
        <w:t>that</w:t>
      </w:r>
      <w:r w:rsidRPr="007927FA">
        <w:rPr>
          <w:w w:val="105"/>
          <w:lang w:val="en-US"/>
        </w:rPr>
        <w:t xml:space="preserve"> in order to understand the message it is not sufficient to pay attention </w:t>
      </w:r>
      <w:r w:rsidRPr="007927FA">
        <w:rPr>
          <w:spacing w:val="-2"/>
          <w:w w:val="105"/>
          <w:lang w:val="en-US"/>
        </w:rPr>
        <w:t>to the language or to the surface form of speech as well as to what is said or remains unsaid.</w:t>
      </w:r>
    </w:p>
    <w:p w:rsidR="00994739" w:rsidRPr="007927FA" w:rsidRDefault="00994739" w:rsidP="00250902">
      <w:pPr>
        <w:spacing w:after="60"/>
        <w:rPr>
          <w:b/>
        </w:rPr>
      </w:pPr>
      <w:r w:rsidRPr="007927FA">
        <w:rPr>
          <w:b/>
        </w:rPr>
        <w:t>Task 5</w:t>
      </w:r>
      <w:r w:rsidRPr="007927FA">
        <w:rPr>
          <w:b/>
        </w:rPr>
        <w:tab/>
      </w:r>
      <w:r w:rsidR="001F7BF8" w:rsidRPr="007927FA">
        <w:rPr>
          <w:b/>
        </w:rPr>
        <w:t>:</w:t>
      </w:r>
    </w:p>
    <w:p w:rsidR="00994739" w:rsidRPr="007927FA" w:rsidRDefault="00994739" w:rsidP="00250902">
      <w:pPr>
        <w:spacing w:after="360"/>
        <w:jc w:val="both"/>
        <w:rPr>
          <w:lang w:val="en-US"/>
        </w:rPr>
      </w:pPr>
      <w:r w:rsidRPr="007927FA">
        <w:rPr>
          <w:lang w:val="en-US"/>
        </w:rPr>
        <w:t>Think back to your experiences as language learners and try to remember cases of ‘good’ and ‘bad’ language learners that were in the same class as you. What was it that made you think they were ‘good’ or ‘bad’ at learning English? List the characteristics of good language learners.</w:t>
      </w:r>
    </w:p>
    <w:p w:rsidR="00994739" w:rsidRPr="007927FA" w:rsidRDefault="00994739" w:rsidP="00250902">
      <w:pPr>
        <w:pStyle w:val="Heading1"/>
      </w:pPr>
      <w:bookmarkStart w:id="8" w:name="_Toc429094301"/>
      <w:r w:rsidRPr="007927FA">
        <w:t>Facilitating learning</w:t>
      </w:r>
      <w:bookmarkEnd w:id="8"/>
      <w:r w:rsidRPr="007927FA">
        <w:t xml:space="preserve"> </w:t>
      </w:r>
    </w:p>
    <w:p w:rsidR="00994739" w:rsidRPr="007927FA" w:rsidRDefault="00994739" w:rsidP="00250902">
      <w:pPr>
        <w:spacing w:after="120"/>
        <w:jc w:val="both"/>
      </w:pPr>
      <w:r w:rsidRPr="007927FA">
        <w:t>Is it possible to facilitate learning by intervening so that a teacher may contribute positively to altering negative factors involved in learning? Yes it is. In fact, that is what all interested teachers seek to do whether they realize it or not. Here are some ideas.</w:t>
      </w:r>
    </w:p>
    <w:p w:rsidR="00994739" w:rsidRPr="007927FA" w:rsidRDefault="00994739" w:rsidP="00250902">
      <w:pPr>
        <w:spacing w:before="240" w:after="120"/>
        <w:rPr>
          <w:b/>
          <w:lang w:val="el-GR"/>
        </w:rPr>
      </w:pPr>
      <w:r w:rsidRPr="007927FA">
        <w:rPr>
          <w:b/>
        </w:rPr>
        <w:t>Techniques for increasing/sustaining motivation</w:t>
      </w:r>
      <w:r w:rsidRPr="007927FA">
        <w:rPr>
          <w:rStyle w:val="FootnoteReference"/>
        </w:rPr>
        <w:footnoteReference w:id="2"/>
      </w:r>
      <w:r w:rsidRPr="007927FA">
        <w:rPr>
          <w:b/>
          <w:lang w:val="el-GR"/>
        </w:rPr>
        <w:t>:</w:t>
      </w:r>
    </w:p>
    <w:p w:rsidR="00994739" w:rsidRPr="007927FA" w:rsidRDefault="00994739" w:rsidP="00250902">
      <w:pPr>
        <w:pStyle w:val="ListParagraph"/>
        <w:numPr>
          <w:ilvl w:val="0"/>
          <w:numId w:val="21"/>
        </w:numPr>
        <w:spacing w:after="0"/>
        <w:jc w:val="both"/>
      </w:pPr>
      <w:r w:rsidRPr="007927FA">
        <w:t>Providing sufficient variety of input (listening and reading), of interaction and of activity to allow students to work in their own style and with their own strategies.</w:t>
      </w:r>
    </w:p>
    <w:p w:rsidR="00994739" w:rsidRPr="007927FA" w:rsidRDefault="00994739" w:rsidP="00250902">
      <w:pPr>
        <w:pStyle w:val="ListParagraph"/>
        <w:numPr>
          <w:ilvl w:val="0"/>
          <w:numId w:val="21"/>
        </w:numPr>
        <w:spacing w:before="60" w:after="0"/>
        <w:jc w:val="both"/>
      </w:pPr>
      <w:r w:rsidRPr="007927FA">
        <w:t>Providing learners with a real purpose to communicate (speaking/writing).</w:t>
      </w:r>
    </w:p>
    <w:p w:rsidR="00994739" w:rsidRPr="007927FA" w:rsidRDefault="00994739" w:rsidP="00250902">
      <w:pPr>
        <w:pStyle w:val="ListParagraph"/>
        <w:numPr>
          <w:ilvl w:val="0"/>
          <w:numId w:val="21"/>
        </w:numPr>
        <w:spacing w:before="60" w:after="0"/>
        <w:jc w:val="both"/>
      </w:pPr>
      <w:r w:rsidRPr="007927FA">
        <w:t>Showing awareness of differences in motivation, in emotional responses, in strategies etc., encouraging students to build awareness of their own preferences.</w:t>
      </w:r>
    </w:p>
    <w:p w:rsidR="00994739" w:rsidRPr="007927FA" w:rsidRDefault="00994739" w:rsidP="00250902">
      <w:pPr>
        <w:pStyle w:val="ListParagraph"/>
        <w:numPr>
          <w:ilvl w:val="0"/>
          <w:numId w:val="21"/>
        </w:numPr>
        <w:spacing w:before="60" w:after="0"/>
        <w:jc w:val="both"/>
      </w:pPr>
      <w:r w:rsidRPr="007927FA">
        <w:t>Providing tasks which are challenging and related to learner needs. Tasks with achievable goals so that students can enjoy some measure of success and satisfaction.</w:t>
      </w:r>
    </w:p>
    <w:p w:rsidR="00994739" w:rsidRPr="007927FA" w:rsidRDefault="00994739" w:rsidP="00250902">
      <w:pPr>
        <w:pStyle w:val="ListParagraph"/>
        <w:numPr>
          <w:ilvl w:val="0"/>
          <w:numId w:val="21"/>
        </w:numPr>
        <w:rPr>
          <w:i/>
        </w:rPr>
      </w:pPr>
      <w:r w:rsidRPr="007927FA">
        <w:t xml:space="preserve">Creating a supportive classroom environment where students feel comfortable to make mistakes and take risks. </w:t>
      </w:r>
    </w:p>
    <w:p w:rsidR="00994739" w:rsidRPr="007927FA" w:rsidRDefault="00994739" w:rsidP="001F7BF8">
      <w:pPr>
        <w:rPr>
          <w:b/>
        </w:rPr>
      </w:pPr>
      <w:r w:rsidRPr="007927FA">
        <w:rPr>
          <w:b/>
        </w:rPr>
        <w:t>Techniques for developing learners’ cognitive skills:</w:t>
      </w:r>
    </w:p>
    <w:p w:rsidR="00994739" w:rsidRPr="007927FA" w:rsidRDefault="00994739" w:rsidP="00250902">
      <w:pPr>
        <w:ind w:left="360"/>
        <w:jc w:val="both"/>
        <w:rPr>
          <w:lang w:val="en-US"/>
        </w:rPr>
      </w:pPr>
      <w:r w:rsidRPr="007927FA">
        <w:rPr>
          <w:lang w:val="en-US"/>
        </w:rPr>
        <w:t>The development of cognitive skills is dependent on the functions of the brain and the way the brain functions depends on a variety of factors which are both biological (e.g., age) and social (e.g. amount and quality of input from the social environment). FL learners’ cognitive skills are already developed when they come to a foreign language course, though groups of learners and individuals exhibit differential cognitive development and skills. These can be further developed through a variety of techniques and task types.</w:t>
      </w:r>
    </w:p>
    <w:p w:rsidR="00994739" w:rsidRPr="007927FA" w:rsidRDefault="00994739" w:rsidP="00250902">
      <w:pPr>
        <w:spacing w:after="60"/>
        <w:rPr>
          <w:b/>
        </w:rPr>
      </w:pPr>
      <w:r w:rsidRPr="007927FA">
        <w:rPr>
          <w:b/>
        </w:rPr>
        <w:t>Task 6</w:t>
      </w:r>
      <w:r w:rsidR="001F7BF8" w:rsidRPr="007927FA">
        <w:rPr>
          <w:b/>
        </w:rPr>
        <w:t>:</w:t>
      </w:r>
    </w:p>
    <w:p w:rsidR="00994739" w:rsidRPr="007927FA" w:rsidRDefault="00994739" w:rsidP="00250902">
      <w:pPr>
        <w:jc w:val="both"/>
        <w:rPr>
          <w:lang w:val="en-US"/>
        </w:rPr>
      </w:pPr>
      <w:r w:rsidRPr="007927FA">
        <w:rPr>
          <w:lang w:val="en-US"/>
        </w:rPr>
        <w:t xml:space="preserve">Look at the activities in </w:t>
      </w:r>
      <w:r w:rsidRPr="007927FA">
        <w:rPr>
          <w:b/>
          <w:lang w:val="en-US"/>
        </w:rPr>
        <w:t>Appendix 1</w:t>
      </w:r>
      <w:r w:rsidRPr="007927FA">
        <w:rPr>
          <w:lang w:val="en-US"/>
        </w:rPr>
        <w:t xml:space="preserve"> and decide what types of cognitive skills are involved in carrying out these activities successfully. </w:t>
      </w:r>
    </w:p>
    <w:p w:rsidR="00994739" w:rsidRPr="007927FA" w:rsidRDefault="00994739" w:rsidP="00250902">
      <w:pPr>
        <w:spacing w:before="240" w:after="120"/>
        <w:ind w:right="-23"/>
        <w:jc w:val="both"/>
        <w:rPr>
          <w:b/>
          <w:iCs/>
        </w:rPr>
      </w:pPr>
      <w:r w:rsidRPr="007927FA">
        <w:rPr>
          <w:b/>
          <w:iCs/>
          <w:lang w:val="en-US"/>
        </w:rPr>
        <w:t>Techniques for developing learning strategies</w:t>
      </w:r>
      <w:r w:rsidRPr="007927FA">
        <w:rPr>
          <w:b/>
          <w:iCs/>
        </w:rPr>
        <w:t>:</w:t>
      </w:r>
    </w:p>
    <w:p w:rsidR="00994739" w:rsidRPr="007927FA" w:rsidRDefault="00994739" w:rsidP="00250902">
      <w:pPr>
        <w:spacing w:after="120"/>
        <w:ind w:right="-23"/>
        <w:jc w:val="both"/>
        <w:rPr>
          <w:bCs/>
          <w:iCs/>
          <w:lang w:val="en-US"/>
        </w:rPr>
      </w:pPr>
      <w:r w:rsidRPr="007927FA">
        <w:rPr>
          <w:bCs/>
          <w:iCs/>
          <w:lang w:val="en-US"/>
        </w:rPr>
        <w:t xml:space="preserve">In order to help learners develop the direct and indirect strategies in Table 2, teachers may use a variety of techniques. </w:t>
      </w:r>
    </w:p>
    <w:p w:rsidR="001F7BF8" w:rsidRPr="007927FA" w:rsidRDefault="001F7BF8">
      <w:pPr>
        <w:rPr>
          <w:b/>
        </w:rPr>
      </w:pPr>
      <w:r w:rsidRPr="007927FA">
        <w:rPr>
          <w:b/>
        </w:rPr>
        <w:br w:type="page"/>
      </w:r>
    </w:p>
    <w:p w:rsidR="00994739" w:rsidRPr="007927FA" w:rsidRDefault="00994739" w:rsidP="00250902">
      <w:pPr>
        <w:spacing w:after="60"/>
        <w:rPr>
          <w:b/>
        </w:rPr>
      </w:pPr>
      <w:r w:rsidRPr="007927FA">
        <w:rPr>
          <w:b/>
        </w:rPr>
        <w:lastRenderedPageBreak/>
        <w:t>Task 7</w:t>
      </w:r>
      <w:r w:rsidR="001F7BF8" w:rsidRPr="007927FA">
        <w:rPr>
          <w:b/>
        </w:rPr>
        <w:t>:</w:t>
      </w:r>
    </w:p>
    <w:p w:rsidR="00994739" w:rsidRPr="007927FA" w:rsidRDefault="00994739" w:rsidP="00250902">
      <w:pPr>
        <w:spacing w:after="120"/>
        <w:ind w:right="-23"/>
        <w:jc w:val="both"/>
        <w:rPr>
          <w:bCs/>
          <w:iCs/>
          <w:lang w:val="en-US"/>
        </w:rPr>
      </w:pPr>
      <w:r w:rsidRPr="007927FA">
        <w:rPr>
          <w:bCs/>
          <w:iCs/>
          <w:lang w:val="en-US"/>
        </w:rPr>
        <w:t xml:space="preserve">Study the activities in </w:t>
      </w:r>
      <w:r w:rsidRPr="007927FA">
        <w:rPr>
          <w:b/>
          <w:bCs/>
          <w:iCs/>
          <w:lang w:val="en-US"/>
        </w:rPr>
        <w:t>Appendix 2.</w:t>
      </w:r>
      <w:r w:rsidRPr="007927FA">
        <w:rPr>
          <w:bCs/>
          <w:iCs/>
          <w:lang w:val="en-US"/>
        </w:rPr>
        <w:t xml:space="preserve"> Explain if the tasks help learners develop any of the</w:t>
      </w:r>
      <w:r w:rsidR="00D13ADD" w:rsidRPr="007927FA">
        <w:rPr>
          <w:bCs/>
          <w:iCs/>
          <w:lang w:val="en-US"/>
        </w:rPr>
        <w:t xml:space="preserve"> strategies described in Table 3</w:t>
      </w:r>
      <w:r w:rsidRPr="007927FA">
        <w:rPr>
          <w:bCs/>
          <w:iCs/>
          <w:lang w:val="en-US"/>
        </w:rPr>
        <w:t xml:space="preserve">. </w:t>
      </w:r>
    </w:p>
    <w:p w:rsidR="00D13ADD" w:rsidRPr="007927FA" w:rsidRDefault="001F7BF8" w:rsidP="00250902">
      <w:pPr>
        <w:spacing w:after="120"/>
        <w:ind w:right="-23"/>
        <w:jc w:val="both"/>
        <w:rPr>
          <w:bCs/>
          <w:iCs/>
          <w:lang w:val="en-US"/>
        </w:rPr>
      </w:pPr>
      <w:r w:rsidRPr="007927FA">
        <w:rPr>
          <w:bCs/>
          <w:iCs/>
        </w:rPr>
        <w:t xml:space="preserve">Table </w:t>
      </w:r>
      <w:r w:rsidRPr="007927FA">
        <w:rPr>
          <w:bCs/>
          <w:iCs/>
        </w:rPr>
        <w:fldChar w:fldCharType="begin"/>
      </w:r>
      <w:r w:rsidRPr="007927FA">
        <w:rPr>
          <w:bCs/>
          <w:iCs/>
        </w:rPr>
        <w:instrText xml:space="preserve"> SEQ Table \* ARABIC </w:instrText>
      </w:r>
      <w:r w:rsidRPr="007927FA">
        <w:rPr>
          <w:bCs/>
          <w:iCs/>
        </w:rPr>
        <w:fldChar w:fldCharType="separate"/>
      </w:r>
      <w:r w:rsidR="00D66659">
        <w:rPr>
          <w:bCs/>
          <w:iCs/>
          <w:noProof/>
        </w:rPr>
        <w:t>3</w:t>
      </w:r>
      <w:r w:rsidRPr="007927FA">
        <w:rPr>
          <w:bCs/>
          <w:iCs/>
          <w:lang w:val="en-US"/>
        </w:rPr>
        <w:fldChar w:fldCharType="end"/>
      </w:r>
      <w:r w:rsidR="00D13ADD" w:rsidRPr="007927FA">
        <w:rPr>
          <w:bCs/>
          <w:iCs/>
          <w:lang w:val="en-US"/>
        </w:rPr>
        <w:t>: Helping learners develop language learning strategies</w:t>
      </w:r>
      <w:r w:rsidRPr="007927FA">
        <w:rPr>
          <w:bCs/>
          <w:iCs/>
          <w:lang w:val="en-US"/>
        </w:rPr>
        <w:t>.</w:t>
      </w:r>
    </w:p>
    <w:tbl>
      <w:tblPr>
        <w:tblStyle w:val="LightList"/>
        <w:tblW w:w="0" w:type="auto"/>
        <w:tblInd w:w="108" w:type="dxa"/>
        <w:tblLook w:val="04A0" w:firstRow="1" w:lastRow="0" w:firstColumn="1" w:lastColumn="0" w:noHBand="0" w:noVBand="1"/>
        <w:tblDescription w:val="How to hel learners develop language learning strategies"/>
      </w:tblPr>
      <w:tblGrid>
        <w:gridCol w:w="2727"/>
        <w:gridCol w:w="6995"/>
      </w:tblGrid>
      <w:tr w:rsidR="007514A1" w:rsidRPr="007514A1" w:rsidTr="007514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7" w:type="dxa"/>
          </w:tcPr>
          <w:p w:rsidR="007514A1" w:rsidRPr="007514A1" w:rsidRDefault="007514A1" w:rsidP="007514A1">
            <w:pPr>
              <w:spacing w:before="80" w:after="80"/>
              <w:ind w:right="-29"/>
              <w:jc w:val="both"/>
              <w:rPr>
                <w:rFonts w:cs="Arial"/>
                <w:b w:val="0"/>
              </w:rPr>
            </w:pPr>
            <w:r w:rsidRPr="007514A1">
              <w:rPr>
                <w:rFonts w:cs="Arial"/>
                <w:b w:val="0"/>
              </w:rPr>
              <w:t>Strategies</w:t>
            </w:r>
          </w:p>
        </w:tc>
        <w:tc>
          <w:tcPr>
            <w:tcW w:w="6995" w:type="dxa"/>
          </w:tcPr>
          <w:p w:rsidR="007514A1" w:rsidRPr="007514A1" w:rsidRDefault="007514A1" w:rsidP="007514A1">
            <w:pPr>
              <w:spacing w:before="80" w:after="80"/>
              <w:cnfStyle w:val="100000000000" w:firstRow="1" w:lastRow="0" w:firstColumn="0" w:lastColumn="0" w:oddVBand="0" w:evenVBand="0" w:oddHBand="0" w:evenHBand="0" w:firstRowFirstColumn="0" w:firstRowLastColumn="0" w:lastRowFirstColumn="0" w:lastRowLastColumn="0"/>
              <w:rPr>
                <w:rFonts w:cs="Arial"/>
                <w:b w:val="0"/>
              </w:rPr>
            </w:pPr>
            <w:r w:rsidRPr="007514A1">
              <w:rPr>
                <w:rFonts w:cs="Arial"/>
                <w:b w:val="0"/>
              </w:rPr>
              <w:t>Description</w:t>
            </w:r>
          </w:p>
        </w:tc>
      </w:tr>
      <w:tr w:rsidR="00D13ADD" w:rsidRPr="007927FA" w:rsidTr="007514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7" w:type="dxa"/>
          </w:tcPr>
          <w:p w:rsidR="00D13ADD" w:rsidRPr="007927FA" w:rsidRDefault="00D13ADD" w:rsidP="007514A1">
            <w:pPr>
              <w:spacing w:before="80" w:after="80" w:line="276" w:lineRule="auto"/>
              <w:ind w:right="-29"/>
              <w:jc w:val="both"/>
              <w:rPr>
                <w:b w:val="0"/>
                <w:bCs w:val="0"/>
                <w:iCs/>
                <w:lang w:val="en-US"/>
              </w:rPr>
            </w:pPr>
            <w:r w:rsidRPr="007927FA">
              <w:rPr>
                <w:rFonts w:cs="Arial"/>
              </w:rPr>
              <w:t>Memory</w:t>
            </w:r>
          </w:p>
        </w:tc>
        <w:tc>
          <w:tcPr>
            <w:tcW w:w="6995" w:type="dxa"/>
          </w:tcPr>
          <w:p w:rsidR="00D13ADD" w:rsidRPr="007927FA" w:rsidRDefault="00D13ADD" w:rsidP="007514A1">
            <w:pPr>
              <w:pStyle w:val="ListParagraph"/>
              <w:numPr>
                <w:ilvl w:val="0"/>
                <w:numId w:val="31"/>
              </w:numPr>
              <w:spacing w:before="80" w:after="80" w:line="276" w:lineRule="auto"/>
              <w:ind w:left="459"/>
              <w:cnfStyle w:val="000000100000" w:firstRow="0" w:lastRow="0" w:firstColumn="0" w:lastColumn="0" w:oddVBand="0" w:evenVBand="0" w:oddHBand="1" w:evenHBand="0" w:firstRowFirstColumn="0" w:firstRowLastColumn="0" w:lastRowFirstColumn="0" w:lastRowLastColumn="0"/>
              <w:rPr>
                <w:rFonts w:cs="Arial"/>
              </w:rPr>
            </w:pPr>
            <w:r w:rsidRPr="007927FA">
              <w:rPr>
                <w:rFonts w:cs="Arial"/>
              </w:rPr>
              <w:t>Creating mental linkages</w:t>
            </w:r>
            <w:r w:rsidR="00250902" w:rsidRPr="007927FA">
              <w:rPr>
                <w:rFonts w:cs="Arial"/>
              </w:rPr>
              <w:t>.</w:t>
            </w:r>
          </w:p>
          <w:p w:rsidR="00D13ADD" w:rsidRPr="007927FA" w:rsidRDefault="00D13ADD" w:rsidP="007514A1">
            <w:pPr>
              <w:pStyle w:val="ListParagraph"/>
              <w:numPr>
                <w:ilvl w:val="0"/>
                <w:numId w:val="31"/>
              </w:numPr>
              <w:spacing w:before="80" w:after="80" w:line="276" w:lineRule="auto"/>
              <w:ind w:left="459"/>
              <w:cnfStyle w:val="000000100000" w:firstRow="0" w:lastRow="0" w:firstColumn="0" w:lastColumn="0" w:oddVBand="0" w:evenVBand="0" w:oddHBand="1" w:evenHBand="0" w:firstRowFirstColumn="0" w:firstRowLastColumn="0" w:lastRowFirstColumn="0" w:lastRowLastColumn="0"/>
              <w:rPr>
                <w:rFonts w:cs="Arial"/>
              </w:rPr>
            </w:pPr>
            <w:r w:rsidRPr="007927FA">
              <w:rPr>
                <w:rFonts w:cs="Arial"/>
              </w:rPr>
              <w:t>Applying images and sounds</w:t>
            </w:r>
            <w:r w:rsidR="00250902" w:rsidRPr="007927FA">
              <w:rPr>
                <w:rFonts w:cs="Arial"/>
              </w:rPr>
              <w:t>.</w:t>
            </w:r>
          </w:p>
          <w:p w:rsidR="00D13ADD" w:rsidRPr="007927FA" w:rsidRDefault="00D13ADD" w:rsidP="007514A1">
            <w:pPr>
              <w:pStyle w:val="ListParagraph"/>
              <w:numPr>
                <w:ilvl w:val="0"/>
                <w:numId w:val="31"/>
              </w:numPr>
              <w:spacing w:before="80" w:after="80" w:line="276" w:lineRule="auto"/>
              <w:ind w:left="459"/>
              <w:cnfStyle w:val="000000100000" w:firstRow="0" w:lastRow="0" w:firstColumn="0" w:lastColumn="0" w:oddVBand="0" w:evenVBand="0" w:oddHBand="1" w:evenHBand="0" w:firstRowFirstColumn="0" w:firstRowLastColumn="0" w:lastRowFirstColumn="0" w:lastRowLastColumn="0"/>
              <w:rPr>
                <w:rFonts w:cs="Arial"/>
              </w:rPr>
            </w:pPr>
            <w:r w:rsidRPr="007927FA">
              <w:rPr>
                <w:rFonts w:cs="Arial"/>
              </w:rPr>
              <w:t>Reviewing well</w:t>
            </w:r>
            <w:r w:rsidR="00250902" w:rsidRPr="007927FA">
              <w:rPr>
                <w:rFonts w:cs="Arial"/>
              </w:rPr>
              <w:t>.</w:t>
            </w:r>
          </w:p>
          <w:p w:rsidR="00D13ADD" w:rsidRPr="007927FA" w:rsidRDefault="00D13ADD" w:rsidP="007514A1">
            <w:pPr>
              <w:pStyle w:val="ListParagraph"/>
              <w:numPr>
                <w:ilvl w:val="0"/>
                <w:numId w:val="31"/>
              </w:numPr>
              <w:spacing w:before="80" w:after="80" w:line="276" w:lineRule="auto"/>
              <w:ind w:left="459" w:right="-23"/>
              <w:jc w:val="both"/>
              <w:cnfStyle w:val="000000100000" w:firstRow="0" w:lastRow="0" w:firstColumn="0" w:lastColumn="0" w:oddVBand="0" w:evenVBand="0" w:oddHBand="1" w:evenHBand="0" w:firstRowFirstColumn="0" w:firstRowLastColumn="0" w:lastRowFirstColumn="0" w:lastRowLastColumn="0"/>
              <w:rPr>
                <w:bCs/>
                <w:iCs/>
                <w:lang w:val="en-US"/>
              </w:rPr>
            </w:pPr>
            <w:r w:rsidRPr="007927FA">
              <w:rPr>
                <w:rFonts w:cs="Arial"/>
              </w:rPr>
              <w:t>Employing action</w:t>
            </w:r>
            <w:r w:rsidR="00250902" w:rsidRPr="007927FA">
              <w:rPr>
                <w:rFonts w:cs="Arial"/>
              </w:rPr>
              <w:t>.</w:t>
            </w:r>
          </w:p>
        </w:tc>
      </w:tr>
      <w:tr w:rsidR="00D13ADD" w:rsidRPr="007927FA" w:rsidTr="007514A1">
        <w:tc>
          <w:tcPr>
            <w:cnfStyle w:val="001000000000" w:firstRow="0" w:lastRow="0" w:firstColumn="1" w:lastColumn="0" w:oddVBand="0" w:evenVBand="0" w:oddHBand="0" w:evenHBand="0" w:firstRowFirstColumn="0" w:firstRowLastColumn="0" w:lastRowFirstColumn="0" w:lastRowLastColumn="0"/>
            <w:tcW w:w="2727" w:type="dxa"/>
          </w:tcPr>
          <w:p w:rsidR="00D13ADD" w:rsidRPr="007927FA" w:rsidRDefault="00D13ADD" w:rsidP="007514A1">
            <w:pPr>
              <w:spacing w:before="80" w:after="80" w:line="276" w:lineRule="auto"/>
              <w:ind w:right="-29"/>
              <w:jc w:val="both"/>
              <w:rPr>
                <w:rFonts w:cs="Arial"/>
                <w:b w:val="0"/>
              </w:rPr>
            </w:pPr>
            <w:r w:rsidRPr="007927FA">
              <w:rPr>
                <w:rFonts w:cs="Arial"/>
              </w:rPr>
              <w:t>Cognitive strategies</w:t>
            </w:r>
          </w:p>
        </w:tc>
        <w:tc>
          <w:tcPr>
            <w:tcW w:w="6995" w:type="dxa"/>
          </w:tcPr>
          <w:p w:rsidR="00D13ADD" w:rsidRPr="007927FA" w:rsidRDefault="00D13ADD" w:rsidP="007514A1">
            <w:pPr>
              <w:pStyle w:val="ListParagraph"/>
              <w:numPr>
                <w:ilvl w:val="0"/>
                <w:numId w:val="31"/>
              </w:numPr>
              <w:spacing w:before="80" w:after="80" w:line="276" w:lineRule="auto"/>
              <w:ind w:left="459"/>
              <w:cnfStyle w:val="000000000000" w:firstRow="0" w:lastRow="0" w:firstColumn="0" w:lastColumn="0" w:oddVBand="0" w:evenVBand="0" w:oddHBand="0" w:evenHBand="0" w:firstRowFirstColumn="0" w:firstRowLastColumn="0" w:lastRowFirstColumn="0" w:lastRowLastColumn="0"/>
              <w:rPr>
                <w:rFonts w:cs="Arial"/>
              </w:rPr>
            </w:pPr>
            <w:r w:rsidRPr="007927FA">
              <w:rPr>
                <w:rFonts w:cs="Arial"/>
              </w:rPr>
              <w:t>Practicing</w:t>
            </w:r>
            <w:r w:rsidR="00250902" w:rsidRPr="007927FA">
              <w:rPr>
                <w:rFonts w:cs="Arial"/>
              </w:rPr>
              <w:t>.</w:t>
            </w:r>
          </w:p>
          <w:p w:rsidR="00D13ADD" w:rsidRPr="007927FA" w:rsidRDefault="00D13ADD" w:rsidP="007514A1">
            <w:pPr>
              <w:pStyle w:val="ListParagraph"/>
              <w:numPr>
                <w:ilvl w:val="0"/>
                <w:numId w:val="31"/>
              </w:numPr>
              <w:spacing w:before="80" w:after="80" w:line="276" w:lineRule="auto"/>
              <w:ind w:left="459"/>
              <w:cnfStyle w:val="000000000000" w:firstRow="0" w:lastRow="0" w:firstColumn="0" w:lastColumn="0" w:oddVBand="0" w:evenVBand="0" w:oddHBand="0" w:evenHBand="0" w:firstRowFirstColumn="0" w:firstRowLastColumn="0" w:lastRowFirstColumn="0" w:lastRowLastColumn="0"/>
              <w:rPr>
                <w:rFonts w:cs="Arial"/>
              </w:rPr>
            </w:pPr>
            <w:r w:rsidRPr="007927FA">
              <w:rPr>
                <w:rFonts w:cs="Arial"/>
              </w:rPr>
              <w:t>Receiving/sending messages</w:t>
            </w:r>
            <w:r w:rsidR="00250902" w:rsidRPr="007927FA">
              <w:rPr>
                <w:rFonts w:cs="Arial"/>
              </w:rPr>
              <w:t>.</w:t>
            </w:r>
          </w:p>
          <w:p w:rsidR="00D13ADD" w:rsidRPr="007927FA" w:rsidRDefault="00D13ADD" w:rsidP="007514A1">
            <w:pPr>
              <w:pStyle w:val="ListParagraph"/>
              <w:numPr>
                <w:ilvl w:val="0"/>
                <w:numId w:val="31"/>
              </w:numPr>
              <w:spacing w:before="80" w:after="80" w:line="276" w:lineRule="auto"/>
              <w:ind w:left="459"/>
              <w:cnfStyle w:val="000000000000" w:firstRow="0" w:lastRow="0" w:firstColumn="0" w:lastColumn="0" w:oddVBand="0" w:evenVBand="0" w:oddHBand="0" w:evenHBand="0" w:firstRowFirstColumn="0" w:firstRowLastColumn="0" w:lastRowFirstColumn="0" w:lastRowLastColumn="0"/>
              <w:rPr>
                <w:rFonts w:cs="Arial"/>
              </w:rPr>
            </w:pPr>
            <w:r w:rsidRPr="007927FA">
              <w:rPr>
                <w:rFonts w:cs="Arial"/>
              </w:rPr>
              <w:t>Analysing and reasoning</w:t>
            </w:r>
            <w:r w:rsidR="00250902" w:rsidRPr="007927FA">
              <w:rPr>
                <w:rFonts w:cs="Arial"/>
              </w:rPr>
              <w:t>.</w:t>
            </w:r>
          </w:p>
          <w:p w:rsidR="00D13ADD" w:rsidRPr="007927FA" w:rsidRDefault="00D13ADD" w:rsidP="007514A1">
            <w:pPr>
              <w:pStyle w:val="ListParagraph"/>
              <w:numPr>
                <w:ilvl w:val="0"/>
                <w:numId w:val="31"/>
              </w:numPr>
              <w:spacing w:before="80" w:after="80" w:line="276" w:lineRule="auto"/>
              <w:ind w:left="459" w:right="-23"/>
              <w:jc w:val="both"/>
              <w:cnfStyle w:val="000000000000" w:firstRow="0" w:lastRow="0" w:firstColumn="0" w:lastColumn="0" w:oddVBand="0" w:evenVBand="0" w:oddHBand="0" w:evenHBand="0" w:firstRowFirstColumn="0" w:firstRowLastColumn="0" w:lastRowFirstColumn="0" w:lastRowLastColumn="0"/>
              <w:rPr>
                <w:bCs/>
                <w:iCs/>
                <w:lang w:val="en-US"/>
              </w:rPr>
            </w:pPr>
            <w:r w:rsidRPr="007927FA">
              <w:rPr>
                <w:rFonts w:cs="Arial"/>
              </w:rPr>
              <w:t>Structuring input/ output</w:t>
            </w:r>
            <w:r w:rsidR="00250902" w:rsidRPr="007927FA">
              <w:rPr>
                <w:rFonts w:cs="Arial"/>
              </w:rPr>
              <w:t>.</w:t>
            </w:r>
          </w:p>
        </w:tc>
      </w:tr>
      <w:tr w:rsidR="00D13ADD" w:rsidRPr="007927FA" w:rsidTr="007514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7" w:type="dxa"/>
          </w:tcPr>
          <w:p w:rsidR="00D13ADD" w:rsidRPr="007927FA" w:rsidRDefault="00D13ADD" w:rsidP="007514A1">
            <w:pPr>
              <w:spacing w:before="80" w:after="80" w:line="276" w:lineRule="auto"/>
              <w:ind w:right="-29"/>
              <w:jc w:val="both"/>
              <w:rPr>
                <w:rFonts w:cs="Arial"/>
                <w:b w:val="0"/>
              </w:rPr>
            </w:pPr>
            <w:r w:rsidRPr="007927FA">
              <w:rPr>
                <w:rFonts w:cs="Arial"/>
              </w:rPr>
              <w:t>Compensation strategies</w:t>
            </w:r>
          </w:p>
        </w:tc>
        <w:tc>
          <w:tcPr>
            <w:tcW w:w="6995" w:type="dxa"/>
          </w:tcPr>
          <w:p w:rsidR="00D13ADD" w:rsidRPr="007927FA" w:rsidRDefault="00D13ADD" w:rsidP="007514A1">
            <w:pPr>
              <w:pStyle w:val="ListParagraph"/>
              <w:numPr>
                <w:ilvl w:val="0"/>
                <w:numId w:val="31"/>
              </w:numPr>
              <w:spacing w:before="80" w:after="80" w:line="276" w:lineRule="auto"/>
              <w:ind w:left="459"/>
              <w:cnfStyle w:val="000000100000" w:firstRow="0" w:lastRow="0" w:firstColumn="0" w:lastColumn="0" w:oddVBand="0" w:evenVBand="0" w:oddHBand="1" w:evenHBand="0" w:firstRowFirstColumn="0" w:firstRowLastColumn="0" w:lastRowFirstColumn="0" w:lastRowLastColumn="0"/>
              <w:rPr>
                <w:rFonts w:cs="Arial"/>
              </w:rPr>
            </w:pPr>
            <w:r w:rsidRPr="007927FA">
              <w:rPr>
                <w:rFonts w:cs="Arial"/>
              </w:rPr>
              <w:t>Guessing intelligently</w:t>
            </w:r>
            <w:r w:rsidR="00250902" w:rsidRPr="007927FA">
              <w:rPr>
                <w:rFonts w:cs="Arial"/>
              </w:rPr>
              <w:t>.</w:t>
            </w:r>
          </w:p>
          <w:p w:rsidR="00D13ADD" w:rsidRPr="007927FA" w:rsidRDefault="00250902" w:rsidP="007514A1">
            <w:pPr>
              <w:pStyle w:val="ListParagraph"/>
              <w:numPr>
                <w:ilvl w:val="0"/>
                <w:numId w:val="31"/>
              </w:numPr>
              <w:spacing w:before="80" w:after="80" w:line="276" w:lineRule="auto"/>
              <w:ind w:left="459"/>
              <w:cnfStyle w:val="000000100000" w:firstRow="0" w:lastRow="0" w:firstColumn="0" w:lastColumn="0" w:oddVBand="0" w:evenVBand="0" w:oddHBand="1" w:evenHBand="0" w:firstRowFirstColumn="0" w:firstRowLastColumn="0" w:lastRowFirstColumn="0" w:lastRowLastColumn="0"/>
              <w:rPr>
                <w:rFonts w:cs="Arial"/>
              </w:rPr>
            </w:pPr>
            <w:r w:rsidRPr="007927FA">
              <w:rPr>
                <w:rFonts w:cs="Arial"/>
              </w:rPr>
              <w:t>Overcoming limitation in.</w:t>
            </w:r>
          </w:p>
          <w:p w:rsidR="00D13ADD" w:rsidRPr="007927FA" w:rsidRDefault="00D13ADD" w:rsidP="007514A1">
            <w:pPr>
              <w:pStyle w:val="ListParagraph"/>
              <w:numPr>
                <w:ilvl w:val="0"/>
                <w:numId w:val="31"/>
              </w:numPr>
              <w:spacing w:before="80" w:after="80" w:line="276" w:lineRule="auto"/>
              <w:ind w:left="459" w:right="-23"/>
              <w:jc w:val="both"/>
              <w:cnfStyle w:val="000000100000" w:firstRow="0" w:lastRow="0" w:firstColumn="0" w:lastColumn="0" w:oddVBand="0" w:evenVBand="0" w:oddHBand="1" w:evenHBand="0" w:firstRowFirstColumn="0" w:firstRowLastColumn="0" w:lastRowFirstColumn="0" w:lastRowLastColumn="0"/>
              <w:rPr>
                <w:bCs/>
                <w:iCs/>
                <w:lang w:val="en-US"/>
              </w:rPr>
            </w:pPr>
            <w:r w:rsidRPr="007927FA">
              <w:rPr>
                <w:rFonts w:cs="Arial"/>
              </w:rPr>
              <w:t>speaking and writing</w:t>
            </w:r>
            <w:r w:rsidR="00250902" w:rsidRPr="007927FA">
              <w:rPr>
                <w:rFonts w:cs="Arial"/>
              </w:rPr>
              <w:t>.</w:t>
            </w:r>
          </w:p>
        </w:tc>
      </w:tr>
      <w:tr w:rsidR="00D13ADD" w:rsidRPr="007927FA" w:rsidTr="007514A1">
        <w:tc>
          <w:tcPr>
            <w:cnfStyle w:val="001000000000" w:firstRow="0" w:lastRow="0" w:firstColumn="1" w:lastColumn="0" w:oddVBand="0" w:evenVBand="0" w:oddHBand="0" w:evenHBand="0" w:firstRowFirstColumn="0" w:firstRowLastColumn="0" w:lastRowFirstColumn="0" w:lastRowLastColumn="0"/>
            <w:tcW w:w="2727" w:type="dxa"/>
          </w:tcPr>
          <w:p w:rsidR="00D13ADD" w:rsidRPr="007927FA" w:rsidRDefault="00D13ADD" w:rsidP="007514A1">
            <w:pPr>
              <w:spacing w:before="80" w:after="80" w:line="276" w:lineRule="auto"/>
              <w:ind w:right="-29"/>
              <w:jc w:val="both"/>
              <w:rPr>
                <w:rFonts w:cs="Arial"/>
                <w:b w:val="0"/>
              </w:rPr>
            </w:pPr>
            <w:r w:rsidRPr="007927FA">
              <w:rPr>
                <w:rFonts w:cs="Arial"/>
              </w:rPr>
              <w:t>Meta-cognitive strategies</w:t>
            </w:r>
          </w:p>
        </w:tc>
        <w:tc>
          <w:tcPr>
            <w:tcW w:w="6995" w:type="dxa"/>
          </w:tcPr>
          <w:p w:rsidR="00D13ADD" w:rsidRPr="007927FA" w:rsidRDefault="00D13ADD" w:rsidP="007514A1">
            <w:pPr>
              <w:pStyle w:val="ListParagraph"/>
              <w:numPr>
                <w:ilvl w:val="0"/>
                <w:numId w:val="31"/>
              </w:numPr>
              <w:spacing w:before="80" w:after="80" w:line="276" w:lineRule="auto"/>
              <w:ind w:left="459"/>
              <w:cnfStyle w:val="000000000000" w:firstRow="0" w:lastRow="0" w:firstColumn="0" w:lastColumn="0" w:oddVBand="0" w:evenVBand="0" w:oddHBand="0" w:evenHBand="0" w:firstRowFirstColumn="0" w:firstRowLastColumn="0" w:lastRowFirstColumn="0" w:lastRowLastColumn="0"/>
              <w:rPr>
                <w:rFonts w:cs="Arial"/>
              </w:rPr>
            </w:pPr>
            <w:r w:rsidRPr="007927FA">
              <w:rPr>
                <w:rFonts w:cs="Arial"/>
              </w:rPr>
              <w:t>Centering learning</w:t>
            </w:r>
            <w:r w:rsidR="00250902" w:rsidRPr="007927FA">
              <w:rPr>
                <w:rFonts w:cs="Arial"/>
              </w:rPr>
              <w:t>.</w:t>
            </w:r>
          </w:p>
          <w:p w:rsidR="00D13ADD" w:rsidRPr="007927FA" w:rsidRDefault="00D13ADD" w:rsidP="007514A1">
            <w:pPr>
              <w:pStyle w:val="ListParagraph"/>
              <w:numPr>
                <w:ilvl w:val="0"/>
                <w:numId w:val="31"/>
              </w:numPr>
              <w:spacing w:before="80" w:after="80" w:line="276" w:lineRule="auto"/>
              <w:ind w:left="459"/>
              <w:cnfStyle w:val="000000000000" w:firstRow="0" w:lastRow="0" w:firstColumn="0" w:lastColumn="0" w:oddVBand="0" w:evenVBand="0" w:oddHBand="0" w:evenHBand="0" w:firstRowFirstColumn="0" w:firstRowLastColumn="0" w:lastRowFirstColumn="0" w:lastRowLastColumn="0"/>
              <w:rPr>
                <w:rFonts w:cs="Arial"/>
              </w:rPr>
            </w:pPr>
            <w:r w:rsidRPr="007927FA">
              <w:rPr>
                <w:rFonts w:cs="Arial"/>
              </w:rPr>
              <w:t>Arranging / planning learning</w:t>
            </w:r>
            <w:r w:rsidR="00250902" w:rsidRPr="007927FA">
              <w:rPr>
                <w:rFonts w:cs="Arial"/>
              </w:rPr>
              <w:t>.</w:t>
            </w:r>
          </w:p>
          <w:p w:rsidR="00D13ADD" w:rsidRPr="007927FA" w:rsidRDefault="00D13ADD" w:rsidP="007514A1">
            <w:pPr>
              <w:pStyle w:val="ListParagraph"/>
              <w:numPr>
                <w:ilvl w:val="0"/>
                <w:numId w:val="31"/>
              </w:numPr>
              <w:spacing w:before="80" w:after="80" w:line="276" w:lineRule="auto"/>
              <w:ind w:left="459" w:right="-23"/>
              <w:jc w:val="both"/>
              <w:cnfStyle w:val="000000000000" w:firstRow="0" w:lastRow="0" w:firstColumn="0" w:lastColumn="0" w:oddVBand="0" w:evenVBand="0" w:oddHBand="0" w:evenHBand="0" w:firstRowFirstColumn="0" w:firstRowLastColumn="0" w:lastRowFirstColumn="0" w:lastRowLastColumn="0"/>
              <w:rPr>
                <w:bCs/>
                <w:iCs/>
                <w:lang w:val="en-US"/>
              </w:rPr>
            </w:pPr>
            <w:r w:rsidRPr="007927FA">
              <w:rPr>
                <w:rFonts w:cs="Arial"/>
              </w:rPr>
              <w:t>Evaluating learning</w:t>
            </w:r>
            <w:r w:rsidR="00250902" w:rsidRPr="007927FA">
              <w:rPr>
                <w:rFonts w:cs="Arial"/>
              </w:rPr>
              <w:t>.</w:t>
            </w:r>
          </w:p>
        </w:tc>
      </w:tr>
      <w:tr w:rsidR="00D13ADD" w:rsidRPr="007927FA" w:rsidTr="007514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7" w:type="dxa"/>
          </w:tcPr>
          <w:p w:rsidR="00D13ADD" w:rsidRPr="007927FA" w:rsidRDefault="00D13ADD" w:rsidP="007514A1">
            <w:pPr>
              <w:spacing w:before="80" w:after="80" w:line="276" w:lineRule="auto"/>
              <w:ind w:right="-29"/>
              <w:jc w:val="both"/>
              <w:rPr>
                <w:rFonts w:cs="Arial"/>
                <w:b w:val="0"/>
              </w:rPr>
            </w:pPr>
            <w:r w:rsidRPr="007927FA">
              <w:rPr>
                <w:rFonts w:cs="Arial"/>
              </w:rPr>
              <w:t>Affective strategies</w:t>
            </w:r>
          </w:p>
        </w:tc>
        <w:tc>
          <w:tcPr>
            <w:tcW w:w="6995" w:type="dxa"/>
          </w:tcPr>
          <w:p w:rsidR="00D13ADD" w:rsidRPr="007927FA" w:rsidRDefault="00D13ADD" w:rsidP="007514A1">
            <w:pPr>
              <w:pStyle w:val="ListParagraph"/>
              <w:numPr>
                <w:ilvl w:val="0"/>
                <w:numId w:val="31"/>
              </w:numPr>
              <w:spacing w:before="80" w:after="80" w:line="276" w:lineRule="auto"/>
              <w:ind w:left="459"/>
              <w:cnfStyle w:val="000000100000" w:firstRow="0" w:lastRow="0" w:firstColumn="0" w:lastColumn="0" w:oddVBand="0" w:evenVBand="0" w:oddHBand="1" w:evenHBand="0" w:firstRowFirstColumn="0" w:firstRowLastColumn="0" w:lastRowFirstColumn="0" w:lastRowLastColumn="0"/>
              <w:rPr>
                <w:rFonts w:cs="Arial"/>
              </w:rPr>
            </w:pPr>
            <w:r w:rsidRPr="007927FA">
              <w:rPr>
                <w:rFonts w:cs="Arial"/>
              </w:rPr>
              <w:t>Lowering anxiety</w:t>
            </w:r>
            <w:r w:rsidR="00250902" w:rsidRPr="007927FA">
              <w:rPr>
                <w:rFonts w:cs="Arial"/>
              </w:rPr>
              <w:t>.</w:t>
            </w:r>
          </w:p>
          <w:p w:rsidR="00D13ADD" w:rsidRPr="007927FA" w:rsidRDefault="00D13ADD" w:rsidP="007514A1">
            <w:pPr>
              <w:pStyle w:val="ListParagraph"/>
              <w:numPr>
                <w:ilvl w:val="0"/>
                <w:numId w:val="31"/>
              </w:numPr>
              <w:spacing w:before="80" w:after="80" w:line="276" w:lineRule="auto"/>
              <w:ind w:left="459"/>
              <w:cnfStyle w:val="000000100000" w:firstRow="0" w:lastRow="0" w:firstColumn="0" w:lastColumn="0" w:oddVBand="0" w:evenVBand="0" w:oddHBand="1" w:evenHBand="0" w:firstRowFirstColumn="0" w:firstRowLastColumn="0" w:lastRowFirstColumn="0" w:lastRowLastColumn="0"/>
              <w:rPr>
                <w:rFonts w:cs="Arial"/>
              </w:rPr>
            </w:pPr>
            <w:r w:rsidRPr="007927FA">
              <w:rPr>
                <w:rFonts w:cs="Arial"/>
              </w:rPr>
              <w:t>Encouraging yourself</w:t>
            </w:r>
            <w:r w:rsidR="00250902" w:rsidRPr="007927FA">
              <w:rPr>
                <w:rFonts w:cs="Arial"/>
              </w:rPr>
              <w:t>.</w:t>
            </w:r>
          </w:p>
          <w:p w:rsidR="00D13ADD" w:rsidRPr="007927FA" w:rsidRDefault="00D13ADD" w:rsidP="007514A1">
            <w:pPr>
              <w:pStyle w:val="ListParagraph"/>
              <w:numPr>
                <w:ilvl w:val="0"/>
                <w:numId w:val="31"/>
              </w:numPr>
              <w:spacing w:before="80" w:after="80" w:line="276" w:lineRule="auto"/>
              <w:ind w:left="459" w:right="-23"/>
              <w:jc w:val="both"/>
              <w:cnfStyle w:val="000000100000" w:firstRow="0" w:lastRow="0" w:firstColumn="0" w:lastColumn="0" w:oddVBand="0" w:evenVBand="0" w:oddHBand="1" w:evenHBand="0" w:firstRowFirstColumn="0" w:firstRowLastColumn="0" w:lastRowFirstColumn="0" w:lastRowLastColumn="0"/>
              <w:rPr>
                <w:bCs/>
                <w:iCs/>
                <w:lang w:val="en-US"/>
              </w:rPr>
            </w:pPr>
            <w:r w:rsidRPr="007927FA">
              <w:rPr>
                <w:rFonts w:cs="Arial"/>
              </w:rPr>
              <w:t>Taking emotional temperature</w:t>
            </w:r>
            <w:r w:rsidR="00250902" w:rsidRPr="007927FA">
              <w:rPr>
                <w:rFonts w:cs="Arial"/>
              </w:rPr>
              <w:t>.</w:t>
            </w:r>
          </w:p>
        </w:tc>
      </w:tr>
      <w:tr w:rsidR="00D13ADD" w:rsidRPr="007927FA" w:rsidTr="007514A1">
        <w:tc>
          <w:tcPr>
            <w:cnfStyle w:val="001000000000" w:firstRow="0" w:lastRow="0" w:firstColumn="1" w:lastColumn="0" w:oddVBand="0" w:evenVBand="0" w:oddHBand="0" w:evenHBand="0" w:firstRowFirstColumn="0" w:firstRowLastColumn="0" w:lastRowFirstColumn="0" w:lastRowLastColumn="0"/>
            <w:tcW w:w="2727" w:type="dxa"/>
          </w:tcPr>
          <w:p w:rsidR="00D13ADD" w:rsidRPr="007927FA" w:rsidRDefault="00D13ADD" w:rsidP="007514A1">
            <w:pPr>
              <w:spacing w:before="80" w:after="80" w:line="276" w:lineRule="auto"/>
              <w:ind w:right="-29"/>
              <w:jc w:val="both"/>
              <w:rPr>
                <w:rFonts w:cs="Arial"/>
                <w:b w:val="0"/>
              </w:rPr>
            </w:pPr>
            <w:r w:rsidRPr="007927FA">
              <w:rPr>
                <w:rFonts w:cs="Arial"/>
              </w:rPr>
              <w:t>Social strategies</w:t>
            </w:r>
          </w:p>
        </w:tc>
        <w:tc>
          <w:tcPr>
            <w:tcW w:w="6995" w:type="dxa"/>
          </w:tcPr>
          <w:p w:rsidR="00D13ADD" w:rsidRPr="007927FA" w:rsidRDefault="00D13ADD" w:rsidP="007514A1">
            <w:pPr>
              <w:pStyle w:val="ListParagraph"/>
              <w:numPr>
                <w:ilvl w:val="0"/>
                <w:numId w:val="31"/>
              </w:numPr>
              <w:spacing w:before="80" w:after="80" w:line="276" w:lineRule="auto"/>
              <w:ind w:left="459"/>
              <w:cnfStyle w:val="000000000000" w:firstRow="0" w:lastRow="0" w:firstColumn="0" w:lastColumn="0" w:oddVBand="0" w:evenVBand="0" w:oddHBand="0" w:evenHBand="0" w:firstRowFirstColumn="0" w:firstRowLastColumn="0" w:lastRowFirstColumn="0" w:lastRowLastColumn="0"/>
              <w:rPr>
                <w:rFonts w:cs="Arial"/>
              </w:rPr>
            </w:pPr>
            <w:r w:rsidRPr="007927FA">
              <w:rPr>
                <w:rFonts w:cs="Arial"/>
              </w:rPr>
              <w:t>Asking questions</w:t>
            </w:r>
            <w:r w:rsidR="00250902" w:rsidRPr="007927FA">
              <w:rPr>
                <w:rFonts w:cs="Arial"/>
              </w:rPr>
              <w:t>.</w:t>
            </w:r>
          </w:p>
          <w:p w:rsidR="00D13ADD" w:rsidRPr="007927FA" w:rsidRDefault="00D13ADD" w:rsidP="007514A1">
            <w:pPr>
              <w:pStyle w:val="ListParagraph"/>
              <w:numPr>
                <w:ilvl w:val="0"/>
                <w:numId w:val="31"/>
              </w:numPr>
              <w:spacing w:before="80" w:after="80" w:line="276" w:lineRule="auto"/>
              <w:ind w:left="459"/>
              <w:cnfStyle w:val="000000000000" w:firstRow="0" w:lastRow="0" w:firstColumn="0" w:lastColumn="0" w:oddVBand="0" w:evenVBand="0" w:oddHBand="0" w:evenHBand="0" w:firstRowFirstColumn="0" w:firstRowLastColumn="0" w:lastRowFirstColumn="0" w:lastRowLastColumn="0"/>
              <w:rPr>
                <w:rFonts w:cs="Arial"/>
              </w:rPr>
            </w:pPr>
            <w:r w:rsidRPr="007927FA">
              <w:rPr>
                <w:rFonts w:cs="Arial"/>
              </w:rPr>
              <w:t>Cooperating with others</w:t>
            </w:r>
            <w:r w:rsidR="00250902" w:rsidRPr="007927FA">
              <w:rPr>
                <w:rFonts w:cs="Arial"/>
              </w:rPr>
              <w:t>.</w:t>
            </w:r>
          </w:p>
          <w:p w:rsidR="00D13ADD" w:rsidRPr="007927FA" w:rsidRDefault="00D13ADD" w:rsidP="007514A1">
            <w:pPr>
              <w:pStyle w:val="ListParagraph"/>
              <w:numPr>
                <w:ilvl w:val="0"/>
                <w:numId w:val="31"/>
              </w:numPr>
              <w:spacing w:before="80" w:after="80" w:line="276" w:lineRule="auto"/>
              <w:ind w:left="459" w:right="-23"/>
              <w:jc w:val="both"/>
              <w:cnfStyle w:val="000000000000" w:firstRow="0" w:lastRow="0" w:firstColumn="0" w:lastColumn="0" w:oddVBand="0" w:evenVBand="0" w:oddHBand="0" w:evenHBand="0" w:firstRowFirstColumn="0" w:firstRowLastColumn="0" w:lastRowFirstColumn="0" w:lastRowLastColumn="0"/>
              <w:rPr>
                <w:bCs/>
                <w:iCs/>
                <w:lang w:val="en-US"/>
              </w:rPr>
            </w:pPr>
            <w:r w:rsidRPr="007927FA">
              <w:rPr>
                <w:rFonts w:cs="Arial"/>
              </w:rPr>
              <w:t>Empathising with others</w:t>
            </w:r>
            <w:r w:rsidR="00250902" w:rsidRPr="007927FA">
              <w:rPr>
                <w:rFonts w:cs="Arial"/>
              </w:rPr>
              <w:t>.</w:t>
            </w:r>
          </w:p>
        </w:tc>
      </w:tr>
    </w:tbl>
    <w:p w:rsidR="00994739" w:rsidRPr="007927FA" w:rsidRDefault="00994739" w:rsidP="00250902">
      <w:pPr>
        <w:spacing w:after="120"/>
        <w:ind w:right="-23"/>
        <w:jc w:val="both"/>
        <w:rPr>
          <w:bCs/>
          <w:iCs/>
          <w:lang w:val="en-US"/>
        </w:rPr>
      </w:pPr>
    </w:p>
    <w:p w:rsidR="00994739" w:rsidRPr="007927FA" w:rsidRDefault="00994739" w:rsidP="00250902">
      <w:pPr>
        <w:spacing w:after="120"/>
        <w:ind w:right="-23"/>
        <w:rPr>
          <w:bCs/>
          <w:iCs/>
          <w:lang w:val="en-US"/>
        </w:rPr>
      </w:pPr>
      <w:r w:rsidRPr="007927FA">
        <w:rPr>
          <w:bCs/>
          <w:iCs/>
          <w:lang w:val="en-US"/>
        </w:rPr>
        <w:t xml:space="preserve">The main reasons for learner strategy training are: </w:t>
      </w:r>
    </w:p>
    <w:p w:rsidR="00994739" w:rsidRPr="007927FA" w:rsidRDefault="00994739" w:rsidP="00250902">
      <w:pPr>
        <w:pStyle w:val="ListParagraph"/>
        <w:numPr>
          <w:ilvl w:val="0"/>
          <w:numId w:val="9"/>
        </w:numPr>
        <w:tabs>
          <w:tab w:val="clear" w:pos="1077"/>
        </w:tabs>
        <w:spacing w:before="40" w:after="40"/>
        <w:ind w:left="714" w:hanging="357"/>
        <w:contextualSpacing w:val="0"/>
      </w:pPr>
      <w:r w:rsidRPr="007927FA">
        <w:t>It contributes to the main goal of the development of communicative competence.</w:t>
      </w:r>
    </w:p>
    <w:p w:rsidR="00994739" w:rsidRPr="007927FA" w:rsidRDefault="00994739" w:rsidP="00250902">
      <w:pPr>
        <w:pStyle w:val="ListParagraph"/>
        <w:numPr>
          <w:ilvl w:val="0"/>
          <w:numId w:val="9"/>
        </w:numPr>
        <w:tabs>
          <w:tab w:val="clear" w:pos="1077"/>
        </w:tabs>
        <w:spacing w:before="40" w:after="40"/>
        <w:ind w:left="714" w:hanging="357"/>
        <w:contextualSpacing w:val="0"/>
      </w:pPr>
      <w:r w:rsidRPr="007927FA">
        <w:t>It helps learners to become more self-directed.</w:t>
      </w:r>
    </w:p>
    <w:p w:rsidR="00994739" w:rsidRPr="007927FA" w:rsidRDefault="00994739" w:rsidP="00250902">
      <w:pPr>
        <w:pStyle w:val="ListParagraph"/>
        <w:numPr>
          <w:ilvl w:val="0"/>
          <w:numId w:val="9"/>
        </w:numPr>
        <w:tabs>
          <w:tab w:val="clear" w:pos="1077"/>
        </w:tabs>
        <w:spacing w:before="40" w:after="40"/>
        <w:ind w:left="714" w:hanging="357"/>
        <w:contextualSpacing w:val="0"/>
      </w:pPr>
      <w:r w:rsidRPr="007927FA">
        <w:t>It helps learners think in a problem-oriented fashion.</w:t>
      </w:r>
    </w:p>
    <w:p w:rsidR="00994739" w:rsidRPr="007927FA" w:rsidRDefault="00994739" w:rsidP="00250902">
      <w:pPr>
        <w:pStyle w:val="ListParagraph"/>
        <w:numPr>
          <w:ilvl w:val="0"/>
          <w:numId w:val="9"/>
        </w:numPr>
        <w:tabs>
          <w:tab w:val="clear" w:pos="1077"/>
        </w:tabs>
        <w:spacing w:before="40" w:after="40"/>
        <w:ind w:left="714" w:hanging="357"/>
        <w:contextualSpacing w:val="0"/>
      </w:pPr>
      <w:r w:rsidRPr="007927FA">
        <w:t xml:space="preserve">It facilitates the development of the person as a whole. </w:t>
      </w:r>
    </w:p>
    <w:p w:rsidR="00994739" w:rsidRPr="007927FA" w:rsidRDefault="00994739" w:rsidP="00250902">
      <w:pPr>
        <w:pStyle w:val="ListParagraph"/>
        <w:numPr>
          <w:ilvl w:val="0"/>
          <w:numId w:val="9"/>
        </w:numPr>
        <w:tabs>
          <w:tab w:val="clear" w:pos="1077"/>
        </w:tabs>
        <w:spacing w:before="40" w:after="40"/>
        <w:ind w:left="714" w:hanging="357"/>
        <w:contextualSpacing w:val="0"/>
      </w:pPr>
      <w:r w:rsidRPr="007927FA">
        <w:t>It helps them become conscious of the strategies they have already developed and those they have not.</w:t>
      </w:r>
    </w:p>
    <w:p w:rsidR="00994739" w:rsidRPr="007927FA" w:rsidRDefault="00994739" w:rsidP="00250902">
      <w:pPr>
        <w:pStyle w:val="Heading1"/>
        <w:rPr>
          <w:lang w:val="en-US"/>
        </w:rPr>
      </w:pPr>
      <w:bookmarkStart w:id="9" w:name="_Toc429094302"/>
      <w:r w:rsidRPr="007927FA">
        <w:rPr>
          <w:lang w:val="en-US"/>
        </w:rPr>
        <w:t xml:space="preserve">Autonomy and self-direction in </w:t>
      </w:r>
      <w:r w:rsidR="00250902" w:rsidRPr="007927FA">
        <w:rPr>
          <w:lang w:val="en-US"/>
        </w:rPr>
        <w:t>Foreign Language Teaching/Learning</w:t>
      </w:r>
      <w:bookmarkEnd w:id="9"/>
    </w:p>
    <w:p w:rsidR="00994739" w:rsidRPr="007927FA" w:rsidRDefault="00994739" w:rsidP="00250902">
      <w:pPr>
        <w:spacing w:before="120"/>
        <w:ind w:right="-24"/>
        <w:jc w:val="both"/>
        <w:rPr>
          <w:bCs/>
          <w:lang w:val="en-US"/>
        </w:rPr>
      </w:pPr>
      <w:r w:rsidRPr="007927FA">
        <w:rPr>
          <w:bCs/>
          <w:lang w:val="en-US"/>
        </w:rPr>
        <w:t>If we are to continue learning all our lives, as we should, rather than to stop learning when we leave school or university, we should develop the attitude, ability and skills required for what we call ‘autonomous’ learning. But what is that? How do we define the notion?</w:t>
      </w:r>
    </w:p>
    <w:p w:rsidR="007514A1" w:rsidRDefault="007514A1">
      <w:pPr>
        <w:rPr>
          <w:b/>
        </w:rPr>
      </w:pPr>
      <w:r>
        <w:rPr>
          <w:b/>
        </w:rPr>
        <w:br w:type="page"/>
      </w:r>
    </w:p>
    <w:p w:rsidR="00994739" w:rsidRPr="007927FA" w:rsidRDefault="00994739" w:rsidP="00250902">
      <w:pPr>
        <w:spacing w:before="40" w:after="40"/>
        <w:rPr>
          <w:b/>
        </w:rPr>
      </w:pPr>
      <w:r w:rsidRPr="007927FA">
        <w:rPr>
          <w:b/>
        </w:rPr>
        <w:lastRenderedPageBreak/>
        <w:t>Task 8</w:t>
      </w:r>
    </w:p>
    <w:p w:rsidR="00994739" w:rsidRPr="007927FA" w:rsidRDefault="00994739" w:rsidP="00250902">
      <w:pPr>
        <w:spacing w:after="240"/>
        <w:ind w:right="-24"/>
        <w:jc w:val="both"/>
        <w:rPr>
          <w:bCs/>
          <w:lang w:val="en-US"/>
        </w:rPr>
      </w:pPr>
      <w:r w:rsidRPr="007927FA">
        <w:rPr>
          <w:bCs/>
          <w:lang w:val="en-US"/>
        </w:rPr>
        <w:t>Do you think that “autonomous learning” differs from “self-access” or “self-directed learning”? How?</w:t>
      </w:r>
    </w:p>
    <w:p w:rsidR="00994739" w:rsidRPr="007927FA" w:rsidRDefault="00994739" w:rsidP="00250902">
      <w:pPr>
        <w:pStyle w:val="Heading2"/>
        <w:rPr>
          <w:lang w:val="en-US"/>
        </w:rPr>
      </w:pPr>
      <w:bookmarkStart w:id="10" w:name="_Toc429094303"/>
      <w:r w:rsidRPr="007927FA">
        <w:t xml:space="preserve">3.1 </w:t>
      </w:r>
      <w:r w:rsidRPr="007927FA">
        <w:rPr>
          <w:lang w:val="en-US"/>
        </w:rPr>
        <w:t>Arguments for developing learner autonomy</w:t>
      </w:r>
      <w:bookmarkEnd w:id="10"/>
    </w:p>
    <w:p w:rsidR="00994739" w:rsidRPr="007927FA" w:rsidRDefault="00994739" w:rsidP="00250902">
      <w:pPr>
        <w:rPr>
          <w:rFonts w:ascii="Arial Narrow" w:hAnsi="Arial Narrow"/>
          <w:b/>
          <w:lang w:val="en-US"/>
        </w:rPr>
      </w:pPr>
      <w:r w:rsidRPr="007927FA">
        <w:rPr>
          <w:b/>
          <w:lang w:val="en-US"/>
        </w:rPr>
        <w:t>Ethical</w:t>
      </w:r>
      <w:r w:rsidRPr="007927FA">
        <w:rPr>
          <w:lang w:val="en-US"/>
        </w:rPr>
        <w:t xml:space="preserve">: The individual has the right to exercise his/her choices in learning and not to passively accept choices made by social institutions. One of the main aims of education is to help individuals to develop positive attitudes towards lifelong learning and to acquire skills for self-study. </w:t>
      </w:r>
    </w:p>
    <w:p w:rsidR="00994739" w:rsidRPr="007927FA" w:rsidRDefault="00994739" w:rsidP="00250902">
      <w:pPr>
        <w:rPr>
          <w:lang w:val="en-US"/>
        </w:rPr>
      </w:pPr>
      <w:r w:rsidRPr="007927FA">
        <w:rPr>
          <w:b/>
          <w:lang w:val="en-US"/>
        </w:rPr>
        <w:t>Economic</w:t>
      </w:r>
      <w:r w:rsidRPr="007927FA">
        <w:rPr>
          <w:lang w:val="en-US"/>
        </w:rPr>
        <w:t xml:space="preserve">: Society does not have the resources to provide individualized instruction in every area of learning for each individual. Therefore, individuals must identify their own learning needs and seek out opportunities for learning (individually or cooperatively). </w:t>
      </w:r>
    </w:p>
    <w:p w:rsidR="00994739" w:rsidRPr="007927FA" w:rsidRDefault="00994739" w:rsidP="00250902">
      <w:pPr>
        <w:rPr>
          <w:iCs/>
          <w:lang w:val="en-US"/>
        </w:rPr>
      </w:pPr>
      <w:r w:rsidRPr="007927FA">
        <w:rPr>
          <w:b/>
          <w:lang w:val="en-US"/>
        </w:rPr>
        <w:t>Psychological</w:t>
      </w:r>
      <w:r w:rsidRPr="007927FA">
        <w:rPr>
          <w:lang w:val="en-US"/>
        </w:rPr>
        <w:t>: This argument draws support from cognitive psychology which maintains that learning is a process of problem solving and that learning is more meaningful and permanent when it is directly related to learner needs and when learners are actively involved in the learning process.</w:t>
      </w:r>
      <w:r w:rsidRPr="007927FA">
        <w:rPr>
          <w:iCs/>
          <w:lang w:val="en-US"/>
        </w:rPr>
        <w:t xml:space="preserve"> </w:t>
      </w:r>
    </w:p>
    <w:p w:rsidR="00994739" w:rsidRPr="007927FA" w:rsidRDefault="00994739" w:rsidP="00250902">
      <w:pPr>
        <w:spacing w:after="120"/>
        <w:ind w:right="-23"/>
        <w:rPr>
          <w:bCs/>
          <w:iCs/>
          <w:lang w:val="en-US"/>
        </w:rPr>
      </w:pPr>
      <w:r w:rsidRPr="007927FA">
        <w:rPr>
          <w:bCs/>
          <w:iCs/>
          <w:lang w:val="en-US"/>
        </w:rPr>
        <w:t xml:space="preserve">Good language learners have been found to: </w:t>
      </w:r>
    </w:p>
    <w:p w:rsidR="00994739" w:rsidRPr="007927FA" w:rsidRDefault="00994739" w:rsidP="00250902">
      <w:pPr>
        <w:pStyle w:val="ListParagraph"/>
        <w:numPr>
          <w:ilvl w:val="0"/>
          <w:numId w:val="9"/>
        </w:numPr>
        <w:tabs>
          <w:tab w:val="clear" w:pos="1077"/>
        </w:tabs>
        <w:spacing w:before="40" w:after="40"/>
        <w:ind w:left="714" w:hanging="357"/>
        <w:contextualSpacing w:val="0"/>
      </w:pPr>
      <w:r w:rsidRPr="007927FA">
        <w:t>find their own way, taking charge of their learning</w:t>
      </w:r>
      <w:r w:rsidR="00380103" w:rsidRPr="007927FA">
        <w:t>,</w:t>
      </w:r>
    </w:p>
    <w:p w:rsidR="00994739" w:rsidRPr="007927FA" w:rsidRDefault="00994739" w:rsidP="00250902">
      <w:pPr>
        <w:pStyle w:val="ListParagraph"/>
        <w:numPr>
          <w:ilvl w:val="0"/>
          <w:numId w:val="9"/>
        </w:numPr>
        <w:tabs>
          <w:tab w:val="clear" w:pos="1077"/>
        </w:tabs>
        <w:spacing w:before="40" w:after="40"/>
        <w:ind w:left="714" w:hanging="357"/>
        <w:contextualSpacing w:val="0"/>
      </w:pPr>
      <w:r w:rsidRPr="007927FA">
        <w:t>organize information about language</w:t>
      </w:r>
      <w:r w:rsidR="00380103" w:rsidRPr="007927FA">
        <w:t>,</w:t>
      </w:r>
    </w:p>
    <w:p w:rsidR="00994739" w:rsidRPr="007927FA" w:rsidRDefault="00994739" w:rsidP="00250902">
      <w:pPr>
        <w:pStyle w:val="ListParagraph"/>
        <w:numPr>
          <w:ilvl w:val="0"/>
          <w:numId w:val="9"/>
        </w:numPr>
        <w:tabs>
          <w:tab w:val="clear" w:pos="1077"/>
        </w:tabs>
        <w:spacing w:before="40" w:after="40"/>
        <w:ind w:left="714" w:hanging="357"/>
        <w:contextualSpacing w:val="0"/>
      </w:pPr>
      <w:r w:rsidRPr="007927FA">
        <w:t xml:space="preserve">make their own opportunities for practice in using the language inside and outside the classroom. </w:t>
      </w:r>
    </w:p>
    <w:p w:rsidR="00994739" w:rsidRPr="007927FA" w:rsidRDefault="00994739" w:rsidP="00250902">
      <w:pPr>
        <w:spacing w:before="240" w:after="60"/>
        <w:rPr>
          <w:b/>
        </w:rPr>
      </w:pPr>
      <w:r w:rsidRPr="007927FA">
        <w:rPr>
          <w:b/>
        </w:rPr>
        <w:t>Task 9</w:t>
      </w:r>
    </w:p>
    <w:p w:rsidR="00994739" w:rsidRPr="007927FA" w:rsidRDefault="00994739" w:rsidP="00250902">
      <w:pPr>
        <w:ind w:right="-24"/>
        <w:jc w:val="both"/>
        <w:rPr>
          <w:b/>
          <w:sz w:val="28"/>
          <w:szCs w:val="28"/>
          <w:lang w:val="en-US"/>
        </w:rPr>
      </w:pPr>
      <w:r w:rsidRPr="007927FA">
        <w:rPr>
          <w:lang w:val="en-US"/>
        </w:rPr>
        <w:t>Share your thoughts with the colleague sitting next to you. Decide in what ways and in what areas the two of you are autonomous learners and what kind of autonomous learning techniques you use.</w:t>
      </w:r>
    </w:p>
    <w:p w:rsidR="00994739" w:rsidRPr="007927FA" w:rsidRDefault="00994739" w:rsidP="00250902">
      <w:pPr>
        <w:spacing w:after="60"/>
        <w:rPr>
          <w:b/>
        </w:rPr>
      </w:pPr>
      <w:r w:rsidRPr="007927FA">
        <w:rPr>
          <w:b/>
        </w:rPr>
        <w:t>Task 10</w:t>
      </w:r>
    </w:p>
    <w:p w:rsidR="00994739" w:rsidRPr="007927FA" w:rsidRDefault="00994739" w:rsidP="00250902">
      <w:pPr>
        <w:ind w:right="-24"/>
        <w:jc w:val="both"/>
        <w:rPr>
          <w:lang w:val="en-US"/>
        </w:rPr>
      </w:pPr>
      <w:r w:rsidRPr="007927FA">
        <w:rPr>
          <w:lang w:val="en-US"/>
        </w:rPr>
        <w:t xml:space="preserve">Look at the activities of </w:t>
      </w:r>
      <w:r w:rsidRPr="007927FA">
        <w:rPr>
          <w:b/>
          <w:lang w:val="en-US"/>
        </w:rPr>
        <w:t>Appendix 3</w:t>
      </w:r>
      <w:r w:rsidRPr="007927FA">
        <w:rPr>
          <w:lang w:val="en-US"/>
        </w:rPr>
        <w:t>. Decide which of them foster the idea of autonomous learning and explain why.</w:t>
      </w:r>
    </w:p>
    <w:p w:rsidR="00994739" w:rsidRPr="007927FA" w:rsidRDefault="00994739" w:rsidP="00250902">
      <w:pPr>
        <w:spacing w:after="60"/>
        <w:rPr>
          <w:b/>
        </w:rPr>
      </w:pPr>
      <w:r w:rsidRPr="007927FA">
        <w:rPr>
          <w:b/>
        </w:rPr>
        <w:t xml:space="preserve">Mini project </w:t>
      </w:r>
    </w:p>
    <w:p w:rsidR="00B611EA" w:rsidRPr="007927FA" w:rsidRDefault="00994739" w:rsidP="00250902">
      <w:pPr>
        <w:spacing w:after="120"/>
        <w:jc w:val="both"/>
      </w:pPr>
      <w:r w:rsidRPr="007927FA">
        <w:rPr>
          <w:b/>
          <w:bCs/>
          <w:lang w:val="en-US"/>
        </w:rPr>
        <w:t>Appendix 4</w:t>
      </w:r>
      <w:r w:rsidRPr="007927FA">
        <w:t xml:space="preserve"> contains an amended activity suggested by Hedge (2000, pp. 40-41), asking you to look at the list below –a list of “hopes” about the roles and responsibilities of EFL teachers and learners. Revise and add to this list your own realistic hopes, as these are shaped by the Greek social and educational context as well as your own experiences as learners and as teacher-trainees. </w:t>
      </w:r>
    </w:p>
    <w:p w:rsidR="00B611EA" w:rsidRPr="007927FA" w:rsidRDefault="00B611EA">
      <w:r w:rsidRPr="007927FA">
        <w:br w:type="page"/>
      </w:r>
    </w:p>
    <w:p w:rsidR="00994739" w:rsidRPr="007927FA" w:rsidRDefault="00B611EA" w:rsidP="00B611EA">
      <w:pPr>
        <w:pStyle w:val="Heading1"/>
        <w:rPr>
          <w:lang w:val="en-US"/>
        </w:rPr>
      </w:pPr>
      <w:bookmarkStart w:id="11" w:name="_Toc429094304"/>
      <w:r w:rsidRPr="007927FA">
        <w:rPr>
          <w:lang w:val="en-US"/>
        </w:rPr>
        <w:lastRenderedPageBreak/>
        <w:t>References</w:t>
      </w:r>
      <w:bookmarkEnd w:id="11"/>
    </w:p>
    <w:p w:rsidR="007927FA" w:rsidRPr="007927FA" w:rsidRDefault="007927FA" w:rsidP="007927FA">
      <w:pPr>
        <w:ind w:left="720" w:hanging="720"/>
        <w:rPr>
          <w:rFonts w:asciiTheme="majorHAnsi" w:eastAsia="Calibri" w:hAnsiTheme="majorHAnsi" w:cstheme="majorHAnsi"/>
          <w:lang w:val="en-US" w:eastAsia="en-US"/>
        </w:rPr>
      </w:pPr>
      <w:r w:rsidRPr="007927FA">
        <w:rPr>
          <w:rFonts w:asciiTheme="majorHAnsi" w:eastAsia="Calibri" w:hAnsiTheme="majorHAnsi" w:cstheme="majorHAnsi"/>
          <w:lang w:val="en-US" w:eastAsia="en-US"/>
        </w:rPr>
        <w:t xml:space="preserve">Hedge, T. (2000). </w:t>
      </w:r>
      <w:r w:rsidRPr="007927FA">
        <w:rPr>
          <w:rFonts w:asciiTheme="majorHAnsi" w:eastAsia="Calibri" w:hAnsiTheme="majorHAnsi" w:cstheme="majorHAnsi"/>
          <w:i/>
          <w:lang w:val="en-US" w:eastAsia="en-US"/>
        </w:rPr>
        <w:t>Oxford Handbooks for Language Teachers</w:t>
      </w:r>
      <w:r w:rsidRPr="007927FA">
        <w:rPr>
          <w:rFonts w:asciiTheme="majorHAnsi" w:eastAsia="Calibri" w:hAnsiTheme="majorHAnsi" w:cstheme="majorHAnsi"/>
          <w:lang w:val="en-US" w:eastAsia="en-US"/>
        </w:rPr>
        <w:t>, Oxford University Press.</w:t>
      </w:r>
    </w:p>
    <w:p w:rsidR="007927FA" w:rsidRPr="007927FA" w:rsidRDefault="007927FA" w:rsidP="007927FA">
      <w:pPr>
        <w:ind w:left="720" w:hanging="720"/>
        <w:rPr>
          <w:rFonts w:asciiTheme="majorHAnsi" w:eastAsia="Calibri" w:hAnsiTheme="majorHAnsi" w:cstheme="majorHAnsi"/>
          <w:color w:val="222222"/>
          <w:shd w:val="clear" w:color="auto" w:fill="FFFFFF"/>
          <w:lang w:val="en-US" w:eastAsia="en-US"/>
        </w:rPr>
      </w:pPr>
      <w:r w:rsidRPr="007927FA">
        <w:rPr>
          <w:rFonts w:asciiTheme="majorHAnsi" w:eastAsia="Calibri" w:hAnsiTheme="majorHAnsi" w:cstheme="majorHAnsi"/>
          <w:color w:val="222222"/>
          <w:shd w:val="clear" w:color="auto" w:fill="FFFFFF"/>
          <w:lang w:val="en-US" w:eastAsia="en-US"/>
        </w:rPr>
        <w:t xml:space="preserve">Naiman, N. (1978). </w:t>
      </w:r>
      <w:r w:rsidRPr="007927FA">
        <w:rPr>
          <w:rFonts w:asciiTheme="majorHAnsi" w:eastAsia="Calibri" w:hAnsiTheme="majorHAnsi" w:cstheme="majorHAnsi"/>
          <w:i/>
          <w:color w:val="222222"/>
          <w:shd w:val="clear" w:color="auto" w:fill="FFFFFF"/>
          <w:lang w:val="en-US" w:eastAsia="en-US"/>
        </w:rPr>
        <w:t>The Good Language Learner</w:t>
      </w:r>
      <w:r w:rsidRPr="007927FA">
        <w:rPr>
          <w:rFonts w:asciiTheme="majorHAnsi" w:eastAsia="Calibri" w:hAnsiTheme="majorHAnsi" w:cstheme="majorHAnsi"/>
          <w:color w:val="222222"/>
          <w:shd w:val="clear" w:color="auto" w:fill="FFFFFF"/>
          <w:lang w:val="en-US" w:eastAsia="en-US"/>
        </w:rPr>
        <w:t>. Research in Education Series No. 7.</w:t>
      </w:r>
    </w:p>
    <w:p w:rsidR="007927FA" w:rsidRPr="007927FA" w:rsidRDefault="007927FA" w:rsidP="007927FA">
      <w:pPr>
        <w:ind w:left="720" w:hanging="720"/>
        <w:rPr>
          <w:rFonts w:asciiTheme="majorHAnsi" w:eastAsia="Calibri" w:hAnsiTheme="majorHAnsi" w:cstheme="majorHAnsi"/>
          <w:color w:val="222222"/>
          <w:shd w:val="clear" w:color="auto" w:fill="FFFFFF"/>
          <w:lang w:val="en-US" w:eastAsia="en-US"/>
        </w:rPr>
      </w:pPr>
      <w:r w:rsidRPr="007927FA">
        <w:rPr>
          <w:rFonts w:asciiTheme="majorHAnsi" w:eastAsia="Calibri" w:hAnsiTheme="majorHAnsi" w:cstheme="majorHAnsi"/>
          <w:color w:val="222222"/>
          <w:shd w:val="clear" w:color="auto" w:fill="FFFFFF"/>
          <w:lang w:val="en-US" w:eastAsia="en-US"/>
        </w:rPr>
        <w:t>Nunan, D., &amp; Lamb, C. (1996). </w:t>
      </w:r>
      <w:r w:rsidRPr="007927FA">
        <w:rPr>
          <w:rFonts w:asciiTheme="majorHAnsi" w:eastAsia="Calibri" w:hAnsiTheme="majorHAnsi" w:cstheme="majorHAnsi"/>
          <w:i/>
          <w:iCs/>
          <w:color w:val="222222"/>
          <w:shd w:val="clear" w:color="auto" w:fill="FFFFFF"/>
          <w:lang w:val="en-US" w:eastAsia="en-US"/>
        </w:rPr>
        <w:t>The self-directed teacher: Managing the learning process</w:t>
      </w:r>
      <w:r w:rsidRPr="007927FA">
        <w:rPr>
          <w:rFonts w:asciiTheme="majorHAnsi" w:eastAsia="Calibri" w:hAnsiTheme="majorHAnsi" w:cstheme="majorHAnsi"/>
          <w:color w:val="222222"/>
          <w:shd w:val="clear" w:color="auto" w:fill="FFFFFF"/>
          <w:lang w:val="en-US" w:eastAsia="en-US"/>
        </w:rPr>
        <w:t>. Cambridge University Press.</w:t>
      </w:r>
    </w:p>
    <w:p w:rsidR="007927FA" w:rsidRPr="007927FA" w:rsidRDefault="007927FA" w:rsidP="007927FA">
      <w:pPr>
        <w:ind w:left="720" w:hanging="720"/>
        <w:rPr>
          <w:rFonts w:asciiTheme="majorHAnsi" w:eastAsia="Calibri" w:hAnsiTheme="majorHAnsi" w:cstheme="majorHAnsi"/>
          <w:color w:val="222222"/>
          <w:shd w:val="clear" w:color="auto" w:fill="FFFFFF"/>
          <w:lang w:val="en-US" w:eastAsia="en-US"/>
        </w:rPr>
      </w:pPr>
      <w:r w:rsidRPr="007927FA">
        <w:rPr>
          <w:rFonts w:asciiTheme="majorHAnsi" w:eastAsia="Calibri" w:hAnsiTheme="majorHAnsi" w:cstheme="majorHAnsi"/>
          <w:color w:val="222222"/>
          <w:shd w:val="clear" w:color="auto" w:fill="FFFFFF"/>
          <w:lang w:val="en-US" w:eastAsia="en-US"/>
        </w:rPr>
        <w:t>Rubin, J. (1975). What the" good language learner" can teach us. </w:t>
      </w:r>
      <w:r w:rsidRPr="007927FA">
        <w:rPr>
          <w:rFonts w:asciiTheme="majorHAnsi" w:eastAsia="Calibri" w:hAnsiTheme="majorHAnsi" w:cstheme="majorHAnsi"/>
          <w:i/>
          <w:iCs/>
          <w:color w:val="222222"/>
          <w:shd w:val="clear" w:color="auto" w:fill="FFFFFF"/>
          <w:lang w:val="en-US" w:eastAsia="en-US"/>
        </w:rPr>
        <w:t>TESOL quarterly</w:t>
      </w:r>
      <w:r w:rsidRPr="007927FA">
        <w:rPr>
          <w:rFonts w:asciiTheme="majorHAnsi" w:eastAsia="Calibri" w:hAnsiTheme="majorHAnsi" w:cstheme="majorHAnsi"/>
          <w:color w:val="222222"/>
          <w:shd w:val="clear" w:color="auto" w:fill="FFFFFF"/>
          <w:lang w:val="en-US" w:eastAsia="en-US"/>
        </w:rPr>
        <w:t>, 41-51.</w:t>
      </w:r>
    </w:p>
    <w:p w:rsidR="007927FA" w:rsidRPr="007927FA" w:rsidRDefault="007927FA" w:rsidP="007927FA">
      <w:pPr>
        <w:ind w:left="720" w:hanging="720"/>
        <w:rPr>
          <w:rFonts w:asciiTheme="majorHAnsi" w:eastAsia="Calibri" w:hAnsiTheme="majorHAnsi" w:cstheme="majorHAnsi"/>
          <w:lang w:val="en-US" w:eastAsia="en-US"/>
        </w:rPr>
      </w:pPr>
      <w:r w:rsidRPr="007927FA">
        <w:rPr>
          <w:rFonts w:asciiTheme="majorHAnsi" w:eastAsia="Calibri" w:hAnsiTheme="majorHAnsi" w:cstheme="majorHAnsi"/>
          <w:color w:val="222222"/>
          <w:shd w:val="clear" w:color="auto" w:fill="FFFFFF"/>
          <w:lang w:val="en-US" w:eastAsia="en-US"/>
        </w:rPr>
        <w:t>Willis, J. W. (1996). </w:t>
      </w:r>
      <w:r w:rsidRPr="007927FA">
        <w:rPr>
          <w:rFonts w:asciiTheme="majorHAnsi" w:eastAsia="Calibri" w:hAnsiTheme="majorHAnsi" w:cstheme="majorHAnsi"/>
          <w:i/>
          <w:iCs/>
          <w:color w:val="222222"/>
          <w:shd w:val="clear" w:color="auto" w:fill="FFFFFF"/>
          <w:lang w:val="en-US" w:eastAsia="en-US"/>
        </w:rPr>
        <w:t>Technology, Reading, and Language Arts</w:t>
      </w:r>
      <w:r w:rsidRPr="007927FA">
        <w:rPr>
          <w:rFonts w:asciiTheme="majorHAnsi" w:eastAsia="Calibri" w:hAnsiTheme="majorHAnsi" w:cstheme="majorHAnsi"/>
          <w:color w:val="222222"/>
          <w:shd w:val="clear" w:color="auto" w:fill="FFFFFF"/>
          <w:lang w:val="en-US" w:eastAsia="en-US"/>
        </w:rPr>
        <w:t>. Allyn &amp; Bacon, Order Processing, PO Box 11071, Des Moines, IA 50336-1071.</w:t>
      </w:r>
    </w:p>
    <w:p w:rsidR="006A73E3" w:rsidRPr="007927FA" w:rsidRDefault="00761F05" w:rsidP="006A73E3">
      <w:pPr>
        <w:pStyle w:val="Heading1"/>
        <w:numPr>
          <w:ilvl w:val="0"/>
          <w:numId w:val="0"/>
        </w:numPr>
      </w:pPr>
      <w:r w:rsidRPr="007927FA">
        <w:rPr>
          <w:sz w:val="32"/>
        </w:rPr>
        <w:br w:type="page"/>
      </w:r>
      <w:bookmarkStart w:id="12" w:name="_Toc429094305"/>
      <w:r w:rsidR="006A73E3" w:rsidRPr="007927FA">
        <w:lastRenderedPageBreak/>
        <w:t>Appendix 1</w:t>
      </w:r>
      <w:bookmarkEnd w:id="12"/>
    </w:p>
    <w:p w:rsidR="006A73E3" w:rsidRPr="007927FA" w:rsidRDefault="006A73E3" w:rsidP="006A73E3">
      <w:pPr>
        <w:pStyle w:val="BodyText"/>
        <w:tabs>
          <w:tab w:val="left" w:pos="2698"/>
          <w:tab w:val="left" w:pos="2976"/>
        </w:tabs>
        <w:spacing w:line="240" w:lineRule="auto"/>
        <w:ind w:right="960"/>
        <w:rPr>
          <w:sz w:val="22"/>
          <w:szCs w:val="22"/>
        </w:rPr>
      </w:pPr>
      <w:r w:rsidRPr="007927FA">
        <w:rPr>
          <w:noProof/>
          <w:lang w:val="en-GB" w:eastAsia="en-GB"/>
        </w:rPr>
        <w:drawing>
          <wp:inline distT="0" distB="0" distL="0" distR="0" wp14:anchorId="0EAEADB3" wp14:editId="5E4A5E9A">
            <wp:extent cx="1983740" cy="2423160"/>
            <wp:effectExtent l="0" t="0" r="0" b="0"/>
            <wp:docPr id="12" name="Εικόνα 12" descr="Woman with a ba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nta Cruz 150"/>
                    <pic:cNvPicPr>
                      <a:picLocks noChangeAspect="1" noChangeArrowheads="1"/>
                    </pic:cNvPicPr>
                  </pic:nvPicPr>
                  <pic:blipFill rotWithShape="1">
                    <a:blip r:embed="rId11">
                      <a:extLst>
                        <a:ext uri="{28A0092B-C50C-407E-A947-70E740481C1C}">
                          <a14:useLocalDpi xmlns:a14="http://schemas.microsoft.com/office/drawing/2010/main" val="0"/>
                        </a:ext>
                      </a:extLst>
                    </a:blip>
                    <a:srcRect t="18566"/>
                    <a:stretch/>
                  </pic:blipFill>
                  <pic:spPr bwMode="auto">
                    <a:xfrm>
                      <a:off x="0" y="0"/>
                      <a:ext cx="1983740" cy="2423160"/>
                    </a:xfrm>
                    <a:prstGeom prst="rect">
                      <a:avLst/>
                    </a:prstGeom>
                    <a:noFill/>
                    <a:ln>
                      <a:noFill/>
                    </a:ln>
                    <a:extLst>
                      <a:ext uri="{53640926-AAD7-44D8-BBD7-CCE9431645EC}">
                        <a14:shadowObscured xmlns:a14="http://schemas.microsoft.com/office/drawing/2010/main"/>
                      </a:ext>
                    </a:extLst>
                  </pic:spPr>
                </pic:pic>
              </a:graphicData>
            </a:graphic>
          </wp:inline>
        </w:drawing>
      </w:r>
    </w:p>
    <w:p w:rsidR="006A73E3" w:rsidRPr="007927FA" w:rsidRDefault="006A73E3" w:rsidP="001F7BF8">
      <w:pPr>
        <w:spacing w:before="240"/>
      </w:pPr>
      <w:r w:rsidRPr="007927FA">
        <w:rPr>
          <w:b/>
        </w:rPr>
        <w:t>Communication Task 1</w:t>
      </w:r>
      <w:r w:rsidR="001F7BF8" w:rsidRPr="007927FA">
        <w:rPr>
          <w:b/>
        </w:rPr>
        <w:t xml:space="preserve">: </w:t>
      </w:r>
      <w:r w:rsidRPr="007927FA">
        <w:rPr>
          <w:lang w:val="en-US"/>
        </w:rPr>
        <w:t xml:space="preserve">Work in pairs. </w:t>
      </w:r>
      <w:r w:rsidRPr="007927FA">
        <w:t xml:space="preserve">Study the picture and decide what the woman is going to do. Tell your partner. </w:t>
      </w:r>
      <w:r w:rsidR="001F7BF8" w:rsidRPr="007927FA">
        <w:t xml:space="preserve"> </w:t>
      </w:r>
      <w:r w:rsidRPr="007927FA">
        <w:t xml:space="preserve">Begin like this: “I bet she’s going to……” </w:t>
      </w:r>
      <w:r w:rsidR="001F7BF8" w:rsidRPr="007927FA">
        <w:t xml:space="preserve"> </w:t>
      </w:r>
      <w:r w:rsidRPr="007927FA">
        <w:t>Your partner should react in any way s/he thinks suitable, agreeing or disagreeing with you. Then change roles.</w:t>
      </w:r>
      <w:r w:rsidRPr="007927FA">
        <w:rPr>
          <w:b/>
          <w:bCs/>
        </w:rPr>
        <w:t xml:space="preserve">  </w:t>
      </w:r>
    </w:p>
    <w:p w:rsidR="006A73E3" w:rsidRPr="007927FA" w:rsidRDefault="006A73E3" w:rsidP="006A73E3">
      <w:pPr>
        <w:tabs>
          <w:tab w:val="left" w:pos="0"/>
          <w:tab w:val="left" w:pos="3106"/>
          <w:tab w:val="left" w:pos="3492"/>
          <w:tab w:val="left" w:pos="3798"/>
          <w:tab w:val="left" w:pos="7353"/>
        </w:tabs>
        <w:autoSpaceDE w:val="0"/>
        <w:autoSpaceDN w:val="0"/>
        <w:adjustRightInd w:val="0"/>
        <w:ind w:right="-27"/>
        <w:jc w:val="both"/>
        <w:rPr>
          <w:b/>
          <w:bCs/>
          <w:szCs w:val="16"/>
        </w:rPr>
      </w:pPr>
      <w:r w:rsidRPr="007927FA">
        <w:rPr>
          <w:b/>
          <w:bCs/>
          <w:szCs w:val="16"/>
        </w:rPr>
        <w:t>Communication Task 2</w:t>
      </w:r>
    </w:p>
    <w:p w:rsidR="006A73E3" w:rsidRPr="007927FA" w:rsidRDefault="006A73E3" w:rsidP="0085747D">
      <w:pPr>
        <w:tabs>
          <w:tab w:val="left" w:pos="0"/>
          <w:tab w:val="left" w:pos="3106"/>
          <w:tab w:val="left" w:pos="3492"/>
          <w:tab w:val="left" w:pos="3798"/>
          <w:tab w:val="left" w:pos="7353"/>
        </w:tabs>
        <w:autoSpaceDE w:val="0"/>
        <w:autoSpaceDN w:val="0"/>
        <w:adjustRightInd w:val="0"/>
        <w:ind w:right="-27"/>
        <w:jc w:val="both"/>
        <w:rPr>
          <w:szCs w:val="16"/>
        </w:rPr>
      </w:pPr>
      <w:r w:rsidRPr="007927FA">
        <w:rPr>
          <w:szCs w:val="16"/>
        </w:rPr>
        <w:t>Look at what good old movies are playing this week. Decide on two that you’</w:t>
      </w:r>
      <w:r w:rsidR="0085747D" w:rsidRPr="007927FA">
        <w:rPr>
          <w:szCs w:val="16"/>
        </w:rPr>
        <w:t xml:space="preserve">d like to see and explain why. </w:t>
      </w:r>
      <w:r w:rsidRPr="007927FA">
        <w:rPr>
          <w:szCs w:val="16"/>
        </w:rPr>
        <w:tab/>
      </w:r>
    </w:p>
    <w:tbl>
      <w:tblPr>
        <w:tblStyle w:val="TableGrid"/>
        <w:tblW w:w="0" w:type="auto"/>
        <w:tblLook w:val="01E0" w:firstRow="1" w:lastRow="1" w:firstColumn="1" w:lastColumn="1" w:noHBand="0" w:noVBand="0"/>
        <w:tblDescription w:val="Weekly film guide."/>
      </w:tblPr>
      <w:tblGrid>
        <w:gridCol w:w="10031"/>
      </w:tblGrid>
      <w:tr w:rsidR="006A73E3" w:rsidRPr="007927FA" w:rsidTr="00D867D6">
        <w:trPr>
          <w:tblHeader/>
        </w:trPr>
        <w:tc>
          <w:tcPr>
            <w:tcW w:w="10031" w:type="dxa"/>
          </w:tcPr>
          <w:p w:rsidR="006A73E3" w:rsidRPr="007927FA" w:rsidRDefault="006A73E3" w:rsidP="007236E8">
            <w:pPr>
              <w:tabs>
                <w:tab w:val="left" w:pos="7409"/>
                <w:tab w:val="left" w:pos="7920"/>
              </w:tabs>
              <w:autoSpaceDE w:val="0"/>
              <w:autoSpaceDN w:val="0"/>
              <w:adjustRightInd w:val="0"/>
              <w:rPr>
                <w:rFonts w:ascii="Verdana" w:hAnsi="Verdana"/>
                <w:b/>
                <w:bCs/>
                <w:szCs w:val="250"/>
              </w:rPr>
            </w:pPr>
            <w:r w:rsidRPr="007927FA">
              <w:rPr>
                <w:rFonts w:ascii="Verdana" w:hAnsi="Verdana"/>
                <w:b/>
                <w:bCs/>
                <w:szCs w:val="250"/>
              </w:rPr>
              <w:t>Weekly film guide</w:t>
            </w:r>
          </w:p>
        </w:tc>
      </w:tr>
      <w:tr w:rsidR="006A73E3" w:rsidRPr="007927FA" w:rsidTr="0085747D">
        <w:tc>
          <w:tcPr>
            <w:tcW w:w="10031" w:type="dxa"/>
          </w:tcPr>
          <w:p w:rsidR="006A73E3" w:rsidRPr="007927FA" w:rsidRDefault="006A73E3" w:rsidP="007236E8">
            <w:pPr>
              <w:tabs>
                <w:tab w:val="left" w:pos="7409"/>
                <w:tab w:val="left" w:pos="7920"/>
              </w:tabs>
              <w:autoSpaceDE w:val="0"/>
              <w:autoSpaceDN w:val="0"/>
              <w:adjustRightInd w:val="0"/>
              <w:rPr>
                <w:b/>
                <w:bCs/>
                <w:szCs w:val="250"/>
              </w:rPr>
            </w:pPr>
            <w:r w:rsidRPr="007927FA">
              <w:rPr>
                <w:b/>
                <w:bCs/>
                <w:noProof/>
                <w:szCs w:val="250"/>
                <w:lang w:eastAsia="en-GB"/>
              </w:rPr>
              <w:drawing>
                <wp:inline distT="0" distB="0" distL="0" distR="0" wp14:anchorId="661C2B16" wp14:editId="61ADCF78">
                  <wp:extent cx="5303032" cy="800766"/>
                  <wp:effectExtent l="0" t="0" r="0" b="0"/>
                  <wp:docPr id="11" name="Εικόνα 11" descr="Film trail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l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72690" cy="811284"/>
                          </a:xfrm>
                          <a:prstGeom prst="rect">
                            <a:avLst/>
                          </a:prstGeom>
                          <a:noFill/>
                          <a:ln>
                            <a:noFill/>
                          </a:ln>
                        </pic:spPr>
                      </pic:pic>
                    </a:graphicData>
                  </a:graphic>
                </wp:inline>
              </w:drawing>
            </w:r>
          </w:p>
          <w:p w:rsidR="006A73E3" w:rsidRPr="007927FA" w:rsidRDefault="006A73E3" w:rsidP="007236E8">
            <w:pPr>
              <w:shd w:val="clear" w:color="auto" w:fill="FFFFFF"/>
              <w:spacing w:before="80"/>
              <w:ind w:right="51"/>
              <w:jc w:val="both"/>
              <w:rPr>
                <w:rFonts w:ascii="Arial" w:hAnsi="Arial"/>
                <w:szCs w:val="20"/>
              </w:rPr>
            </w:pPr>
            <w:r w:rsidRPr="007927FA">
              <w:rPr>
                <w:rFonts w:ascii="Arial" w:hAnsi="Arial"/>
                <w:b/>
                <w:bCs/>
                <w:iCs/>
                <w:w w:val="101"/>
                <w:szCs w:val="20"/>
                <w:lang w:val="en-US"/>
              </w:rPr>
              <w:t xml:space="preserve">All that Jazz </w:t>
            </w:r>
            <w:r w:rsidRPr="007927FA">
              <w:rPr>
                <w:rFonts w:ascii="Arial" w:hAnsi="Arial"/>
                <w:w w:val="101"/>
                <w:szCs w:val="20"/>
                <w:lang w:val="en-US"/>
              </w:rPr>
              <w:t xml:space="preserve">is an x rated quality film that also made it as a box hit. In this dazzling </w:t>
            </w:r>
            <w:r w:rsidRPr="007927FA">
              <w:rPr>
                <w:rFonts w:ascii="Arial" w:hAnsi="Arial"/>
                <w:spacing w:val="-1"/>
                <w:w w:val="101"/>
                <w:szCs w:val="20"/>
                <w:lang w:val="en-US"/>
              </w:rPr>
              <w:t>musical directed by Bob Fosse, Roy Schneider's seductive performance is impressive.</w:t>
            </w:r>
          </w:p>
          <w:p w:rsidR="006A73E3" w:rsidRPr="007927FA" w:rsidRDefault="006A73E3" w:rsidP="007236E8">
            <w:pPr>
              <w:shd w:val="clear" w:color="auto" w:fill="FFFFFF"/>
              <w:spacing w:before="80"/>
              <w:ind w:left="5" w:right="38"/>
              <w:jc w:val="both"/>
              <w:rPr>
                <w:rFonts w:ascii="Arial" w:hAnsi="Arial"/>
                <w:szCs w:val="20"/>
              </w:rPr>
            </w:pPr>
            <w:r w:rsidRPr="007927FA">
              <w:rPr>
                <w:rFonts w:ascii="Arial" w:hAnsi="Arial"/>
                <w:b/>
                <w:bCs/>
                <w:iCs/>
                <w:w w:val="101"/>
                <w:szCs w:val="20"/>
                <w:lang w:val="en-US"/>
              </w:rPr>
              <w:t xml:space="preserve">Atlantic City </w:t>
            </w:r>
            <w:r w:rsidRPr="007927FA">
              <w:rPr>
                <w:rFonts w:ascii="Arial" w:hAnsi="Arial"/>
                <w:w w:val="101"/>
                <w:szCs w:val="20"/>
                <w:lang w:val="en-US"/>
              </w:rPr>
              <w:t>an AA rated film directed by Louis Malle. It's an amiable semi-gangster movie in which Burt Lancaster, as underworld hanger-on, gives a fine, quiet performance.</w:t>
            </w:r>
          </w:p>
          <w:p w:rsidR="006A73E3" w:rsidRPr="007927FA" w:rsidRDefault="006A73E3" w:rsidP="007236E8">
            <w:pPr>
              <w:shd w:val="clear" w:color="auto" w:fill="FFFFFF"/>
              <w:spacing w:before="80"/>
              <w:ind w:right="29"/>
              <w:jc w:val="both"/>
              <w:rPr>
                <w:rFonts w:ascii="Arial" w:hAnsi="Arial"/>
                <w:szCs w:val="20"/>
              </w:rPr>
            </w:pPr>
            <w:r w:rsidRPr="007927FA">
              <w:rPr>
                <w:rFonts w:ascii="Arial" w:hAnsi="Arial"/>
                <w:b/>
                <w:bCs/>
                <w:iCs/>
                <w:w w:val="101"/>
                <w:szCs w:val="20"/>
                <w:lang w:val="en-US"/>
              </w:rPr>
              <w:t xml:space="preserve">Being There </w:t>
            </w:r>
            <w:r w:rsidRPr="007927FA">
              <w:rPr>
                <w:rFonts w:ascii="Arial" w:hAnsi="Arial"/>
                <w:w w:val="101"/>
                <w:szCs w:val="20"/>
                <w:lang w:val="en-US"/>
              </w:rPr>
              <w:t xml:space="preserve">an AA rated film where Peter Sellers is at his best. The movie, a </w:t>
            </w:r>
            <w:r w:rsidRPr="007927FA">
              <w:rPr>
                <w:rFonts w:ascii="Arial" w:hAnsi="Arial"/>
                <w:spacing w:val="-2"/>
                <w:w w:val="101"/>
                <w:szCs w:val="20"/>
                <w:lang w:val="en-US"/>
              </w:rPr>
              <w:t xml:space="preserve">tragicomedy with heavy strokes of ironical British humor, is about a simple-minded gardener </w:t>
            </w:r>
            <w:r w:rsidRPr="007927FA">
              <w:rPr>
                <w:rFonts w:ascii="Arial" w:hAnsi="Arial"/>
                <w:w w:val="101"/>
                <w:szCs w:val="20"/>
                <w:lang w:val="en-US"/>
              </w:rPr>
              <w:t>taken by classy American society as a political genius.</w:t>
            </w:r>
          </w:p>
          <w:p w:rsidR="006A73E3" w:rsidRPr="007927FA" w:rsidRDefault="006A73E3" w:rsidP="007236E8">
            <w:pPr>
              <w:shd w:val="clear" w:color="auto" w:fill="FFFFFF"/>
              <w:spacing w:before="80"/>
              <w:ind w:left="14" w:right="29"/>
              <w:jc w:val="both"/>
              <w:rPr>
                <w:rFonts w:ascii="Arial" w:hAnsi="Arial"/>
                <w:szCs w:val="20"/>
              </w:rPr>
            </w:pPr>
            <w:r w:rsidRPr="007927FA">
              <w:rPr>
                <w:rFonts w:ascii="Arial" w:hAnsi="Arial"/>
                <w:b/>
                <w:bCs/>
                <w:iCs/>
                <w:w w:val="101"/>
                <w:szCs w:val="20"/>
                <w:lang w:val="en-US"/>
              </w:rPr>
              <w:t xml:space="preserve">The Blue Lagoon </w:t>
            </w:r>
            <w:r w:rsidRPr="007927FA">
              <w:rPr>
                <w:rFonts w:ascii="Arial" w:hAnsi="Arial"/>
                <w:w w:val="101"/>
                <w:szCs w:val="20"/>
                <w:lang w:val="en-US"/>
              </w:rPr>
              <w:t>is an AA rated film with the adolescent star, crowned with popularity, Brooke Shields. The movie, a romantic story for a quiet evening, is about two children growing to sexual maturity in isolation on a Pacific Island.</w:t>
            </w:r>
          </w:p>
          <w:p w:rsidR="006A73E3" w:rsidRPr="007927FA" w:rsidRDefault="006A73E3" w:rsidP="007236E8">
            <w:pPr>
              <w:shd w:val="clear" w:color="auto" w:fill="FFFFFF"/>
              <w:spacing w:before="80"/>
              <w:ind w:left="34" w:right="14"/>
              <w:jc w:val="both"/>
              <w:rPr>
                <w:rFonts w:ascii="Arial" w:hAnsi="Arial"/>
                <w:szCs w:val="20"/>
              </w:rPr>
            </w:pPr>
            <w:r w:rsidRPr="007927FA">
              <w:rPr>
                <w:rFonts w:ascii="Arial" w:hAnsi="Arial"/>
                <w:b/>
                <w:bCs/>
                <w:iCs/>
                <w:w w:val="101"/>
                <w:szCs w:val="20"/>
                <w:lang w:val="en-US"/>
              </w:rPr>
              <w:t xml:space="preserve">Stardust Memories </w:t>
            </w:r>
            <w:r w:rsidRPr="007927FA">
              <w:rPr>
                <w:rFonts w:ascii="Arial" w:hAnsi="Arial"/>
                <w:w w:val="101"/>
                <w:szCs w:val="20"/>
                <w:lang w:val="en-US"/>
              </w:rPr>
              <w:t>is a film in which</w:t>
            </w:r>
            <w:r w:rsidRPr="007927FA">
              <w:rPr>
                <w:rFonts w:ascii="Arial" w:hAnsi="Arial"/>
                <w:b/>
                <w:bCs/>
                <w:iCs/>
                <w:w w:val="101"/>
                <w:szCs w:val="20"/>
                <w:lang w:val="en-US"/>
              </w:rPr>
              <w:t xml:space="preserve"> </w:t>
            </w:r>
            <w:r w:rsidRPr="007927FA">
              <w:rPr>
                <w:rFonts w:ascii="Arial" w:hAnsi="Arial"/>
                <w:spacing w:val="-1"/>
                <w:w w:val="101"/>
                <w:szCs w:val="20"/>
                <w:lang w:val="en-US"/>
              </w:rPr>
              <w:t xml:space="preserve">Woody Allen gives biographical entertainment; relations with girl, reaction to conventional </w:t>
            </w:r>
            <w:r w:rsidRPr="007927FA">
              <w:rPr>
                <w:rFonts w:ascii="Arial" w:hAnsi="Arial"/>
                <w:w w:val="101"/>
                <w:szCs w:val="20"/>
                <w:lang w:val="en-US"/>
              </w:rPr>
              <w:t>fans. He is, once again, Woody Alien: quality psychoanalysis filmed in Hollywood.</w:t>
            </w:r>
          </w:p>
          <w:p w:rsidR="006A73E3" w:rsidRPr="007927FA" w:rsidRDefault="006A73E3" w:rsidP="007236E8">
            <w:pPr>
              <w:shd w:val="clear" w:color="auto" w:fill="FFFFFF"/>
              <w:spacing w:before="80"/>
              <w:ind w:left="38" w:right="5"/>
              <w:jc w:val="both"/>
              <w:rPr>
                <w:rFonts w:ascii="Arial" w:hAnsi="Arial"/>
                <w:sz w:val="20"/>
                <w:szCs w:val="20"/>
                <w:lang w:val="en-US"/>
              </w:rPr>
            </w:pPr>
            <w:r w:rsidRPr="007927FA">
              <w:rPr>
                <w:rFonts w:ascii="Arial" w:hAnsi="Arial"/>
                <w:b/>
                <w:bCs/>
                <w:iCs/>
                <w:spacing w:val="-3"/>
                <w:w w:val="101"/>
                <w:szCs w:val="20"/>
                <w:lang w:val="en-US"/>
              </w:rPr>
              <w:t xml:space="preserve">Tootsie </w:t>
            </w:r>
            <w:r w:rsidRPr="007927FA">
              <w:rPr>
                <w:rFonts w:ascii="Arial" w:hAnsi="Arial"/>
                <w:spacing w:val="-3"/>
                <w:w w:val="101"/>
                <w:szCs w:val="20"/>
                <w:lang w:val="en-US"/>
              </w:rPr>
              <w:t xml:space="preserve">is Sidney Pollak's AA rated film with Dustin Hoffman and Jessica Lang who got an </w:t>
            </w:r>
            <w:r w:rsidRPr="007927FA">
              <w:rPr>
                <w:rFonts w:ascii="Arial" w:hAnsi="Arial"/>
                <w:spacing w:val="-2"/>
                <w:w w:val="101"/>
                <w:szCs w:val="20"/>
                <w:lang w:val="en-US"/>
              </w:rPr>
              <w:t xml:space="preserve">Oscar award as supporting </w:t>
            </w:r>
            <w:r w:rsidRPr="007927FA">
              <w:rPr>
                <w:rFonts w:ascii="Arial" w:hAnsi="Arial"/>
                <w:iCs/>
                <w:spacing w:val="-2"/>
                <w:w w:val="101"/>
                <w:szCs w:val="20"/>
                <w:lang w:val="en-US"/>
              </w:rPr>
              <w:t xml:space="preserve">actress </w:t>
            </w:r>
            <w:r w:rsidRPr="007927FA">
              <w:rPr>
                <w:rFonts w:ascii="Arial" w:hAnsi="Arial"/>
                <w:spacing w:val="-2"/>
                <w:w w:val="101"/>
                <w:szCs w:val="20"/>
                <w:lang w:val="en-US"/>
              </w:rPr>
              <w:t xml:space="preserve">This American comedy is about an actor who's failed and </w:t>
            </w:r>
            <w:r w:rsidRPr="007927FA">
              <w:rPr>
                <w:rFonts w:ascii="Arial" w:hAnsi="Arial"/>
                <w:w w:val="101"/>
                <w:szCs w:val="20"/>
                <w:lang w:val="en-US"/>
              </w:rPr>
              <w:t>becomes an actress in order to succeed as a star.</w:t>
            </w:r>
          </w:p>
        </w:tc>
      </w:tr>
    </w:tbl>
    <w:p w:rsidR="001F7BF8" w:rsidRPr="007927FA" w:rsidRDefault="001F7BF8" w:rsidP="006A73E3">
      <w:pPr>
        <w:pStyle w:val="Heading1"/>
        <w:numPr>
          <w:ilvl w:val="0"/>
          <w:numId w:val="0"/>
        </w:numPr>
      </w:pPr>
    </w:p>
    <w:p w:rsidR="006A73E3" w:rsidRPr="007927FA" w:rsidRDefault="006A73E3" w:rsidP="006A73E3">
      <w:pPr>
        <w:pStyle w:val="Heading1"/>
        <w:numPr>
          <w:ilvl w:val="0"/>
          <w:numId w:val="0"/>
        </w:numPr>
      </w:pPr>
      <w:bookmarkStart w:id="13" w:name="_Toc429094306"/>
      <w:r w:rsidRPr="007927FA">
        <w:lastRenderedPageBreak/>
        <w:t>Appendix 2</w:t>
      </w:r>
      <w:bookmarkEnd w:id="13"/>
    </w:p>
    <w:p w:rsidR="006A73E3" w:rsidRPr="007927FA" w:rsidRDefault="006A73E3" w:rsidP="006A73E3">
      <w:pPr>
        <w:tabs>
          <w:tab w:val="left" w:pos="0"/>
          <w:tab w:val="left" w:pos="3798"/>
          <w:tab w:val="left" w:pos="7920"/>
        </w:tabs>
        <w:autoSpaceDE w:val="0"/>
        <w:autoSpaceDN w:val="0"/>
        <w:adjustRightInd w:val="0"/>
        <w:ind w:right="-27"/>
        <w:rPr>
          <w:szCs w:val="16"/>
        </w:rPr>
      </w:pPr>
      <w:r w:rsidRPr="007927FA">
        <w:rPr>
          <w:szCs w:val="16"/>
        </w:rPr>
        <w:t xml:space="preserve">(From: </w:t>
      </w:r>
      <w:r w:rsidRPr="007927FA">
        <w:rPr>
          <w:i/>
          <w:iCs/>
          <w:szCs w:val="16"/>
        </w:rPr>
        <w:t>Task Way English 3</w:t>
      </w:r>
      <w:r w:rsidRPr="007927FA">
        <w:rPr>
          <w:szCs w:val="16"/>
        </w:rPr>
        <w:t>)</w:t>
      </w:r>
    </w:p>
    <w:p w:rsidR="006A73E3" w:rsidRPr="007927FA" w:rsidRDefault="006A73E3" w:rsidP="006A73E3">
      <w:pPr>
        <w:tabs>
          <w:tab w:val="left" w:pos="0"/>
          <w:tab w:val="left" w:pos="3798"/>
          <w:tab w:val="left" w:pos="7920"/>
        </w:tabs>
        <w:autoSpaceDE w:val="0"/>
        <w:autoSpaceDN w:val="0"/>
        <w:adjustRightInd w:val="0"/>
        <w:ind w:right="-27"/>
        <w:rPr>
          <w:b/>
          <w:bCs/>
          <w:szCs w:val="16"/>
        </w:rPr>
      </w:pPr>
      <w:r w:rsidRPr="007927FA">
        <w:rPr>
          <w:b/>
          <w:bCs/>
          <w:noProof/>
          <w:szCs w:val="16"/>
          <w:lang w:eastAsia="en-GB"/>
        </w:rPr>
        <w:drawing>
          <wp:inline distT="0" distB="0" distL="0" distR="0" wp14:anchorId="63FD1EAF" wp14:editId="008F1597">
            <wp:extent cx="5010150" cy="7639050"/>
            <wp:effectExtent l="0" t="0" r="0" b="0"/>
            <wp:docPr id="10" name="Εικόνα 10" descr="Page from a work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mmentsPage14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10150" cy="7639050"/>
                    </a:xfrm>
                    <a:prstGeom prst="rect">
                      <a:avLst/>
                    </a:prstGeom>
                    <a:noFill/>
                    <a:ln>
                      <a:noFill/>
                    </a:ln>
                  </pic:spPr>
                </pic:pic>
              </a:graphicData>
            </a:graphic>
          </wp:inline>
        </w:drawing>
      </w:r>
    </w:p>
    <w:p w:rsidR="006A73E3" w:rsidRPr="007927FA" w:rsidRDefault="006A73E3" w:rsidP="006A73E3">
      <w:pPr>
        <w:tabs>
          <w:tab w:val="left" w:pos="0"/>
          <w:tab w:val="left" w:pos="3798"/>
          <w:tab w:val="left" w:pos="7920"/>
        </w:tabs>
        <w:autoSpaceDE w:val="0"/>
        <w:autoSpaceDN w:val="0"/>
        <w:adjustRightInd w:val="0"/>
        <w:ind w:right="-27"/>
        <w:jc w:val="right"/>
        <w:rPr>
          <w:b/>
          <w:bCs/>
          <w:szCs w:val="16"/>
        </w:rPr>
      </w:pPr>
    </w:p>
    <w:p w:rsidR="001F7BF8" w:rsidRPr="007927FA" w:rsidRDefault="001F7BF8">
      <w:pPr>
        <w:rPr>
          <w:szCs w:val="16"/>
        </w:rPr>
      </w:pPr>
      <w:r w:rsidRPr="007927FA">
        <w:rPr>
          <w:szCs w:val="16"/>
        </w:rPr>
        <w:br w:type="page"/>
      </w:r>
    </w:p>
    <w:p w:rsidR="006A73E3" w:rsidRPr="007927FA" w:rsidRDefault="006A73E3" w:rsidP="006A73E3">
      <w:pPr>
        <w:tabs>
          <w:tab w:val="left" w:pos="0"/>
          <w:tab w:val="left" w:pos="3798"/>
          <w:tab w:val="left" w:pos="7920"/>
        </w:tabs>
        <w:autoSpaceDE w:val="0"/>
        <w:autoSpaceDN w:val="0"/>
        <w:adjustRightInd w:val="0"/>
        <w:ind w:right="-27"/>
        <w:rPr>
          <w:b/>
          <w:bCs/>
          <w:szCs w:val="16"/>
        </w:rPr>
      </w:pPr>
      <w:r w:rsidRPr="007927FA">
        <w:rPr>
          <w:szCs w:val="16"/>
        </w:rPr>
        <w:lastRenderedPageBreak/>
        <w:t xml:space="preserve">(From: </w:t>
      </w:r>
      <w:r w:rsidRPr="007927FA">
        <w:rPr>
          <w:i/>
          <w:iCs/>
          <w:szCs w:val="16"/>
        </w:rPr>
        <w:t>Task Way English 3</w:t>
      </w:r>
      <w:r w:rsidRPr="007927FA">
        <w:rPr>
          <w:szCs w:val="16"/>
        </w:rPr>
        <w:t>)</w:t>
      </w:r>
    </w:p>
    <w:p w:rsidR="006A73E3" w:rsidRPr="007927FA" w:rsidRDefault="006A73E3" w:rsidP="001F7BF8">
      <w:pPr>
        <w:tabs>
          <w:tab w:val="left" w:pos="0"/>
          <w:tab w:val="left" w:pos="3798"/>
          <w:tab w:val="left" w:pos="7920"/>
        </w:tabs>
        <w:autoSpaceDE w:val="0"/>
        <w:autoSpaceDN w:val="0"/>
        <w:adjustRightInd w:val="0"/>
        <w:ind w:right="-27"/>
        <w:jc w:val="right"/>
        <w:rPr>
          <w:b/>
          <w:bCs/>
          <w:szCs w:val="16"/>
        </w:rPr>
      </w:pPr>
      <w:r w:rsidRPr="007927FA">
        <w:rPr>
          <w:b/>
          <w:bCs/>
          <w:noProof/>
          <w:szCs w:val="16"/>
          <w:lang w:eastAsia="en-GB"/>
        </w:rPr>
        <w:drawing>
          <wp:inline distT="0" distB="0" distL="0" distR="0" wp14:anchorId="0C3BF88E" wp14:editId="73BB29FD">
            <wp:extent cx="5895975" cy="7715250"/>
            <wp:effectExtent l="0" t="0" r="9525" b="0"/>
            <wp:docPr id="9" name="Εικόνα 9" descr="Page from a work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amilyCar14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95975" cy="7715250"/>
                    </a:xfrm>
                    <a:prstGeom prst="rect">
                      <a:avLst/>
                    </a:prstGeom>
                    <a:noFill/>
                    <a:ln>
                      <a:noFill/>
                    </a:ln>
                  </pic:spPr>
                </pic:pic>
              </a:graphicData>
            </a:graphic>
          </wp:inline>
        </w:drawing>
      </w:r>
    </w:p>
    <w:p w:rsidR="006A73E3" w:rsidRPr="007927FA" w:rsidRDefault="006A73E3" w:rsidP="006A73E3">
      <w:pPr>
        <w:jc w:val="right"/>
        <w:rPr>
          <w:b/>
          <w:bCs/>
        </w:rPr>
      </w:pPr>
    </w:p>
    <w:p w:rsidR="006A73E3" w:rsidRPr="007927FA" w:rsidRDefault="006A73E3" w:rsidP="006A73E3">
      <w:pPr>
        <w:jc w:val="right"/>
        <w:rPr>
          <w:b/>
          <w:bCs/>
        </w:rPr>
      </w:pPr>
      <w:r w:rsidRPr="007927FA">
        <w:rPr>
          <w:b/>
          <w:bCs/>
        </w:rPr>
        <w:t>\</w:t>
      </w:r>
    </w:p>
    <w:p w:rsidR="001F7BF8" w:rsidRPr="007927FA" w:rsidRDefault="001F7BF8">
      <w:pPr>
        <w:rPr>
          <w:rFonts w:asciiTheme="majorHAnsi" w:eastAsiaTheme="majorEastAsia" w:hAnsiTheme="majorHAnsi" w:cstheme="majorBidi"/>
          <w:b/>
          <w:bCs/>
          <w:sz w:val="28"/>
          <w:szCs w:val="28"/>
        </w:rPr>
      </w:pPr>
      <w:r w:rsidRPr="007927FA">
        <w:br w:type="page"/>
      </w:r>
    </w:p>
    <w:p w:rsidR="006A73E3" w:rsidRPr="007927FA" w:rsidRDefault="006A73E3" w:rsidP="006A73E3">
      <w:pPr>
        <w:pStyle w:val="Heading1"/>
        <w:numPr>
          <w:ilvl w:val="0"/>
          <w:numId w:val="0"/>
        </w:numPr>
        <w:ind w:left="360" w:hanging="360"/>
      </w:pPr>
      <w:bookmarkStart w:id="14" w:name="_Toc429094307"/>
      <w:r w:rsidRPr="007927FA">
        <w:lastRenderedPageBreak/>
        <w:t>Appendix 3</w:t>
      </w:r>
      <w:bookmarkEnd w:id="14"/>
    </w:p>
    <w:p w:rsidR="006A73E3" w:rsidRPr="007927FA" w:rsidRDefault="006A73E3" w:rsidP="006A73E3">
      <w:r w:rsidRPr="007927FA">
        <w:t xml:space="preserve">(From: </w:t>
      </w:r>
      <w:r w:rsidRPr="007927FA">
        <w:rPr>
          <w:i/>
          <w:iCs/>
        </w:rPr>
        <w:t>Natural English</w:t>
      </w:r>
      <w:r w:rsidRPr="007927FA">
        <w:t>, O.U.P. 2002)</w:t>
      </w:r>
    </w:p>
    <w:p w:rsidR="006A73E3" w:rsidRPr="007927FA" w:rsidRDefault="006A73E3" w:rsidP="001F7BF8">
      <w:pPr>
        <w:jc w:val="both"/>
        <w:rPr>
          <w:b/>
          <w:bCs/>
        </w:rPr>
      </w:pPr>
      <w:r w:rsidRPr="007927FA">
        <w:rPr>
          <w:noProof/>
          <w:lang w:eastAsia="en-GB"/>
        </w:rPr>
        <w:drawing>
          <wp:inline distT="0" distB="0" distL="0" distR="0" wp14:anchorId="6E46C269" wp14:editId="2B9D232B">
            <wp:extent cx="5372100" cy="7581900"/>
            <wp:effectExtent l="0" t="0" r="0" b="0"/>
            <wp:docPr id="6" name="Εικόνα 6" descr="Page from a work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atural english p7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72100" cy="7581900"/>
                    </a:xfrm>
                    <a:prstGeom prst="rect">
                      <a:avLst/>
                    </a:prstGeom>
                    <a:noFill/>
                    <a:ln>
                      <a:noFill/>
                    </a:ln>
                  </pic:spPr>
                </pic:pic>
              </a:graphicData>
            </a:graphic>
          </wp:inline>
        </w:drawing>
      </w:r>
    </w:p>
    <w:p w:rsidR="006A73E3" w:rsidRPr="007927FA" w:rsidRDefault="006A73E3" w:rsidP="006A73E3">
      <w:pPr>
        <w:jc w:val="right"/>
        <w:rPr>
          <w:b/>
          <w:bCs/>
        </w:rPr>
      </w:pPr>
    </w:p>
    <w:p w:rsidR="006A73E3" w:rsidRPr="007927FA" w:rsidRDefault="006A73E3" w:rsidP="006A73E3">
      <w:pPr>
        <w:jc w:val="right"/>
        <w:rPr>
          <w:b/>
          <w:bCs/>
        </w:rPr>
      </w:pPr>
      <w:r w:rsidRPr="007927FA">
        <w:rPr>
          <w:b/>
          <w:bCs/>
          <w:noProof/>
          <w:lang w:eastAsia="en-GB"/>
        </w:rPr>
        <w:lastRenderedPageBreak/>
        <w:drawing>
          <wp:inline distT="0" distB="0" distL="0" distR="0" wp14:anchorId="465AE730" wp14:editId="2863E99E">
            <wp:extent cx="5657850" cy="7410450"/>
            <wp:effectExtent l="0" t="0" r="0" b="0"/>
            <wp:docPr id="5" name="Εικόνα 5" descr="Page from a work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atural english p7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57850" cy="7410450"/>
                    </a:xfrm>
                    <a:prstGeom prst="rect">
                      <a:avLst/>
                    </a:prstGeom>
                    <a:noFill/>
                    <a:ln>
                      <a:noFill/>
                    </a:ln>
                  </pic:spPr>
                </pic:pic>
              </a:graphicData>
            </a:graphic>
          </wp:inline>
        </w:drawing>
      </w:r>
    </w:p>
    <w:p w:rsidR="006A73E3" w:rsidRPr="007927FA" w:rsidRDefault="001F7BF8" w:rsidP="001F7BF8">
      <w:pPr>
        <w:rPr>
          <w:b/>
          <w:bCs/>
        </w:rPr>
      </w:pPr>
      <w:r w:rsidRPr="007927FA">
        <w:rPr>
          <w:b/>
          <w:bCs/>
        </w:rPr>
        <w:br w:type="page"/>
      </w:r>
    </w:p>
    <w:p w:rsidR="006A73E3" w:rsidRPr="007927FA" w:rsidRDefault="006A73E3" w:rsidP="006A73E3">
      <w:pPr>
        <w:pStyle w:val="Heading1"/>
        <w:numPr>
          <w:ilvl w:val="0"/>
          <w:numId w:val="0"/>
        </w:numPr>
        <w:ind w:left="360" w:hanging="360"/>
      </w:pPr>
      <w:bookmarkStart w:id="15" w:name="_Toc429094308"/>
      <w:r w:rsidRPr="007927FA">
        <w:lastRenderedPageBreak/>
        <w:t>Appendix 4</w:t>
      </w:r>
      <w:bookmarkEnd w:id="15"/>
    </w:p>
    <w:tbl>
      <w:tblPr>
        <w:tblStyle w:val="TableGrid"/>
        <w:tblW w:w="0" w:type="auto"/>
        <w:tblInd w:w="108" w:type="dxa"/>
        <w:tblLook w:val="01E0" w:firstRow="1" w:lastRow="1" w:firstColumn="1" w:lastColumn="1" w:noHBand="0" w:noVBand="0"/>
        <w:tblDescription w:val="WHAT TEACHER-TRAINEES HOPE FOR IN A GREEK EFL CLASSROOM"/>
      </w:tblPr>
      <w:tblGrid>
        <w:gridCol w:w="744"/>
        <w:gridCol w:w="3961"/>
        <w:gridCol w:w="4590"/>
      </w:tblGrid>
      <w:tr w:rsidR="007514A1" w:rsidRPr="007514A1" w:rsidTr="007514A1">
        <w:tc>
          <w:tcPr>
            <w:tcW w:w="9295" w:type="dxa"/>
            <w:gridSpan w:val="3"/>
            <w:tcBorders>
              <w:top w:val="single" w:sz="4" w:space="0" w:color="auto"/>
              <w:left w:val="single" w:sz="4" w:space="0" w:color="auto"/>
              <w:bottom w:val="single" w:sz="4" w:space="0" w:color="auto"/>
              <w:right w:val="single" w:sz="4" w:space="0" w:color="auto"/>
            </w:tcBorders>
            <w:shd w:val="clear" w:color="auto" w:fill="auto"/>
          </w:tcPr>
          <w:p w:rsidR="007514A1" w:rsidRPr="007514A1" w:rsidRDefault="007514A1" w:rsidP="007514A1">
            <w:pPr>
              <w:pStyle w:val="BodyTextIndent"/>
              <w:spacing w:before="80" w:after="80" w:line="276" w:lineRule="auto"/>
              <w:rPr>
                <w:rFonts w:asciiTheme="majorHAnsi" w:hAnsiTheme="majorHAnsi" w:cstheme="majorHAnsi"/>
                <w:b/>
                <w:bCs/>
                <w:sz w:val="22"/>
                <w:szCs w:val="22"/>
              </w:rPr>
            </w:pPr>
            <w:r w:rsidRPr="007514A1">
              <w:rPr>
                <w:rFonts w:asciiTheme="majorHAnsi" w:hAnsiTheme="majorHAnsi" w:cstheme="majorHAnsi"/>
                <w:b/>
                <w:bCs/>
                <w:caps/>
                <w:sz w:val="22"/>
                <w:szCs w:val="22"/>
              </w:rPr>
              <w:t>What teacher-trainees hope for in a Greek EFL classroom</w:t>
            </w:r>
          </w:p>
        </w:tc>
      </w:tr>
      <w:tr w:rsidR="006A73E3" w:rsidRPr="007514A1" w:rsidTr="007514A1">
        <w:tc>
          <w:tcPr>
            <w:tcW w:w="9295" w:type="dxa"/>
            <w:gridSpan w:val="3"/>
            <w:tcBorders>
              <w:top w:val="single" w:sz="4" w:space="0" w:color="auto"/>
              <w:left w:val="single" w:sz="4" w:space="0" w:color="auto"/>
              <w:bottom w:val="single" w:sz="4" w:space="0" w:color="auto"/>
              <w:right w:val="single" w:sz="4" w:space="0" w:color="auto"/>
            </w:tcBorders>
            <w:shd w:val="clear" w:color="auto" w:fill="auto"/>
          </w:tcPr>
          <w:p w:rsidR="006A73E3" w:rsidRPr="007514A1" w:rsidRDefault="006A73E3" w:rsidP="007514A1">
            <w:pPr>
              <w:pStyle w:val="BodyTextIndent"/>
              <w:spacing w:before="80" w:after="80" w:line="276" w:lineRule="auto"/>
              <w:rPr>
                <w:rFonts w:asciiTheme="majorHAnsi" w:hAnsiTheme="majorHAnsi" w:cstheme="majorHAnsi"/>
                <w:sz w:val="22"/>
                <w:szCs w:val="22"/>
              </w:rPr>
            </w:pPr>
            <w:r w:rsidRPr="007514A1">
              <w:rPr>
                <w:rFonts w:asciiTheme="majorHAnsi" w:hAnsiTheme="majorHAnsi" w:cstheme="majorHAnsi"/>
                <w:b/>
                <w:bCs/>
                <w:sz w:val="22"/>
                <w:szCs w:val="22"/>
              </w:rPr>
              <w:t>Students</w:t>
            </w:r>
          </w:p>
        </w:tc>
      </w:tr>
      <w:tr w:rsidR="006A73E3" w:rsidRPr="007514A1" w:rsidTr="007514A1">
        <w:tc>
          <w:tcPr>
            <w:tcW w:w="744" w:type="dxa"/>
            <w:tcBorders>
              <w:top w:val="single" w:sz="4" w:space="0" w:color="auto"/>
              <w:left w:val="single" w:sz="4" w:space="0" w:color="auto"/>
              <w:bottom w:val="single" w:sz="4" w:space="0" w:color="auto"/>
              <w:right w:val="single" w:sz="4" w:space="0" w:color="auto"/>
            </w:tcBorders>
            <w:shd w:val="clear" w:color="auto" w:fill="auto"/>
          </w:tcPr>
          <w:p w:rsidR="006A73E3" w:rsidRPr="007514A1" w:rsidRDefault="006A73E3" w:rsidP="007514A1">
            <w:pPr>
              <w:pStyle w:val="BodyTextIndent"/>
              <w:spacing w:before="120" w:line="276" w:lineRule="auto"/>
              <w:rPr>
                <w:rFonts w:asciiTheme="majorHAnsi" w:hAnsiTheme="majorHAnsi" w:cstheme="majorHAnsi"/>
                <w:sz w:val="22"/>
                <w:szCs w:val="22"/>
              </w:rPr>
            </w:pPr>
            <w:r w:rsidRPr="007514A1">
              <w:rPr>
                <w:rFonts w:asciiTheme="majorHAnsi" w:hAnsiTheme="majorHAnsi" w:cstheme="majorHAnsi"/>
                <w:sz w:val="22"/>
                <w:szCs w:val="22"/>
              </w:rPr>
              <w:t>1</w:t>
            </w:r>
          </w:p>
        </w:tc>
        <w:tc>
          <w:tcPr>
            <w:tcW w:w="3961" w:type="dxa"/>
            <w:tcBorders>
              <w:top w:val="single" w:sz="4" w:space="0" w:color="auto"/>
              <w:left w:val="single" w:sz="4" w:space="0" w:color="auto"/>
              <w:bottom w:val="single" w:sz="4" w:space="0" w:color="auto"/>
              <w:right w:val="single" w:sz="4" w:space="0" w:color="auto"/>
            </w:tcBorders>
            <w:shd w:val="clear" w:color="auto" w:fill="auto"/>
          </w:tcPr>
          <w:p w:rsidR="006A73E3" w:rsidRPr="007514A1" w:rsidRDefault="006A73E3" w:rsidP="007514A1">
            <w:pPr>
              <w:pStyle w:val="BodyTextIndent"/>
              <w:spacing w:before="120" w:line="276" w:lineRule="auto"/>
              <w:ind w:left="138"/>
              <w:rPr>
                <w:rFonts w:asciiTheme="majorHAnsi" w:hAnsiTheme="majorHAnsi" w:cstheme="majorHAnsi"/>
                <w:sz w:val="22"/>
                <w:szCs w:val="22"/>
              </w:rPr>
            </w:pPr>
            <w:r w:rsidRPr="007514A1">
              <w:rPr>
                <w:rFonts w:asciiTheme="majorHAnsi" w:hAnsiTheme="majorHAnsi" w:cstheme="majorHAnsi"/>
                <w:sz w:val="22"/>
                <w:szCs w:val="22"/>
              </w:rPr>
              <w:t>We hope to find the students involved in what they are doing, contributing to it and getting satisfaction from it on both a personal level and a social level.</w:t>
            </w: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6A73E3" w:rsidRPr="007514A1" w:rsidRDefault="006A73E3" w:rsidP="007514A1">
            <w:pPr>
              <w:pStyle w:val="BodyTextIndent"/>
              <w:spacing w:before="120" w:line="276" w:lineRule="auto"/>
              <w:ind w:left="137"/>
              <w:rPr>
                <w:rFonts w:asciiTheme="majorHAnsi" w:hAnsiTheme="majorHAnsi" w:cstheme="majorHAnsi"/>
                <w:i/>
                <w:iCs/>
                <w:sz w:val="22"/>
                <w:szCs w:val="22"/>
              </w:rPr>
            </w:pPr>
            <w:r w:rsidRPr="007514A1">
              <w:rPr>
                <w:rFonts w:asciiTheme="majorHAnsi" w:hAnsiTheme="majorHAnsi" w:cstheme="majorHAnsi"/>
                <w:i/>
                <w:iCs/>
                <w:sz w:val="22"/>
                <w:szCs w:val="22"/>
              </w:rPr>
              <w:t>That is to say, I hope not to find them on concentrating merely on coming up with the correct answers or on grinding out correct sentences and free conversations for the sake of the lesson.</w:t>
            </w:r>
          </w:p>
        </w:tc>
      </w:tr>
      <w:tr w:rsidR="006A73E3" w:rsidRPr="007514A1" w:rsidTr="007514A1">
        <w:tc>
          <w:tcPr>
            <w:tcW w:w="744" w:type="dxa"/>
            <w:tcBorders>
              <w:top w:val="single" w:sz="4" w:space="0" w:color="auto"/>
              <w:left w:val="single" w:sz="4" w:space="0" w:color="auto"/>
              <w:bottom w:val="single" w:sz="4" w:space="0" w:color="auto"/>
              <w:right w:val="single" w:sz="4" w:space="0" w:color="auto"/>
            </w:tcBorders>
            <w:shd w:val="clear" w:color="auto" w:fill="auto"/>
          </w:tcPr>
          <w:p w:rsidR="006A73E3" w:rsidRPr="007514A1" w:rsidRDefault="006A73E3" w:rsidP="007514A1">
            <w:pPr>
              <w:pStyle w:val="BodyTextIndent"/>
              <w:spacing w:before="120" w:line="276" w:lineRule="auto"/>
              <w:rPr>
                <w:rFonts w:asciiTheme="majorHAnsi" w:hAnsiTheme="majorHAnsi" w:cstheme="majorHAnsi"/>
                <w:sz w:val="22"/>
                <w:szCs w:val="22"/>
              </w:rPr>
            </w:pPr>
            <w:r w:rsidRPr="007514A1">
              <w:rPr>
                <w:rFonts w:asciiTheme="majorHAnsi" w:hAnsiTheme="majorHAnsi" w:cstheme="majorHAnsi"/>
                <w:sz w:val="22"/>
                <w:szCs w:val="22"/>
              </w:rPr>
              <w:t>2</w:t>
            </w:r>
          </w:p>
        </w:tc>
        <w:tc>
          <w:tcPr>
            <w:tcW w:w="3961" w:type="dxa"/>
            <w:tcBorders>
              <w:top w:val="single" w:sz="4" w:space="0" w:color="auto"/>
              <w:left w:val="single" w:sz="4" w:space="0" w:color="auto"/>
              <w:bottom w:val="single" w:sz="4" w:space="0" w:color="auto"/>
              <w:right w:val="single" w:sz="4" w:space="0" w:color="auto"/>
            </w:tcBorders>
            <w:shd w:val="clear" w:color="auto" w:fill="auto"/>
          </w:tcPr>
          <w:p w:rsidR="006A73E3" w:rsidRPr="007514A1" w:rsidRDefault="006A73E3" w:rsidP="007514A1">
            <w:pPr>
              <w:pStyle w:val="BodyTextIndent"/>
              <w:spacing w:before="120" w:line="276" w:lineRule="auto"/>
              <w:ind w:left="138"/>
              <w:rPr>
                <w:rFonts w:asciiTheme="majorHAnsi" w:hAnsiTheme="majorHAnsi" w:cstheme="majorHAnsi"/>
                <w:sz w:val="22"/>
                <w:szCs w:val="22"/>
              </w:rPr>
            </w:pPr>
            <w:r w:rsidRPr="007514A1">
              <w:rPr>
                <w:rFonts w:asciiTheme="majorHAnsi" w:hAnsiTheme="majorHAnsi" w:cstheme="majorHAnsi"/>
                <w:sz w:val="22"/>
                <w:szCs w:val="22"/>
              </w:rPr>
              <w:t>We hope to find students comfortable and relaxed, even when they are in the midst of intense study activity and rigorous interaction</w:t>
            </w: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6A73E3" w:rsidRPr="007514A1" w:rsidRDefault="006A73E3" w:rsidP="007514A1">
            <w:pPr>
              <w:pStyle w:val="BodyTextIndent"/>
              <w:spacing w:before="120" w:line="276" w:lineRule="auto"/>
              <w:ind w:left="137"/>
              <w:rPr>
                <w:rFonts w:asciiTheme="majorHAnsi" w:hAnsiTheme="majorHAnsi" w:cstheme="majorHAnsi"/>
                <w:i/>
                <w:iCs/>
                <w:sz w:val="22"/>
                <w:szCs w:val="22"/>
              </w:rPr>
            </w:pPr>
            <w:r w:rsidRPr="007514A1">
              <w:rPr>
                <w:rFonts w:asciiTheme="majorHAnsi" w:hAnsiTheme="majorHAnsi" w:cstheme="majorHAnsi"/>
                <w:i/>
                <w:iCs/>
                <w:sz w:val="22"/>
                <w:szCs w:val="22"/>
              </w:rPr>
              <w:t>This does not mean that they are loafing in the classroom, since students who feel comfortable are less likely to loaf. Also, it does not mean that they are afraid of being punished in some way or other if they do not meet the teacher’s expectations.</w:t>
            </w:r>
          </w:p>
        </w:tc>
      </w:tr>
      <w:tr w:rsidR="006A73E3" w:rsidRPr="007514A1" w:rsidTr="007514A1">
        <w:tc>
          <w:tcPr>
            <w:tcW w:w="744" w:type="dxa"/>
            <w:tcBorders>
              <w:top w:val="single" w:sz="4" w:space="0" w:color="auto"/>
              <w:left w:val="single" w:sz="4" w:space="0" w:color="auto"/>
              <w:bottom w:val="single" w:sz="4" w:space="0" w:color="auto"/>
              <w:right w:val="single" w:sz="4" w:space="0" w:color="auto"/>
            </w:tcBorders>
            <w:shd w:val="clear" w:color="auto" w:fill="auto"/>
          </w:tcPr>
          <w:p w:rsidR="006A73E3" w:rsidRPr="007514A1" w:rsidRDefault="006A73E3" w:rsidP="007514A1">
            <w:pPr>
              <w:pStyle w:val="BodyTextIndent"/>
              <w:spacing w:before="120" w:line="276" w:lineRule="auto"/>
              <w:rPr>
                <w:rFonts w:asciiTheme="majorHAnsi" w:hAnsiTheme="majorHAnsi" w:cstheme="majorHAnsi"/>
                <w:sz w:val="22"/>
                <w:szCs w:val="22"/>
              </w:rPr>
            </w:pPr>
            <w:r w:rsidRPr="007514A1">
              <w:rPr>
                <w:rFonts w:asciiTheme="majorHAnsi" w:hAnsiTheme="majorHAnsi" w:cstheme="majorHAnsi"/>
                <w:sz w:val="22"/>
                <w:szCs w:val="22"/>
              </w:rPr>
              <w:t>3</w:t>
            </w:r>
          </w:p>
        </w:tc>
        <w:tc>
          <w:tcPr>
            <w:tcW w:w="3961" w:type="dxa"/>
            <w:tcBorders>
              <w:top w:val="single" w:sz="4" w:space="0" w:color="auto"/>
              <w:left w:val="single" w:sz="4" w:space="0" w:color="auto"/>
              <w:bottom w:val="single" w:sz="4" w:space="0" w:color="auto"/>
              <w:right w:val="single" w:sz="4" w:space="0" w:color="auto"/>
            </w:tcBorders>
            <w:shd w:val="clear" w:color="auto" w:fill="auto"/>
          </w:tcPr>
          <w:p w:rsidR="006A73E3" w:rsidRPr="007514A1" w:rsidRDefault="006A73E3" w:rsidP="007514A1">
            <w:pPr>
              <w:pStyle w:val="BodyTextIndent"/>
              <w:spacing w:before="120" w:line="276" w:lineRule="auto"/>
              <w:ind w:left="138"/>
              <w:rPr>
                <w:rFonts w:asciiTheme="majorHAnsi" w:hAnsiTheme="majorHAnsi" w:cstheme="majorHAnsi"/>
                <w:sz w:val="22"/>
                <w:szCs w:val="22"/>
              </w:rPr>
            </w:pPr>
            <w:r w:rsidRPr="007514A1">
              <w:rPr>
                <w:rFonts w:asciiTheme="majorHAnsi" w:hAnsiTheme="majorHAnsi" w:cstheme="majorHAnsi"/>
                <w:sz w:val="22"/>
                <w:szCs w:val="22"/>
              </w:rPr>
              <w:t>We hope to find students listening to one another, and not just to the teacher, helping and correcting each other.</w:t>
            </w: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6A73E3" w:rsidRPr="007514A1" w:rsidRDefault="006A73E3" w:rsidP="007514A1">
            <w:pPr>
              <w:pStyle w:val="BodyTextIndent"/>
              <w:spacing w:before="120" w:line="276" w:lineRule="auto"/>
              <w:ind w:left="137"/>
              <w:rPr>
                <w:rFonts w:asciiTheme="majorHAnsi" w:hAnsiTheme="majorHAnsi" w:cstheme="majorHAnsi"/>
                <w:i/>
                <w:iCs/>
                <w:sz w:val="22"/>
                <w:szCs w:val="22"/>
              </w:rPr>
            </w:pPr>
            <w:r w:rsidRPr="007514A1">
              <w:rPr>
                <w:rFonts w:asciiTheme="majorHAnsi" w:hAnsiTheme="majorHAnsi" w:cstheme="majorHAnsi"/>
                <w:i/>
                <w:iCs/>
                <w:sz w:val="22"/>
                <w:szCs w:val="22"/>
              </w:rPr>
              <w:t>This means that students do not expect all knowledge and support from the teacher but that they recognize their own contribution to their learning process and that of their fellow students.</w:t>
            </w:r>
          </w:p>
        </w:tc>
      </w:tr>
      <w:tr w:rsidR="006A73E3" w:rsidRPr="007514A1" w:rsidTr="007514A1">
        <w:tc>
          <w:tcPr>
            <w:tcW w:w="744" w:type="dxa"/>
            <w:tcBorders>
              <w:top w:val="single" w:sz="4" w:space="0" w:color="auto"/>
              <w:left w:val="single" w:sz="4" w:space="0" w:color="auto"/>
              <w:bottom w:val="single" w:sz="4" w:space="0" w:color="auto"/>
              <w:right w:val="single" w:sz="4" w:space="0" w:color="auto"/>
            </w:tcBorders>
            <w:shd w:val="clear" w:color="auto" w:fill="auto"/>
          </w:tcPr>
          <w:p w:rsidR="006A73E3" w:rsidRPr="007514A1" w:rsidRDefault="006A73E3" w:rsidP="007514A1">
            <w:pPr>
              <w:pStyle w:val="BodyTextIndent"/>
              <w:spacing w:before="120" w:line="276" w:lineRule="auto"/>
              <w:rPr>
                <w:rFonts w:asciiTheme="majorHAnsi" w:hAnsiTheme="majorHAnsi" w:cstheme="majorHAnsi"/>
                <w:sz w:val="22"/>
                <w:szCs w:val="22"/>
              </w:rPr>
            </w:pPr>
            <w:r w:rsidRPr="007514A1">
              <w:rPr>
                <w:rFonts w:asciiTheme="majorHAnsi" w:hAnsiTheme="majorHAnsi" w:cstheme="majorHAnsi"/>
                <w:sz w:val="22"/>
                <w:szCs w:val="22"/>
              </w:rPr>
              <w:t>4</w:t>
            </w:r>
          </w:p>
        </w:tc>
        <w:tc>
          <w:tcPr>
            <w:tcW w:w="3961" w:type="dxa"/>
            <w:tcBorders>
              <w:top w:val="single" w:sz="4" w:space="0" w:color="auto"/>
              <w:left w:val="single" w:sz="4" w:space="0" w:color="auto"/>
              <w:bottom w:val="single" w:sz="4" w:space="0" w:color="auto"/>
              <w:right w:val="single" w:sz="4" w:space="0" w:color="auto"/>
            </w:tcBorders>
            <w:shd w:val="clear" w:color="auto" w:fill="auto"/>
          </w:tcPr>
          <w:p w:rsidR="006A73E3" w:rsidRPr="007514A1" w:rsidRDefault="006A73E3" w:rsidP="007514A1">
            <w:pPr>
              <w:pStyle w:val="BodyTextIndent"/>
              <w:spacing w:line="276" w:lineRule="auto"/>
              <w:ind w:left="0"/>
              <w:rPr>
                <w:rFonts w:asciiTheme="majorHAnsi" w:hAnsiTheme="majorHAnsi" w:cstheme="majorHAnsi"/>
                <w:sz w:val="22"/>
                <w:szCs w:val="22"/>
              </w:rPr>
            </w:pP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6A73E3" w:rsidRPr="007514A1" w:rsidRDefault="006A73E3" w:rsidP="007514A1">
            <w:pPr>
              <w:pStyle w:val="BodyTextIndent"/>
              <w:spacing w:line="276" w:lineRule="auto"/>
              <w:rPr>
                <w:rFonts w:asciiTheme="majorHAnsi" w:hAnsiTheme="majorHAnsi" w:cstheme="majorHAnsi"/>
                <w:sz w:val="22"/>
                <w:szCs w:val="22"/>
              </w:rPr>
            </w:pPr>
          </w:p>
        </w:tc>
      </w:tr>
      <w:tr w:rsidR="006A73E3" w:rsidRPr="007514A1" w:rsidTr="007514A1">
        <w:tc>
          <w:tcPr>
            <w:tcW w:w="9295" w:type="dxa"/>
            <w:gridSpan w:val="3"/>
            <w:tcBorders>
              <w:top w:val="single" w:sz="4" w:space="0" w:color="auto"/>
              <w:left w:val="single" w:sz="4" w:space="0" w:color="auto"/>
              <w:bottom w:val="single" w:sz="4" w:space="0" w:color="auto"/>
              <w:right w:val="single" w:sz="4" w:space="0" w:color="auto"/>
            </w:tcBorders>
            <w:shd w:val="clear" w:color="auto" w:fill="auto"/>
          </w:tcPr>
          <w:p w:rsidR="006A73E3" w:rsidRPr="007514A1" w:rsidRDefault="006A73E3" w:rsidP="007514A1">
            <w:pPr>
              <w:pStyle w:val="BodyTextIndent"/>
              <w:spacing w:before="80" w:after="80" w:line="276" w:lineRule="auto"/>
              <w:rPr>
                <w:rFonts w:asciiTheme="majorHAnsi" w:hAnsiTheme="majorHAnsi" w:cstheme="majorHAnsi"/>
                <w:sz w:val="22"/>
                <w:szCs w:val="22"/>
              </w:rPr>
            </w:pPr>
            <w:r w:rsidRPr="007514A1">
              <w:rPr>
                <w:rFonts w:asciiTheme="majorHAnsi" w:hAnsiTheme="majorHAnsi" w:cstheme="majorHAnsi"/>
                <w:b/>
                <w:bCs/>
                <w:sz w:val="22"/>
                <w:szCs w:val="22"/>
              </w:rPr>
              <w:t>Teachers</w:t>
            </w:r>
          </w:p>
        </w:tc>
      </w:tr>
      <w:tr w:rsidR="006A73E3" w:rsidRPr="007514A1" w:rsidTr="007514A1">
        <w:tc>
          <w:tcPr>
            <w:tcW w:w="744" w:type="dxa"/>
            <w:tcBorders>
              <w:top w:val="single" w:sz="4" w:space="0" w:color="auto"/>
              <w:left w:val="single" w:sz="4" w:space="0" w:color="auto"/>
              <w:bottom w:val="single" w:sz="4" w:space="0" w:color="auto"/>
              <w:right w:val="single" w:sz="4" w:space="0" w:color="auto"/>
            </w:tcBorders>
            <w:shd w:val="clear" w:color="auto" w:fill="auto"/>
          </w:tcPr>
          <w:p w:rsidR="006A73E3" w:rsidRPr="007514A1" w:rsidRDefault="006A73E3" w:rsidP="007514A1">
            <w:pPr>
              <w:pStyle w:val="BodyTextIndent"/>
              <w:spacing w:before="120" w:line="276" w:lineRule="auto"/>
              <w:rPr>
                <w:rFonts w:asciiTheme="majorHAnsi" w:hAnsiTheme="majorHAnsi" w:cstheme="majorHAnsi"/>
                <w:sz w:val="22"/>
                <w:szCs w:val="22"/>
              </w:rPr>
            </w:pPr>
            <w:r w:rsidRPr="007514A1">
              <w:rPr>
                <w:rFonts w:asciiTheme="majorHAnsi" w:hAnsiTheme="majorHAnsi" w:cstheme="majorHAnsi"/>
                <w:sz w:val="22"/>
                <w:szCs w:val="22"/>
              </w:rPr>
              <w:t>5</w:t>
            </w:r>
          </w:p>
        </w:tc>
        <w:tc>
          <w:tcPr>
            <w:tcW w:w="3961" w:type="dxa"/>
            <w:tcBorders>
              <w:top w:val="single" w:sz="4" w:space="0" w:color="auto"/>
              <w:left w:val="single" w:sz="4" w:space="0" w:color="auto"/>
              <w:bottom w:val="single" w:sz="4" w:space="0" w:color="auto"/>
              <w:right w:val="single" w:sz="4" w:space="0" w:color="auto"/>
            </w:tcBorders>
            <w:shd w:val="clear" w:color="auto" w:fill="auto"/>
          </w:tcPr>
          <w:p w:rsidR="006A73E3" w:rsidRPr="007514A1" w:rsidRDefault="006A73E3" w:rsidP="007514A1">
            <w:pPr>
              <w:pStyle w:val="BodyTextIndent"/>
              <w:tabs>
                <w:tab w:val="left" w:pos="138"/>
              </w:tabs>
              <w:spacing w:before="120" w:line="276" w:lineRule="auto"/>
              <w:ind w:left="138"/>
              <w:rPr>
                <w:rFonts w:asciiTheme="majorHAnsi" w:hAnsiTheme="majorHAnsi" w:cstheme="majorHAnsi"/>
                <w:sz w:val="22"/>
                <w:szCs w:val="22"/>
              </w:rPr>
            </w:pPr>
            <w:r w:rsidRPr="007514A1">
              <w:rPr>
                <w:rFonts w:asciiTheme="majorHAnsi" w:hAnsiTheme="majorHAnsi" w:cstheme="majorHAnsi"/>
                <w:sz w:val="22"/>
                <w:szCs w:val="22"/>
              </w:rPr>
              <w:t>We hope that the teacher is in control of what is going on in her/his class.</w:t>
            </w: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6A73E3" w:rsidRPr="007514A1" w:rsidRDefault="006A73E3" w:rsidP="007514A1">
            <w:pPr>
              <w:pStyle w:val="BodyTextIndent"/>
              <w:spacing w:before="120" w:line="276" w:lineRule="auto"/>
              <w:ind w:left="137"/>
              <w:rPr>
                <w:rFonts w:asciiTheme="majorHAnsi" w:hAnsiTheme="majorHAnsi" w:cstheme="majorHAnsi"/>
                <w:i/>
                <w:iCs/>
                <w:sz w:val="22"/>
                <w:szCs w:val="22"/>
              </w:rPr>
            </w:pPr>
            <w:r w:rsidRPr="007514A1">
              <w:rPr>
                <w:rFonts w:asciiTheme="majorHAnsi" w:hAnsiTheme="majorHAnsi" w:cstheme="majorHAnsi"/>
                <w:i/>
                <w:iCs/>
                <w:sz w:val="22"/>
                <w:szCs w:val="22"/>
              </w:rPr>
              <w:t>This does not mean that everything the students do comes as a direct response to a specific cue from the teacher.</w:t>
            </w:r>
          </w:p>
        </w:tc>
      </w:tr>
      <w:tr w:rsidR="006A73E3" w:rsidRPr="007514A1" w:rsidTr="007514A1">
        <w:tc>
          <w:tcPr>
            <w:tcW w:w="744" w:type="dxa"/>
            <w:tcBorders>
              <w:top w:val="single" w:sz="4" w:space="0" w:color="auto"/>
              <w:left w:val="single" w:sz="4" w:space="0" w:color="auto"/>
              <w:bottom w:val="single" w:sz="4" w:space="0" w:color="auto"/>
              <w:right w:val="single" w:sz="4" w:space="0" w:color="auto"/>
            </w:tcBorders>
            <w:shd w:val="clear" w:color="auto" w:fill="auto"/>
          </w:tcPr>
          <w:p w:rsidR="006A73E3" w:rsidRPr="007514A1" w:rsidRDefault="006A73E3" w:rsidP="007514A1">
            <w:pPr>
              <w:pStyle w:val="BodyTextIndent"/>
              <w:spacing w:before="120" w:line="276" w:lineRule="auto"/>
              <w:rPr>
                <w:rFonts w:asciiTheme="majorHAnsi" w:hAnsiTheme="majorHAnsi" w:cstheme="majorHAnsi"/>
                <w:sz w:val="22"/>
                <w:szCs w:val="22"/>
              </w:rPr>
            </w:pPr>
            <w:r w:rsidRPr="007514A1">
              <w:rPr>
                <w:rFonts w:asciiTheme="majorHAnsi" w:hAnsiTheme="majorHAnsi" w:cstheme="majorHAnsi"/>
                <w:sz w:val="22"/>
                <w:szCs w:val="22"/>
              </w:rPr>
              <w:t>6</w:t>
            </w:r>
          </w:p>
        </w:tc>
        <w:tc>
          <w:tcPr>
            <w:tcW w:w="3961" w:type="dxa"/>
            <w:tcBorders>
              <w:top w:val="single" w:sz="4" w:space="0" w:color="auto"/>
              <w:left w:val="single" w:sz="4" w:space="0" w:color="auto"/>
              <w:bottom w:val="single" w:sz="4" w:space="0" w:color="auto"/>
              <w:right w:val="single" w:sz="4" w:space="0" w:color="auto"/>
            </w:tcBorders>
            <w:shd w:val="clear" w:color="auto" w:fill="auto"/>
          </w:tcPr>
          <w:p w:rsidR="006A73E3" w:rsidRPr="007514A1" w:rsidRDefault="006A73E3" w:rsidP="007514A1">
            <w:pPr>
              <w:pStyle w:val="BodyTextIndent"/>
              <w:tabs>
                <w:tab w:val="left" w:pos="138"/>
              </w:tabs>
              <w:spacing w:before="120" w:line="276" w:lineRule="auto"/>
              <w:ind w:left="138"/>
              <w:rPr>
                <w:rFonts w:asciiTheme="majorHAnsi" w:hAnsiTheme="majorHAnsi" w:cstheme="majorHAnsi"/>
                <w:sz w:val="22"/>
                <w:szCs w:val="22"/>
              </w:rPr>
            </w:pPr>
            <w:r w:rsidRPr="007514A1">
              <w:rPr>
                <w:rFonts w:asciiTheme="majorHAnsi" w:hAnsiTheme="majorHAnsi" w:cstheme="majorHAnsi"/>
                <w:sz w:val="22"/>
                <w:szCs w:val="22"/>
              </w:rPr>
              <w:t>We hope that the teacher allows/ encourages / requires students to respond on the basis of their own experiences, whether they are producing an utterance or performing a communicative activity. Also, we hope that the teacher makes appropriate choices among a range of techniques.</w:t>
            </w: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6A73E3" w:rsidRPr="007514A1" w:rsidRDefault="006A73E3" w:rsidP="007514A1">
            <w:pPr>
              <w:pStyle w:val="BodyTextIndent"/>
              <w:spacing w:before="120" w:line="276" w:lineRule="auto"/>
              <w:ind w:left="137"/>
              <w:rPr>
                <w:rFonts w:asciiTheme="majorHAnsi" w:hAnsiTheme="majorHAnsi" w:cstheme="majorHAnsi"/>
                <w:i/>
                <w:iCs/>
                <w:sz w:val="22"/>
                <w:szCs w:val="22"/>
              </w:rPr>
            </w:pPr>
            <w:r w:rsidRPr="007514A1">
              <w:rPr>
                <w:rFonts w:asciiTheme="majorHAnsi" w:hAnsiTheme="majorHAnsi" w:cstheme="majorHAnsi"/>
                <w:i/>
                <w:iCs/>
                <w:sz w:val="22"/>
                <w:szCs w:val="22"/>
              </w:rPr>
              <w:t xml:space="preserve">This does not mean that they are not given guidance with regard to </w:t>
            </w:r>
            <w:r w:rsidRPr="007514A1">
              <w:rPr>
                <w:rFonts w:asciiTheme="majorHAnsi" w:hAnsiTheme="majorHAnsi" w:cstheme="majorHAnsi"/>
                <w:i/>
                <w:iCs/>
                <w:sz w:val="22"/>
                <w:szCs w:val="22"/>
                <w:u w:val="single"/>
              </w:rPr>
              <w:t>what</w:t>
            </w:r>
            <w:r w:rsidRPr="007514A1">
              <w:rPr>
                <w:rFonts w:asciiTheme="majorHAnsi" w:hAnsiTheme="majorHAnsi" w:cstheme="majorHAnsi"/>
                <w:i/>
                <w:iCs/>
                <w:sz w:val="22"/>
                <w:szCs w:val="22"/>
              </w:rPr>
              <w:t xml:space="preserve"> to say and especially </w:t>
            </w:r>
            <w:r w:rsidRPr="007514A1">
              <w:rPr>
                <w:rFonts w:asciiTheme="majorHAnsi" w:hAnsiTheme="majorHAnsi" w:cstheme="majorHAnsi"/>
                <w:i/>
                <w:iCs/>
                <w:sz w:val="22"/>
                <w:szCs w:val="22"/>
                <w:u w:val="single"/>
              </w:rPr>
              <w:t>how</w:t>
            </w:r>
            <w:r w:rsidRPr="007514A1">
              <w:rPr>
                <w:rFonts w:asciiTheme="majorHAnsi" w:hAnsiTheme="majorHAnsi" w:cstheme="majorHAnsi"/>
                <w:i/>
                <w:iCs/>
                <w:sz w:val="22"/>
                <w:szCs w:val="22"/>
              </w:rPr>
              <w:t xml:space="preserve"> to say it. </w:t>
            </w:r>
          </w:p>
        </w:tc>
      </w:tr>
      <w:tr w:rsidR="006A73E3" w:rsidRPr="007514A1" w:rsidTr="007514A1">
        <w:tc>
          <w:tcPr>
            <w:tcW w:w="744" w:type="dxa"/>
            <w:tcBorders>
              <w:top w:val="single" w:sz="4" w:space="0" w:color="auto"/>
              <w:left w:val="single" w:sz="4" w:space="0" w:color="auto"/>
              <w:bottom w:val="single" w:sz="4" w:space="0" w:color="auto"/>
              <w:right w:val="single" w:sz="4" w:space="0" w:color="auto"/>
            </w:tcBorders>
            <w:shd w:val="clear" w:color="auto" w:fill="auto"/>
          </w:tcPr>
          <w:p w:rsidR="006A73E3" w:rsidRPr="007514A1" w:rsidRDefault="006A73E3" w:rsidP="007514A1">
            <w:pPr>
              <w:pStyle w:val="BodyTextIndent"/>
              <w:spacing w:before="120" w:line="276" w:lineRule="auto"/>
              <w:rPr>
                <w:rFonts w:asciiTheme="majorHAnsi" w:hAnsiTheme="majorHAnsi" w:cstheme="majorHAnsi"/>
                <w:sz w:val="22"/>
                <w:szCs w:val="22"/>
              </w:rPr>
            </w:pPr>
            <w:r w:rsidRPr="007514A1">
              <w:rPr>
                <w:rFonts w:asciiTheme="majorHAnsi" w:hAnsiTheme="majorHAnsi" w:cstheme="majorHAnsi"/>
                <w:sz w:val="22"/>
                <w:szCs w:val="22"/>
              </w:rPr>
              <w:t>7</w:t>
            </w:r>
          </w:p>
        </w:tc>
        <w:tc>
          <w:tcPr>
            <w:tcW w:w="3961" w:type="dxa"/>
            <w:tcBorders>
              <w:top w:val="single" w:sz="4" w:space="0" w:color="auto"/>
              <w:left w:val="single" w:sz="4" w:space="0" w:color="auto"/>
              <w:bottom w:val="single" w:sz="4" w:space="0" w:color="auto"/>
              <w:right w:val="single" w:sz="4" w:space="0" w:color="auto"/>
            </w:tcBorders>
            <w:shd w:val="clear" w:color="auto" w:fill="auto"/>
          </w:tcPr>
          <w:p w:rsidR="006A73E3" w:rsidRPr="007514A1" w:rsidRDefault="006A73E3" w:rsidP="007514A1">
            <w:pPr>
              <w:pStyle w:val="BodyTextIndent"/>
              <w:tabs>
                <w:tab w:val="left" w:pos="138"/>
              </w:tabs>
              <w:spacing w:before="120" w:line="276" w:lineRule="auto"/>
              <w:ind w:left="138"/>
              <w:rPr>
                <w:rFonts w:asciiTheme="majorHAnsi" w:hAnsiTheme="majorHAnsi" w:cstheme="majorHAnsi"/>
                <w:sz w:val="22"/>
                <w:szCs w:val="22"/>
              </w:rPr>
            </w:pPr>
            <w:r w:rsidRPr="007514A1">
              <w:rPr>
                <w:rFonts w:asciiTheme="majorHAnsi" w:hAnsiTheme="majorHAnsi" w:cstheme="majorHAnsi"/>
                <w:sz w:val="22"/>
                <w:szCs w:val="22"/>
              </w:rPr>
              <w:t>We hope that the teacher seems relaxed and but firm in voice and manner, giving information about the appropriateness or correctness of what the students do rather than criticizing or praising them.</w:t>
            </w: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6A73E3" w:rsidRPr="007514A1" w:rsidRDefault="006A73E3" w:rsidP="007514A1">
            <w:pPr>
              <w:pStyle w:val="BodyTextIndent"/>
              <w:spacing w:before="120" w:line="276" w:lineRule="auto"/>
              <w:ind w:left="137"/>
              <w:rPr>
                <w:rFonts w:asciiTheme="majorHAnsi" w:hAnsiTheme="majorHAnsi" w:cstheme="majorHAnsi"/>
                <w:i/>
                <w:iCs/>
                <w:sz w:val="22"/>
                <w:szCs w:val="22"/>
              </w:rPr>
            </w:pPr>
            <w:r w:rsidRPr="007514A1">
              <w:rPr>
                <w:rFonts w:asciiTheme="majorHAnsi" w:hAnsiTheme="majorHAnsi" w:cstheme="majorHAnsi"/>
                <w:i/>
                <w:iCs/>
                <w:sz w:val="22"/>
                <w:szCs w:val="22"/>
              </w:rPr>
              <w:t>That is, I hope the teacher does not directly or indirectly say to students things like: “Now remember…” “You should always…” “You are a failure / very successful in what you do…” “ Do this so that I may judge you on it…”</w:t>
            </w:r>
          </w:p>
        </w:tc>
      </w:tr>
      <w:tr w:rsidR="006A73E3" w:rsidRPr="007514A1" w:rsidTr="007514A1">
        <w:tc>
          <w:tcPr>
            <w:tcW w:w="744" w:type="dxa"/>
            <w:tcBorders>
              <w:top w:val="single" w:sz="4" w:space="0" w:color="auto"/>
              <w:left w:val="single" w:sz="4" w:space="0" w:color="auto"/>
              <w:bottom w:val="single" w:sz="4" w:space="0" w:color="auto"/>
              <w:right w:val="single" w:sz="4" w:space="0" w:color="auto"/>
            </w:tcBorders>
            <w:shd w:val="clear" w:color="auto" w:fill="auto"/>
          </w:tcPr>
          <w:p w:rsidR="006A73E3" w:rsidRPr="007514A1" w:rsidRDefault="006A73E3" w:rsidP="007514A1">
            <w:pPr>
              <w:pStyle w:val="BodyTextIndent"/>
              <w:spacing w:before="120" w:line="276" w:lineRule="auto"/>
              <w:rPr>
                <w:rFonts w:asciiTheme="majorHAnsi" w:hAnsiTheme="majorHAnsi" w:cstheme="majorHAnsi"/>
                <w:sz w:val="22"/>
                <w:szCs w:val="22"/>
              </w:rPr>
            </w:pPr>
            <w:r w:rsidRPr="007514A1">
              <w:rPr>
                <w:rFonts w:asciiTheme="majorHAnsi" w:hAnsiTheme="majorHAnsi" w:cstheme="majorHAnsi"/>
                <w:sz w:val="22"/>
                <w:szCs w:val="22"/>
              </w:rPr>
              <w:t>8</w:t>
            </w:r>
          </w:p>
        </w:tc>
        <w:tc>
          <w:tcPr>
            <w:tcW w:w="3961" w:type="dxa"/>
            <w:tcBorders>
              <w:top w:val="single" w:sz="4" w:space="0" w:color="auto"/>
              <w:left w:val="single" w:sz="4" w:space="0" w:color="auto"/>
              <w:bottom w:val="single" w:sz="4" w:space="0" w:color="auto"/>
              <w:right w:val="single" w:sz="4" w:space="0" w:color="auto"/>
            </w:tcBorders>
            <w:shd w:val="clear" w:color="auto" w:fill="auto"/>
          </w:tcPr>
          <w:p w:rsidR="006A73E3" w:rsidRPr="007514A1" w:rsidRDefault="006A73E3" w:rsidP="007514A1">
            <w:pPr>
              <w:pStyle w:val="BodyTextIndent"/>
              <w:spacing w:line="276" w:lineRule="auto"/>
              <w:rPr>
                <w:rFonts w:asciiTheme="majorHAnsi" w:hAnsiTheme="majorHAnsi" w:cstheme="majorHAnsi"/>
                <w:sz w:val="22"/>
                <w:szCs w:val="22"/>
              </w:rPr>
            </w:pP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6A73E3" w:rsidRPr="007514A1" w:rsidRDefault="006A73E3" w:rsidP="007514A1">
            <w:pPr>
              <w:pStyle w:val="BodyTextIndent"/>
              <w:spacing w:line="276" w:lineRule="auto"/>
              <w:ind w:left="0"/>
              <w:rPr>
                <w:rFonts w:asciiTheme="majorHAnsi" w:hAnsiTheme="majorHAnsi" w:cstheme="majorHAnsi"/>
                <w:i/>
                <w:iCs/>
                <w:sz w:val="22"/>
                <w:szCs w:val="22"/>
              </w:rPr>
            </w:pPr>
          </w:p>
        </w:tc>
      </w:tr>
      <w:tr w:rsidR="006A73E3" w:rsidRPr="007514A1" w:rsidTr="007514A1">
        <w:tc>
          <w:tcPr>
            <w:tcW w:w="9295" w:type="dxa"/>
            <w:gridSpan w:val="3"/>
            <w:tcBorders>
              <w:top w:val="single" w:sz="4" w:space="0" w:color="auto"/>
              <w:left w:val="single" w:sz="4" w:space="0" w:color="auto"/>
              <w:bottom w:val="single" w:sz="4" w:space="0" w:color="auto"/>
              <w:right w:val="single" w:sz="4" w:space="0" w:color="auto"/>
            </w:tcBorders>
            <w:shd w:val="clear" w:color="auto" w:fill="auto"/>
          </w:tcPr>
          <w:p w:rsidR="006A73E3" w:rsidRPr="007514A1" w:rsidRDefault="006A73E3" w:rsidP="007514A1">
            <w:pPr>
              <w:pStyle w:val="BodyTextIndent"/>
              <w:spacing w:before="80" w:after="80" w:line="276" w:lineRule="auto"/>
              <w:rPr>
                <w:rFonts w:asciiTheme="majorHAnsi" w:hAnsiTheme="majorHAnsi" w:cstheme="majorHAnsi"/>
                <w:sz w:val="22"/>
                <w:szCs w:val="22"/>
              </w:rPr>
            </w:pPr>
            <w:r w:rsidRPr="007514A1">
              <w:rPr>
                <w:rFonts w:asciiTheme="majorHAnsi" w:hAnsiTheme="majorHAnsi" w:cstheme="majorHAnsi"/>
                <w:b/>
                <w:bCs/>
                <w:sz w:val="22"/>
                <w:szCs w:val="22"/>
              </w:rPr>
              <w:lastRenderedPageBreak/>
              <w:t>The classroom and school facilities</w:t>
            </w:r>
          </w:p>
        </w:tc>
      </w:tr>
      <w:tr w:rsidR="006A73E3" w:rsidRPr="007514A1" w:rsidTr="007514A1">
        <w:tc>
          <w:tcPr>
            <w:tcW w:w="744" w:type="dxa"/>
            <w:tcBorders>
              <w:top w:val="single" w:sz="4" w:space="0" w:color="auto"/>
              <w:left w:val="single" w:sz="4" w:space="0" w:color="auto"/>
              <w:bottom w:val="single" w:sz="4" w:space="0" w:color="auto"/>
              <w:right w:val="single" w:sz="4" w:space="0" w:color="auto"/>
            </w:tcBorders>
            <w:shd w:val="clear" w:color="auto" w:fill="auto"/>
          </w:tcPr>
          <w:p w:rsidR="006A73E3" w:rsidRPr="007514A1" w:rsidRDefault="006A73E3" w:rsidP="007514A1">
            <w:pPr>
              <w:pStyle w:val="BodyTextIndent"/>
              <w:spacing w:before="120" w:line="276" w:lineRule="auto"/>
              <w:rPr>
                <w:rFonts w:asciiTheme="majorHAnsi" w:hAnsiTheme="majorHAnsi" w:cstheme="majorHAnsi"/>
                <w:sz w:val="22"/>
                <w:szCs w:val="22"/>
              </w:rPr>
            </w:pPr>
            <w:r w:rsidRPr="007514A1">
              <w:rPr>
                <w:rFonts w:asciiTheme="majorHAnsi" w:hAnsiTheme="majorHAnsi" w:cstheme="majorHAnsi"/>
                <w:sz w:val="22"/>
                <w:szCs w:val="22"/>
              </w:rPr>
              <w:t>9</w:t>
            </w:r>
          </w:p>
        </w:tc>
        <w:tc>
          <w:tcPr>
            <w:tcW w:w="3961" w:type="dxa"/>
            <w:tcBorders>
              <w:top w:val="single" w:sz="4" w:space="0" w:color="auto"/>
              <w:left w:val="single" w:sz="4" w:space="0" w:color="auto"/>
              <w:bottom w:val="single" w:sz="4" w:space="0" w:color="auto"/>
              <w:right w:val="single" w:sz="4" w:space="0" w:color="auto"/>
            </w:tcBorders>
            <w:shd w:val="clear" w:color="auto" w:fill="auto"/>
          </w:tcPr>
          <w:p w:rsidR="006A73E3" w:rsidRPr="007514A1" w:rsidRDefault="006A73E3" w:rsidP="007514A1">
            <w:pPr>
              <w:pStyle w:val="BodyTextIndent"/>
              <w:spacing w:line="276" w:lineRule="auto"/>
              <w:ind w:left="0"/>
              <w:rPr>
                <w:rFonts w:asciiTheme="majorHAnsi" w:hAnsiTheme="majorHAnsi" w:cstheme="majorHAnsi"/>
                <w:sz w:val="22"/>
                <w:szCs w:val="22"/>
              </w:rPr>
            </w:pP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6A73E3" w:rsidRPr="007514A1" w:rsidRDefault="006A73E3" w:rsidP="007514A1">
            <w:pPr>
              <w:pStyle w:val="BodyTextIndent"/>
              <w:spacing w:line="276" w:lineRule="auto"/>
              <w:rPr>
                <w:rFonts w:asciiTheme="majorHAnsi" w:hAnsiTheme="majorHAnsi" w:cstheme="majorHAnsi"/>
                <w:sz w:val="22"/>
                <w:szCs w:val="22"/>
              </w:rPr>
            </w:pPr>
          </w:p>
        </w:tc>
      </w:tr>
      <w:tr w:rsidR="006A73E3" w:rsidRPr="007514A1" w:rsidTr="007514A1">
        <w:tc>
          <w:tcPr>
            <w:tcW w:w="744" w:type="dxa"/>
            <w:tcBorders>
              <w:top w:val="single" w:sz="4" w:space="0" w:color="auto"/>
              <w:left w:val="single" w:sz="4" w:space="0" w:color="auto"/>
              <w:bottom w:val="single" w:sz="4" w:space="0" w:color="auto"/>
              <w:right w:val="single" w:sz="4" w:space="0" w:color="auto"/>
            </w:tcBorders>
            <w:shd w:val="clear" w:color="auto" w:fill="auto"/>
          </w:tcPr>
          <w:p w:rsidR="006A73E3" w:rsidRPr="007514A1" w:rsidRDefault="006A73E3" w:rsidP="007514A1">
            <w:pPr>
              <w:pStyle w:val="BodyTextIndent"/>
              <w:spacing w:before="120" w:line="276" w:lineRule="auto"/>
              <w:rPr>
                <w:rFonts w:asciiTheme="majorHAnsi" w:hAnsiTheme="majorHAnsi" w:cstheme="majorHAnsi"/>
                <w:sz w:val="22"/>
                <w:szCs w:val="22"/>
              </w:rPr>
            </w:pPr>
            <w:r w:rsidRPr="007514A1">
              <w:rPr>
                <w:rFonts w:asciiTheme="majorHAnsi" w:hAnsiTheme="majorHAnsi" w:cstheme="majorHAnsi"/>
                <w:sz w:val="22"/>
                <w:szCs w:val="22"/>
              </w:rPr>
              <w:t>10</w:t>
            </w:r>
          </w:p>
        </w:tc>
        <w:tc>
          <w:tcPr>
            <w:tcW w:w="3961" w:type="dxa"/>
            <w:tcBorders>
              <w:top w:val="single" w:sz="4" w:space="0" w:color="auto"/>
              <w:left w:val="single" w:sz="4" w:space="0" w:color="auto"/>
              <w:bottom w:val="single" w:sz="4" w:space="0" w:color="auto"/>
              <w:right w:val="single" w:sz="4" w:space="0" w:color="auto"/>
            </w:tcBorders>
            <w:shd w:val="clear" w:color="auto" w:fill="auto"/>
          </w:tcPr>
          <w:p w:rsidR="006A73E3" w:rsidRPr="007514A1" w:rsidRDefault="006A73E3" w:rsidP="007514A1">
            <w:pPr>
              <w:pStyle w:val="BodyTextIndent"/>
              <w:spacing w:before="120" w:line="276" w:lineRule="auto"/>
              <w:ind w:left="0"/>
              <w:rPr>
                <w:rFonts w:asciiTheme="majorHAnsi" w:hAnsiTheme="majorHAnsi" w:cstheme="majorHAnsi"/>
                <w:sz w:val="22"/>
                <w:szCs w:val="22"/>
              </w:rPr>
            </w:pP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6A73E3" w:rsidRPr="007514A1" w:rsidRDefault="006A73E3" w:rsidP="007514A1">
            <w:pPr>
              <w:pStyle w:val="BodyTextIndent"/>
              <w:spacing w:before="120" w:line="276" w:lineRule="auto"/>
              <w:ind w:left="0"/>
              <w:rPr>
                <w:rFonts w:asciiTheme="majorHAnsi" w:hAnsiTheme="majorHAnsi" w:cstheme="majorHAnsi"/>
                <w:sz w:val="22"/>
                <w:szCs w:val="22"/>
              </w:rPr>
            </w:pPr>
          </w:p>
        </w:tc>
      </w:tr>
      <w:tr w:rsidR="006A73E3" w:rsidRPr="007514A1" w:rsidTr="007514A1">
        <w:tc>
          <w:tcPr>
            <w:tcW w:w="9295" w:type="dxa"/>
            <w:gridSpan w:val="3"/>
            <w:tcBorders>
              <w:top w:val="single" w:sz="4" w:space="0" w:color="auto"/>
              <w:left w:val="single" w:sz="4" w:space="0" w:color="auto"/>
              <w:bottom w:val="single" w:sz="4" w:space="0" w:color="auto"/>
              <w:right w:val="single" w:sz="4" w:space="0" w:color="auto"/>
            </w:tcBorders>
            <w:shd w:val="clear" w:color="auto" w:fill="auto"/>
          </w:tcPr>
          <w:p w:rsidR="006A73E3" w:rsidRPr="007514A1" w:rsidRDefault="006A73E3" w:rsidP="007514A1">
            <w:pPr>
              <w:pStyle w:val="BodyTextIndent"/>
              <w:spacing w:before="120" w:line="276" w:lineRule="auto"/>
              <w:rPr>
                <w:rFonts w:asciiTheme="majorHAnsi" w:hAnsiTheme="majorHAnsi" w:cstheme="majorHAnsi"/>
                <w:sz w:val="22"/>
                <w:szCs w:val="22"/>
              </w:rPr>
            </w:pPr>
            <w:r w:rsidRPr="007514A1">
              <w:rPr>
                <w:rFonts w:asciiTheme="majorHAnsi" w:hAnsiTheme="majorHAnsi" w:cstheme="majorHAnsi"/>
                <w:b/>
                <w:bCs/>
                <w:sz w:val="22"/>
                <w:szCs w:val="22"/>
              </w:rPr>
              <w:t>The teaching-learning materials and aids</w:t>
            </w:r>
          </w:p>
        </w:tc>
      </w:tr>
      <w:tr w:rsidR="006A73E3" w:rsidRPr="007514A1" w:rsidTr="007514A1">
        <w:tc>
          <w:tcPr>
            <w:tcW w:w="744" w:type="dxa"/>
            <w:tcBorders>
              <w:top w:val="single" w:sz="4" w:space="0" w:color="auto"/>
              <w:left w:val="single" w:sz="4" w:space="0" w:color="auto"/>
              <w:bottom w:val="single" w:sz="4" w:space="0" w:color="auto"/>
              <w:right w:val="single" w:sz="4" w:space="0" w:color="auto"/>
            </w:tcBorders>
            <w:shd w:val="clear" w:color="auto" w:fill="auto"/>
          </w:tcPr>
          <w:p w:rsidR="006A73E3" w:rsidRPr="007514A1" w:rsidRDefault="006A73E3" w:rsidP="007514A1">
            <w:pPr>
              <w:pStyle w:val="BodyTextIndent"/>
              <w:spacing w:before="120" w:line="276" w:lineRule="auto"/>
              <w:rPr>
                <w:rFonts w:asciiTheme="majorHAnsi" w:hAnsiTheme="majorHAnsi" w:cstheme="majorHAnsi"/>
                <w:sz w:val="22"/>
                <w:szCs w:val="22"/>
              </w:rPr>
            </w:pPr>
            <w:r w:rsidRPr="007514A1">
              <w:rPr>
                <w:rFonts w:asciiTheme="majorHAnsi" w:hAnsiTheme="majorHAnsi" w:cstheme="majorHAnsi"/>
                <w:sz w:val="22"/>
                <w:szCs w:val="22"/>
              </w:rPr>
              <w:t>11</w:t>
            </w:r>
          </w:p>
        </w:tc>
        <w:tc>
          <w:tcPr>
            <w:tcW w:w="3961" w:type="dxa"/>
            <w:tcBorders>
              <w:top w:val="single" w:sz="4" w:space="0" w:color="auto"/>
              <w:left w:val="single" w:sz="4" w:space="0" w:color="auto"/>
              <w:bottom w:val="single" w:sz="4" w:space="0" w:color="auto"/>
              <w:right w:val="single" w:sz="4" w:space="0" w:color="auto"/>
            </w:tcBorders>
            <w:shd w:val="clear" w:color="auto" w:fill="auto"/>
          </w:tcPr>
          <w:p w:rsidR="006A73E3" w:rsidRPr="007514A1" w:rsidRDefault="006A73E3" w:rsidP="007514A1">
            <w:pPr>
              <w:pStyle w:val="BodyTextIndent"/>
              <w:spacing w:before="120" w:line="276" w:lineRule="auto"/>
              <w:ind w:left="0"/>
              <w:rPr>
                <w:rFonts w:asciiTheme="majorHAnsi" w:hAnsiTheme="majorHAnsi" w:cstheme="majorHAnsi"/>
                <w:sz w:val="22"/>
                <w:szCs w:val="22"/>
              </w:rPr>
            </w:pP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6A73E3" w:rsidRPr="007514A1" w:rsidRDefault="006A73E3" w:rsidP="007514A1">
            <w:pPr>
              <w:pStyle w:val="BodyTextIndent"/>
              <w:spacing w:before="120" w:line="276" w:lineRule="auto"/>
              <w:ind w:left="0"/>
              <w:rPr>
                <w:rFonts w:asciiTheme="majorHAnsi" w:hAnsiTheme="majorHAnsi" w:cstheme="majorHAnsi"/>
                <w:sz w:val="22"/>
                <w:szCs w:val="22"/>
              </w:rPr>
            </w:pPr>
          </w:p>
        </w:tc>
      </w:tr>
      <w:tr w:rsidR="006A73E3" w:rsidRPr="007514A1" w:rsidTr="007514A1">
        <w:tc>
          <w:tcPr>
            <w:tcW w:w="744" w:type="dxa"/>
            <w:tcBorders>
              <w:top w:val="single" w:sz="4" w:space="0" w:color="auto"/>
              <w:left w:val="single" w:sz="4" w:space="0" w:color="auto"/>
              <w:bottom w:val="single" w:sz="4" w:space="0" w:color="auto"/>
              <w:right w:val="single" w:sz="4" w:space="0" w:color="auto"/>
            </w:tcBorders>
            <w:shd w:val="clear" w:color="auto" w:fill="auto"/>
          </w:tcPr>
          <w:p w:rsidR="006A73E3" w:rsidRPr="007514A1" w:rsidRDefault="006A73E3" w:rsidP="007514A1">
            <w:pPr>
              <w:pStyle w:val="BodyTextIndent"/>
              <w:spacing w:before="120" w:line="276" w:lineRule="auto"/>
              <w:rPr>
                <w:rFonts w:asciiTheme="majorHAnsi" w:hAnsiTheme="majorHAnsi" w:cstheme="majorHAnsi"/>
                <w:sz w:val="22"/>
                <w:szCs w:val="22"/>
              </w:rPr>
            </w:pPr>
            <w:r w:rsidRPr="007514A1">
              <w:rPr>
                <w:rFonts w:asciiTheme="majorHAnsi" w:hAnsiTheme="majorHAnsi" w:cstheme="majorHAnsi"/>
                <w:sz w:val="22"/>
                <w:szCs w:val="22"/>
              </w:rPr>
              <w:t>12</w:t>
            </w:r>
          </w:p>
        </w:tc>
        <w:tc>
          <w:tcPr>
            <w:tcW w:w="3961" w:type="dxa"/>
            <w:tcBorders>
              <w:top w:val="single" w:sz="4" w:space="0" w:color="auto"/>
              <w:left w:val="single" w:sz="4" w:space="0" w:color="auto"/>
              <w:bottom w:val="single" w:sz="4" w:space="0" w:color="auto"/>
              <w:right w:val="single" w:sz="4" w:space="0" w:color="auto"/>
            </w:tcBorders>
            <w:shd w:val="clear" w:color="auto" w:fill="auto"/>
          </w:tcPr>
          <w:p w:rsidR="006A73E3" w:rsidRPr="007514A1" w:rsidRDefault="006A73E3" w:rsidP="007514A1">
            <w:pPr>
              <w:pStyle w:val="BodyTextIndent"/>
              <w:spacing w:before="120" w:line="276" w:lineRule="auto"/>
              <w:ind w:left="0"/>
              <w:rPr>
                <w:rFonts w:asciiTheme="majorHAnsi" w:hAnsiTheme="majorHAnsi" w:cstheme="majorHAnsi"/>
                <w:sz w:val="22"/>
                <w:szCs w:val="22"/>
              </w:rPr>
            </w:pP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6A73E3" w:rsidRPr="007514A1" w:rsidRDefault="006A73E3" w:rsidP="007514A1">
            <w:pPr>
              <w:pStyle w:val="BodyTextIndent"/>
              <w:spacing w:before="120" w:line="276" w:lineRule="auto"/>
              <w:ind w:left="0"/>
              <w:rPr>
                <w:rFonts w:asciiTheme="majorHAnsi" w:hAnsiTheme="majorHAnsi" w:cstheme="majorHAnsi"/>
                <w:sz w:val="22"/>
                <w:szCs w:val="22"/>
              </w:rPr>
            </w:pPr>
          </w:p>
        </w:tc>
      </w:tr>
    </w:tbl>
    <w:p w:rsidR="006A73E3" w:rsidRPr="007927FA" w:rsidRDefault="006A73E3" w:rsidP="006A73E3">
      <w:pPr>
        <w:tabs>
          <w:tab w:val="left" w:pos="3300"/>
        </w:tabs>
      </w:pPr>
    </w:p>
    <w:p w:rsidR="006A73E3" w:rsidRPr="007927FA" w:rsidRDefault="006A73E3">
      <w:pPr>
        <w:rPr>
          <w:b/>
          <w:sz w:val="32"/>
        </w:rPr>
      </w:pPr>
      <w:r w:rsidRPr="007927FA">
        <w:rPr>
          <w:b/>
          <w:sz w:val="32"/>
        </w:rPr>
        <w:br w:type="page"/>
      </w:r>
    </w:p>
    <w:p w:rsidR="00761F05" w:rsidRPr="007927FA" w:rsidRDefault="00761F05" w:rsidP="00250902">
      <w:pPr>
        <w:rPr>
          <w:b/>
          <w:sz w:val="32"/>
        </w:rPr>
      </w:pPr>
    </w:p>
    <w:p w:rsidR="00CD5064" w:rsidRPr="007927FA" w:rsidRDefault="00CD5064" w:rsidP="00250902">
      <w:pPr>
        <w:rPr>
          <w:b/>
          <w:sz w:val="32"/>
        </w:rPr>
      </w:pPr>
      <w:r w:rsidRPr="007927FA">
        <w:rPr>
          <w:b/>
          <w:sz w:val="32"/>
        </w:rPr>
        <w:t>Notes</w:t>
      </w:r>
    </w:p>
    <w:p w:rsidR="00CD5064" w:rsidRPr="007927FA" w:rsidRDefault="00CD5064" w:rsidP="00250902">
      <w:pPr>
        <w:rPr>
          <w:b/>
          <w:sz w:val="24"/>
        </w:rPr>
      </w:pPr>
      <w:r w:rsidRPr="007927FA">
        <w:rPr>
          <w:b/>
          <w:sz w:val="24"/>
        </w:rPr>
        <w:t>Note on History of Published Versions</w:t>
      </w:r>
      <w:r w:rsidR="00EF4F9D" w:rsidRPr="007927FA">
        <w:rPr>
          <w:b/>
          <w:sz w:val="24"/>
        </w:rPr>
        <w:t>:</w:t>
      </w:r>
    </w:p>
    <w:p w:rsidR="00CD5064" w:rsidRPr="007927FA" w:rsidRDefault="00CD5064" w:rsidP="00250902">
      <w:r w:rsidRPr="007927FA">
        <w:t xml:space="preserve">The present work is the edition 1.0.  </w:t>
      </w:r>
    </w:p>
    <w:p w:rsidR="00CD5064" w:rsidRPr="007927FA" w:rsidRDefault="00CD5064" w:rsidP="00250902">
      <w:pPr>
        <w:rPr>
          <w:b/>
          <w:sz w:val="24"/>
        </w:rPr>
      </w:pPr>
      <w:r w:rsidRPr="007927FA">
        <w:rPr>
          <w:b/>
          <w:sz w:val="24"/>
        </w:rPr>
        <w:t>Reference Note</w:t>
      </w:r>
      <w:r w:rsidR="00EF4F9D" w:rsidRPr="007927FA">
        <w:rPr>
          <w:b/>
          <w:sz w:val="24"/>
        </w:rPr>
        <w:t>:</w:t>
      </w:r>
      <w:r w:rsidRPr="007927FA">
        <w:rPr>
          <w:b/>
          <w:sz w:val="24"/>
        </w:rPr>
        <w:t xml:space="preserve"> </w:t>
      </w:r>
    </w:p>
    <w:p w:rsidR="00CD5064" w:rsidRPr="007927FA" w:rsidRDefault="00CD5064" w:rsidP="00250902">
      <w:r w:rsidRPr="007927FA">
        <w:t>Copyright National and Kapodistrian University of Athens, Evd</w:t>
      </w:r>
      <w:r w:rsidR="00B611EA" w:rsidRPr="007927FA">
        <w:t>okia Karavas. Evdokia Karavas. “</w:t>
      </w:r>
      <w:r w:rsidRPr="007927FA">
        <w:t xml:space="preserve">Applied Linguistics to Foreign </w:t>
      </w:r>
      <w:r w:rsidR="00592DCA" w:rsidRPr="007927FA">
        <w:t xml:space="preserve">Language Teaching and Learning. </w:t>
      </w:r>
      <w:r w:rsidR="00994739" w:rsidRPr="007927FA">
        <w:t>Focus on Learning and the Language Learner</w:t>
      </w:r>
      <w:r w:rsidR="00B611EA" w:rsidRPr="007927FA">
        <w:t>”</w:t>
      </w:r>
      <w:r w:rsidRPr="007927FA">
        <w:t xml:space="preserve">. Edition: 1.0. Athens 2014. Available at the </w:t>
      </w:r>
      <w:hyperlink r:id="rId17" w:tgtFrame="none" w:history="1">
        <w:r w:rsidRPr="007927FA">
          <w:rPr>
            <w:rStyle w:val="Hyperlink"/>
            <w:u w:val="none"/>
          </w:rPr>
          <w:t>Applied Linguistics to Foreign Language Teaching and Learning Open Online Course</w:t>
        </w:r>
      </w:hyperlink>
      <w:r w:rsidRPr="007927FA">
        <w:t>.</w:t>
      </w:r>
    </w:p>
    <w:p w:rsidR="00CD5064" w:rsidRPr="007927FA" w:rsidRDefault="00CD5064" w:rsidP="00250902">
      <w:pPr>
        <w:rPr>
          <w:b/>
          <w:sz w:val="24"/>
        </w:rPr>
      </w:pPr>
      <w:r w:rsidRPr="007927FA">
        <w:rPr>
          <w:b/>
          <w:sz w:val="24"/>
        </w:rPr>
        <w:t>Licensing Note</w:t>
      </w:r>
      <w:r w:rsidR="00EF4F9D" w:rsidRPr="007927FA">
        <w:rPr>
          <w:b/>
          <w:sz w:val="24"/>
        </w:rPr>
        <w:t>:</w:t>
      </w:r>
    </w:p>
    <w:p w:rsidR="001F7BF8" w:rsidRPr="007927FA" w:rsidRDefault="00CD5064" w:rsidP="001F7BF8">
      <w:r w:rsidRPr="007927FA">
        <w:t>The current material is available under the Creative Commons Attribution-NonCommercial-ShareAlike 4.0 International license or later International Edition. The individual works of third parties are excluded, e.g. photographs, diagrams etc. They are contained therein and covered under their conditions of use in the section «Use of Third Parties Work Note».</w:t>
      </w:r>
    </w:p>
    <w:p w:rsidR="002572BC" w:rsidRPr="007927FA" w:rsidRDefault="002572BC" w:rsidP="001F7BF8">
      <w:pPr>
        <w:jc w:val="center"/>
      </w:pPr>
      <w:r w:rsidRPr="007927FA">
        <w:rPr>
          <w:noProof/>
          <w:lang w:eastAsia="en-GB"/>
        </w:rPr>
        <w:drawing>
          <wp:inline distT="0" distB="0" distL="0" distR="0" wp14:anchorId="1C060953" wp14:editId="2EA06E19">
            <wp:extent cx="1648800" cy="576000"/>
            <wp:effectExtent l="0" t="0" r="8890" b="0"/>
            <wp:docPr id="2056" name="Picture 22" descr="Λογότυπο για Άδειες χρήσης Creative Commons BY-NC-SA">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p>
    <w:p w:rsidR="00CD5064" w:rsidRPr="007927FA" w:rsidRDefault="002572BC" w:rsidP="00250902">
      <w:r w:rsidRPr="007927FA">
        <w:t xml:space="preserve">[1] http://creativecommons.org/licenses/by-nc-sa/4.0/ </w:t>
      </w:r>
    </w:p>
    <w:p w:rsidR="00CD5064" w:rsidRPr="007927FA" w:rsidRDefault="00CD5064" w:rsidP="00250902">
      <w:r w:rsidRPr="007927FA">
        <w:t xml:space="preserve">As </w:t>
      </w:r>
      <w:r w:rsidRPr="007927FA">
        <w:rPr>
          <w:b/>
        </w:rPr>
        <w:t>Non-Commercial</w:t>
      </w:r>
      <w:r w:rsidRPr="007927FA">
        <w:t xml:space="preserve"> is defined the use that:</w:t>
      </w:r>
    </w:p>
    <w:p w:rsidR="00D256EF" w:rsidRPr="007927FA" w:rsidRDefault="00A823FF" w:rsidP="00250902">
      <w:pPr>
        <w:numPr>
          <w:ilvl w:val="0"/>
          <w:numId w:val="2"/>
        </w:numPr>
      </w:pPr>
      <w:r w:rsidRPr="007927FA">
        <w:t>Does not involve direct or indirect financial benefits from the use of the work for the distributor of the work and the license holder</w:t>
      </w:r>
      <w:r w:rsidR="00EF4F9D" w:rsidRPr="007927FA">
        <w:t>.</w:t>
      </w:r>
      <w:r w:rsidRPr="007927FA">
        <w:t xml:space="preserve"> </w:t>
      </w:r>
    </w:p>
    <w:p w:rsidR="00D256EF" w:rsidRPr="007927FA" w:rsidRDefault="00A823FF" w:rsidP="00250902">
      <w:pPr>
        <w:numPr>
          <w:ilvl w:val="0"/>
          <w:numId w:val="2"/>
        </w:numPr>
      </w:pPr>
      <w:r w:rsidRPr="007927FA">
        <w:t xml:space="preserve">Does not include financial </w:t>
      </w:r>
      <w:r w:rsidR="00EF4F9D" w:rsidRPr="007927FA">
        <w:t xml:space="preserve">transaction as a condition for the use or access </w:t>
      </w:r>
      <w:r w:rsidRPr="007927FA">
        <w:t>to the work</w:t>
      </w:r>
      <w:r w:rsidR="00EF4F9D" w:rsidRPr="007927FA">
        <w:t>.</w:t>
      </w:r>
      <w:r w:rsidRPr="007927FA">
        <w:t xml:space="preserve"> </w:t>
      </w:r>
    </w:p>
    <w:p w:rsidR="00D256EF" w:rsidRPr="007927FA" w:rsidRDefault="00A823FF" w:rsidP="00250902">
      <w:pPr>
        <w:numPr>
          <w:ilvl w:val="0"/>
          <w:numId w:val="2"/>
        </w:numPr>
      </w:pPr>
      <w:r w:rsidRPr="007927FA">
        <w:t>Does not confer to the distributor</w:t>
      </w:r>
      <w:r w:rsidR="00EF4F9D" w:rsidRPr="007927FA">
        <w:t xml:space="preserve"> and license holder of the work</w:t>
      </w:r>
      <w:r w:rsidRPr="007927FA">
        <w:t xml:space="preserve"> indirect financial benefit (e.g. advertisements) from the viewing of the work on website</w:t>
      </w:r>
      <w:r w:rsidR="00EF4F9D" w:rsidRPr="007927FA">
        <w:t>.</w:t>
      </w:r>
    </w:p>
    <w:p w:rsidR="002572BC" w:rsidRPr="007927FA" w:rsidRDefault="00CD5064" w:rsidP="00250902">
      <w:r w:rsidRPr="007927FA">
        <w:t xml:space="preserve">The copyright holder may give to the license holder a separate license to use the work for commercial use, if requested. </w:t>
      </w:r>
    </w:p>
    <w:p w:rsidR="002572BC" w:rsidRPr="007927FA" w:rsidRDefault="00CD5064" w:rsidP="00250902">
      <w:pPr>
        <w:rPr>
          <w:b/>
          <w:sz w:val="24"/>
        </w:rPr>
      </w:pPr>
      <w:r w:rsidRPr="007927FA">
        <w:rPr>
          <w:b/>
          <w:sz w:val="24"/>
        </w:rPr>
        <w:t>Preservation Notices</w:t>
      </w:r>
      <w:r w:rsidR="00EF4F9D" w:rsidRPr="007927FA">
        <w:rPr>
          <w:b/>
          <w:sz w:val="24"/>
        </w:rPr>
        <w:t>:</w:t>
      </w:r>
    </w:p>
    <w:p w:rsidR="00CD5064" w:rsidRPr="007927FA" w:rsidRDefault="00CD5064" w:rsidP="00250902">
      <w:r w:rsidRPr="007927FA">
        <w:t xml:space="preserve">Any reproduction or adaptation of the material should include: </w:t>
      </w:r>
    </w:p>
    <w:p w:rsidR="00D256EF" w:rsidRPr="007927FA" w:rsidRDefault="00A823FF" w:rsidP="00250902">
      <w:pPr>
        <w:numPr>
          <w:ilvl w:val="0"/>
          <w:numId w:val="2"/>
        </w:numPr>
        <w:tabs>
          <w:tab w:val="num" w:pos="1440"/>
        </w:tabs>
      </w:pPr>
      <w:r w:rsidRPr="007927FA">
        <w:t>the Reference  Note</w:t>
      </w:r>
      <w:r w:rsidR="00CD5064" w:rsidRPr="007927FA">
        <w:t>,</w:t>
      </w:r>
      <w:r w:rsidRPr="007927FA">
        <w:t xml:space="preserve"> </w:t>
      </w:r>
    </w:p>
    <w:p w:rsidR="00D256EF" w:rsidRPr="007927FA" w:rsidRDefault="00A823FF" w:rsidP="00250902">
      <w:pPr>
        <w:numPr>
          <w:ilvl w:val="0"/>
          <w:numId w:val="2"/>
        </w:numPr>
        <w:tabs>
          <w:tab w:val="num" w:pos="1440"/>
        </w:tabs>
      </w:pPr>
      <w:r w:rsidRPr="007927FA">
        <w:t>the Licensing Note</w:t>
      </w:r>
      <w:r w:rsidR="00CD5064" w:rsidRPr="007927FA">
        <w:t>,</w:t>
      </w:r>
      <w:r w:rsidRPr="007927FA">
        <w:t xml:space="preserve"> </w:t>
      </w:r>
    </w:p>
    <w:p w:rsidR="00D256EF" w:rsidRPr="007927FA" w:rsidRDefault="00A823FF" w:rsidP="00250902">
      <w:pPr>
        <w:numPr>
          <w:ilvl w:val="0"/>
          <w:numId w:val="2"/>
        </w:numPr>
        <w:tabs>
          <w:tab w:val="num" w:pos="1440"/>
        </w:tabs>
      </w:pPr>
      <w:r w:rsidRPr="007927FA">
        <w:t>the declaration of Notices Preservation</w:t>
      </w:r>
      <w:r w:rsidR="00CD5064" w:rsidRPr="007927FA">
        <w:t>,</w:t>
      </w:r>
      <w:r w:rsidRPr="007927FA">
        <w:t xml:space="preserve"> </w:t>
      </w:r>
    </w:p>
    <w:p w:rsidR="00D256EF" w:rsidRPr="007927FA" w:rsidRDefault="00A823FF" w:rsidP="00250902">
      <w:pPr>
        <w:numPr>
          <w:ilvl w:val="0"/>
          <w:numId w:val="2"/>
        </w:numPr>
        <w:tabs>
          <w:tab w:val="num" w:pos="1440"/>
        </w:tabs>
      </w:pPr>
      <w:r w:rsidRPr="007927FA">
        <w:t xml:space="preserve">the Use of Third Parties Work Note (if available) </w:t>
      </w:r>
    </w:p>
    <w:p w:rsidR="00CD5064" w:rsidRPr="007927FA" w:rsidRDefault="00CD5064" w:rsidP="00250902">
      <w:r w:rsidRPr="007927FA">
        <w:t>together with the accompanied URLs.</w:t>
      </w:r>
    </w:p>
    <w:p w:rsidR="008D396E" w:rsidRPr="007927FA" w:rsidRDefault="008D396E" w:rsidP="00250902">
      <w:pPr>
        <w:rPr>
          <w:b/>
          <w:sz w:val="28"/>
        </w:rPr>
      </w:pPr>
    </w:p>
    <w:p w:rsidR="002572BC" w:rsidRPr="007927FA" w:rsidRDefault="00EF4F9D" w:rsidP="00250902">
      <w:pPr>
        <w:rPr>
          <w:sz w:val="28"/>
        </w:rPr>
      </w:pPr>
      <w:r w:rsidRPr="007927FA">
        <w:rPr>
          <w:b/>
          <w:sz w:val="28"/>
        </w:rPr>
        <w:t>Financing</w:t>
      </w:r>
    </w:p>
    <w:p w:rsidR="00EF4F9D" w:rsidRPr="007927FA" w:rsidRDefault="00EF4F9D" w:rsidP="00250902">
      <w:pPr>
        <w:pStyle w:val="ListParagraph"/>
        <w:numPr>
          <w:ilvl w:val="0"/>
          <w:numId w:val="3"/>
        </w:numPr>
        <w:tabs>
          <w:tab w:val="num" w:pos="720"/>
        </w:tabs>
        <w:spacing w:before="120" w:after="120"/>
        <w:contextualSpacing w:val="0"/>
        <w:rPr>
          <w:rFonts w:ascii="Arial" w:eastAsia="Times New Roman" w:hAnsi="Arial" w:cs="Arial"/>
          <w:lang w:eastAsia="en-US" w:bidi="en-US"/>
        </w:rPr>
      </w:pPr>
      <w:r w:rsidRPr="007927FA">
        <w:rPr>
          <w:rFonts w:ascii="Arial" w:eastAsia="Times New Roman" w:hAnsi="Arial" w:cs="Arial"/>
          <w:lang w:eastAsia="en-US" w:bidi="en-US"/>
        </w:rPr>
        <w:t>The present educational material has been developed as part of the educational work of the instructor.</w:t>
      </w:r>
    </w:p>
    <w:p w:rsidR="00EF4F9D" w:rsidRPr="007927FA" w:rsidRDefault="00EF4F9D" w:rsidP="00250902">
      <w:pPr>
        <w:pStyle w:val="ListParagraph"/>
        <w:numPr>
          <w:ilvl w:val="0"/>
          <w:numId w:val="3"/>
        </w:numPr>
        <w:tabs>
          <w:tab w:val="num" w:pos="720"/>
        </w:tabs>
        <w:spacing w:before="120" w:after="120"/>
        <w:contextualSpacing w:val="0"/>
        <w:rPr>
          <w:rFonts w:ascii="Arial" w:eastAsia="Times New Roman" w:hAnsi="Arial" w:cs="Arial"/>
          <w:lang w:eastAsia="en-US" w:bidi="en-US"/>
        </w:rPr>
      </w:pPr>
      <w:r w:rsidRPr="007927FA">
        <w:rPr>
          <w:rFonts w:ascii="Arial" w:eastAsia="Times New Roman" w:hAnsi="Arial" w:cs="Arial"/>
          <w:lang w:eastAsia="en-US" w:bidi="en-US"/>
        </w:rPr>
        <w:t xml:space="preserve">The project “Open Academic Courses of the University of Athens” has only financed the reform of the educational material. </w:t>
      </w:r>
    </w:p>
    <w:p w:rsidR="00EF4F9D" w:rsidRPr="007927FA" w:rsidRDefault="00EF4F9D" w:rsidP="00250902">
      <w:pPr>
        <w:pStyle w:val="ListParagraph"/>
        <w:numPr>
          <w:ilvl w:val="0"/>
          <w:numId w:val="3"/>
        </w:numPr>
        <w:tabs>
          <w:tab w:val="num" w:pos="720"/>
        </w:tabs>
        <w:spacing w:before="120" w:after="120"/>
        <w:contextualSpacing w:val="0"/>
        <w:rPr>
          <w:rFonts w:ascii="Arial" w:eastAsia="Times New Roman" w:hAnsi="Arial" w:cs="Arial"/>
          <w:lang w:eastAsia="en-US" w:bidi="en-US"/>
        </w:rPr>
      </w:pPr>
      <w:r w:rsidRPr="007927FA">
        <w:rPr>
          <w:rFonts w:ascii="Arial" w:eastAsia="Times New Roman" w:hAnsi="Arial" w:cs="Arial"/>
          <w:lang w:eastAsia="en-US" w:bidi="en-US"/>
        </w:rPr>
        <w:t xml:space="preserve">The project is implemented under the operational program “Education and Lifelong Learning” and funded by the European Union (European Social Fund) and National Resources. </w:t>
      </w:r>
    </w:p>
    <w:p w:rsidR="002572BC" w:rsidRPr="007927FA" w:rsidRDefault="002572BC" w:rsidP="00250902">
      <w:pPr>
        <w:jc w:val="center"/>
      </w:pPr>
    </w:p>
    <w:p w:rsidR="00FD47AB" w:rsidRPr="005C07F9" w:rsidRDefault="004A1DAF" w:rsidP="00250902">
      <w:pPr>
        <w:jc w:val="center"/>
      </w:pPr>
      <w:r w:rsidRPr="007927FA">
        <w:rPr>
          <w:noProof/>
          <w:lang w:eastAsia="en-GB"/>
        </w:rPr>
        <w:drawing>
          <wp:inline distT="0" distB="0" distL="0" distR="0" wp14:anchorId="5BAC90B8" wp14:editId="0638C24E">
            <wp:extent cx="5400675" cy="1285875"/>
            <wp:effectExtent l="0" t="0" r="9525" b="9525"/>
            <wp:docPr id="4" name="Εικόνα 4" descr="Projec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MARAG~1\AppData\Local\Temp\Rar$DIa0.869\Logo ΕΠΕΕΔΒΜ-EN-2013-ΜΕ ΠΛΑΙΣΙΟ.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00675" cy="1285875"/>
                    </a:xfrm>
                    <a:prstGeom prst="rect">
                      <a:avLst/>
                    </a:prstGeom>
                    <a:noFill/>
                    <a:ln>
                      <a:noFill/>
                    </a:ln>
                  </pic:spPr>
                </pic:pic>
              </a:graphicData>
            </a:graphic>
          </wp:inline>
        </w:drawing>
      </w:r>
    </w:p>
    <w:sectPr w:rsidR="00FD47AB" w:rsidRPr="005C07F9" w:rsidSect="00FD47AB">
      <w:footerReference w:type="default" r:id="rId22"/>
      <w:type w:val="continuous"/>
      <w:pgSz w:w="11906" w:h="16838" w:code="9"/>
      <w:pgMar w:top="1134" w:right="1021" w:bottom="1134" w:left="102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46EA" w:rsidRDefault="004D46EA" w:rsidP="00936ACC">
      <w:pPr>
        <w:spacing w:after="0" w:line="240" w:lineRule="auto"/>
      </w:pPr>
      <w:r>
        <w:separator/>
      </w:r>
    </w:p>
  </w:endnote>
  <w:endnote w:type="continuationSeparator" w:id="0">
    <w:p w:rsidR="004D46EA" w:rsidRDefault="004D46EA" w:rsidP="00936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43" w:usb2="00000009" w:usb3="00000000" w:csb0="000001FF" w:csb1="00000000"/>
  </w:font>
  <w:font w:name="Arial">
    <w:panose1 w:val="020B0604020202020204"/>
    <w:charset w:val="A1"/>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 w:name="Arial Narrow">
    <w:panose1 w:val="020B0606020202030204"/>
    <w:charset w:val="A1"/>
    <w:family w:val="swiss"/>
    <w:pitch w:val="variable"/>
    <w:sig w:usb0="00000287" w:usb1="00000800" w:usb2="00000000" w:usb3="00000000" w:csb0="0000009F" w:csb1="00000000"/>
  </w:font>
  <w:font w:name="Calibri">
    <w:panose1 w:val="020F0502020204030204"/>
    <w:charset w:val="A1"/>
    <w:family w:val="swiss"/>
    <w:pitch w:val="variable"/>
    <w:sig w:usb0="E00002FF" w:usb1="4000ACFF" w:usb2="00000001" w:usb3="00000000" w:csb0="0000019F" w:csb1="00000000"/>
  </w:font>
  <w:font w:name="Verdana">
    <w:panose1 w:val="020B0604030504040204"/>
    <w:charset w:val="A1"/>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hAnsiTheme="majorHAnsi" w:cstheme="majorHAnsi"/>
        <w:sz w:val="20"/>
      </w:rPr>
      <w:id w:val="972252572"/>
      <w:docPartObj>
        <w:docPartGallery w:val="Page Numbers (Bottom of Page)"/>
        <w:docPartUnique/>
      </w:docPartObj>
    </w:sdtPr>
    <w:sdtEndPr/>
    <w:sdtContent>
      <w:p w:rsidR="00B611EA" w:rsidRDefault="00B611EA" w:rsidP="00B611EA">
        <w:pPr>
          <w:pStyle w:val="Footer"/>
          <w:tabs>
            <w:tab w:val="clear" w:pos="4153"/>
            <w:tab w:val="clear" w:pos="8306"/>
          </w:tabs>
          <w:ind w:firstLine="720"/>
          <w:jc w:val="right"/>
          <w:rPr>
            <w:rFonts w:asciiTheme="majorHAnsi" w:hAnsiTheme="majorHAnsi" w:cstheme="majorHAnsi"/>
            <w:sz w:val="20"/>
          </w:rPr>
        </w:pPr>
        <w:r w:rsidRPr="00EC4EB9">
          <w:rPr>
            <w:rFonts w:asciiTheme="majorHAnsi" w:hAnsiTheme="majorHAnsi" w:cstheme="majorHAnsi"/>
            <w:sz w:val="20"/>
          </w:rPr>
          <w:t xml:space="preserve">Page </w:t>
        </w:r>
        <w:r w:rsidRPr="00EC4EB9">
          <w:rPr>
            <w:rFonts w:asciiTheme="majorHAnsi" w:hAnsiTheme="majorHAnsi" w:cstheme="majorHAnsi"/>
            <w:sz w:val="20"/>
          </w:rPr>
          <w:fldChar w:fldCharType="begin"/>
        </w:r>
        <w:r w:rsidRPr="00EC4EB9">
          <w:rPr>
            <w:rFonts w:asciiTheme="majorHAnsi" w:hAnsiTheme="majorHAnsi" w:cstheme="majorHAnsi"/>
            <w:sz w:val="20"/>
          </w:rPr>
          <w:instrText xml:space="preserve"> PAGE   \* MERGEFORMAT </w:instrText>
        </w:r>
        <w:r w:rsidRPr="00EC4EB9">
          <w:rPr>
            <w:rFonts w:asciiTheme="majorHAnsi" w:hAnsiTheme="majorHAnsi" w:cstheme="majorHAnsi"/>
            <w:sz w:val="20"/>
          </w:rPr>
          <w:fldChar w:fldCharType="separate"/>
        </w:r>
        <w:r w:rsidR="00D66659">
          <w:rPr>
            <w:rFonts w:asciiTheme="majorHAnsi" w:hAnsiTheme="majorHAnsi" w:cstheme="majorHAnsi"/>
            <w:noProof/>
            <w:sz w:val="20"/>
          </w:rPr>
          <w:t>17</w:t>
        </w:r>
        <w:r w:rsidRPr="00EC4EB9">
          <w:rPr>
            <w:rFonts w:asciiTheme="majorHAnsi" w:hAnsiTheme="majorHAnsi" w:cstheme="majorHAnsi"/>
            <w:sz w:val="20"/>
          </w:rPr>
          <w:fldChar w:fldCharType="end"/>
        </w:r>
      </w:p>
    </w:sdtContent>
  </w:sdt>
  <w:p w:rsidR="00B611EA" w:rsidRDefault="00B611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46EA" w:rsidRDefault="004D46EA" w:rsidP="00936ACC">
      <w:pPr>
        <w:spacing w:after="0" w:line="240" w:lineRule="auto"/>
      </w:pPr>
      <w:r>
        <w:separator/>
      </w:r>
    </w:p>
  </w:footnote>
  <w:footnote w:type="continuationSeparator" w:id="0">
    <w:p w:rsidR="004D46EA" w:rsidRDefault="004D46EA" w:rsidP="00936ACC">
      <w:pPr>
        <w:spacing w:after="0" w:line="240" w:lineRule="auto"/>
      </w:pPr>
      <w:r>
        <w:continuationSeparator/>
      </w:r>
    </w:p>
  </w:footnote>
  <w:footnote w:id="1">
    <w:p w:rsidR="00994739" w:rsidRPr="007927FA" w:rsidRDefault="00994739" w:rsidP="00994739">
      <w:pPr>
        <w:shd w:val="clear" w:color="auto" w:fill="FFFFFF"/>
        <w:spacing w:before="19"/>
        <w:rPr>
          <w:sz w:val="20"/>
          <w:szCs w:val="20"/>
        </w:rPr>
      </w:pPr>
      <w:r w:rsidRPr="007927FA">
        <w:rPr>
          <w:rStyle w:val="FootnoteReference"/>
          <w:sz w:val="20"/>
          <w:szCs w:val="20"/>
        </w:rPr>
        <w:footnoteRef/>
      </w:r>
      <w:r w:rsidRPr="007927FA">
        <w:rPr>
          <w:sz w:val="20"/>
          <w:szCs w:val="20"/>
        </w:rPr>
        <w:t xml:space="preserve"> From: Rubin 1975, adapted by Naiman et al. 1978.</w:t>
      </w:r>
    </w:p>
    <w:p w:rsidR="00994739" w:rsidRPr="007927FA" w:rsidRDefault="00994739" w:rsidP="00994739">
      <w:pPr>
        <w:pStyle w:val="FootnoteText"/>
      </w:pPr>
    </w:p>
  </w:footnote>
  <w:footnote w:id="2">
    <w:p w:rsidR="00994739" w:rsidRPr="0085747D" w:rsidRDefault="00994739" w:rsidP="00994739">
      <w:pPr>
        <w:pStyle w:val="BodyText"/>
        <w:spacing w:line="240" w:lineRule="auto"/>
        <w:ind w:left="180" w:hanging="180"/>
        <w:rPr>
          <w:rFonts w:asciiTheme="minorHAnsi" w:hAnsiTheme="minorHAnsi" w:cstheme="minorHAnsi"/>
          <w:b w:val="0"/>
          <w:sz w:val="20"/>
          <w:szCs w:val="20"/>
        </w:rPr>
      </w:pPr>
      <w:r w:rsidRPr="007927FA">
        <w:rPr>
          <w:rStyle w:val="FootnoteReference"/>
          <w:rFonts w:asciiTheme="minorHAnsi" w:eastAsiaTheme="majorEastAsia" w:hAnsiTheme="minorHAnsi" w:cstheme="minorHAnsi"/>
          <w:b w:val="0"/>
          <w:sz w:val="20"/>
          <w:szCs w:val="20"/>
        </w:rPr>
        <w:footnoteRef/>
      </w:r>
      <w:r w:rsidRPr="007927FA">
        <w:rPr>
          <w:rFonts w:asciiTheme="minorHAnsi" w:hAnsiTheme="minorHAnsi" w:cstheme="minorHAnsi"/>
          <w:b w:val="0"/>
          <w:sz w:val="20"/>
          <w:szCs w:val="20"/>
        </w:rPr>
        <w:t xml:space="preserve"> </w:t>
      </w:r>
      <w:r w:rsidRPr="007927FA">
        <w:rPr>
          <w:rFonts w:asciiTheme="minorHAnsi" w:hAnsiTheme="minorHAnsi" w:cstheme="minorHAnsi"/>
          <w:b w:val="0"/>
          <w:sz w:val="20"/>
          <w:szCs w:val="20"/>
        </w:rPr>
        <w:tab/>
        <w:t>Based on Hedge (2000), Willis (1996), Nunan and Lamb (1996).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9pt;height:9pt" o:bullet="t">
        <v:imagedata r:id="rId1" o:title="BD14868_"/>
      </v:shape>
    </w:pict>
  </w:numPicBullet>
  <w:abstractNum w:abstractNumId="0">
    <w:nsid w:val="035332C2"/>
    <w:multiLevelType w:val="multilevel"/>
    <w:tmpl w:val="0B9A940A"/>
    <w:lvl w:ilvl="0">
      <w:start w:val="1"/>
      <w:numFmt w:val="decimal"/>
      <w:lvlText w:val="%1."/>
      <w:lvlJc w:val="left"/>
      <w:pPr>
        <w:ind w:left="360" w:hanging="360"/>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nsid w:val="0B39310A"/>
    <w:multiLevelType w:val="hybridMultilevel"/>
    <w:tmpl w:val="0A723324"/>
    <w:lvl w:ilvl="0" w:tplc="0809000F">
      <w:start w:val="1"/>
      <w:numFmt w:val="decimal"/>
      <w:lvlText w:val="%1."/>
      <w:lvlJc w:val="left"/>
      <w:pPr>
        <w:ind w:left="720" w:hanging="360"/>
      </w:pPr>
      <w:rPr>
        <w:rFonts w:hint="default"/>
      </w:rPr>
    </w:lvl>
    <w:lvl w:ilvl="1" w:tplc="A8AEB5FA">
      <w:start w:val="3"/>
      <w:numFmt w:val="bullet"/>
      <w:lvlText w:val="-"/>
      <w:lvlJc w:val="left"/>
      <w:pPr>
        <w:ind w:left="1440" w:hanging="360"/>
      </w:pPr>
      <w:rPr>
        <w:rFonts w:ascii="Arial" w:eastAsiaTheme="minorEastAsia"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CDA421E"/>
    <w:multiLevelType w:val="hybridMultilevel"/>
    <w:tmpl w:val="978EB526"/>
    <w:lvl w:ilvl="0" w:tplc="41FA6324">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883654"/>
    <w:multiLevelType w:val="hybridMultilevel"/>
    <w:tmpl w:val="F8A68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9517B7C"/>
    <w:multiLevelType w:val="hybridMultilevel"/>
    <w:tmpl w:val="237241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AE744AD"/>
    <w:multiLevelType w:val="hybridMultilevel"/>
    <w:tmpl w:val="6890D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FCF0ED6"/>
    <w:multiLevelType w:val="hybridMultilevel"/>
    <w:tmpl w:val="AE72F77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04F2939"/>
    <w:multiLevelType w:val="hybridMultilevel"/>
    <w:tmpl w:val="458C9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08250D4"/>
    <w:multiLevelType w:val="hybridMultilevel"/>
    <w:tmpl w:val="26BC64E8"/>
    <w:lvl w:ilvl="0" w:tplc="41FA6324">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32D2621"/>
    <w:multiLevelType w:val="hybridMultilevel"/>
    <w:tmpl w:val="EC143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3D257AA"/>
    <w:multiLevelType w:val="hybridMultilevel"/>
    <w:tmpl w:val="B8A63A5A"/>
    <w:lvl w:ilvl="0" w:tplc="E1D8D974">
      <w:start w:val="1"/>
      <w:numFmt w:val="bullet"/>
      <w:lvlText w:val=""/>
      <w:lvlJc w:val="left"/>
      <w:pPr>
        <w:tabs>
          <w:tab w:val="num" w:pos="1077"/>
        </w:tabs>
        <w:ind w:left="1077" w:hanging="360"/>
      </w:pPr>
      <w:rPr>
        <w:rFonts w:ascii="Wingdings 3" w:hAnsi="Wingdings 3" w:hint="default"/>
        <w:color w:val="auto"/>
        <w:sz w:val="15"/>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40643DB"/>
    <w:multiLevelType w:val="hybridMultilevel"/>
    <w:tmpl w:val="C2362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4CA20A5"/>
    <w:multiLevelType w:val="hybridMultilevel"/>
    <w:tmpl w:val="03AC2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EEE2285"/>
    <w:multiLevelType w:val="hybridMultilevel"/>
    <w:tmpl w:val="1C36C868"/>
    <w:lvl w:ilvl="0" w:tplc="EF52D3F2">
      <w:start w:val="1"/>
      <w:numFmt w:val="bullet"/>
      <w:lvlText w:val=""/>
      <w:lvlPicBulletId w:val="0"/>
      <w:lvlJc w:val="left"/>
      <w:pPr>
        <w:tabs>
          <w:tab w:val="num" w:pos="1077"/>
        </w:tabs>
        <w:ind w:left="1077"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F114930"/>
    <w:multiLevelType w:val="hybridMultilevel"/>
    <w:tmpl w:val="01C06F6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5">
    <w:nsid w:val="31C172EB"/>
    <w:multiLevelType w:val="hybridMultilevel"/>
    <w:tmpl w:val="0624FCD0"/>
    <w:lvl w:ilvl="0" w:tplc="B4C218B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3E879F9"/>
    <w:multiLevelType w:val="multilevel"/>
    <w:tmpl w:val="DB26E600"/>
    <w:lvl w:ilvl="0">
      <w:start w:val="1"/>
      <w:numFmt w:val="decimal"/>
      <w:pStyle w:val="Heading1"/>
      <w:lvlText w:val="%1."/>
      <w:lvlJc w:val="left"/>
      <w:pPr>
        <w:ind w:left="360" w:hanging="360"/>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397153C6"/>
    <w:multiLevelType w:val="hybridMultilevel"/>
    <w:tmpl w:val="3BD24DE2"/>
    <w:lvl w:ilvl="0" w:tplc="B4C218B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9DE48CA"/>
    <w:multiLevelType w:val="hybridMultilevel"/>
    <w:tmpl w:val="5C3259E2"/>
    <w:lvl w:ilvl="0" w:tplc="41FA6324">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E7D027D"/>
    <w:multiLevelType w:val="hybridMultilevel"/>
    <w:tmpl w:val="3FBC73D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nsid w:val="47083BAA"/>
    <w:multiLevelType w:val="multilevel"/>
    <w:tmpl w:val="0B9A940A"/>
    <w:lvl w:ilvl="0">
      <w:start w:val="1"/>
      <w:numFmt w:val="decimal"/>
      <w:lvlText w:val="%1."/>
      <w:lvlJc w:val="left"/>
      <w:pPr>
        <w:ind w:left="360" w:hanging="360"/>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nsid w:val="5103397A"/>
    <w:multiLevelType w:val="hybridMultilevel"/>
    <w:tmpl w:val="5FB29594"/>
    <w:lvl w:ilvl="0" w:tplc="F2FA2450">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1D947F6"/>
    <w:multiLevelType w:val="hybridMultilevel"/>
    <w:tmpl w:val="C8F6289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52902AF4"/>
    <w:multiLevelType w:val="hybridMultilevel"/>
    <w:tmpl w:val="994C843C"/>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3F404DB"/>
    <w:multiLevelType w:val="hybridMultilevel"/>
    <w:tmpl w:val="F6D02D02"/>
    <w:lvl w:ilvl="0" w:tplc="B4C218B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4D539FA"/>
    <w:multiLevelType w:val="hybridMultilevel"/>
    <w:tmpl w:val="EEE8E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60532F7"/>
    <w:multiLevelType w:val="hybridMultilevel"/>
    <w:tmpl w:val="B3BA7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75647EF"/>
    <w:multiLevelType w:val="multilevel"/>
    <w:tmpl w:val="0B9A940A"/>
    <w:lvl w:ilvl="0">
      <w:start w:val="1"/>
      <w:numFmt w:val="decimal"/>
      <w:lvlText w:val="%1."/>
      <w:lvlJc w:val="left"/>
      <w:pPr>
        <w:ind w:left="360" w:hanging="360"/>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nsid w:val="5AAD6403"/>
    <w:multiLevelType w:val="hybridMultilevel"/>
    <w:tmpl w:val="2F8A1D2C"/>
    <w:lvl w:ilvl="0" w:tplc="B4C218B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02D6A1A"/>
    <w:multiLevelType w:val="hybridMultilevel"/>
    <w:tmpl w:val="714497AC"/>
    <w:lvl w:ilvl="0" w:tplc="41FA6324">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B777435"/>
    <w:multiLevelType w:val="hybridMultilevel"/>
    <w:tmpl w:val="AACA92B0"/>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70372AAF"/>
    <w:multiLevelType w:val="multilevel"/>
    <w:tmpl w:val="566608F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776943AF"/>
    <w:multiLevelType w:val="hybridMultilevel"/>
    <w:tmpl w:val="7FF43B46"/>
    <w:lvl w:ilvl="0" w:tplc="B4C218BE">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77A512D"/>
    <w:multiLevelType w:val="hybridMultilevel"/>
    <w:tmpl w:val="D700960C"/>
    <w:lvl w:ilvl="0" w:tplc="41FA6324">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7864643A"/>
    <w:multiLevelType w:val="hybridMultilevel"/>
    <w:tmpl w:val="90E4F88A"/>
    <w:lvl w:ilvl="0" w:tplc="04090001">
      <w:start w:val="1"/>
      <w:numFmt w:val="bullet"/>
      <w:lvlText w:val=""/>
      <w:lvlJc w:val="left"/>
      <w:pPr>
        <w:tabs>
          <w:tab w:val="num" w:pos="1077"/>
        </w:tabs>
        <w:ind w:left="1077"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nsid w:val="7FE66B46"/>
    <w:multiLevelType w:val="hybridMultilevel"/>
    <w:tmpl w:val="3CA01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17"/>
  </w:num>
  <w:num w:numId="3">
    <w:abstractNumId w:val="9"/>
  </w:num>
  <w:num w:numId="4">
    <w:abstractNumId w:val="23"/>
  </w:num>
  <w:num w:numId="5">
    <w:abstractNumId w:val="27"/>
  </w:num>
  <w:num w:numId="6">
    <w:abstractNumId w:val="4"/>
  </w:num>
  <w:num w:numId="7">
    <w:abstractNumId w:val="18"/>
  </w:num>
  <w:num w:numId="8">
    <w:abstractNumId w:val="10"/>
  </w:num>
  <w:num w:numId="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22"/>
  </w:num>
  <w:num w:numId="12">
    <w:abstractNumId w:val="30"/>
  </w:num>
  <w:num w:numId="13">
    <w:abstractNumId w:val="2"/>
  </w:num>
  <w:num w:numId="14">
    <w:abstractNumId w:val="8"/>
  </w:num>
  <w:num w:numId="15">
    <w:abstractNumId w:val="19"/>
  </w:num>
  <w:num w:numId="16">
    <w:abstractNumId w:val="34"/>
  </w:num>
  <w:num w:numId="17">
    <w:abstractNumId w:val="32"/>
  </w:num>
  <w:num w:numId="18">
    <w:abstractNumId w:val="7"/>
  </w:num>
  <w:num w:numId="19">
    <w:abstractNumId w:val="6"/>
  </w:num>
  <w:num w:numId="20">
    <w:abstractNumId w:val="1"/>
  </w:num>
  <w:num w:numId="21">
    <w:abstractNumId w:val="25"/>
  </w:num>
  <w:num w:numId="22">
    <w:abstractNumId w:val="33"/>
  </w:num>
  <w:num w:numId="23">
    <w:abstractNumId w:val="15"/>
  </w:num>
  <w:num w:numId="24">
    <w:abstractNumId w:val="29"/>
  </w:num>
  <w:num w:numId="25">
    <w:abstractNumId w:val="3"/>
  </w:num>
  <w:num w:numId="26">
    <w:abstractNumId w:val="12"/>
  </w:num>
  <w:num w:numId="27">
    <w:abstractNumId w:val="36"/>
  </w:num>
  <w:num w:numId="28">
    <w:abstractNumId w:val="0"/>
  </w:num>
  <w:num w:numId="29">
    <w:abstractNumId w:val="28"/>
  </w:num>
  <w:num w:numId="30">
    <w:abstractNumId w:val="31"/>
  </w:num>
  <w:num w:numId="31">
    <w:abstractNumId w:val="5"/>
  </w:num>
  <w:num w:numId="32">
    <w:abstractNumId w:val="21"/>
  </w:num>
  <w:num w:numId="33">
    <w:abstractNumId w:val="14"/>
  </w:num>
  <w:num w:numId="34">
    <w:abstractNumId w:val="20"/>
  </w:num>
  <w:num w:numId="35">
    <w:abstractNumId w:val="26"/>
  </w:num>
  <w:num w:numId="36">
    <w:abstractNumId w:val="13"/>
  </w:num>
  <w:num w:numId="37">
    <w:abstractNumId w:val="11"/>
  </w:num>
  <w:num w:numId="38">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3E6"/>
    <w:rsid w:val="00036C7D"/>
    <w:rsid w:val="0005051A"/>
    <w:rsid w:val="000604F9"/>
    <w:rsid w:val="000613E6"/>
    <w:rsid w:val="00066415"/>
    <w:rsid w:val="00095395"/>
    <w:rsid w:val="000C028F"/>
    <w:rsid w:val="000C09DE"/>
    <w:rsid w:val="00101D73"/>
    <w:rsid w:val="001061A0"/>
    <w:rsid w:val="00145562"/>
    <w:rsid w:val="00155DFB"/>
    <w:rsid w:val="001C3B3B"/>
    <w:rsid w:val="001D2786"/>
    <w:rsid w:val="001D7C77"/>
    <w:rsid w:val="001E1A4C"/>
    <w:rsid w:val="001F7BF8"/>
    <w:rsid w:val="002039B2"/>
    <w:rsid w:val="00207A08"/>
    <w:rsid w:val="00224CB8"/>
    <w:rsid w:val="0023683F"/>
    <w:rsid w:val="00250902"/>
    <w:rsid w:val="002572BC"/>
    <w:rsid w:val="00262DF1"/>
    <w:rsid w:val="002A21E7"/>
    <w:rsid w:val="002C0D04"/>
    <w:rsid w:val="002D2893"/>
    <w:rsid w:val="002D53A3"/>
    <w:rsid w:val="002E3051"/>
    <w:rsid w:val="00306292"/>
    <w:rsid w:val="003419A7"/>
    <w:rsid w:val="00366815"/>
    <w:rsid w:val="00380103"/>
    <w:rsid w:val="003B5732"/>
    <w:rsid w:val="003B5BD7"/>
    <w:rsid w:val="00425DED"/>
    <w:rsid w:val="00447B5C"/>
    <w:rsid w:val="00455F2D"/>
    <w:rsid w:val="00464DDA"/>
    <w:rsid w:val="00487898"/>
    <w:rsid w:val="004A1DAF"/>
    <w:rsid w:val="004A32A0"/>
    <w:rsid w:val="004C4B34"/>
    <w:rsid w:val="004D46EA"/>
    <w:rsid w:val="004E5677"/>
    <w:rsid w:val="004F1500"/>
    <w:rsid w:val="00505B91"/>
    <w:rsid w:val="005148A1"/>
    <w:rsid w:val="00523364"/>
    <w:rsid w:val="00573630"/>
    <w:rsid w:val="00591519"/>
    <w:rsid w:val="00592DCA"/>
    <w:rsid w:val="00597812"/>
    <w:rsid w:val="005B369E"/>
    <w:rsid w:val="005C07F9"/>
    <w:rsid w:val="005C1177"/>
    <w:rsid w:val="005F0205"/>
    <w:rsid w:val="0062078B"/>
    <w:rsid w:val="00644390"/>
    <w:rsid w:val="006523F7"/>
    <w:rsid w:val="00663791"/>
    <w:rsid w:val="006A73E3"/>
    <w:rsid w:val="006E566C"/>
    <w:rsid w:val="006F00D2"/>
    <w:rsid w:val="006F6CFC"/>
    <w:rsid w:val="007417F7"/>
    <w:rsid w:val="007447A7"/>
    <w:rsid w:val="007514A1"/>
    <w:rsid w:val="00761F05"/>
    <w:rsid w:val="00786BF6"/>
    <w:rsid w:val="007927FA"/>
    <w:rsid w:val="007D1E2D"/>
    <w:rsid w:val="007D761F"/>
    <w:rsid w:val="007F1E1A"/>
    <w:rsid w:val="007F715D"/>
    <w:rsid w:val="0085747D"/>
    <w:rsid w:val="008652EA"/>
    <w:rsid w:val="00890D31"/>
    <w:rsid w:val="008A0D79"/>
    <w:rsid w:val="008A125D"/>
    <w:rsid w:val="008D396E"/>
    <w:rsid w:val="008D57C2"/>
    <w:rsid w:val="008F198B"/>
    <w:rsid w:val="009142B1"/>
    <w:rsid w:val="00936ACC"/>
    <w:rsid w:val="00967E7E"/>
    <w:rsid w:val="00994739"/>
    <w:rsid w:val="009A18C7"/>
    <w:rsid w:val="009B7825"/>
    <w:rsid w:val="009E7C51"/>
    <w:rsid w:val="00A11D55"/>
    <w:rsid w:val="00A32327"/>
    <w:rsid w:val="00A40F1F"/>
    <w:rsid w:val="00A61962"/>
    <w:rsid w:val="00A7430B"/>
    <w:rsid w:val="00A823FF"/>
    <w:rsid w:val="00B611EA"/>
    <w:rsid w:val="00B67F68"/>
    <w:rsid w:val="00B76F05"/>
    <w:rsid w:val="00BA0669"/>
    <w:rsid w:val="00BC7267"/>
    <w:rsid w:val="00C12C08"/>
    <w:rsid w:val="00C1387F"/>
    <w:rsid w:val="00C71F02"/>
    <w:rsid w:val="00C75C85"/>
    <w:rsid w:val="00CA2942"/>
    <w:rsid w:val="00CA4514"/>
    <w:rsid w:val="00CB6859"/>
    <w:rsid w:val="00CD5064"/>
    <w:rsid w:val="00CE33CB"/>
    <w:rsid w:val="00D13ADD"/>
    <w:rsid w:val="00D256EF"/>
    <w:rsid w:val="00D450D6"/>
    <w:rsid w:val="00D46F5D"/>
    <w:rsid w:val="00D47D98"/>
    <w:rsid w:val="00D55733"/>
    <w:rsid w:val="00D66659"/>
    <w:rsid w:val="00D67F41"/>
    <w:rsid w:val="00D865F8"/>
    <w:rsid w:val="00D867D6"/>
    <w:rsid w:val="00DA3FC8"/>
    <w:rsid w:val="00DB1B72"/>
    <w:rsid w:val="00DE7FC2"/>
    <w:rsid w:val="00DF750E"/>
    <w:rsid w:val="00E02C38"/>
    <w:rsid w:val="00E27D50"/>
    <w:rsid w:val="00E434F6"/>
    <w:rsid w:val="00E66314"/>
    <w:rsid w:val="00E72A5E"/>
    <w:rsid w:val="00E7374C"/>
    <w:rsid w:val="00E74B63"/>
    <w:rsid w:val="00E80930"/>
    <w:rsid w:val="00E9402A"/>
    <w:rsid w:val="00EC31A8"/>
    <w:rsid w:val="00ED1322"/>
    <w:rsid w:val="00EE385C"/>
    <w:rsid w:val="00EF4F9D"/>
    <w:rsid w:val="00F159A1"/>
    <w:rsid w:val="00F24C89"/>
    <w:rsid w:val="00F273C1"/>
    <w:rsid w:val="00FB7077"/>
    <w:rsid w:val="00FD23F4"/>
    <w:rsid w:val="00FD47AB"/>
    <w:rsid w:val="00FE1330"/>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7A2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327"/>
    <w:rPr>
      <w:rFonts w:eastAsiaTheme="minorEastAsia"/>
      <w:lang w:val="en-GB" w:eastAsia="el-GR"/>
    </w:rPr>
  </w:style>
  <w:style w:type="paragraph" w:styleId="Heading1">
    <w:name w:val="heading 1"/>
    <w:basedOn w:val="Normal"/>
    <w:next w:val="Normal"/>
    <w:link w:val="Heading1Char"/>
    <w:uiPriority w:val="9"/>
    <w:qFormat/>
    <w:rsid w:val="005C07F9"/>
    <w:pPr>
      <w:numPr>
        <w:numId w:val="1"/>
      </w:numPr>
      <w:spacing w:before="480" w:after="24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23683F"/>
    <w:pPr>
      <w:spacing w:before="200" w:after="60"/>
      <w:ind w:left="576" w:hanging="576"/>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155DFB"/>
    <w:pPr>
      <w:numPr>
        <w:ilvl w:val="2"/>
        <w:numId w:val="1"/>
      </w:numPr>
      <w:spacing w:before="200" w:after="120" w:line="271" w:lineRule="auto"/>
      <w:outlineLvl w:val="2"/>
    </w:pPr>
    <w:rPr>
      <w:rFonts w:asciiTheme="majorHAnsi" w:eastAsiaTheme="majorEastAsia" w:hAnsiTheme="majorHAnsi" w:cstheme="majorBidi"/>
      <w:b/>
      <w:bCs/>
      <w:lang w:val="en-US"/>
    </w:rPr>
  </w:style>
  <w:style w:type="paragraph" w:styleId="Heading4">
    <w:name w:val="heading 4"/>
    <w:basedOn w:val="Normal"/>
    <w:next w:val="Normal"/>
    <w:link w:val="Heading4Char"/>
    <w:uiPriority w:val="9"/>
    <w:unhideWhenUsed/>
    <w:qFormat/>
    <w:rsid w:val="00786BF6"/>
    <w:pPr>
      <w:spacing w:before="200" w:after="60"/>
      <w:ind w:left="862" w:hanging="862"/>
      <w:outlineLvl w:val="3"/>
    </w:pPr>
    <w:rPr>
      <w:rFonts w:asciiTheme="majorHAnsi" w:eastAsiaTheme="majorEastAsia" w:hAnsiTheme="majorHAnsi" w:cstheme="majorBidi"/>
      <w:b/>
      <w:bCs/>
      <w:iCs/>
      <w:lang w:val="en-US"/>
    </w:rPr>
  </w:style>
  <w:style w:type="paragraph" w:styleId="Heading5">
    <w:name w:val="heading 5"/>
    <w:basedOn w:val="Normal"/>
    <w:next w:val="Normal"/>
    <w:link w:val="Heading5Char"/>
    <w:uiPriority w:val="9"/>
    <w:semiHidden/>
    <w:unhideWhenUsed/>
    <w:qFormat/>
    <w:rsid w:val="008D57C2"/>
    <w:pPr>
      <w:numPr>
        <w:ilvl w:val="4"/>
        <w:numId w:val="1"/>
      </w:num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8D57C2"/>
    <w:pPr>
      <w:numPr>
        <w:ilvl w:val="5"/>
        <w:numId w:val="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8D57C2"/>
    <w:pPr>
      <w:numPr>
        <w:ilvl w:val="6"/>
        <w:numId w:val="1"/>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8D57C2"/>
    <w:pPr>
      <w:numPr>
        <w:ilvl w:val="7"/>
        <w:numId w:val="1"/>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8D57C2"/>
    <w:pPr>
      <w:numPr>
        <w:ilvl w:val="8"/>
        <w:numId w:val="1"/>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07F9"/>
    <w:rPr>
      <w:rFonts w:asciiTheme="majorHAnsi" w:eastAsiaTheme="majorEastAsia" w:hAnsiTheme="majorHAnsi" w:cstheme="majorBidi"/>
      <w:b/>
      <w:bCs/>
      <w:sz w:val="28"/>
      <w:szCs w:val="28"/>
      <w:lang w:val="en-GB" w:eastAsia="el-GR"/>
    </w:rPr>
  </w:style>
  <w:style w:type="character" w:customStyle="1" w:styleId="Heading2Char">
    <w:name w:val="Heading 2 Char"/>
    <w:basedOn w:val="DefaultParagraphFont"/>
    <w:link w:val="Heading2"/>
    <w:uiPriority w:val="9"/>
    <w:rsid w:val="0023683F"/>
    <w:rPr>
      <w:rFonts w:asciiTheme="majorHAnsi" w:eastAsiaTheme="majorEastAsia" w:hAnsiTheme="majorHAnsi" w:cstheme="majorBidi"/>
      <w:b/>
      <w:bCs/>
      <w:sz w:val="26"/>
      <w:szCs w:val="26"/>
      <w:lang w:val="en-GB" w:eastAsia="el-GR"/>
    </w:rPr>
  </w:style>
  <w:style w:type="character" w:customStyle="1" w:styleId="Heading3Char">
    <w:name w:val="Heading 3 Char"/>
    <w:basedOn w:val="DefaultParagraphFont"/>
    <w:link w:val="Heading3"/>
    <w:uiPriority w:val="9"/>
    <w:rsid w:val="00155DFB"/>
    <w:rPr>
      <w:rFonts w:asciiTheme="majorHAnsi" w:eastAsiaTheme="majorEastAsia" w:hAnsiTheme="majorHAnsi" w:cstheme="majorBidi"/>
      <w:b/>
      <w:bCs/>
      <w:lang w:val="en-US" w:eastAsia="el-GR"/>
    </w:rPr>
  </w:style>
  <w:style w:type="character" w:customStyle="1" w:styleId="Heading4Char">
    <w:name w:val="Heading 4 Char"/>
    <w:basedOn w:val="DefaultParagraphFont"/>
    <w:link w:val="Heading4"/>
    <w:uiPriority w:val="9"/>
    <w:rsid w:val="00786BF6"/>
    <w:rPr>
      <w:rFonts w:asciiTheme="majorHAnsi" w:eastAsiaTheme="majorEastAsia" w:hAnsiTheme="majorHAnsi" w:cstheme="majorBidi"/>
      <w:b/>
      <w:bCs/>
      <w:iCs/>
      <w:lang w:val="en-US" w:eastAsia="el-GR"/>
    </w:rPr>
  </w:style>
  <w:style w:type="character" w:customStyle="1" w:styleId="Heading5Char">
    <w:name w:val="Heading 5 Char"/>
    <w:basedOn w:val="DefaultParagraphFont"/>
    <w:link w:val="Heading5"/>
    <w:uiPriority w:val="9"/>
    <w:semiHidden/>
    <w:rsid w:val="008D57C2"/>
    <w:rPr>
      <w:rFonts w:asciiTheme="majorHAnsi" w:eastAsiaTheme="majorEastAsia" w:hAnsiTheme="majorHAnsi" w:cstheme="majorBidi"/>
      <w:b/>
      <w:bCs/>
      <w:color w:val="7F7F7F" w:themeColor="text1" w:themeTint="80"/>
      <w:lang w:val="en-GB" w:eastAsia="el-GR"/>
    </w:rPr>
  </w:style>
  <w:style w:type="character" w:customStyle="1" w:styleId="Heading6Char">
    <w:name w:val="Heading 6 Char"/>
    <w:basedOn w:val="DefaultParagraphFont"/>
    <w:link w:val="Heading6"/>
    <w:uiPriority w:val="9"/>
    <w:semiHidden/>
    <w:rsid w:val="008D57C2"/>
    <w:rPr>
      <w:rFonts w:asciiTheme="majorHAnsi" w:eastAsiaTheme="majorEastAsia" w:hAnsiTheme="majorHAnsi" w:cstheme="majorBidi"/>
      <w:b/>
      <w:bCs/>
      <w:i/>
      <w:iCs/>
      <w:color w:val="7F7F7F" w:themeColor="text1" w:themeTint="80"/>
      <w:lang w:val="en-GB" w:eastAsia="el-GR"/>
    </w:rPr>
  </w:style>
  <w:style w:type="character" w:customStyle="1" w:styleId="Heading7Char">
    <w:name w:val="Heading 7 Char"/>
    <w:basedOn w:val="DefaultParagraphFont"/>
    <w:link w:val="Heading7"/>
    <w:uiPriority w:val="9"/>
    <w:semiHidden/>
    <w:rsid w:val="008D57C2"/>
    <w:rPr>
      <w:rFonts w:asciiTheme="majorHAnsi" w:eastAsiaTheme="majorEastAsia" w:hAnsiTheme="majorHAnsi" w:cstheme="majorBidi"/>
      <w:i/>
      <w:iCs/>
      <w:lang w:val="en-GB" w:eastAsia="el-GR"/>
    </w:rPr>
  </w:style>
  <w:style w:type="character" w:customStyle="1" w:styleId="Heading8Char">
    <w:name w:val="Heading 8 Char"/>
    <w:basedOn w:val="DefaultParagraphFont"/>
    <w:link w:val="Heading8"/>
    <w:uiPriority w:val="9"/>
    <w:semiHidden/>
    <w:rsid w:val="008D57C2"/>
    <w:rPr>
      <w:rFonts w:asciiTheme="majorHAnsi" w:eastAsiaTheme="majorEastAsia" w:hAnsiTheme="majorHAnsi" w:cstheme="majorBidi"/>
      <w:sz w:val="20"/>
      <w:szCs w:val="20"/>
      <w:lang w:val="en-GB" w:eastAsia="el-GR"/>
    </w:rPr>
  </w:style>
  <w:style w:type="character" w:customStyle="1" w:styleId="Heading9Char">
    <w:name w:val="Heading 9 Char"/>
    <w:basedOn w:val="DefaultParagraphFont"/>
    <w:link w:val="Heading9"/>
    <w:uiPriority w:val="9"/>
    <w:semiHidden/>
    <w:rsid w:val="008D57C2"/>
    <w:rPr>
      <w:rFonts w:asciiTheme="majorHAnsi" w:eastAsiaTheme="majorEastAsia" w:hAnsiTheme="majorHAnsi" w:cstheme="majorBidi"/>
      <w:i/>
      <w:iCs/>
      <w:spacing w:val="5"/>
      <w:sz w:val="20"/>
      <w:szCs w:val="20"/>
      <w:lang w:val="en-GB" w:eastAsia="el-GR"/>
    </w:rPr>
  </w:style>
  <w:style w:type="paragraph" w:styleId="Title">
    <w:name w:val="Title"/>
    <w:basedOn w:val="Normal"/>
    <w:next w:val="Normal"/>
    <w:link w:val="TitleChar"/>
    <w:uiPriority w:val="10"/>
    <w:qFormat/>
    <w:rsid w:val="00663791"/>
    <w:pPr>
      <w:spacing w:line="240" w:lineRule="auto"/>
      <w:contextualSpacing/>
      <w:jc w:val="center"/>
    </w:pPr>
    <w:rPr>
      <w:rFonts w:asciiTheme="majorHAnsi" w:eastAsiaTheme="majorEastAsia" w:hAnsiTheme="majorHAnsi" w:cstheme="majorBidi"/>
      <w:b/>
      <w:spacing w:val="5"/>
      <w:sz w:val="36"/>
      <w:szCs w:val="52"/>
      <w:lang w:eastAsia="en-US"/>
    </w:rPr>
  </w:style>
  <w:style w:type="character" w:customStyle="1" w:styleId="TitleChar">
    <w:name w:val="Title Char"/>
    <w:basedOn w:val="DefaultParagraphFont"/>
    <w:link w:val="Title"/>
    <w:uiPriority w:val="10"/>
    <w:rsid w:val="00663791"/>
    <w:rPr>
      <w:rFonts w:asciiTheme="majorHAnsi" w:eastAsiaTheme="majorEastAsia" w:hAnsiTheme="majorHAnsi" w:cstheme="majorBidi"/>
      <w:b/>
      <w:spacing w:val="5"/>
      <w:sz w:val="36"/>
      <w:szCs w:val="52"/>
    </w:rPr>
  </w:style>
  <w:style w:type="paragraph" w:styleId="Subtitle">
    <w:name w:val="Subtitle"/>
    <w:basedOn w:val="Normal"/>
    <w:next w:val="Normal"/>
    <w:link w:val="SubtitleChar"/>
    <w:qFormat/>
    <w:rsid w:val="008D57C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8D57C2"/>
    <w:rPr>
      <w:rFonts w:asciiTheme="majorHAnsi" w:eastAsiaTheme="majorEastAsia" w:hAnsiTheme="majorHAnsi" w:cstheme="majorBidi"/>
      <w:i/>
      <w:iCs/>
      <w:spacing w:val="13"/>
      <w:sz w:val="24"/>
      <w:szCs w:val="24"/>
    </w:rPr>
  </w:style>
  <w:style w:type="character" w:styleId="Strong">
    <w:name w:val="Strong"/>
    <w:uiPriority w:val="22"/>
    <w:qFormat/>
    <w:rsid w:val="008D57C2"/>
    <w:rPr>
      <w:b/>
      <w:bCs/>
    </w:rPr>
  </w:style>
  <w:style w:type="character" w:styleId="Emphasis">
    <w:name w:val="Emphasis"/>
    <w:uiPriority w:val="20"/>
    <w:qFormat/>
    <w:rsid w:val="008D57C2"/>
    <w:rPr>
      <w:b/>
      <w:bCs/>
      <w:i/>
      <w:iCs/>
      <w:spacing w:val="10"/>
      <w:bdr w:val="none" w:sz="0" w:space="0" w:color="auto"/>
      <w:shd w:val="clear" w:color="auto" w:fill="auto"/>
    </w:rPr>
  </w:style>
  <w:style w:type="paragraph" w:styleId="NoSpacing">
    <w:name w:val="No Spacing"/>
    <w:basedOn w:val="Normal"/>
    <w:link w:val="NoSpacingChar"/>
    <w:uiPriority w:val="1"/>
    <w:qFormat/>
    <w:rsid w:val="00663791"/>
    <w:pPr>
      <w:spacing w:after="0" w:line="240" w:lineRule="auto"/>
    </w:pPr>
    <w:rPr>
      <w:rFonts w:eastAsiaTheme="minorHAnsi"/>
      <w:sz w:val="20"/>
      <w:lang w:eastAsia="en-US"/>
    </w:rPr>
  </w:style>
  <w:style w:type="character" w:customStyle="1" w:styleId="NoSpacingChar">
    <w:name w:val="No Spacing Char"/>
    <w:basedOn w:val="DefaultParagraphFont"/>
    <w:link w:val="NoSpacing"/>
    <w:uiPriority w:val="1"/>
    <w:rsid w:val="00663791"/>
    <w:rPr>
      <w:sz w:val="20"/>
    </w:rPr>
  </w:style>
  <w:style w:type="paragraph" w:styleId="ListParagraph">
    <w:name w:val="List Paragraph"/>
    <w:basedOn w:val="Normal"/>
    <w:uiPriority w:val="34"/>
    <w:qFormat/>
    <w:rsid w:val="008D57C2"/>
    <w:pPr>
      <w:ind w:left="720"/>
      <w:contextualSpacing/>
    </w:pPr>
  </w:style>
  <w:style w:type="paragraph" w:styleId="Quote">
    <w:name w:val="Quote"/>
    <w:basedOn w:val="Normal"/>
    <w:next w:val="Normal"/>
    <w:link w:val="QuoteChar"/>
    <w:uiPriority w:val="29"/>
    <w:qFormat/>
    <w:rsid w:val="008D57C2"/>
    <w:pPr>
      <w:spacing w:before="200" w:after="0"/>
      <w:ind w:left="360" w:right="360"/>
    </w:pPr>
    <w:rPr>
      <w:i/>
      <w:iCs/>
    </w:rPr>
  </w:style>
  <w:style w:type="character" w:customStyle="1" w:styleId="QuoteChar">
    <w:name w:val="Quote Char"/>
    <w:basedOn w:val="DefaultParagraphFont"/>
    <w:link w:val="Quote"/>
    <w:uiPriority w:val="29"/>
    <w:rsid w:val="008D57C2"/>
    <w:rPr>
      <w:i/>
      <w:iCs/>
    </w:rPr>
  </w:style>
  <w:style w:type="paragraph" w:styleId="IntenseQuote">
    <w:name w:val="Intense Quote"/>
    <w:basedOn w:val="Normal"/>
    <w:next w:val="Normal"/>
    <w:link w:val="IntenseQuoteChar"/>
    <w:uiPriority w:val="30"/>
    <w:qFormat/>
    <w:rsid w:val="008D57C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D57C2"/>
    <w:rPr>
      <w:b/>
      <w:bCs/>
      <w:i/>
      <w:iCs/>
    </w:rPr>
  </w:style>
  <w:style w:type="character" w:styleId="SubtleEmphasis">
    <w:name w:val="Subtle Emphasis"/>
    <w:uiPriority w:val="19"/>
    <w:qFormat/>
    <w:rsid w:val="008D57C2"/>
    <w:rPr>
      <w:i/>
      <w:iCs/>
    </w:rPr>
  </w:style>
  <w:style w:type="character" w:styleId="IntenseEmphasis">
    <w:name w:val="Intense Emphasis"/>
    <w:uiPriority w:val="21"/>
    <w:qFormat/>
    <w:rsid w:val="008D57C2"/>
    <w:rPr>
      <w:b/>
      <w:bCs/>
    </w:rPr>
  </w:style>
  <w:style w:type="character" w:styleId="SubtleReference">
    <w:name w:val="Subtle Reference"/>
    <w:uiPriority w:val="31"/>
    <w:qFormat/>
    <w:rsid w:val="008D57C2"/>
    <w:rPr>
      <w:smallCaps/>
    </w:rPr>
  </w:style>
  <w:style w:type="character" w:styleId="IntenseReference">
    <w:name w:val="Intense Reference"/>
    <w:uiPriority w:val="32"/>
    <w:qFormat/>
    <w:rsid w:val="008D57C2"/>
    <w:rPr>
      <w:smallCaps/>
      <w:spacing w:val="5"/>
      <w:u w:val="single"/>
    </w:rPr>
  </w:style>
  <w:style w:type="character" w:styleId="BookTitle">
    <w:name w:val="Book Title"/>
    <w:uiPriority w:val="33"/>
    <w:qFormat/>
    <w:rsid w:val="008D57C2"/>
    <w:rPr>
      <w:i/>
      <w:iCs/>
      <w:smallCaps/>
      <w:spacing w:val="5"/>
    </w:rPr>
  </w:style>
  <w:style w:type="paragraph" w:styleId="TOCHeading">
    <w:name w:val="TOC Heading"/>
    <w:basedOn w:val="Heading1"/>
    <w:next w:val="Normal"/>
    <w:uiPriority w:val="39"/>
    <w:unhideWhenUsed/>
    <w:qFormat/>
    <w:rsid w:val="008D57C2"/>
    <w:pPr>
      <w:numPr>
        <w:numId w:val="0"/>
      </w:numPr>
      <w:outlineLvl w:val="9"/>
    </w:pPr>
  </w:style>
  <w:style w:type="paragraph" w:styleId="BalloonText">
    <w:name w:val="Balloon Text"/>
    <w:basedOn w:val="Normal"/>
    <w:link w:val="BalloonTextChar"/>
    <w:uiPriority w:val="99"/>
    <w:semiHidden/>
    <w:unhideWhenUsed/>
    <w:rsid w:val="00E02C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C38"/>
    <w:rPr>
      <w:rFonts w:ascii="Tahoma" w:eastAsiaTheme="minorEastAsia" w:hAnsi="Tahoma" w:cs="Tahoma"/>
      <w:sz w:val="16"/>
      <w:szCs w:val="16"/>
      <w:lang w:eastAsia="el-GR"/>
    </w:rPr>
  </w:style>
  <w:style w:type="table" w:styleId="TableGrid">
    <w:name w:val="Table Grid"/>
    <w:basedOn w:val="TableNormal"/>
    <w:rsid w:val="00936ACC"/>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6AC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36ACC"/>
    <w:rPr>
      <w:rFonts w:eastAsiaTheme="minorEastAsia"/>
      <w:lang w:eastAsia="el-GR"/>
    </w:rPr>
  </w:style>
  <w:style w:type="paragraph" w:styleId="Footer">
    <w:name w:val="footer"/>
    <w:basedOn w:val="Normal"/>
    <w:link w:val="FooterChar"/>
    <w:uiPriority w:val="99"/>
    <w:unhideWhenUsed/>
    <w:rsid w:val="00936AC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36ACC"/>
    <w:rPr>
      <w:rFonts w:eastAsiaTheme="minorEastAsia"/>
      <w:lang w:eastAsia="el-GR"/>
    </w:rPr>
  </w:style>
  <w:style w:type="character" w:styleId="Hyperlink">
    <w:name w:val="Hyperlink"/>
    <w:basedOn w:val="DefaultParagraphFont"/>
    <w:uiPriority w:val="99"/>
    <w:unhideWhenUsed/>
    <w:rsid w:val="007F1E1A"/>
    <w:rPr>
      <w:color w:val="0000FF" w:themeColor="hyperlink"/>
      <w:u w:val="single"/>
    </w:rPr>
  </w:style>
  <w:style w:type="character" w:styleId="FollowedHyperlink">
    <w:name w:val="FollowedHyperlink"/>
    <w:basedOn w:val="DefaultParagraphFont"/>
    <w:uiPriority w:val="99"/>
    <w:semiHidden/>
    <w:unhideWhenUsed/>
    <w:rsid w:val="007F1E1A"/>
    <w:rPr>
      <w:color w:val="800080" w:themeColor="followedHyperlink"/>
      <w:u w:val="single"/>
    </w:rPr>
  </w:style>
  <w:style w:type="paragraph" w:styleId="TOC2">
    <w:name w:val="toc 2"/>
    <w:basedOn w:val="Normal"/>
    <w:next w:val="Normal"/>
    <w:autoRedefine/>
    <w:uiPriority w:val="39"/>
    <w:unhideWhenUsed/>
    <w:rsid w:val="00E74B63"/>
    <w:pPr>
      <w:spacing w:after="100"/>
      <w:ind w:left="220"/>
    </w:pPr>
  </w:style>
  <w:style w:type="paragraph" w:styleId="TOC3">
    <w:name w:val="toc 3"/>
    <w:basedOn w:val="Normal"/>
    <w:next w:val="Normal"/>
    <w:autoRedefine/>
    <w:uiPriority w:val="39"/>
    <w:unhideWhenUsed/>
    <w:rsid w:val="00E74B63"/>
    <w:pPr>
      <w:spacing w:after="100"/>
      <w:ind w:left="440"/>
    </w:pPr>
  </w:style>
  <w:style w:type="paragraph" w:styleId="TOC1">
    <w:name w:val="toc 1"/>
    <w:basedOn w:val="Normal"/>
    <w:next w:val="Normal"/>
    <w:autoRedefine/>
    <w:uiPriority w:val="39"/>
    <w:unhideWhenUsed/>
    <w:rsid w:val="00E74B63"/>
    <w:pPr>
      <w:spacing w:after="100"/>
    </w:pPr>
    <w:rPr>
      <w:rFonts w:ascii="Arial" w:hAnsi="Arial"/>
      <w:lang w:val="en-US" w:eastAsia="en-US" w:bidi="en-US"/>
    </w:rPr>
  </w:style>
  <w:style w:type="paragraph" w:styleId="TOC4">
    <w:name w:val="toc 4"/>
    <w:basedOn w:val="Normal"/>
    <w:next w:val="Normal"/>
    <w:autoRedefine/>
    <w:uiPriority w:val="39"/>
    <w:unhideWhenUsed/>
    <w:rsid w:val="00E74B63"/>
    <w:pPr>
      <w:spacing w:after="100"/>
      <w:ind w:left="660"/>
    </w:pPr>
    <w:rPr>
      <w:rFonts w:ascii="Arial" w:hAnsi="Arial"/>
      <w:lang w:val="en-US" w:eastAsia="en-US" w:bidi="en-US"/>
    </w:rPr>
  </w:style>
  <w:style w:type="paragraph" w:styleId="TOC5">
    <w:name w:val="toc 5"/>
    <w:basedOn w:val="Normal"/>
    <w:next w:val="Normal"/>
    <w:autoRedefine/>
    <w:uiPriority w:val="39"/>
    <w:unhideWhenUsed/>
    <w:rsid w:val="00E74B63"/>
    <w:pPr>
      <w:spacing w:after="100"/>
      <w:ind w:left="880"/>
    </w:pPr>
    <w:rPr>
      <w:rFonts w:ascii="Arial" w:hAnsi="Arial"/>
      <w:lang w:val="en-US" w:eastAsia="en-US" w:bidi="en-US"/>
    </w:rPr>
  </w:style>
  <w:style w:type="table" w:customStyle="1" w:styleId="1">
    <w:name w:val="Πλέγμα πίνακα1"/>
    <w:basedOn w:val="TableNormal"/>
    <w:next w:val="TableGrid"/>
    <w:uiPriority w:val="59"/>
    <w:rsid w:val="004E567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2572BC"/>
    <w:pPr>
      <w:spacing w:after="0" w:line="360" w:lineRule="auto"/>
    </w:pPr>
    <w:rPr>
      <w:rFonts w:ascii="Times New Roman" w:eastAsia="Times New Roman" w:hAnsi="Times New Roman" w:cs="Times New Roman"/>
      <w:b/>
      <w:bCs/>
      <w:sz w:val="36"/>
      <w:szCs w:val="36"/>
      <w:lang w:val="en-US" w:eastAsia="en-US"/>
    </w:rPr>
  </w:style>
  <w:style w:type="character" w:customStyle="1" w:styleId="BodyTextChar">
    <w:name w:val="Body Text Char"/>
    <w:basedOn w:val="DefaultParagraphFont"/>
    <w:link w:val="BodyText"/>
    <w:rsid w:val="002572BC"/>
    <w:rPr>
      <w:rFonts w:ascii="Times New Roman" w:eastAsia="Times New Roman" w:hAnsi="Times New Roman" w:cs="Times New Roman"/>
      <w:b/>
      <w:bCs/>
      <w:sz w:val="36"/>
      <w:szCs w:val="36"/>
      <w:lang w:val="en-US"/>
    </w:rPr>
  </w:style>
  <w:style w:type="paragraph" w:styleId="BodyText2">
    <w:name w:val="Body Text 2"/>
    <w:basedOn w:val="Normal"/>
    <w:link w:val="BodyText2Char"/>
    <w:rsid w:val="002572BC"/>
    <w:pPr>
      <w:spacing w:after="120" w:line="240" w:lineRule="auto"/>
      <w:ind w:left="283"/>
    </w:pPr>
    <w:rPr>
      <w:rFonts w:ascii="Times New Roman" w:eastAsia="Times New Roman" w:hAnsi="Times New Roman" w:cs="Times New Roman"/>
      <w:sz w:val="24"/>
      <w:szCs w:val="24"/>
      <w:lang w:eastAsia="en-US"/>
    </w:rPr>
  </w:style>
  <w:style w:type="character" w:customStyle="1" w:styleId="BodyText2Char">
    <w:name w:val="Body Text 2 Char"/>
    <w:basedOn w:val="DefaultParagraphFont"/>
    <w:link w:val="BodyText2"/>
    <w:rsid w:val="002572BC"/>
    <w:rPr>
      <w:rFonts w:ascii="Times New Roman" w:eastAsia="Times New Roman" w:hAnsi="Times New Roman" w:cs="Times New Roman"/>
      <w:sz w:val="24"/>
      <w:szCs w:val="24"/>
      <w:lang w:val="en-GB"/>
    </w:rPr>
  </w:style>
  <w:style w:type="paragraph" w:styleId="Caption">
    <w:name w:val="caption"/>
    <w:basedOn w:val="Normal"/>
    <w:next w:val="Normal"/>
    <w:uiPriority w:val="35"/>
    <w:unhideWhenUsed/>
    <w:rsid w:val="00CE33CB"/>
    <w:pPr>
      <w:spacing w:line="240" w:lineRule="auto"/>
    </w:pPr>
    <w:rPr>
      <w:i/>
      <w:iCs/>
      <w:color w:val="1F497D" w:themeColor="text2"/>
      <w:sz w:val="18"/>
      <w:szCs w:val="18"/>
    </w:rPr>
  </w:style>
  <w:style w:type="paragraph" w:styleId="FootnoteText">
    <w:name w:val="footnote text"/>
    <w:basedOn w:val="Normal"/>
    <w:link w:val="FootnoteTextChar"/>
    <w:semiHidden/>
    <w:rsid w:val="00E9402A"/>
    <w:pPr>
      <w:spacing w:after="0" w:line="240" w:lineRule="auto"/>
    </w:pPr>
    <w:rPr>
      <w:rFonts w:ascii="Times New Roman" w:eastAsia="Times New Roman" w:hAnsi="Times New Roman" w:cs="Times New Roman"/>
      <w:sz w:val="20"/>
      <w:szCs w:val="20"/>
      <w:lang w:eastAsia="en-US"/>
    </w:rPr>
  </w:style>
  <w:style w:type="character" w:customStyle="1" w:styleId="FootnoteTextChar">
    <w:name w:val="Footnote Text Char"/>
    <w:basedOn w:val="DefaultParagraphFont"/>
    <w:link w:val="FootnoteText"/>
    <w:semiHidden/>
    <w:rsid w:val="00E9402A"/>
    <w:rPr>
      <w:rFonts w:ascii="Times New Roman" w:eastAsia="Times New Roman" w:hAnsi="Times New Roman" w:cs="Times New Roman"/>
      <w:sz w:val="20"/>
      <w:szCs w:val="20"/>
      <w:lang w:val="en-GB"/>
    </w:rPr>
  </w:style>
  <w:style w:type="paragraph" w:styleId="BodyText3">
    <w:name w:val="Body Text 3"/>
    <w:basedOn w:val="Normal"/>
    <w:link w:val="BodyText3Char"/>
    <w:rsid w:val="008D396E"/>
    <w:pPr>
      <w:spacing w:after="120" w:line="240" w:lineRule="auto"/>
    </w:pPr>
    <w:rPr>
      <w:rFonts w:ascii="Times New Roman" w:eastAsia="Times New Roman" w:hAnsi="Times New Roman" w:cs="Times New Roman"/>
      <w:sz w:val="16"/>
      <w:szCs w:val="16"/>
      <w:lang w:eastAsia="en-US"/>
    </w:rPr>
  </w:style>
  <w:style w:type="character" w:customStyle="1" w:styleId="BodyText3Char">
    <w:name w:val="Body Text 3 Char"/>
    <w:basedOn w:val="DefaultParagraphFont"/>
    <w:link w:val="BodyText3"/>
    <w:rsid w:val="008D396E"/>
    <w:rPr>
      <w:rFonts w:ascii="Times New Roman" w:eastAsia="Times New Roman" w:hAnsi="Times New Roman" w:cs="Times New Roman"/>
      <w:sz w:val="16"/>
      <w:szCs w:val="16"/>
      <w:lang w:val="en-GB"/>
    </w:rPr>
  </w:style>
  <w:style w:type="paragraph" w:styleId="BodyTextIndent">
    <w:name w:val="Body Text Indent"/>
    <w:basedOn w:val="Normal"/>
    <w:link w:val="BodyTextIndentChar"/>
    <w:rsid w:val="008D396E"/>
    <w:pPr>
      <w:spacing w:after="120" w:line="240" w:lineRule="auto"/>
      <w:ind w:left="283"/>
    </w:pPr>
    <w:rPr>
      <w:rFonts w:ascii="Times New Roman" w:eastAsia="Times New Roman" w:hAnsi="Times New Roman" w:cs="Times New Roman"/>
      <w:sz w:val="24"/>
      <w:szCs w:val="24"/>
      <w:lang w:eastAsia="en-US"/>
    </w:rPr>
  </w:style>
  <w:style w:type="character" w:customStyle="1" w:styleId="BodyTextIndentChar">
    <w:name w:val="Body Text Indent Char"/>
    <w:basedOn w:val="DefaultParagraphFont"/>
    <w:link w:val="BodyTextIndent"/>
    <w:rsid w:val="008D396E"/>
    <w:rPr>
      <w:rFonts w:ascii="Times New Roman" w:eastAsia="Times New Roman" w:hAnsi="Times New Roman" w:cs="Times New Roman"/>
      <w:sz w:val="24"/>
      <w:szCs w:val="24"/>
      <w:lang w:val="en-GB"/>
    </w:rPr>
  </w:style>
  <w:style w:type="character" w:styleId="FootnoteReference">
    <w:name w:val="footnote reference"/>
    <w:basedOn w:val="DefaultParagraphFont"/>
    <w:semiHidden/>
    <w:rsid w:val="008D396E"/>
    <w:rPr>
      <w:vertAlign w:val="superscript"/>
    </w:rPr>
  </w:style>
  <w:style w:type="paragraph" w:styleId="NormalWeb">
    <w:name w:val="Normal (Web)"/>
    <w:basedOn w:val="Normal"/>
    <w:uiPriority w:val="99"/>
    <w:semiHidden/>
    <w:unhideWhenUsed/>
    <w:rsid w:val="00CA294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Indent3">
    <w:name w:val="Body Text Indent 3"/>
    <w:basedOn w:val="Normal"/>
    <w:link w:val="BodyTextIndent3Char"/>
    <w:rsid w:val="00066415"/>
    <w:pPr>
      <w:spacing w:after="120" w:line="240" w:lineRule="auto"/>
      <w:ind w:left="283"/>
    </w:pPr>
    <w:rPr>
      <w:rFonts w:ascii="Times New Roman" w:eastAsia="Times New Roman" w:hAnsi="Times New Roman" w:cs="Times New Roman"/>
      <w:sz w:val="16"/>
      <w:szCs w:val="16"/>
      <w:lang w:eastAsia="en-US"/>
    </w:rPr>
  </w:style>
  <w:style w:type="character" w:customStyle="1" w:styleId="BodyTextIndent3Char">
    <w:name w:val="Body Text Indent 3 Char"/>
    <w:basedOn w:val="DefaultParagraphFont"/>
    <w:link w:val="BodyTextIndent3"/>
    <w:rsid w:val="00066415"/>
    <w:rPr>
      <w:rFonts w:ascii="Times New Roman" w:eastAsia="Times New Roman" w:hAnsi="Times New Roman" w:cs="Times New Roman"/>
      <w:sz w:val="16"/>
      <w:szCs w:val="16"/>
      <w:lang w:val="en-GB"/>
    </w:rPr>
  </w:style>
  <w:style w:type="paragraph" w:styleId="BodyTextIndent2">
    <w:name w:val="Body Text Indent 2"/>
    <w:basedOn w:val="Normal"/>
    <w:link w:val="BodyTextIndent2Char"/>
    <w:rsid w:val="00066415"/>
    <w:pPr>
      <w:spacing w:after="120" w:line="480" w:lineRule="auto"/>
      <w:ind w:left="283"/>
    </w:pPr>
    <w:rPr>
      <w:rFonts w:ascii="Times New Roman" w:eastAsia="Times New Roman" w:hAnsi="Times New Roman" w:cs="Times New Roman"/>
      <w:sz w:val="24"/>
      <w:szCs w:val="24"/>
      <w:lang w:eastAsia="en-US"/>
    </w:rPr>
  </w:style>
  <w:style w:type="character" w:customStyle="1" w:styleId="BodyTextIndent2Char">
    <w:name w:val="Body Text Indent 2 Char"/>
    <w:basedOn w:val="DefaultParagraphFont"/>
    <w:link w:val="BodyTextIndent2"/>
    <w:rsid w:val="00066415"/>
    <w:rPr>
      <w:rFonts w:ascii="Times New Roman" w:eastAsia="Times New Roman" w:hAnsi="Times New Roman" w:cs="Times New Roman"/>
      <w:sz w:val="24"/>
      <w:szCs w:val="24"/>
      <w:lang w:val="en-GB"/>
    </w:rPr>
  </w:style>
  <w:style w:type="character" w:customStyle="1" w:styleId="apple-converted-space">
    <w:name w:val="apple-converted-space"/>
    <w:basedOn w:val="DefaultParagraphFont"/>
    <w:rsid w:val="00761F05"/>
  </w:style>
  <w:style w:type="paragraph" w:styleId="Bibliography">
    <w:name w:val="Bibliography"/>
    <w:basedOn w:val="Normal"/>
    <w:next w:val="Normal"/>
    <w:uiPriority w:val="37"/>
    <w:unhideWhenUsed/>
    <w:rsid w:val="00573630"/>
  </w:style>
  <w:style w:type="table" w:styleId="LightList">
    <w:name w:val="Light List"/>
    <w:basedOn w:val="TableNormal"/>
    <w:uiPriority w:val="61"/>
    <w:rsid w:val="007514A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327"/>
    <w:rPr>
      <w:rFonts w:eastAsiaTheme="minorEastAsia"/>
      <w:lang w:val="en-GB" w:eastAsia="el-GR"/>
    </w:rPr>
  </w:style>
  <w:style w:type="paragraph" w:styleId="Heading1">
    <w:name w:val="heading 1"/>
    <w:basedOn w:val="Normal"/>
    <w:next w:val="Normal"/>
    <w:link w:val="Heading1Char"/>
    <w:uiPriority w:val="9"/>
    <w:qFormat/>
    <w:rsid w:val="005C07F9"/>
    <w:pPr>
      <w:numPr>
        <w:numId w:val="1"/>
      </w:numPr>
      <w:spacing w:before="480" w:after="24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23683F"/>
    <w:pPr>
      <w:spacing w:before="200" w:after="60"/>
      <w:ind w:left="576" w:hanging="576"/>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155DFB"/>
    <w:pPr>
      <w:numPr>
        <w:ilvl w:val="2"/>
        <w:numId w:val="1"/>
      </w:numPr>
      <w:spacing w:before="200" w:after="120" w:line="271" w:lineRule="auto"/>
      <w:outlineLvl w:val="2"/>
    </w:pPr>
    <w:rPr>
      <w:rFonts w:asciiTheme="majorHAnsi" w:eastAsiaTheme="majorEastAsia" w:hAnsiTheme="majorHAnsi" w:cstheme="majorBidi"/>
      <w:b/>
      <w:bCs/>
      <w:lang w:val="en-US"/>
    </w:rPr>
  </w:style>
  <w:style w:type="paragraph" w:styleId="Heading4">
    <w:name w:val="heading 4"/>
    <w:basedOn w:val="Normal"/>
    <w:next w:val="Normal"/>
    <w:link w:val="Heading4Char"/>
    <w:uiPriority w:val="9"/>
    <w:unhideWhenUsed/>
    <w:qFormat/>
    <w:rsid w:val="00786BF6"/>
    <w:pPr>
      <w:spacing w:before="200" w:after="60"/>
      <w:ind w:left="862" w:hanging="862"/>
      <w:outlineLvl w:val="3"/>
    </w:pPr>
    <w:rPr>
      <w:rFonts w:asciiTheme="majorHAnsi" w:eastAsiaTheme="majorEastAsia" w:hAnsiTheme="majorHAnsi" w:cstheme="majorBidi"/>
      <w:b/>
      <w:bCs/>
      <w:iCs/>
      <w:lang w:val="en-US"/>
    </w:rPr>
  </w:style>
  <w:style w:type="paragraph" w:styleId="Heading5">
    <w:name w:val="heading 5"/>
    <w:basedOn w:val="Normal"/>
    <w:next w:val="Normal"/>
    <w:link w:val="Heading5Char"/>
    <w:uiPriority w:val="9"/>
    <w:semiHidden/>
    <w:unhideWhenUsed/>
    <w:qFormat/>
    <w:rsid w:val="008D57C2"/>
    <w:pPr>
      <w:numPr>
        <w:ilvl w:val="4"/>
        <w:numId w:val="1"/>
      </w:num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8D57C2"/>
    <w:pPr>
      <w:numPr>
        <w:ilvl w:val="5"/>
        <w:numId w:val="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8D57C2"/>
    <w:pPr>
      <w:numPr>
        <w:ilvl w:val="6"/>
        <w:numId w:val="1"/>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8D57C2"/>
    <w:pPr>
      <w:numPr>
        <w:ilvl w:val="7"/>
        <w:numId w:val="1"/>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8D57C2"/>
    <w:pPr>
      <w:numPr>
        <w:ilvl w:val="8"/>
        <w:numId w:val="1"/>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07F9"/>
    <w:rPr>
      <w:rFonts w:asciiTheme="majorHAnsi" w:eastAsiaTheme="majorEastAsia" w:hAnsiTheme="majorHAnsi" w:cstheme="majorBidi"/>
      <w:b/>
      <w:bCs/>
      <w:sz w:val="28"/>
      <w:szCs w:val="28"/>
      <w:lang w:val="en-GB" w:eastAsia="el-GR"/>
    </w:rPr>
  </w:style>
  <w:style w:type="character" w:customStyle="1" w:styleId="Heading2Char">
    <w:name w:val="Heading 2 Char"/>
    <w:basedOn w:val="DefaultParagraphFont"/>
    <w:link w:val="Heading2"/>
    <w:uiPriority w:val="9"/>
    <w:rsid w:val="0023683F"/>
    <w:rPr>
      <w:rFonts w:asciiTheme="majorHAnsi" w:eastAsiaTheme="majorEastAsia" w:hAnsiTheme="majorHAnsi" w:cstheme="majorBidi"/>
      <w:b/>
      <w:bCs/>
      <w:sz w:val="26"/>
      <w:szCs w:val="26"/>
      <w:lang w:val="en-GB" w:eastAsia="el-GR"/>
    </w:rPr>
  </w:style>
  <w:style w:type="character" w:customStyle="1" w:styleId="Heading3Char">
    <w:name w:val="Heading 3 Char"/>
    <w:basedOn w:val="DefaultParagraphFont"/>
    <w:link w:val="Heading3"/>
    <w:uiPriority w:val="9"/>
    <w:rsid w:val="00155DFB"/>
    <w:rPr>
      <w:rFonts w:asciiTheme="majorHAnsi" w:eastAsiaTheme="majorEastAsia" w:hAnsiTheme="majorHAnsi" w:cstheme="majorBidi"/>
      <w:b/>
      <w:bCs/>
      <w:lang w:val="en-US" w:eastAsia="el-GR"/>
    </w:rPr>
  </w:style>
  <w:style w:type="character" w:customStyle="1" w:styleId="Heading4Char">
    <w:name w:val="Heading 4 Char"/>
    <w:basedOn w:val="DefaultParagraphFont"/>
    <w:link w:val="Heading4"/>
    <w:uiPriority w:val="9"/>
    <w:rsid w:val="00786BF6"/>
    <w:rPr>
      <w:rFonts w:asciiTheme="majorHAnsi" w:eastAsiaTheme="majorEastAsia" w:hAnsiTheme="majorHAnsi" w:cstheme="majorBidi"/>
      <w:b/>
      <w:bCs/>
      <w:iCs/>
      <w:lang w:val="en-US" w:eastAsia="el-GR"/>
    </w:rPr>
  </w:style>
  <w:style w:type="character" w:customStyle="1" w:styleId="Heading5Char">
    <w:name w:val="Heading 5 Char"/>
    <w:basedOn w:val="DefaultParagraphFont"/>
    <w:link w:val="Heading5"/>
    <w:uiPriority w:val="9"/>
    <w:semiHidden/>
    <w:rsid w:val="008D57C2"/>
    <w:rPr>
      <w:rFonts w:asciiTheme="majorHAnsi" w:eastAsiaTheme="majorEastAsia" w:hAnsiTheme="majorHAnsi" w:cstheme="majorBidi"/>
      <w:b/>
      <w:bCs/>
      <w:color w:val="7F7F7F" w:themeColor="text1" w:themeTint="80"/>
      <w:lang w:val="en-GB" w:eastAsia="el-GR"/>
    </w:rPr>
  </w:style>
  <w:style w:type="character" w:customStyle="1" w:styleId="Heading6Char">
    <w:name w:val="Heading 6 Char"/>
    <w:basedOn w:val="DefaultParagraphFont"/>
    <w:link w:val="Heading6"/>
    <w:uiPriority w:val="9"/>
    <w:semiHidden/>
    <w:rsid w:val="008D57C2"/>
    <w:rPr>
      <w:rFonts w:asciiTheme="majorHAnsi" w:eastAsiaTheme="majorEastAsia" w:hAnsiTheme="majorHAnsi" w:cstheme="majorBidi"/>
      <w:b/>
      <w:bCs/>
      <w:i/>
      <w:iCs/>
      <w:color w:val="7F7F7F" w:themeColor="text1" w:themeTint="80"/>
      <w:lang w:val="en-GB" w:eastAsia="el-GR"/>
    </w:rPr>
  </w:style>
  <w:style w:type="character" w:customStyle="1" w:styleId="Heading7Char">
    <w:name w:val="Heading 7 Char"/>
    <w:basedOn w:val="DefaultParagraphFont"/>
    <w:link w:val="Heading7"/>
    <w:uiPriority w:val="9"/>
    <w:semiHidden/>
    <w:rsid w:val="008D57C2"/>
    <w:rPr>
      <w:rFonts w:asciiTheme="majorHAnsi" w:eastAsiaTheme="majorEastAsia" w:hAnsiTheme="majorHAnsi" w:cstheme="majorBidi"/>
      <w:i/>
      <w:iCs/>
      <w:lang w:val="en-GB" w:eastAsia="el-GR"/>
    </w:rPr>
  </w:style>
  <w:style w:type="character" w:customStyle="1" w:styleId="Heading8Char">
    <w:name w:val="Heading 8 Char"/>
    <w:basedOn w:val="DefaultParagraphFont"/>
    <w:link w:val="Heading8"/>
    <w:uiPriority w:val="9"/>
    <w:semiHidden/>
    <w:rsid w:val="008D57C2"/>
    <w:rPr>
      <w:rFonts w:asciiTheme="majorHAnsi" w:eastAsiaTheme="majorEastAsia" w:hAnsiTheme="majorHAnsi" w:cstheme="majorBidi"/>
      <w:sz w:val="20"/>
      <w:szCs w:val="20"/>
      <w:lang w:val="en-GB" w:eastAsia="el-GR"/>
    </w:rPr>
  </w:style>
  <w:style w:type="character" w:customStyle="1" w:styleId="Heading9Char">
    <w:name w:val="Heading 9 Char"/>
    <w:basedOn w:val="DefaultParagraphFont"/>
    <w:link w:val="Heading9"/>
    <w:uiPriority w:val="9"/>
    <w:semiHidden/>
    <w:rsid w:val="008D57C2"/>
    <w:rPr>
      <w:rFonts w:asciiTheme="majorHAnsi" w:eastAsiaTheme="majorEastAsia" w:hAnsiTheme="majorHAnsi" w:cstheme="majorBidi"/>
      <w:i/>
      <w:iCs/>
      <w:spacing w:val="5"/>
      <w:sz w:val="20"/>
      <w:szCs w:val="20"/>
      <w:lang w:val="en-GB" w:eastAsia="el-GR"/>
    </w:rPr>
  </w:style>
  <w:style w:type="paragraph" w:styleId="Title">
    <w:name w:val="Title"/>
    <w:basedOn w:val="Normal"/>
    <w:next w:val="Normal"/>
    <w:link w:val="TitleChar"/>
    <w:uiPriority w:val="10"/>
    <w:qFormat/>
    <w:rsid w:val="00663791"/>
    <w:pPr>
      <w:spacing w:line="240" w:lineRule="auto"/>
      <w:contextualSpacing/>
      <w:jc w:val="center"/>
    </w:pPr>
    <w:rPr>
      <w:rFonts w:asciiTheme="majorHAnsi" w:eastAsiaTheme="majorEastAsia" w:hAnsiTheme="majorHAnsi" w:cstheme="majorBidi"/>
      <w:b/>
      <w:spacing w:val="5"/>
      <w:sz w:val="36"/>
      <w:szCs w:val="52"/>
      <w:lang w:eastAsia="en-US"/>
    </w:rPr>
  </w:style>
  <w:style w:type="character" w:customStyle="1" w:styleId="TitleChar">
    <w:name w:val="Title Char"/>
    <w:basedOn w:val="DefaultParagraphFont"/>
    <w:link w:val="Title"/>
    <w:uiPriority w:val="10"/>
    <w:rsid w:val="00663791"/>
    <w:rPr>
      <w:rFonts w:asciiTheme="majorHAnsi" w:eastAsiaTheme="majorEastAsia" w:hAnsiTheme="majorHAnsi" w:cstheme="majorBidi"/>
      <w:b/>
      <w:spacing w:val="5"/>
      <w:sz w:val="36"/>
      <w:szCs w:val="52"/>
    </w:rPr>
  </w:style>
  <w:style w:type="paragraph" w:styleId="Subtitle">
    <w:name w:val="Subtitle"/>
    <w:basedOn w:val="Normal"/>
    <w:next w:val="Normal"/>
    <w:link w:val="SubtitleChar"/>
    <w:qFormat/>
    <w:rsid w:val="008D57C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8D57C2"/>
    <w:rPr>
      <w:rFonts w:asciiTheme="majorHAnsi" w:eastAsiaTheme="majorEastAsia" w:hAnsiTheme="majorHAnsi" w:cstheme="majorBidi"/>
      <w:i/>
      <w:iCs/>
      <w:spacing w:val="13"/>
      <w:sz w:val="24"/>
      <w:szCs w:val="24"/>
    </w:rPr>
  </w:style>
  <w:style w:type="character" w:styleId="Strong">
    <w:name w:val="Strong"/>
    <w:uiPriority w:val="22"/>
    <w:qFormat/>
    <w:rsid w:val="008D57C2"/>
    <w:rPr>
      <w:b/>
      <w:bCs/>
    </w:rPr>
  </w:style>
  <w:style w:type="character" w:styleId="Emphasis">
    <w:name w:val="Emphasis"/>
    <w:uiPriority w:val="20"/>
    <w:qFormat/>
    <w:rsid w:val="008D57C2"/>
    <w:rPr>
      <w:b/>
      <w:bCs/>
      <w:i/>
      <w:iCs/>
      <w:spacing w:val="10"/>
      <w:bdr w:val="none" w:sz="0" w:space="0" w:color="auto"/>
      <w:shd w:val="clear" w:color="auto" w:fill="auto"/>
    </w:rPr>
  </w:style>
  <w:style w:type="paragraph" w:styleId="NoSpacing">
    <w:name w:val="No Spacing"/>
    <w:basedOn w:val="Normal"/>
    <w:link w:val="NoSpacingChar"/>
    <w:uiPriority w:val="1"/>
    <w:qFormat/>
    <w:rsid w:val="00663791"/>
    <w:pPr>
      <w:spacing w:after="0" w:line="240" w:lineRule="auto"/>
    </w:pPr>
    <w:rPr>
      <w:rFonts w:eastAsiaTheme="minorHAnsi"/>
      <w:sz w:val="20"/>
      <w:lang w:eastAsia="en-US"/>
    </w:rPr>
  </w:style>
  <w:style w:type="character" w:customStyle="1" w:styleId="NoSpacingChar">
    <w:name w:val="No Spacing Char"/>
    <w:basedOn w:val="DefaultParagraphFont"/>
    <w:link w:val="NoSpacing"/>
    <w:uiPriority w:val="1"/>
    <w:rsid w:val="00663791"/>
    <w:rPr>
      <w:sz w:val="20"/>
    </w:rPr>
  </w:style>
  <w:style w:type="paragraph" w:styleId="ListParagraph">
    <w:name w:val="List Paragraph"/>
    <w:basedOn w:val="Normal"/>
    <w:uiPriority w:val="34"/>
    <w:qFormat/>
    <w:rsid w:val="008D57C2"/>
    <w:pPr>
      <w:ind w:left="720"/>
      <w:contextualSpacing/>
    </w:pPr>
  </w:style>
  <w:style w:type="paragraph" w:styleId="Quote">
    <w:name w:val="Quote"/>
    <w:basedOn w:val="Normal"/>
    <w:next w:val="Normal"/>
    <w:link w:val="QuoteChar"/>
    <w:uiPriority w:val="29"/>
    <w:qFormat/>
    <w:rsid w:val="008D57C2"/>
    <w:pPr>
      <w:spacing w:before="200" w:after="0"/>
      <w:ind w:left="360" w:right="360"/>
    </w:pPr>
    <w:rPr>
      <w:i/>
      <w:iCs/>
    </w:rPr>
  </w:style>
  <w:style w:type="character" w:customStyle="1" w:styleId="QuoteChar">
    <w:name w:val="Quote Char"/>
    <w:basedOn w:val="DefaultParagraphFont"/>
    <w:link w:val="Quote"/>
    <w:uiPriority w:val="29"/>
    <w:rsid w:val="008D57C2"/>
    <w:rPr>
      <w:i/>
      <w:iCs/>
    </w:rPr>
  </w:style>
  <w:style w:type="paragraph" w:styleId="IntenseQuote">
    <w:name w:val="Intense Quote"/>
    <w:basedOn w:val="Normal"/>
    <w:next w:val="Normal"/>
    <w:link w:val="IntenseQuoteChar"/>
    <w:uiPriority w:val="30"/>
    <w:qFormat/>
    <w:rsid w:val="008D57C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D57C2"/>
    <w:rPr>
      <w:b/>
      <w:bCs/>
      <w:i/>
      <w:iCs/>
    </w:rPr>
  </w:style>
  <w:style w:type="character" w:styleId="SubtleEmphasis">
    <w:name w:val="Subtle Emphasis"/>
    <w:uiPriority w:val="19"/>
    <w:qFormat/>
    <w:rsid w:val="008D57C2"/>
    <w:rPr>
      <w:i/>
      <w:iCs/>
    </w:rPr>
  </w:style>
  <w:style w:type="character" w:styleId="IntenseEmphasis">
    <w:name w:val="Intense Emphasis"/>
    <w:uiPriority w:val="21"/>
    <w:qFormat/>
    <w:rsid w:val="008D57C2"/>
    <w:rPr>
      <w:b/>
      <w:bCs/>
    </w:rPr>
  </w:style>
  <w:style w:type="character" w:styleId="SubtleReference">
    <w:name w:val="Subtle Reference"/>
    <w:uiPriority w:val="31"/>
    <w:qFormat/>
    <w:rsid w:val="008D57C2"/>
    <w:rPr>
      <w:smallCaps/>
    </w:rPr>
  </w:style>
  <w:style w:type="character" w:styleId="IntenseReference">
    <w:name w:val="Intense Reference"/>
    <w:uiPriority w:val="32"/>
    <w:qFormat/>
    <w:rsid w:val="008D57C2"/>
    <w:rPr>
      <w:smallCaps/>
      <w:spacing w:val="5"/>
      <w:u w:val="single"/>
    </w:rPr>
  </w:style>
  <w:style w:type="character" w:styleId="BookTitle">
    <w:name w:val="Book Title"/>
    <w:uiPriority w:val="33"/>
    <w:qFormat/>
    <w:rsid w:val="008D57C2"/>
    <w:rPr>
      <w:i/>
      <w:iCs/>
      <w:smallCaps/>
      <w:spacing w:val="5"/>
    </w:rPr>
  </w:style>
  <w:style w:type="paragraph" w:styleId="TOCHeading">
    <w:name w:val="TOC Heading"/>
    <w:basedOn w:val="Heading1"/>
    <w:next w:val="Normal"/>
    <w:uiPriority w:val="39"/>
    <w:unhideWhenUsed/>
    <w:qFormat/>
    <w:rsid w:val="008D57C2"/>
    <w:pPr>
      <w:numPr>
        <w:numId w:val="0"/>
      </w:numPr>
      <w:outlineLvl w:val="9"/>
    </w:pPr>
  </w:style>
  <w:style w:type="paragraph" w:styleId="BalloonText">
    <w:name w:val="Balloon Text"/>
    <w:basedOn w:val="Normal"/>
    <w:link w:val="BalloonTextChar"/>
    <w:uiPriority w:val="99"/>
    <w:semiHidden/>
    <w:unhideWhenUsed/>
    <w:rsid w:val="00E02C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C38"/>
    <w:rPr>
      <w:rFonts w:ascii="Tahoma" w:eastAsiaTheme="minorEastAsia" w:hAnsi="Tahoma" w:cs="Tahoma"/>
      <w:sz w:val="16"/>
      <w:szCs w:val="16"/>
      <w:lang w:eastAsia="el-GR"/>
    </w:rPr>
  </w:style>
  <w:style w:type="table" w:styleId="TableGrid">
    <w:name w:val="Table Grid"/>
    <w:basedOn w:val="TableNormal"/>
    <w:rsid w:val="00936ACC"/>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6AC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36ACC"/>
    <w:rPr>
      <w:rFonts w:eastAsiaTheme="minorEastAsia"/>
      <w:lang w:eastAsia="el-GR"/>
    </w:rPr>
  </w:style>
  <w:style w:type="paragraph" w:styleId="Footer">
    <w:name w:val="footer"/>
    <w:basedOn w:val="Normal"/>
    <w:link w:val="FooterChar"/>
    <w:uiPriority w:val="99"/>
    <w:unhideWhenUsed/>
    <w:rsid w:val="00936AC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36ACC"/>
    <w:rPr>
      <w:rFonts w:eastAsiaTheme="minorEastAsia"/>
      <w:lang w:eastAsia="el-GR"/>
    </w:rPr>
  </w:style>
  <w:style w:type="character" w:styleId="Hyperlink">
    <w:name w:val="Hyperlink"/>
    <w:basedOn w:val="DefaultParagraphFont"/>
    <w:uiPriority w:val="99"/>
    <w:unhideWhenUsed/>
    <w:rsid w:val="007F1E1A"/>
    <w:rPr>
      <w:color w:val="0000FF" w:themeColor="hyperlink"/>
      <w:u w:val="single"/>
    </w:rPr>
  </w:style>
  <w:style w:type="character" w:styleId="FollowedHyperlink">
    <w:name w:val="FollowedHyperlink"/>
    <w:basedOn w:val="DefaultParagraphFont"/>
    <w:uiPriority w:val="99"/>
    <w:semiHidden/>
    <w:unhideWhenUsed/>
    <w:rsid w:val="007F1E1A"/>
    <w:rPr>
      <w:color w:val="800080" w:themeColor="followedHyperlink"/>
      <w:u w:val="single"/>
    </w:rPr>
  </w:style>
  <w:style w:type="paragraph" w:styleId="TOC2">
    <w:name w:val="toc 2"/>
    <w:basedOn w:val="Normal"/>
    <w:next w:val="Normal"/>
    <w:autoRedefine/>
    <w:uiPriority w:val="39"/>
    <w:unhideWhenUsed/>
    <w:rsid w:val="00E74B63"/>
    <w:pPr>
      <w:spacing w:after="100"/>
      <w:ind w:left="220"/>
    </w:pPr>
  </w:style>
  <w:style w:type="paragraph" w:styleId="TOC3">
    <w:name w:val="toc 3"/>
    <w:basedOn w:val="Normal"/>
    <w:next w:val="Normal"/>
    <w:autoRedefine/>
    <w:uiPriority w:val="39"/>
    <w:unhideWhenUsed/>
    <w:rsid w:val="00E74B63"/>
    <w:pPr>
      <w:spacing w:after="100"/>
      <w:ind w:left="440"/>
    </w:pPr>
  </w:style>
  <w:style w:type="paragraph" w:styleId="TOC1">
    <w:name w:val="toc 1"/>
    <w:basedOn w:val="Normal"/>
    <w:next w:val="Normal"/>
    <w:autoRedefine/>
    <w:uiPriority w:val="39"/>
    <w:unhideWhenUsed/>
    <w:rsid w:val="00E74B63"/>
    <w:pPr>
      <w:spacing w:after="100"/>
    </w:pPr>
    <w:rPr>
      <w:rFonts w:ascii="Arial" w:hAnsi="Arial"/>
      <w:lang w:val="en-US" w:eastAsia="en-US" w:bidi="en-US"/>
    </w:rPr>
  </w:style>
  <w:style w:type="paragraph" w:styleId="TOC4">
    <w:name w:val="toc 4"/>
    <w:basedOn w:val="Normal"/>
    <w:next w:val="Normal"/>
    <w:autoRedefine/>
    <w:uiPriority w:val="39"/>
    <w:unhideWhenUsed/>
    <w:rsid w:val="00E74B63"/>
    <w:pPr>
      <w:spacing w:after="100"/>
      <w:ind w:left="660"/>
    </w:pPr>
    <w:rPr>
      <w:rFonts w:ascii="Arial" w:hAnsi="Arial"/>
      <w:lang w:val="en-US" w:eastAsia="en-US" w:bidi="en-US"/>
    </w:rPr>
  </w:style>
  <w:style w:type="paragraph" w:styleId="TOC5">
    <w:name w:val="toc 5"/>
    <w:basedOn w:val="Normal"/>
    <w:next w:val="Normal"/>
    <w:autoRedefine/>
    <w:uiPriority w:val="39"/>
    <w:unhideWhenUsed/>
    <w:rsid w:val="00E74B63"/>
    <w:pPr>
      <w:spacing w:after="100"/>
      <w:ind w:left="880"/>
    </w:pPr>
    <w:rPr>
      <w:rFonts w:ascii="Arial" w:hAnsi="Arial"/>
      <w:lang w:val="en-US" w:eastAsia="en-US" w:bidi="en-US"/>
    </w:rPr>
  </w:style>
  <w:style w:type="table" w:customStyle="1" w:styleId="1">
    <w:name w:val="Πλέγμα πίνακα1"/>
    <w:basedOn w:val="TableNormal"/>
    <w:next w:val="TableGrid"/>
    <w:uiPriority w:val="59"/>
    <w:rsid w:val="004E567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2572BC"/>
    <w:pPr>
      <w:spacing w:after="0" w:line="360" w:lineRule="auto"/>
    </w:pPr>
    <w:rPr>
      <w:rFonts w:ascii="Times New Roman" w:eastAsia="Times New Roman" w:hAnsi="Times New Roman" w:cs="Times New Roman"/>
      <w:b/>
      <w:bCs/>
      <w:sz w:val="36"/>
      <w:szCs w:val="36"/>
      <w:lang w:val="en-US" w:eastAsia="en-US"/>
    </w:rPr>
  </w:style>
  <w:style w:type="character" w:customStyle="1" w:styleId="BodyTextChar">
    <w:name w:val="Body Text Char"/>
    <w:basedOn w:val="DefaultParagraphFont"/>
    <w:link w:val="BodyText"/>
    <w:rsid w:val="002572BC"/>
    <w:rPr>
      <w:rFonts w:ascii="Times New Roman" w:eastAsia="Times New Roman" w:hAnsi="Times New Roman" w:cs="Times New Roman"/>
      <w:b/>
      <w:bCs/>
      <w:sz w:val="36"/>
      <w:szCs w:val="36"/>
      <w:lang w:val="en-US"/>
    </w:rPr>
  </w:style>
  <w:style w:type="paragraph" w:styleId="BodyText2">
    <w:name w:val="Body Text 2"/>
    <w:basedOn w:val="Normal"/>
    <w:link w:val="BodyText2Char"/>
    <w:rsid w:val="002572BC"/>
    <w:pPr>
      <w:spacing w:after="120" w:line="240" w:lineRule="auto"/>
      <w:ind w:left="283"/>
    </w:pPr>
    <w:rPr>
      <w:rFonts w:ascii="Times New Roman" w:eastAsia="Times New Roman" w:hAnsi="Times New Roman" w:cs="Times New Roman"/>
      <w:sz w:val="24"/>
      <w:szCs w:val="24"/>
      <w:lang w:eastAsia="en-US"/>
    </w:rPr>
  </w:style>
  <w:style w:type="character" w:customStyle="1" w:styleId="BodyText2Char">
    <w:name w:val="Body Text 2 Char"/>
    <w:basedOn w:val="DefaultParagraphFont"/>
    <w:link w:val="BodyText2"/>
    <w:rsid w:val="002572BC"/>
    <w:rPr>
      <w:rFonts w:ascii="Times New Roman" w:eastAsia="Times New Roman" w:hAnsi="Times New Roman" w:cs="Times New Roman"/>
      <w:sz w:val="24"/>
      <w:szCs w:val="24"/>
      <w:lang w:val="en-GB"/>
    </w:rPr>
  </w:style>
  <w:style w:type="paragraph" w:styleId="Caption">
    <w:name w:val="caption"/>
    <w:basedOn w:val="Normal"/>
    <w:next w:val="Normal"/>
    <w:uiPriority w:val="35"/>
    <w:unhideWhenUsed/>
    <w:rsid w:val="00CE33CB"/>
    <w:pPr>
      <w:spacing w:line="240" w:lineRule="auto"/>
    </w:pPr>
    <w:rPr>
      <w:i/>
      <w:iCs/>
      <w:color w:val="1F497D" w:themeColor="text2"/>
      <w:sz w:val="18"/>
      <w:szCs w:val="18"/>
    </w:rPr>
  </w:style>
  <w:style w:type="paragraph" w:styleId="FootnoteText">
    <w:name w:val="footnote text"/>
    <w:basedOn w:val="Normal"/>
    <w:link w:val="FootnoteTextChar"/>
    <w:semiHidden/>
    <w:rsid w:val="00E9402A"/>
    <w:pPr>
      <w:spacing w:after="0" w:line="240" w:lineRule="auto"/>
    </w:pPr>
    <w:rPr>
      <w:rFonts w:ascii="Times New Roman" w:eastAsia="Times New Roman" w:hAnsi="Times New Roman" w:cs="Times New Roman"/>
      <w:sz w:val="20"/>
      <w:szCs w:val="20"/>
      <w:lang w:eastAsia="en-US"/>
    </w:rPr>
  </w:style>
  <w:style w:type="character" w:customStyle="1" w:styleId="FootnoteTextChar">
    <w:name w:val="Footnote Text Char"/>
    <w:basedOn w:val="DefaultParagraphFont"/>
    <w:link w:val="FootnoteText"/>
    <w:semiHidden/>
    <w:rsid w:val="00E9402A"/>
    <w:rPr>
      <w:rFonts w:ascii="Times New Roman" w:eastAsia="Times New Roman" w:hAnsi="Times New Roman" w:cs="Times New Roman"/>
      <w:sz w:val="20"/>
      <w:szCs w:val="20"/>
      <w:lang w:val="en-GB"/>
    </w:rPr>
  </w:style>
  <w:style w:type="paragraph" w:styleId="BodyText3">
    <w:name w:val="Body Text 3"/>
    <w:basedOn w:val="Normal"/>
    <w:link w:val="BodyText3Char"/>
    <w:rsid w:val="008D396E"/>
    <w:pPr>
      <w:spacing w:after="120" w:line="240" w:lineRule="auto"/>
    </w:pPr>
    <w:rPr>
      <w:rFonts w:ascii="Times New Roman" w:eastAsia="Times New Roman" w:hAnsi="Times New Roman" w:cs="Times New Roman"/>
      <w:sz w:val="16"/>
      <w:szCs w:val="16"/>
      <w:lang w:eastAsia="en-US"/>
    </w:rPr>
  </w:style>
  <w:style w:type="character" w:customStyle="1" w:styleId="BodyText3Char">
    <w:name w:val="Body Text 3 Char"/>
    <w:basedOn w:val="DefaultParagraphFont"/>
    <w:link w:val="BodyText3"/>
    <w:rsid w:val="008D396E"/>
    <w:rPr>
      <w:rFonts w:ascii="Times New Roman" w:eastAsia="Times New Roman" w:hAnsi="Times New Roman" w:cs="Times New Roman"/>
      <w:sz w:val="16"/>
      <w:szCs w:val="16"/>
      <w:lang w:val="en-GB"/>
    </w:rPr>
  </w:style>
  <w:style w:type="paragraph" w:styleId="BodyTextIndent">
    <w:name w:val="Body Text Indent"/>
    <w:basedOn w:val="Normal"/>
    <w:link w:val="BodyTextIndentChar"/>
    <w:rsid w:val="008D396E"/>
    <w:pPr>
      <w:spacing w:after="120" w:line="240" w:lineRule="auto"/>
      <w:ind w:left="283"/>
    </w:pPr>
    <w:rPr>
      <w:rFonts w:ascii="Times New Roman" w:eastAsia="Times New Roman" w:hAnsi="Times New Roman" w:cs="Times New Roman"/>
      <w:sz w:val="24"/>
      <w:szCs w:val="24"/>
      <w:lang w:eastAsia="en-US"/>
    </w:rPr>
  </w:style>
  <w:style w:type="character" w:customStyle="1" w:styleId="BodyTextIndentChar">
    <w:name w:val="Body Text Indent Char"/>
    <w:basedOn w:val="DefaultParagraphFont"/>
    <w:link w:val="BodyTextIndent"/>
    <w:rsid w:val="008D396E"/>
    <w:rPr>
      <w:rFonts w:ascii="Times New Roman" w:eastAsia="Times New Roman" w:hAnsi="Times New Roman" w:cs="Times New Roman"/>
      <w:sz w:val="24"/>
      <w:szCs w:val="24"/>
      <w:lang w:val="en-GB"/>
    </w:rPr>
  </w:style>
  <w:style w:type="character" w:styleId="FootnoteReference">
    <w:name w:val="footnote reference"/>
    <w:basedOn w:val="DefaultParagraphFont"/>
    <w:semiHidden/>
    <w:rsid w:val="008D396E"/>
    <w:rPr>
      <w:vertAlign w:val="superscript"/>
    </w:rPr>
  </w:style>
  <w:style w:type="paragraph" w:styleId="NormalWeb">
    <w:name w:val="Normal (Web)"/>
    <w:basedOn w:val="Normal"/>
    <w:uiPriority w:val="99"/>
    <w:semiHidden/>
    <w:unhideWhenUsed/>
    <w:rsid w:val="00CA294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Indent3">
    <w:name w:val="Body Text Indent 3"/>
    <w:basedOn w:val="Normal"/>
    <w:link w:val="BodyTextIndent3Char"/>
    <w:rsid w:val="00066415"/>
    <w:pPr>
      <w:spacing w:after="120" w:line="240" w:lineRule="auto"/>
      <w:ind w:left="283"/>
    </w:pPr>
    <w:rPr>
      <w:rFonts w:ascii="Times New Roman" w:eastAsia="Times New Roman" w:hAnsi="Times New Roman" w:cs="Times New Roman"/>
      <w:sz w:val="16"/>
      <w:szCs w:val="16"/>
      <w:lang w:eastAsia="en-US"/>
    </w:rPr>
  </w:style>
  <w:style w:type="character" w:customStyle="1" w:styleId="BodyTextIndent3Char">
    <w:name w:val="Body Text Indent 3 Char"/>
    <w:basedOn w:val="DefaultParagraphFont"/>
    <w:link w:val="BodyTextIndent3"/>
    <w:rsid w:val="00066415"/>
    <w:rPr>
      <w:rFonts w:ascii="Times New Roman" w:eastAsia="Times New Roman" w:hAnsi="Times New Roman" w:cs="Times New Roman"/>
      <w:sz w:val="16"/>
      <w:szCs w:val="16"/>
      <w:lang w:val="en-GB"/>
    </w:rPr>
  </w:style>
  <w:style w:type="paragraph" w:styleId="BodyTextIndent2">
    <w:name w:val="Body Text Indent 2"/>
    <w:basedOn w:val="Normal"/>
    <w:link w:val="BodyTextIndent2Char"/>
    <w:rsid w:val="00066415"/>
    <w:pPr>
      <w:spacing w:after="120" w:line="480" w:lineRule="auto"/>
      <w:ind w:left="283"/>
    </w:pPr>
    <w:rPr>
      <w:rFonts w:ascii="Times New Roman" w:eastAsia="Times New Roman" w:hAnsi="Times New Roman" w:cs="Times New Roman"/>
      <w:sz w:val="24"/>
      <w:szCs w:val="24"/>
      <w:lang w:eastAsia="en-US"/>
    </w:rPr>
  </w:style>
  <w:style w:type="character" w:customStyle="1" w:styleId="BodyTextIndent2Char">
    <w:name w:val="Body Text Indent 2 Char"/>
    <w:basedOn w:val="DefaultParagraphFont"/>
    <w:link w:val="BodyTextIndent2"/>
    <w:rsid w:val="00066415"/>
    <w:rPr>
      <w:rFonts w:ascii="Times New Roman" w:eastAsia="Times New Roman" w:hAnsi="Times New Roman" w:cs="Times New Roman"/>
      <w:sz w:val="24"/>
      <w:szCs w:val="24"/>
      <w:lang w:val="en-GB"/>
    </w:rPr>
  </w:style>
  <w:style w:type="character" w:customStyle="1" w:styleId="apple-converted-space">
    <w:name w:val="apple-converted-space"/>
    <w:basedOn w:val="DefaultParagraphFont"/>
    <w:rsid w:val="00761F05"/>
  </w:style>
  <w:style w:type="paragraph" w:styleId="Bibliography">
    <w:name w:val="Bibliography"/>
    <w:basedOn w:val="Normal"/>
    <w:next w:val="Normal"/>
    <w:uiPriority w:val="37"/>
    <w:unhideWhenUsed/>
    <w:rsid w:val="00573630"/>
  </w:style>
  <w:style w:type="table" w:styleId="LightList">
    <w:name w:val="Light List"/>
    <w:basedOn w:val="TableNormal"/>
    <w:uiPriority w:val="61"/>
    <w:rsid w:val="007514A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42621">
      <w:bodyDiv w:val="1"/>
      <w:marLeft w:val="0"/>
      <w:marRight w:val="0"/>
      <w:marTop w:val="0"/>
      <w:marBottom w:val="0"/>
      <w:divBdr>
        <w:top w:val="none" w:sz="0" w:space="0" w:color="auto"/>
        <w:left w:val="none" w:sz="0" w:space="0" w:color="auto"/>
        <w:bottom w:val="none" w:sz="0" w:space="0" w:color="auto"/>
        <w:right w:val="none" w:sz="0" w:space="0" w:color="auto"/>
      </w:divBdr>
    </w:div>
    <w:div w:id="87628359">
      <w:bodyDiv w:val="1"/>
      <w:marLeft w:val="0"/>
      <w:marRight w:val="0"/>
      <w:marTop w:val="0"/>
      <w:marBottom w:val="0"/>
      <w:divBdr>
        <w:top w:val="none" w:sz="0" w:space="0" w:color="auto"/>
        <w:left w:val="none" w:sz="0" w:space="0" w:color="auto"/>
        <w:bottom w:val="none" w:sz="0" w:space="0" w:color="auto"/>
        <w:right w:val="none" w:sz="0" w:space="0" w:color="auto"/>
      </w:divBdr>
    </w:div>
    <w:div w:id="100230301">
      <w:bodyDiv w:val="1"/>
      <w:marLeft w:val="0"/>
      <w:marRight w:val="0"/>
      <w:marTop w:val="0"/>
      <w:marBottom w:val="0"/>
      <w:divBdr>
        <w:top w:val="none" w:sz="0" w:space="0" w:color="auto"/>
        <w:left w:val="none" w:sz="0" w:space="0" w:color="auto"/>
        <w:bottom w:val="none" w:sz="0" w:space="0" w:color="auto"/>
        <w:right w:val="none" w:sz="0" w:space="0" w:color="auto"/>
      </w:divBdr>
    </w:div>
    <w:div w:id="219557284">
      <w:bodyDiv w:val="1"/>
      <w:marLeft w:val="0"/>
      <w:marRight w:val="0"/>
      <w:marTop w:val="0"/>
      <w:marBottom w:val="0"/>
      <w:divBdr>
        <w:top w:val="none" w:sz="0" w:space="0" w:color="auto"/>
        <w:left w:val="none" w:sz="0" w:space="0" w:color="auto"/>
        <w:bottom w:val="none" w:sz="0" w:space="0" w:color="auto"/>
        <w:right w:val="none" w:sz="0" w:space="0" w:color="auto"/>
      </w:divBdr>
    </w:div>
    <w:div w:id="230896095">
      <w:bodyDiv w:val="1"/>
      <w:marLeft w:val="0"/>
      <w:marRight w:val="0"/>
      <w:marTop w:val="0"/>
      <w:marBottom w:val="0"/>
      <w:divBdr>
        <w:top w:val="none" w:sz="0" w:space="0" w:color="auto"/>
        <w:left w:val="none" w:sz="0" w:space="0" w:color="auto"/>
        <w:bottom w:val="none" w:sz="0" w:space="0" w:color="auto"/>
        <w:right w:val="none" w:sz="0" w:space="0" w:color="auto"/>
      </w:divBdr>
    </w:div>
    <w:div w:id="301034844">
      <w:bodyDiv w:val="1"/>
      <w:marLeft w:val="0"/>
      <w:marRight w:val="0"/>
      <w:marTop w:val="0"/>
      <w:marBottom w:val="0"/>
      <w:divBdr>
        <w:top w:val="none" w:sz="0" w:space="0" w:color="auto"/>
        <w:left w:val="none" w:sz="0" w:space="0" w:color="auto"/>
        <w:bottom w:val="none" w:sz="0" w:space="0" w:color="auto"/>
        <w:right w:val="none" w:sz="0" w:space="0" w:color="auto"/>
      </w:divBdr>
    </w:div>
    <w:div w:id="402336820">
      <w:bodyDiv w:val="1"/>
      <w:marLeft w:val="0"/>
      <w:marRight w:val="0"/>
      <w:marTop w:val="0"/>
      <w:marBottom w:val="0"/>
      <w:divBdr>
        <w:top w:val="none" w:sz="0" w:space="0" w:color="auto"/>
        <w:left w:val="none" w:sz="0" w:space="0" w:color="auto"/>
        <w:bottom w:val="none" w:sz="0" w:space="0" w:color="auto"/>
        <w:right w:val="none" w:sz="0" w:space="0" w:color="auto"/>
      </w:divBdr>
    </w:div>
    <w:div w:id="680544793">
      <w:bodyDiv w:val="1"/>
      <w:marLeft w:val="0"/>
      <w:marRight w:val="0"/>
      <w:marTop w:val="0"/>
      <w:marBottom w:val="0"/>
      <w:divBdr>
        <w:top w:val="none" w:sz="0" w:space="0" w:color="auto"/>
        <w:left w:val="none" w:sz="0" w:space="0" w:color="auto"/>
        <w:bottom w:val="none" w:sz="0" w:space="0" w:color="auto"/>
        <w:right w:val="none" w:sz="0" w:space="0" w:color="auto"/>
      </w:divBdr>
    </w:div>
    <w:div w:id="743457986">
      <w:bodyDiv w:val="1"/>
      <w:marLeft w:val="0"/>
      <w:marRight w:val="0"/>
      <w:marTop w:val="0"/>
      <w:marBottom w:val="0"/>
      <w:divBdr>
        <w:top w:val="none" w:sz="0" w:space="0" w:color="auto"/>
        <w:left w:val="none" w:sz="0" w:space="0" w:color="auto"/>
        <w:bottom w:val="none" w:sz="0" w:space="0" w:color="auto"/>
        <w:right w:val="none" w:sz="0" w:space="0" w:color="auto"/>
      </w:divBdr>
      <w:divsChild>
        <w:div w:id="146287994">
          <w:marLeft w:val="547"/>
          <w:marRight w:val="0"/>
          <w:marTop w:val="240"/>
          <w:marBottom w:val="0"/>
          <w:divBdr>
            <w:top w:val="none" w:sz="0" w:space="0" w:color="auto"/>
            <w:left w:val="none" w:sz="0" w:space="0" w:color="auto"/>
            <w:bottom w:val="none" w:sz="0" w:space="0" w:color="auto"/>
            <w:right w:val="none" w:sz="0" w:space="0" w:color="auto"/>
          </w:divBdr>
        </w:div>
        <w:div w:id="1576209030">
          <w:marLeft w:val="547"/>
          <w:marRight w:val="0"/>
          <w:marTop w:val="240"/>
          <w:marBottom w:val="0"/>
          <w:divBdr>
            <w:top w:val="none" w:sz="0" w:space="0" w:color="auto"/>
            <w:left w:val="none" w:sz="0" w:space="0" w:color="auto"/>
            <w:bottom w:val="none" w:sz="0" w:space="0" w:color="auto"/>
            <w:right w:val="none" w:sz="0" w:space="0" w:color="auto"/>
          </w:divBdr>
        </w:div>
        <w:div w:id="1633709655">
          <w:marLeft w:val="547"/>
          <w:marRight w:val="0"/>
          <w:marTop w:val="240"/>
          <w:marBottom w:val="0"/>
          <w:divBdr>
            <w:top w:val="none" w:sz="0" w:space="0" w:color="auto"/>
            <w:left w:val="none" w:sz="0" w:space="0" w:color="auto"/>
            <w:bottom w:val="none" w:sz="0" w:space="0" w:color="auto"/>
            <w:right w:val="none" w:sz="0" w:space="0" w:color="auto"/>
          </w:divBdr>
        </w:div>
      </w:divsChild>
    </w:div>
    <w:div w:id="883828370">
      <w:bodyDiv w:val="1"/>
      <w:marLeft w:val="0"/>
      <w:marRight w:val="0"/>
      <w:marTop w:val="0"/>
      <w:marBottom w:val="0"/>
      <w:divBdr>
        <w:top w:val="none" w:sz="0" w:space="0" w:color="auto"/>
        <w:left w:val="none" w:sz="0" w:space="0" w:color="auto"/>
        <w:bottom w:val="none" w:sz="0" w:space="0" w:color="auto"/>
        <w:right w:val="none" w:sz="0" w:space="0" w:color="auto"/>
      </w:divBdr>
    </w:div>
    <w:div w:id="1212305185">
      <w:bodyDiv w:val="1"/>
      <w:marLeft w:val="0"/>
      <w:marRight w:val="0"/>
      <w:marTop w:val="0"/>
      <w:marBottom w:val="0"/>
      <w:divBdr>
        <w:top w:val="none" w:sz="0" w:space="0" w:color="auto"/>
        <w:left w:val="none" w:sz="0" w:space="0" w:color="auto"/>
        <w:bottom w:val="none" w:sz="0" w:space="0" w:color="auto"/>
        <w:right w:val="none" w:sz="0" w:space="0" w:color="auto"/>
      </w:divBdr>
      <w:divsChild>
        <w:div w:id="194777591">
          <w:marLeft w:val="1166"/>
          <w:marRight w:val="0"/>
          <w:marTop w:val="240"/>
          <w:marBottom w:val="0"/>
          <w:divBdr>
            <w:top w:val="none" w:sz="0" w:space="0" w:color="auto"/>
            <w:left w:val="none" w:sz="0" w:space="0" w:color="auto"/>
            <w:bottom w:val="none" w:sz="0" w:space="0" w:color="auto"/>
            <w:right w:val="none" w:sz="0" w:space="0" w:color="auto"/>
          </w:divBdr>
        </w:div>
        <w:div w:id="934090338">
          <w:marLeft w:val="1166"/>
          <w:marRight w:val="0"/>
          <w:marTop w:val="240"/>
          <w:marBottom w:val="0"/>
          <w:divBdr>
            <w:top w:val="none" w:sz="0" w:space="0" w:color="auto"/>
            <w:left w:val="none" w:sz="0" w:space="0" w:color="auto"/>
            <w:bottom w:val="none" w:sz="0" w:space="0" w:color="auto"/>
            <w:right w:val="none" w:sz="0" w:space="0" w:color="auto"/>
          </w:divBdr>
        </w:div>
        <w:div w:id="497886409">
          <w:marLeft w:val="1166"/>
          <w:marRight w:val="0"/>
          <w:marTop w:val="240"/>
          <w:marBottom w:val="0"/>
          <w:divBdr>
            <w:top w:val="none" w:sz="0" w:space="0" w:color="auto"/>
            <w:left w:val="none" w:sz="0" w:space="0" w:color="auto"/>
            <w:bottom w:val="none" w:sz="0" w:space="0" w:color="auto"/>
            <w:right w:val="none" w:sz="0" w:space="0" w:color="auto"/>
          </w:divBdr>
        </w:div>
        <w:div w:id="403533373">
          <w:marLeft w:val="1166"/>
          <w:marRight w:val="0"/>
          <w:marTop w:val="240"/>
          <w:marBottom w:val="0"/>
          <w:divBdr>
            <w:top w:val="none" w:sz="0" w:space="0" w:color="auto"/>
            <w:left w:val="none" w:sz="0" w:space="0" w:color="auto"/>
            <w:bottom w:val="none" w:sz="0" w:space="0" w:color="auto"/>
            <w:right w:val="none" w:sz="0" w:space="0" w:color="auto"/>
          </w:divBdr>
        </w:div>
      </w:divsChild>
    </w:div>
    <w:div w:id="1239091852">
      <w:bodyDiv w:val="1"/>
      <w:marLeft w:val="0"/>
      <w:marRight w:val="0"/>
      <w:marTop w:val="0"/>
      <w:marBottom w:val="0"/>
      <w:divBdr>
        <w:top w:val="none" w:sz="0" w:space="0" w:color="auto"/>
        <w:left w:val="none" w:sz="0" w:space="0" w:color="auto"/>
        <w:bottom w:val="none" w:sz="0" w:space="0" w:color="auto"/>
        <w:right w:val="none" w:sz="0" w:space="0" w:color="auto"/>
      </w:divBdr>
    </w:div>
    <w:div w:id="1247496574">
      <w:bodyDiv w:val="1"/>
      <w:marLeft w:val="0"/>
      <w:marRight w:val="0"/>
      <w:marTop w:val="0"/>
      <w:marBottom w:val="0"/>
      <w:divBdr>
        <w:top w:val="none" w:sz="0" w:space="0" w:color="auto"/>
        <w:left w:val="none" w:sz="0" w:space="0" w:color="auto"/>
        <w:bottom w:val="none" w:sz="0" w:space="0" w:color="auto"/>
        <w:right w:val="none" w:sz="0" w:space="0" w:color="auto"/>
      </w:divBdr>
    </w:div>
    <w:div w:id="1503231528">
      <w:bodyDiv w:val="1"/>
      <w:marLeft w:val="0"/>
      <w:marRight w:val="0"/>
      <w:marTop w:val="0"/>
      <w:marBottom w:val="0"/>
      <w:divBdr>
        <w:top w:val="none" w:sz="0" w:space="0" w:color="auto"/>
        <w:left w:val="none" w:sz="0" w:space="0" w:color="auto"/>
        <w:bottom w:val="none" w:sz="0" w:space="0" w:color="auto"/>
        <w:right w:val="none" w:sz="0" w:space="0" w:color="auto"/>
      </w:divBdr>
    </w:div>
    <w:div w:id="1566835491">
      <w:bodyDiv w:val="1"/>
      <w:marLeft w:val="0"/>
      <w:marRight w:val="0"/>
      <w:marTop w:val="0"/>
      <w:marBottom w:val="0"/>
      <w:divBdr>
        <w:top w:val="none" w:sz="0" w:space="0" w:color="auto"/>
        <w:left w:val="none" w:sz="0" w:space="0" w:color="auto"/>
        <w:bottom w:val="none" w:sz="0" w:space="0" w:color="auto"/>
        <w:right w:val="none" w:sz="0" w:space="0" w:color="auto"/>
      </w:divBdr>
    </w:div>
    <w:div w:id="1579444286">
      <w:bodyDiv w:val="1"/>
      <w:marLeft w:val="0"/>
      <w:marRight w:val="0"/>
      <w:marTop w:val="0"/>
      <w:marBottom w:val="0"/>
      <w:divBdr>
        <w:top w:val="none" w:sz="0" w:space="0" w:color="auto"/>
        <w:left w:val="none" w:sz="0" w:space="0" w:color="auto"/>
        <w:bottom w:val="none" w:sz="0" w:space="0" w:color="auto"/>
        <w:right w:val="none" w:sz="0" w:space="0" w:color="auto"/>
      </w:divBdr>
      <w:divsChild>
        <w:div w:id="995113546">
          <w:marLeft w:val="547"/>
          <w:marRight w:val="0"/>
          <w:marTop w:val="240"/>
          <w:marBottom w:val="0"/>
          <w:divBdr>
            <w:top w:val="none" w:sz="0" w:space="0" w:color="auto"/>
            <w:left w:val="none" w:sz="0" w:space="0" w:color="auto"/>
            <w:bottom w:val="none" w:sz="0" w:space="0" w:color="auto"/>
            <w:right w:val="none" w:sz="0" w:space="0" w:color="auto"/>
          </w:divBdr>
        </w:div>
        <w:div w:id="1199779300">
          <w:marLeft w:val="547"/>
          <w:marRight w:val="0"/>
          <w:marTop w:val="240"/>
          <w:marBottom w:val="0"/>
          <w:divBdr>
            <w:top w:val="none" w:sz="0" w:space="0" w:color="auto"/>
            <w:left w:val="none" w:sz="0" w:space="0" w:color="auto"/>
            <w:bottom w:val="none" w:sz="0" w:space="0" w:color="auto"/>
            <w:right w:val="none" w:sz="0" w:space="0" w:color="auto"/>
          </w:divBdr>
        </w:div>
        <w:div w:id="1754819394">
          <w:marLeft w:val="547"/>
          <w:marRight w:val="0"/>
          <w:marTop w:val="240"/>
          <w:marBottom w:val="0"/>
          <w:divBdr>
            <w:top w:val="none" w:sz="0" w:space="0" w:color="auto"/>
            <w:left w:val="none" w:sz="0" w:space="0" w:color="auto"/>
            <w:bottom w:val="none" w:sz="0" w:space="0" w:color="auto"/>
            <w:right w:val="none" w:sz="0" w:space="0" w:color="auto"/>
          </w:divBdr>
        </w:div>
      </w:divsChild>
    </w:div>
    <w:div w:id="1614048850">
      <w:bodyDiv w:val="1"/>
      <w:marLeft w:val="0"/>
      <w:marRight w:val="0"/>
      <w:marTop w:val="0"/>
      <w:marBottom w:val="0"/>
      <w:divBdr>
        <w:top w:val="none" w:sz="0" w:space="0" w:color="auto"/>
        <w:left w:val="none" w:sz="0" w:space="0" w:color="auto"/>
        <w:bottom w:val="none" w:sz="0" w:space="0" w:color="auto"/>
        <w:right w:val="none" w:sz="0" w:space="0" w:color="auto"/>
      </w:divBdr>
      <w:divsChild>
        <w:div w:id="1249730085">
          <w:marLeft w:val="446"/>
          <w:marRight w:val="0"/>
          <w:marTop w:val="0"/>
          <w:marBottom w:val="0"/>
          <w:divBdr>
            <w:top w:val="none" w:sz="0" w:space="0" w:color="auto"/>
            <w:left w:val="none" w:sz="0" w:space="0" w:color="auto"/>
            <w:bottom w:val="none" w:sz="0" w:space="0" w:color="auto"/>
            <w:right w:val="none" w:sz="0" w:space="0" w:color="auto"/>
          </w:divBdr>
        </w:div>
        <w:div w:id="669062798">
          <w:marLeft w:val="446"/>
          <w:marRight w:val="0"/>
          <w:marTop w:val="0"/>
          <w:marBottom w:val="0"/>
          <w:divBdr>
            <w:top w:val="none" w:sz="0" w:space="0" w:color="auto"/>
            <w:left w:val="none" w:sz="0" w:space="0" w:color="auto"/>
            <w:bottom w:val="none" w:sz="0" w:space="0" w:color="auto"/>
            <w:right w:val="none" w:sz="0" w:space="0" w:color="auto"/>
          </w:divBdr>
        </w:div>
        <w:div w:id="1379938800">
          <w:marLeft w:val="446"/>
          <w:marRight w:val="0"/>
          <w:marTop w:val="0"/>
          <w:marBottom w:val="0"/>
          <w:divBdr>
            <w:top w:val="none" w:sz="0" w:space="0" w:color="auto"/>
            <w:left w:val="none" w:sz="0" w:space="0" w:color="auto"/>
            <w:bottom w:val="none" w:sz="0" w:space="0" w:color="auto"/>
            <w:right w:val="none" w:sz="0" w:space="0" w:color="auto"/>
          </w:divBdr>
        </w:div>
      </w:divsChild>
    </w:div>
    <w:div w:id="1738282353">
      <w:bodyDiv w:val="1"/>
      <w:marLeft w:val="0"/>
      <w:marRight w:val="0"/>
      <w:marTop w:val="0"/>
      <w:marBottom w:val="0"/>
      <w:divBdr>
        <w:top w:val="none" w:sz="0" w:space="0" w:color="auto"/>
        <w:left w:val="none" w:sz="0" w:space="0" w:color="auto"/>
        <w:bottom w:val="none" w:sz="0" w:space="0" w:color="auto"/>
        <w:right w:val="none" w:sz="0" w:space="0" w:color="auto"/>
      </w:divBdr>
    </w:div>
    <w:div w:id="1794666521">
      <w:bodyDiv w:val="1"/>
      <w:marLeft w:val="0"/>
      <w:marRight w:val="0"/>
      <w:marTop w:val="0"/>
      <w:marBottom w:val="0"/>
      <w:divBdr>
        <w:top w:val="none" w:sz="0" w:space="0" w:color="auto"/>
        <w:left w:val="none" w:sz="0" w:space="0" w:color="auto"/>
        <w:bottom w:val="none" w:sz="0" w:space="0" w:color="auto"/>
        <w:right w:val="none" w:sz="0" w:space="0" w:color="auto"/>
      </w:divBdr>
      <w:divsChild>
        <w:div w:id="911084248">
          <w:marLeft w:val="547"/>
          <w:marRight w:val="0"/>
          <w:marTop w:val="240"/>
          <w:marBottom w:val="0"/>
          <w:divBdr>
            <w:top w:val="none" w:sz="0" w:space="0" w:color="auto"/>
            <w:left w:val="none" w:sz="0" w:space="0" w:color="auto"/>
            <w:bottom w:val="none" w:sz="0" w:space="0" w:color="auto"/>
            <w:right w:val="none" w:sz="0" w:space="0" w:color="auto"/>
          </w:divBdr>
        </w:div>
        <w:div w:id="1348675079">
          <w:marLeft w:val="547"/>
          <w:marRight w:val="0"/>
          <w:marTop w:val="240"/>
          <w:marBottom w:val="0"/>
          <w:divBdr>
            <w:top w:val="none" w:sz="0" w:space="0" w:color="auto"/>
            <w:left w:val="none" w:sz="0" w:space="0" w:color="auto"/>
            <w:bottom w:val="none" w:sz="0" w:space="0" w:color="auto"/>
            <w:right w:val="none" w:sz="0" w:space="0" w:color="auto"/>
          </w:divBdr>
        </w:div>
        <w:div w:id="1176115260">
          <w:marLeft w:val="547"/>
          <w:marRight w:val="0"/>
          <w:marTop w:val="240"/>
          <w:marBottom w:val="0"/>
          <w:divBdr>
            <w:top w:val="none" w:sz="0" w:space="0" w:color="auto"/>
            <w:left w:val="none" w:sz="0" w:space="0" w:color="auto"/>
            <w:bottom w:val="none" w:sz="0" w:space="0" w:color="auto"/>
            <w:right w:val="none" w:sz="0" w:space="0" w:color="auto"/>
          </w:divBdr>
        </w:div>
        <w:div w:id="321088135">
          <w:marLeft w:val="547"/>
          <w:marRight w:val="0"/>
          <w:marTop w:val="240"/>
          <w:marBottom w:val="0"/>
          <w:divBdr>
            <w:top w:val="none" w:sz="0" w:space="0" w:color="auto"/>
            <w:left w:val="none" w:sz="0" w:space="0" w:color="auto"/>
            <w:bottom w:val="none" w:sz="0" w:space="0" w:color="auto"/>
            <w:right w:val="none" w:sz="0" w:space="0" w:color="auto"/>
          </w:divBdr>
        </w:div>
      </w:divsChild>
    </w:div>
    <w:div w:id="1995134238">
      <w:bodyDiv w:val="1"/>
      <w:marLeft w:val="0"/>
      <w:marRight w:val="0"/>
      <w:marTop w:val="0"/>
      <w:marBottom w:val="0"/>
      <w:divBdr>
        <w:top w:val="none" w:sz="0" w:space="0" w:color="auto"/>
        <w:left w:val="none" w:sz="0" w:space="0" w:color="auto"/>
        <w:bottom w:val="none" w:sz="0" w:space="0" w:color="auto"/>
        <w:right w:val="none" w:sz="0" w:space="0" w:color="auto"/>
      </w:divBdr>
    </w:div>
    <w:div w:id="2059548803">
      <w:bodyDiv w:val="1"/>
      <w:marLeft w:val="0"/>
      <w:marRight w:val="0"/>
      <w:marTop w:val="0"/>
      <w:marBottom w:val="0"/>
      <w:divBdr>
        <w:top w:val="none" w:sz="0" w:space="0" w:color="auto"/>
        <w:left w:val="none" w:sz="0" w:space="0" w:color="auto"/>
        <w:bottom w:val="none" w:sz="0" w:space="0" w:color="auto"/>
        <w:right w:val="none" w:sz="0" w:space="0" w:color="auto"/>
      </w:divBdr>
      <w:divsChild>
        <w:div w:id="1462766986">
          <w:marLeft w:val="547"/>
          <w:marRight w:val="0"/>
          <w:marTop w:val="0"/>
          <w:marBottom w:val="0"/>
          <w:divBdr>
            <w:top w:val="none" w:sz="0" w:space="0" w:color="auto"/>
            <w:left w:val="none" w:sz="0" w:space="0" w:color="auto"/>
            <w:bottom w:val="none" w:sz="0" w:space="0" w:color="auto"/>
            <w:right w:val="none" w:sz="0" w:space="0" w:color="auto"/>
          </w:divBdr>
        </w:div>
        <w:div w:id="712389520">
          <w:marLeft w:val="547"/>
          <w:marRight w:val="0"/>
          <w:marTop w:val="0"/>
          <w:marBottom w:val="0"/>
          <w:divBdr>
            <w:top w:val="none" w:sz="0" w:space="0" w:color="auto"/>
            <w:left w:val="none" w:sz="0" w:space="0" w:color="auto"/>
            <w:bottom w:val="none" w:sz="0" w:space="0" w:color="auto"/>
            <w:right w:val="none" w:sz="0" w:space="0" w:color="auto"/>
          </w:divBdr>
        </w:div>
        <w:div w:id="100933210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5.jpeg"/><Relationship Id="rId18" Type="http://schemas.openxmlformats.org/officeDocument/2006/relationships/hyperlink" Target="file:///C:\Users\pantelis\Downloads\%5b1%5d%20http:\creativecommons.org\licenses\by-nc-sa\4.0\" TargetMode="External"/><Relationship Id="rId3" Type="http://schemas.openxmlformats.org/officeDocument/2006/relationships/numbering" Target="numbering.xml"/><Relationship Id="rId21" Type="http://schemas.openxmlformats.org/officeDocument/2006/relationships/image" Target="media/image10.jpeg"/><Relationship Id="rId7" Type="http://schemas.openxmlformats.org/officeDocument/2006/relationships/webSettings" Target="webSettings.xml"/><Relationship Id="rId12" Type="http://schemas.openxmlformats.org/officeDocument/2006/relationships/image" Target="media/image4.jpeg"/><Relationship Id="rId17" Type="http://schemas.openxmlformats.org/officeDocument/2006/relationships/hyperlink" Target="http://opencourses.uoa.gr/courses/ENL5/" TargetMode="Externa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eg"/><Relationship Id="rId2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5b1%5d%20http:/creativecommons.org/licenses/by-nc-sa/4.0/"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6.jpeg"/><Relationship Id="rId22"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ntelis\Desktop\Templates%20&#960;&#961;&#959;&#963;&#946;&#940;&#963;&#953;&#956;&#969;&#957;%20&#945;&#961;&#967;&#949;&#943;&#969;&#957;%20MS-Office%202013\Template%20&#960;&#961;&#959;&#963;&#946;&#940;&#963;&#953;&#956;&#959;&#965;%20MS-Word%202013%20-%20Ver.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i = " h t t p : / / w w w . w 3 . o r g / 2 0 0 1 / X M L S c h e m a - i n s t a n c e "   x m l n s : x s d = " h t t p : / / w w w . w 3 . o r g / 2 0 0 1 / X M L S c h e m a " 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b:Source>
    <b:Tag>Ans06</b:Tag>
    <b:SourceType>Book</b:SourceType>
    <b:Guid>{E0AB7742-EAB7-4C85-988F-DCA6094695DA}</b:Guid>
    <b:Title>Teaching and learning multiliteracies: Changing times, changing literacies</b:Title>
    <b:Year>2006</b:Year>
    <b:Publisher>International Reading Association and Australian Literacy Educator’s Association</b:Publisher>
    <b:Author>
      <b:Author>
        <b:NameList>
          <b:Person>
            <b:Last>Anstey</b:Last>
            <b:First>M</b:First>
          </b:Person>
          <b:Person>
            <b:Last>Bull</b:Last>
            <b:First>G</b:First>
          </b:Person>
        </b:NameList>
      </b:Author>
    </b:Author>
    <b:RefOrder>1</b:RefOrder>
  </b:Source>
</b:Sources>
</file>

<file path=customXml/itemProps1.xml><?xml version="1.0" encoding="utf-8"?>
<ds:datastoreItem xmlns:ds="http://schemas.openxmlformats.org/officeDocument/2006/customXml" ds:itemID="{A3218FDA-BF5D-4A77-83F4-51DD156914B7}">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D21EFDB8-51F2-4B99-8638-FABC4B2E9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προσβάσιμου MS-Word 2013 - Ver.1.1.dotx</Template>
  <TotalTime>0</TotalTime>
  <Pages>18</Pages>
  <Words>3477</Words>
  <Characters>18639</Characters>
  <Application>Microsoft Office Word</Application>
  <DocSecurity>0</DocSecurity>
  <Lines>490</Lines>
  <Paragraphs>298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Focus on Learning and the Language Learner </vt:lpstr>
      <vt:lpstr>Template MS-Word 2013</vt:lpstr>
    </vt:vector>
  </TitlesOfParts>
  <Manager>Faculty of English Language and Literature</Manager>
  <Company>National and Kapodistrian University of Athens</Company>
  <LinksUpToDate>false</LinksUpToDate>
  <CharactersWithSpaces>21818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Focus on Learning and the Language Learner</dc:title>
  <dc:subject>Applied Linguistics to Foreign Language Teaching and Learning</dc:subject>
  <dc:creator>Evdokia Karavas</dc:creator>
  <cp:keywords>individual differences in language learning, good language learners, affective, personality and cognitive variables, learner strategies and learner autonomy</cp:keywords>
  <dc:description>This unit continues to focus on language learning presenting research on good language learners. More specifically, individual learner variables (affective, personality and cognitive) which have been found to influence success in language learning are discussed. Special attention is given to learner strategies and learner autonomy and how they can be developed in the foreign language classroom.</dc:description>
  <cp:lastModifiedBy>Smaragda Papadopoulou</cp:lastModifiedBy>
  <cp:revision>2</cp:revision>
  <cp:lastPrinted>2015-09-03T22:46:00Z</cp:lastPrinted>
  <dcterms:created xsi:type="dcterms:W3CDTF">2015-09-03T22:52:00Z</dcterms:created>
  <dcterms:modified xsi:type="dcterms:W3CDTF">2015-09-03T22:52:00Z</dcterms:modified>
  <cp:category>Foreign Language Teaching and Learning</cp:category>
</cp:coreProperties>
</file>