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3F960" w14:textId="77777777" w:rsidR="002572BC" w:rsidRPr="001A4F4B" w:rsidRDefault="002572BC" w:rsidP="003265E1">
      <w:pPr>
        <w:spacing w:before="80" w:after="80"/>
        <w:rPr>
          <w:rFonts w:cstheme="minorHAnsi"/>
        </w:rPr>
      </w:pPr>
      <w:bookmarkStart w:id="0" w:name="_GoBack"/>
      <w:bookmarkEnd w:id="0"/>
    </w:p>
    <w:p w14:paraId="2472C1D3" w14:textId="77777777" w:rsidR="002572BC" w:rsidRPr="001A4F4B" w:rsidRDefault="002572BC" w:rsidP="003265E1">
      <w:pPr>
        <w:spacing w:before="80" w:after="80"/>
        <w:rPr>
          <w:rFonts w:cstheme="minorHAnsi"/>
        </w:rPr>
      </w:pPr>
    </w:p>
    <w:p w14:paraId="68C21F0C" w14:textId="3207E49A" w:rsidR="002572BC" w:rsidRPr="001A4F4B" w:rsidRDefault="005D2E34" w:rsidP="003265E1">
      <w:pPr>
        <w:spacing w:before="80" w:after="80"/>
        <w:rPr>
          <w:rFonts w:cstheme="minorHAnsi"/>
        </w:rPr>
      </w:pPr>
      <w:r w:rsidRPr="001A4F4B">
        <w:rPr>
          <w:rFonts w:cstheme="minorHAnsi"/>
          <w:noProof/>
          <w:lang w:val="el-GR"/>
        </w:rPr>
        <w:drawing>
          <wp:inline distT="0" distB="0" distL="0" distR="0" wp14:anchorId="73D9BB7D" wp14:editId="02FA988F">
            <wp:extent cx="5153025" cy="1527419"/>
            <wp:effectExtent l="0" t="0" r="0" b="0"/>
            <wp:docPr id="1" name="Εικόνα 1" descr="Logo of the National and Kapodistrian University of Athens. The logo depicts the goddess Ath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53025" cy="1527419"/>
                    </a:xfrm>
                    <a:prstGeom prst="rect">
                      <a:avLst/>
                    </a:prstGeom>
                  </pic:spPr>
                </pic:pic>
              </a:graphicData>
            </a:graphic>
          </wp:inline>
        </w:drawing>
      </w:r>
    </w:p>
    <w:p w14:paraId="426A2402" w14:textId="77777777" w:rsidR="00527B3D" w:rsidRPr="001A4F4B" w:rsidRDefault="00527B3D" w:rsidP="003265E1">
      <w:pPr>
        <w:spacing w:before="80" w:after="80"/>
        <w:rPr>
          <w:rFonts w:cstheme="minorHAnsi"/>
        </w:rPr>
      </w:pPr>
    </w:p>
    <w:p w14:paraId="1B816B43" w14:textId="77777777" w:rsidR="0023683F" w:rsidRPr="001A4F4B" w:rsidRDefault="0023683F" w:rsidP="003265E1">
      <w:pPr>
        <w:pBdr>
          <w:top w:val="single" w:sz="24" w:space="1" w:color="auto"/>
        </w:pBdr>
        <w:spacing w:before="80" w:after="80"/>
        <w:rPr>
          <w:rFonts w:eastAsia="Times New Roman" w:cstheme="minorHAnsi"/>
          <w:lang w:eastAsia="en-US" w:bidi="en-US"/>
        </w:rPr>
      </w:pPr>
    </w:p>
    <w:p w14:paraId="560F7674" w14:textId="77777777" w:rsidR="009D13A5" w:rsidRPr="001A4F4B" w:rsidRDefault="009D13A5" w:rsidP="003265E1">
      <w:pPr>
        <w:spacing w:before="80" w:after="80"/>
        <w:rPr>
          <w:rFonts w:eastAsia="Times New Roman" w:cstheme="minorHAnsi"/>
          <w:b/>
          <w:spacing w:val="5"/>
          <w:sz w:val="36"/>
          <w:lang w:eastAsia="en-US" w:bidi="en-US"/>
        </w:rPr>
      </w:pPr>
      <w:r w:rsidRPr="001A4F4B">
        <w:rPr>
          <w:rFonts w:eastAsia="Times New Roman" w:cstheme="minorHAnsi"/>
          <w:b/>
          <w:spacing w:val="5"/>
          <w:sz w:val="36"/>
          <w:lang w:eastAsia="en-US" w:bidi="en-US"/>
        </w:rPr>
        <w:t>ELT Methods and Practices</w:t>
      </w:r>
    </w:p>
    <w:p w14:paraId="1CCFF3CD" w14:textId="77777777" w:rsidR="0038742A" w:rsidRPr="001A4F4B" w:rsidRDefault="0038742A" w:rsidP="003265E1">
      <w:pPr>
        <w:spacing w:before="80" w:after="80"/>
        <w:rPr>
          <w:rFonts w:eastAsia="Times New Roman" w:cstheme="minorHAnsi"/>
          <w:b/>
          <w:lang w:eastAsia="en-US" w:bidi="en-US"/>
        </w:rPr>
      </w:pPr>
      <w:r w:rsidRPr="001A4F4B">
        <w:rPr>
          <w:rFonts w:eastAsia="Times New Roman" w:cstheme="minorHAnsi"/>
          <w:b/>
          <w:bCs/>
          <w:lang w:eastAsia="en-US" w:bidi="en-US"/>
        </w:rPr>
        <w:t>Unit 3</w:t>
      </w:r>
      <w:r w:rsidR="0023683F" w:rsidRPr="001A4F4B">
        <w:rPr>
          <w:rFonts w:eastAsia="Times New Roman" w:cstheme="minorHAnsi"/>
          <w:b/>
          <w:bCs/>
          <w:lang w:eastAsia="en-US" w:bidi="en-US"/>
        </w:rPr>
        <w:t xml:space="preserve">: </w:t>
      </w:r>
      <w:r w:rsidRPr="001A4F4B">
        <w:rPr>
          <w:rFonts w:eastAsia="Times New Roman" w:cstheme="minorHAnsi"/>
          <w:b/>
          <w:lang w:eastAsia="en-US" w:bidi="en-US"/>
        </w:rPr>
        <w:t>Dealing with Grammar</w:t>
      </w:r>
    </w:p>
    <w:p w14:paraId="5D62F986" w14:textId="70C8B9EA" w:rsidR="0023683F" w:rsidRPr="001A4F4B" w:rsidRDefault="0023683F" w:rsidP="003265E1">
      <w:pPr>
        <w:spacing w:before="80" w:after="80"/>
        <w:rPr>
          <w:rFonts w:eastAsia="Times New Roman" w:cstheme="minorHAnsi"/>
          <w:lang w:eastAsia="en-US" w:bidi="en-US"/>
        </w:rPr>
      </w:pPr>
      <w:proofErr w:type="spellStart"/>
      <w:r w:rsidRPr="001A4F4B">
        <w:rPr>
          <w:rFonts w:eastAsia="Times New Roman" w:cstheme="minorHAnsi"/>
          <w:lang w:eastAsia="en-US" w:bidi="en-US"/>
        </w:rPr>
        <w:t>Evdokia</w:t>
      </w:r>
      <w:proofErr w:type="spellEnd"/>
      <w:r w:rsidRPr="001A4F4B">
        <w:rPr>
          <w:rFonts w:eastAsia="Times New Roman" w:cstheme="minorHAnsi"/>
          <w:lang w:eastAsia="en-US" w:bidi="en-US"/>
        </w:rPr>
        <w:t xml:space="preserve"> </w:t>
      </w:r>
      <w:proofErr w:type="spellStart"/>
      <w:r w:rsidRPr="001A4F4B">
        <w:rPr>
          <w:rFonts w:eastAsia="Times New Roman" w:cstheme="minorHAnsi"/>
          <w:lang w:eastAsia="en-US" w:bidi="en-US"/>
        </w:rPr>
        <w:t>Karavas</w:t>
      </w:r>
      <w:proofErr w:type="spellEnd"/>
    </w:p>
    <w:p w14:paraId="3C1111F2" w14:textId="77777777" w:rsidR="0023683F" w:rsidRPr="001A4F4B" w:rsidRDefault="0023683F" w:rsidP="003265E1">
      <w:pPr>
        <w:pBdr>
          <w:bottom w:val="single" w:sz="24" w:space="1" w:color="auto"/>
        </w:pBdr>
        <w:spacing w:before="80" w:after="80"/>
        <w:rPr>
          <w:rFonts w:eastAsia="Times New Roman" w:cstheme="minorHAnsi"/>
          <w:lang w:eastAsia="en-US" w:bidi="en-US"/>
        </w:rPr>
      </w:pPr>
      <w:r w:rsidRPr="001A4F4B">
        <w:rPr>
          <w:rFonts w:eastAsia="Times New Roman" w:cstheme="minorHAnsi"/>
          <w:lang w:eastAsia="en-US" w:bidi="en-US"/>
        </w:rPr>
        <w:t>School of Philosophy</w:t>
      </w:r>
    </w:p>
    <w:p w14:paraId="75EA48E0" w14:textId="77777777" w:rsidR="0023683F" w:rsidRPr="001A4F4B" w:rsidRDefault="0023683F" w:rsidP="003265E1">
      <w:pPr>
        <w:pBdr>
          <w:bottom w:val="single" w:sz="24" w:space="1" w:color="auto"/>
        </w:pBdr>
        <w:spacing w:before="80" w:after="80"/>
        <w:rPr>
          <w:rFonts w:eastAsia="Times New Roman" w:cstheme="minorHAnsi"/>
          <w:lang w:eastAsia="en-US" w:bidi="en-US"/>
        </w:rPr>
      </w:pPr>
      <w:r w:rsidRPr="001A4F4B">
        <w:rPr>
          <w:rFonts w:eastAsia="Times New Roman" w:cstheme="minorHAnsi"/>
          <w:lang w:eastAsia="en-US" w:bidi="en-US"/>
        </w:rPr>
        <w:t>Faculty of English Language and Literature</w:t>
      </w:r>
    </w:p>
    <w:p w14:paraId="77708E36" w14:textId="77777777" w:rsidR="0023683F" w:rsidRPr="001A4F4B" w:rsidRDefault="0023683F" w:rsidP="003265E1">
      <w:pPr>
        <w:pBdr>
          <w:bottom w:val="single" w:sz="24" w:space="1" w:color="auto"/>
        </w:pBdr>
        <w:spacing w:before="80" w:after="80"/>
        <w:rPr>
          <w:rFonts w:eastAsia="Times New Roman" w:cstheme="minorHAnsi"/>
          <w:lang w:eastAsia="en-US" w:bidi="en-US"/>
        </w:rPr>
      </w:pPr>
    </w:p>
    <w:p w14:paraId="340C9D90" w14:textId="77777777" w:rsidR="0023683F" w:rsidRPr="001A4F4B" w:rsidRDefault="0023683F" w:rsidP="003265E1">
      <w:pPr>
        <w:spacing w:before="80" w:after="80"/>
        <w:rPr>
          <w:rFonts w:eastAsia="Times New Roman" w:cstheme="minorHAnsi"/>
          <w:spacing w:val="5"/>
          <w:lang w:eastAsia="en-US" w:bidi="en-US"/>
        </w:rPr>
      </w:pPr>
      <w:r w:rsidRPr="001A4F4B">
        <w:rPr>
          <w:rFonts w:eastAsia="Times New Roman" w:cstheme="minorHAnsi"/>
          <w:lang w:eastAsia="en-US" w:bidi="en-US"/>
        </w:rPr>
        <w:br w:type="page"/>
      </w:r>
    </w:p>
    <w:bookmarkStart w:id="1" w:name="_Toc426390459" w:displacedByCustomXml="next"/>
    <w:bookmarkStart w:id="2" w:name="_Toc426320234" w:displacedByCustomXml="next"/>
    <w:bookmarkStart w:id="3" w:name="_Toc426320224" w:displacedByCustomXml="next"/>
    <w:sdt>
      <w:sdtPr>
        <w:rPr>
          <w:rFonts w:asciiTheme="minorHAnsi" w:eastAsiaTheme="minorEastAsia" w:hAnsiTheme="minorHAnsi" w:cstheme="minorHAnsi"/>
          <w:b w:val="0"/>
          <w:bCs w:val="0"/>
          <w:sz w:val="22"/>
          <w:szCs w:val="22"/>
        </w:rPr>
        <w:id w:val="301430335"/>
        <w:docPartObj>
          <w:docPartGallery w:val="Table of Contents"/>
          <w:docPartUnique/>
        </w:docPartObj>
      </w:sdtPr>
      <w:sdtEndPr/>
      <w:sdtContent>
        <w:p w14:paraId="1B4B20FE" w14:textId="34AD0F6B" w:rsidR="00527B3D" w:rsidRPr="001A4F4B" w:rsidRDefault="007D103D" w:rsidP="003265E1">
          <w:pPr>
            <w:pStyle w:val="TOCHeading"/>
            <w:spacing w:before="80" w:after="80"/>
            <w:contextualSpacing w:val="0"/>
            <w:rPr>
              <w:rFonts w:asciiTheme="minorHAnsi" w:hAnsiTheme="minorHAnsi" w:cstheme="minorHAnsi"/>
              <w:sz w:val="22"/>
              <w:szCs w:val="22"/>
            </w:rPr>
          </w:pPr>
          <w:r w:rsidRPr="001A4F4B">
            <w:rPr>
              <w:rFonts w:asciiTheme="minorHAnsi" w:hAnsiTheme="minorHAnsi" w:cstheme="minorHAnsi"/>
              <w:sz w:val="22"/>
              <w:szCs w:val="22"/>
            </w:rPr>
            <w:t>Contents</w:t>
          </w:r>
        </w:p>
        <w:p w14:paraId="1F63AD78" w14:textId="77777777" w:rsidR="003265E1" w:rsidRDefault="00527B3D">
          <w:pPr>
            <w:pStyle w:val="TOC1"/>
            <w:tabs>
              <w:tab w:val="right" w:leader="dot" w:pos="9854"/>
            </w:tabs>
            <w:rPr>
              <w:rFonts w:asciiTheme="minorHAnsi" w:hAnsiTheme="minorHAnsi"/>
              <w:noProof/>
              <w:lang w:val="el-GR" w:eastAsia="el-GR" w:bidi="ar-SA"/>
            </w:rPr>
          </w:pPr>
          <w:r w:rsidRPr="001A4F4B">
            <w:rPr>
              <w:rFonts w:asciiTheme="minorHAnsi" w:hAnsiTheme="minorHAnsi" w:cstheme="minorHAnsi"/>
              <w:lang w:val="en-GB"/>
            </w:rPr>
            <w:fldChar w:fldCharType="begin"/>
          </w:r>
          <w:r w:rsidRPr="001A4F4B">
            <w:rPr>
              <w:rFonts w:asciiTheme="minorHAnsi" w:hAnsiTheme="minorHAnsi" w:cstheme="minorHAnsi"/>
              <w:lang w:val="en-GB"/>
            </w:rPr>
            <w:instrText xml:space="preserve"> TOC \o "1-3" \h \z \u </w:instrText>
          </w:r>
          <w:r w:rsidRPr="001A4F4B">
            <w:rPr>
              <w:rFonts w:asciiTheme="minorHAnsi" w:hAnsiTheme="minorHAnsi" w:cstheme="minorHAnsi"/>
              <w:lang w:val="en-GB"/>
            </w:rPr>
            <w:fldChar w:fldCharType="separate"/>
          </w:r>
          <w:hyperlink w:anchor="_Toc429524930" w:history="1">
            <w:r w:rsidR="003265E1" w:rsidRPr="00D46A66">
              <w:rPr>
                <w:rStyle w:val="Hyperlink"/>
                <w:noProof/>
              </w:rPr>
              <w:t>Task 1</w:t>
            </w:r>
            <w:r w:rsidR="003265E1">
              <w:rPr>
                <w:noProof/>
                <w:webHidden/>
              </w:rPr>
              <w:tab/>
            </w:r>
            <w:r w:rsidR="003265E1">
              <w:rPr>
                <w:noProof/>
                <w:webHidden/>
              </w:rPr>
              <w:fldChar w:fldCharType="begin"/>
            </w:r>
            <w:r w:rsidR="003265E1">
              <w:rPr>
                <w:noProof/>
                <w:webHidden/>
              </w:rPr>
              <w:instrText xml:space="preserve"> PAGEREF _Toc429524930 \h </w:instrText>
            </w:r>
            <w:r w:rsidR="003265E1">
              <w:rPr>
                <w:noProof/>
                <w:webHidden/>
              </w:rPr>
            </w:r>
            <w:r w:rsidR="003265E1">
              <w:rPr>
                <w:noProof/>
                <w:webHidden/>
              </w:rPr>
              <w:fldChar w:fldCharType="separate"/>
            </w:r>
            <w:r w:rsidR="00524473">
              <w:rPr>
                <w:noProof/>
                <w:webHidden/>
              </w:rPr>
              <w:t>3</w:t>
            </w:r>
            <w:r w:rsidR="003265E1">
              <w:rPr>
                <w:noProof/>
                <w:webHidden/>
              </w:rPr>
              <w:fldChar w:fldCharType="end"/>
            </w:r>
          </w:hyperlink>
        </w:p>
        <w:p w14:paraId="4E02A13F" w14:textId="77777777" w:rsidR="003265E1" w:rsidRDefault="00524473">
          <w:pPr>
            <w:pStyle w:val="TOC1"/>
            <w:tabs>
              <w:tab w:val="right" w:leader="dot" w:pos="9854"/>
            </w:tabs>
            <w:rPr>
              <w:rFonts w:asciiTheme="minorHAnsi" w:hAnsiTheme="minorHAnsi"/>
              <w:noProof/>
              <w:lang w:val="el-GR" w:eastAsia="el-GR" w:bidi="ar-SA"/>
            </w:rPr>
          </w:pPr>
          <w:hyperlink w:anchor="_Toc429524931" w:history="1">
            <w:r w:rsidR="003265E1" w:rsidRPr="00D46A66">
              <w:rPr>
                <w:rStyle w:val="Hyperlink"/>
                <w:noProof/>
              </w:rPr>
              <w:t>Task 2</w:t>
            </w:r>
            <w:r w:rsidR="003265E1">
              <w:rPr>
                <w:noProof/>
                <w:webHidden/>
              </w:rPr>
              <w:tab/>
            </w:r>
            <w:r w:rsidR="003265E1">
              <w:rPr>
                <w:noProof/>
                <w:webHidden/>
              </w:rPr>
              <w:fldChar w:fldCharType="begin"/>
            </w:r>
            <w:r w:rsidR="003265E1">
              <w:rPr>
                <w:noProof/>
                <w:webHidden/>
              </w:rPr>
              <w:instrText xml:space="preserve"> PAGEREF _Toc429524931 \h </w:instrText>
            </w:r>
            <w:r w:rsidR="003265E1">
              <w:rPr>
                <w:noProof/>
                <w:webHidden/>
              </w:rPr>
            </w:r>
            <w:r w:rsidR="003265E1">
              <w:rPr>
                <w:noProof/>
                <w:webHidden/>
              </w:rPr>
              <w:fldChar w:fldCharType="separate"/>
            </w:r>
            <w:r>
              <w:rPr>
                <w:noProof/>
                <w:webHidden/>
              </w:rPr>
              <w:t>4</w:t>
            </w:r>
            <w:r w:rsidR="003265E1">
              <w:rPr>
                <w:noProof/>
                <w:webHidden/>
              </w:rPr>
              <w:fldChar w:fldCharType="end"/>
            </w:r>
          </w:hyperlink>
        </w:p>
        <w:p w14:paraId="55F0C0C2" w14:textId="77777777" w:rsidR="003265E1" w:rsidRDefault="00524473">
          <w:pPr>
            <w:pStyle w:val="TOC1"/>
            <w:tabs>
              <w:tab w:val="right" w:leader="dot" w:pos="9854"/>
            </w:tabs>
            <w:rPr>
              <w:rFonts w:asciiTheme="minorHAnsi" w:hAnsiTheme="minorHAnsi"/>
              <w:noProof/>
              <w:lang w:val="el-GR" w:eastAsia="el-GR" w:bidi="ar-SA"/>
            </w:rPr>
          </w:pPr>
          <w:hyperlink w:anchor="_Toc429524932" w:history="1">
            <w:r w:rsidR="003265E1" w:rsidRPr="00D46A66">
              <w:rPr>
                <w:rStyle w:val="Hyperlink"/>
                <w:noProof/>
              </w:rPr>
              <w:t>Task 3</w:t>
            </w:r>
            <w:r w:rsidR="003265E1">
              <w:rPr>
                <w:noProof/>
                <w:webHidden/>
              </w:rPr>
              <w:tab/>
            </w:r>
            <w:r w:rsidR="003265E1">
              <w:rPr>
                <w:noProof/>
                <w:webHidden/>
              </w:rPr>
              <w:fldChar w:fldCharType="begin"/>
            </w:r>
            <w:r w:rsidR="003265E1">
              <w:rPr>
                <w:noProof/>
                <w:webHidden/>
              </w:rPr>
              <w:instrText xml:space="preserve"> PAGEREF _Toc429524932 \h </w:instrText>
            </w:r>
            <w:r w:rsidR="003265E1">
              <w:rPr>
                <w:noProof/>
                <w:webHidden/>
              </w:rPr>
            </w:r>
            <w:r w:rsidR="003265E1">
              <w:rPr>
                <w:noProof/>
                <w:webHidden/>
              </w:rPr>
              <w:fldChar w:fldCharType="separate"/>
            </w:r>
            <w:r>
              <w:rPr>
                <w:noProof/>
                <w:webHidden/>
              </w:rPr>
              <w:t>4</w:t>
            </w:r>
            <w:r w:rsidR="003265E1">
              <w:rPr>
                <w:noProof/>
                <w:webHidden/>
              </w:rPr>
              <w:fldChar w:fldCharType="end"/>
            </w:r>
          </w:hyperlink>
        </w:p>
        <w:p w14:paraId="101FA846" w14:textId="77777777" w:rsidR="003265E1" w:rsidRDefault="00524473">
          <w:pPr>
            <w:pStyle w:val="TOC1"/>
            <w:tabs>
              <w:tab w:val="right" w:leader="dot" w:pos="9854"/>
            </w:tabs>
            <w:rPr>
              <w:rFonts w:asciiTheme="minorHAnsi" w:hAnsiTheme="minorHAnsi"/>
              <w:noProof/>
              <w:lang w:val="el-GR" w:eastAsia="el-GR" w:bidi="ar-SA"/>
            </w:rPr>
          </w:pPr>
          <w:hyperlink w:anchor="_Toc429524933" w:history="1">
            <w:r w:rsidR="003265E1" w:rsidRPr="00D46A66">
              <w:rPr>
                <w:rStyle w:val="Hyperlink"/>
                <w:noProof/>
              </w:rPr>
              <w:t>Task 4</w:t>
            </w:r>
            <w:r w:rsidR="003265E1">
              <w:rPr>
                <w:noProof/>
                <w:webHidden/>
              </w:rPr>
              <w:tab/>
            </w:r>
            <w:r w:rsidR="003265E1">
              <w:rPr>
                <w:noProof/>
                <w:webHidden/>
              </w:rPr>
              <w:fldChar w:fldCharType="begin"/>
            </w:r>
            <w:r w:rsidR="003265E1">
              <w:rPr>
                <w:noProof/>
                <w:webHidden/>
              </w:rPr>
              <w:instrText xml:space="preserve"> PAGEREF _Toc429524933 \h </w:instrText>
            </w:r>
            <w:r w:rsidR="003265E1">
              <w:rPr>
                <w:noProof/>
                <w:webHidden/>
              </w:rPr>
            </w:r>
            <w:r w:rsidR="003265E1">
              <w:rPr>
                <w:noProof/>
                <w:webHidden/>
              </w:rPr>
              <w:fldChar w:fldCharType="separate"/>
            </w:r>
            <w:r>
              <w:rPr>
                <w:noProof/>
                <w:webHidden/>
              </w:rPr>
              <w:t>5</w:t>
            </w:r>
            <w:r w:rsidR="003265E1">
              <w:rPr>
                <w:noProof/>
                <w:webHidden/>
              </w:rPr>
              <w:fldChar w:fldCharType="end"/>
            </w:r>
          </w:hyperlink>
        </w:p>
        <w:p w14:paraId="29873815" w14:textId="77777777" w:rsidR="003265E1" w:rsidRDefault="00524473">
          <w:pPr>
            <w:pStyle w:val="TOC1"/>
            <w:tabs>
              <w:tab w:val="right" w:leader="dot" w:pos="9854"/>
            </w:tabs>
            <w:rPr>
              <w:rFonts w:asciiTheme="minorHAnsi" w:hAnsiTheme="minorHAnsi"/>
              <w:noProof/>
              <w:lang w:val="el-GR" w:eastAsia="el-GR" w:bidi="ar-SA"/>
            </w:rPr>
          </w:pPr>
          <w:hyperlink w:anchor="_Toc429524934" w:history="1">
            <w:r w:rsidR="003265E1" w:rsidRPr="00D46A66">
              <w:rPr>
                <w:rStyle w:val="Hyperlink"/>
                <w:noProof/>
              </w:rPr>
              <w:t>Task 5</w:t>
            </w:r>
            <w:r w:rsidR="003265E1">
              <w:rPr>
                <w:noProof/>
                <w:webHidden/>
              </w:rPr>
              <w:tab/>
            </w:r>
            <w:r w:rsidR="003265E1">
              <w:rPr>
                <w:noProof/>
                <w:webHidden/>
              </w:rPr>
              <w:fldChar w:fldCharType="begin"/>
            </w:r>
            <w:r w:rsidR="003265E1">
              <w:rPr>
                <w:noProof/>
                <w:webHidden/>
              </w:rPr>
              <w:instrText xml:space="preserve"> PAGEREF _Toc429524934 \h </w:instrText>
            </w:r>
            <w:r w:rsidR="003265E1">
              <w:rPr>
                <w:noProof/>
                <w:webHidden/>
              </w:rPr>
            </w:r>
            <w:r w:rsidR="003265E1">
              <w:rPr>
                <w:noProof/>
                <w:webHidden/>
              </w:rPr>
              <w:fldChar w:fldCharType="separate"/>
            </w:r>
            <w:r>
              <w:rPr>
                <w:noProof/>
                <w:webHidden/>
              </w:rPr>
              <w:t>5</w:t>
            </w:r>
            <w:r w:rsidR="003265E1">
              <w:rPr>
                <w:noProof/>
                <w:webHidden/>
              </w:rPr>
              <w:fldChar w:fldCharType="end"/>
            </w:r>
          </w:hyperlink>
        </w:p>
        <w:p w14:paraId="2C3D8385" w14:textId="22E118FF" w:rsidR="00527B3D" w:rsidRPr="001A4F4B" w:rsidRDefault="00527B3D" w:rsidP="003265E1">
          <w:pPr>
            <w:spacing w:before="80" w:after="80"/>
            <w:rPr>
              <w:rFonts w:cstheme="minorHAnsi"/>
            </w:rPr>
          </w:pPr>
          <w:r w:rsidRPr="001A4F4B">
            <w:rPr>
              <w:rFonts w:cstheme="minorHAnsi"/>
              <w:b/>
              <w:bCs/>
            </w:rPr>
            <w:fldChar w:fldCharType="end"/>
          </w:r>
        </w:p>
      </w:sdtContent>
    </w:sdt>
    <w:bookmarkEnd w:id="3"/>
    <w:bookmarkEnd w:id="2"/>
    <w:bookmarkEnd w:id="1"/>
    <w:p w14:paraId="6214A7CF" w14:textId="77777777" w:rsidR="006218FD" w:rsidRPr="001A4F4B" w:rsidRDefault="006218FD" w:rsidP="003265E1">
      <w:pPr>
        <w:spacing w:before="80" w:after="80"/>
        <w:rPr>
          <w:rFonts w:asciiTheme="majorHAnsi" w:eastAsiaTheme="majorEastAsia" w:hAnsiTheme="majorHAnsi" w:cstheme="majorBidi"/>
          <w:b/>
          <w:bCs/>
          <w:sz w:val="28"/>
          <w:szCs w:val="28"/>
        </w:rPr>
      </w:pPr>
      <w:r w:rsidRPr="001A4F4B">
        <w:br w:type="page"/>
      </w:r>
    </w:p>
    <w:p w14:paraId="57702E2C" w14:textId="60CB1CAE" w:rsidR="00987D12" w:rsidRPr="001A4F4B" w:rsidRDefault="00987D12" w:rsidP="003265E1">
      <w:pPr>
        <w:autoSpaceDE w:val="0"/>
        <w:autoSpaceDN w:val="0"/>
        <w:adjustRightInd w:val="0"/>
        <w:spacing w:before="80" w:after="80"/>
        <w:rPr>
          <w:rFonts w:cstheme="minorHAnsi"/>
          <w:bCs/>
        </w:rPr>
      </w:pPr>
      <w:r w:rsidRPr="001A4F4B">
        <w:rPr>
          <w:rFonts w:cstheme="minorHAnsi"/>
          <w:bCs/>
        </w:rPr>
        <w:lastRenderedPageBreak/>
        <w:t xml:space="preserve">This Worksheet is designed to provide you with examples of grammar in use (contrasting use to show different meanings encoded).  It shows how to provide support through guiding questions.  When teaching grammar, by asking questions rather than explaining, we get learners to think about the </w:t>
      </w:r>
      <w:r w:rsidR="003265E1">
        <w:rPr>
          <w:rFonts w:cstheme="minorHAnsi"/>
          <w:bCs/>
        </w:rPr>
        <w:t>form and notice how it is used.</w:t>
      </w:r>
      <w:r w:rsidRPr="001A4F4B">
        <w:rPr>
          <w:rFonts w:cstheme="minorHAnsi"/>
          <w:bCs/>
        </w:rPr>
        <w:t xml:space="preserve"> This is a reasonably effective way of encouraging noticing, however there is no guarantee that learners will remember. Learners also need opportunities to experiment, to find out what works, what doesn’t work, discard and re-formulate to help them learn about how the language works.</w:t>
      </w:r>
    </w:p>
    <w:p w14:paraId="4B86614B" w14:textId="31103FE6" w:rsidR="00987D12" w:rsidRPr="001A4F4B" w:rsidRDefault="00987D12" w:rsidP="003265E1">
      <w:pPr>
        <w:pStyle w:val="Heading1"/>
        <w:numPr>
          <w:ilvl w:val="0"/>
          <w:numId w:val="0"/>
        </w:numPr>
      </w:pPr>
      <w:bookmarkStart w:id="4" w:name="_Toc429524930"/>
      <w:r w:rsidRPr="001A4F4B">
        <w:t>Task 1</w:t>
      </w:r>
      <w:bookmarkEnd w:id="4"/>
    </w:p>
    <w:p w14:paraId="7D4F653E" w14:textId="77777777" w:rsidR="00987D12" w:rsidRPr="001A4F4B" w:rsidRDefault="00987D12" w:rsidP="003265E1">
      <w:pPr>
        <w:autoSpaceDE w:val="0"/>
        <w:autoSpaceDN w:val="0"/>
        <w:adjustRightInd w:val="0"/>
        <w:spacing w:before="80" w:after="80"/>
        <w:rPr>
          <w:rFonts w:cstheme="minorHAnsi"/>
          <w:bCs/>
        </w:rPr>
      </w:pPr>
      <w:r w:rsidRPr="001A4F4B">
        <w:rPr>
          <w:rFonts w:cstheme="minorHAnsi"/>
          <w:bCs/>
        </w:rPr>
        <w:t xml:space="preserve">Numbers 1 – 4 are descriptions of four different ways of giving students examples of grammar points. Letters A – D describe the benefits of these different sources, while numbers </w:t>
      </w:r>
      <w:proofErr w:type="spellStart"/>
      <w:r w:rsidRPr="001A4F4B">
        <w:rPr>
          <w:rFonts w:cstheme="minorHAnsi"/>
          <w:bCs/>
        </w:rPr>
        <w:t>i</w:t>
      </w:r>
      <w:proofErr w:type="spellEnd"/>
      <w:r w:rsidRPr="001A4F4B">
        <w:rPr>
          <w:rFonts w:cstheme="minorHAnsi"/>
          <w:bCs/>
        </w:rPr>
        <w:t xml:space="preserve"> – </w:t>
      </w:r>
      <w:proofErr w:type="gramStart"/>
      <w:r w:rsidRPr="001A4F4B">
        <w:rPr>
          <w:rFonts w:cstheme="minorHAnsi"/>
          <w:bCs/>
        </w:rPr>
        <w:t>iv</w:t>
      </w:r>
      <w:proofErr w:type="gramEnd"/>
      <w:r w:rsidRPr="001A4F4B">
        <w:rPr>
          <w:rFonts w:cstheme="minorHAnsi"/>
          <w:bCs/>
        </w:rPr>
        <w:t xml:space="preserve"> mention possible drawbacks. Match the benefits and the drawbacks to their sources.</w:t>
      </w:r>
    </w:p>
    <w:p w14:paraId="69EBE40C" w14:textId="77777777" w:rsidR="00987D12" w:rsidRPr="001A4F4B" w:rsidRDefault="00987D12" w:rsidP="003265E1">
      <w:pPr>
        <w:autoSpaceDE w:val="0"/>
        <w:autoSpaceDN w:val="0"/>
        <w:adjustRightInd w:val="0"/>
        <w:spacing w:before="80" w:after="80"/>
        <w:rPr>
          <w:rFonts w:cstheme="minorHAnsi"/>
          <w:b/>
          <w:bCs/>
          <w:color w:val="003366"/>
        </w:rPr>
      </w:pPr>
    </w:p>
    <w:tbl>
      <w:tblPr>
        <w:tblStyle w:val="TableGrid"/>
        <w:tblW w:w="0" w:type="auto"/>
        <w:tblInd w:w="108" w:type="dxa"/>
        <w:tblLook w:val="04A0" w:firstRow="1" w:lastRow="0" w:firstColumn="1" w:lastColumn="0" w:noHBand="0" w:noVBand="1"/>
        <w:tblDescription w:val="Sources of Grammar "/>
      </w:tblPr>
      <w:tblGrid>
        <w:gridCol w:w="6555"/>
        <w:gridCol w:w="1084"/>
        <w:gridCol w:w="1378"/>
      </w:tblGrid>
      <w:tr w:rsidR="00987D12" w:rsidRPr="001A4F4B" w14:paraId="25471F27" w14:textId="77777777" w:rsidTr="003265E1">
        <w:trPr>
          <w:tblHeader/>
        </w:trPr>
        <w:tc>
          <w:tcPr>
            <w:tcW w:w="6555" w:type="dxa"/>
          </w:tcPr>
          <w:p w14:paraId="19988930" w14:textId="77777777" w:rsidR="00987D12" w:rsidRPr="001A4F4B" w:rsidRDefault="00987D12" w:rsidP="003265E1">
            <w:pPr>
              <w:autoSpaceDE w:val="0"/>
              <w:autoSpaceDN w:val="0"/>
              <w:adjustRightInd w:val="0"/>
              <w:spacing w:before="80" w:after="80" w:line="276" w:lineRule="auto"/>
              <w:rPr>
                <w:rFonts w:cstheme="minorHAnsi"/>
                <w:b/>
                <w:bCs/>
                <w:color w:val="000000"/>
              </w:rPr>
            </w:pPr>
            <w:r w:rsidRPr="001A4F4B">
              <w:rPr>
                <w:rFonts w:cstheme="minorHAnsi"/>
                <w:b/>
                <w:bCs/>
                <w:color w:val="000000"/>
              </w:rPr>
              <w:t xml:space="preserve">Sources of Grammar </w:t>
            </w:r>
          </w:p>
        </w:tc>
        <w:tc>
          <w:tcPr>
            <w:tcW w:w="1006" w:type="dxa"/>
          </w:tcPr>
          <w:p w14:paraId="0BD3AE56" w14:textId="77777777" w:rsidR="00987D12" w:rsidRPr="001A4F4B" w:rsidRDefault="00987D12" w:rsidP="003265E1">
            <w:pPr>
              <w:autoSpaceDE w:val="0"/>
              <w:autoSpaceDN w:val="0"/>
              <w:adjustRightInd w:val="0"/>
              <w:spacing w:before="80" w:after="80" w:line="276" w:lineRule="auto"/>
              <w:rPr>
                <w:rFonts w:cstheme="minorHAnsi"/>
                <w:b/>
                <w:bCs/>
                <w:color w:val="000000"/>
              </w:rPr>
            </w:pPr>
            <w:r w:rsidRPr="001A4F4B">
              <w:rPr>
                <w:rFonts w:cstheme="minorHAnsi"/>
                <w:b/>
                <w:bCs/>
                <w:color w:val="000000"/>
              </w:rPr>
              <w:t>Benefits</w:t>
            </w:r>
          </w:p>
        </w:tc>
        <w:tc>
          <w:tcPr>
            <w:tcW w:w="1273" w:type="dxa"/>
          </w:tcPr>
          <w:p w14:paraId="52D3E00C" w14:textId="77777777" w:rsidR="00987D12" w:rsidRPr="001A4F4B" w:rsidRDefault="00987D12" w:rsidP="003265E1">
            <w:pPr>
              <w:autoSpaceDE w:val="0"/>
              <w:autoSpaceDN w:val="0"/>
              <w:adjustRightInd w:val="0"/>
              <w:spacing w:before="80" w:after="80" w:line="276" w:lineRule="auto"/>
              <w:rPr>
                <w:rFonts w:cstheme="minorHAnsi"/>
                <w:b/>
                <w:bCs/>
                <w:color w:val="000000"/>
              </w:rPr>
            </w:pPr>
            <w:r w:rsidRPr="001A4F4B">
              <w:rPr>
                <w:rFonts w:cstheme="minorHAnsi"/>
                <w:b/>
                <w:bCs/>
                <w:color w:val="000000"/>
              </w:rPr>
              <w:t>Drawbacks</w:t>
            </w:r>
          </w:p>
        </w:tc>
      </w:tr>
      <w:tr w:rsidR="00987D12" w:rsidRPr="001A4F4B" w14:paraId="69E70935" w14:textId="77777777" w:rsidTr="00987D12">
        <w:tc>
          <w:tcPr>
            <w:tcW w:w="6555" w:type="dxa"/>
          </w:tcPr>
          <w:p w14:paraId="3482D922" w14:textId="5E7637BA" w:rsidR="00987D12" w:rsidRPr="001A4F4B" w:rsidRDefault="00987D12" w:rsidP="003265E1">
            <w:pPr>
              <w:pStyle w:val="ListParagraph"/>
              <w:numPr>
                <w:ilvl w:val="0"/>
                <w:numId w:val="23"/>
              </w:numPr>
              <w:autoSpaceDE w:val="0"/>
              <w:autoSpaceDN w:val="0"/>
              <w:adjustRightInd w:val="0"/>
              <w:spacing w:before="80" w:after="80" w:line="276" w:lineRule="auto"/>
              <w:contextualSpacing w:val="0"/>
              <w:rPr>
                <w:rFonts w:cstheme="minorHAnsi"/>
                <w:color w:val="000000"/>
              </w:rPr>
            </w:pPr>
            <w:r w:rsidRPr="001A4F4B">
              <w:rPr>
                <w:rFonts w:cstheme="minorHAnsi"/>
                <w:color w:val="000000"/>
              </w:rPr>
              <w:t>Using texts as a source for a grammar point.</w:t>
            </w:r>
          </w:p>
        </w:tc>
        <w:tc>
          <w:tcPr>
            <w:tcW w:w="1006" w:type="dxa"/>
          </w:tcPr>
          <w:p w14:paraId="1AD0CF83" w14:textId="77777777" w:rsidR="00987D12" w:rsidRPr="001A4F4B" w:rsidRDefault="00987D12" w:rsidP="003265E1">
            <w:pPr>
              <w:autoSpaceDE w:val="0"/>
              <w:autoSpaceDN w:val="0"/>
              <w:adjustRightInd w:val="0"/>
              <w:spacing w:before="80" w:after="80" w:line="276" w:lineRule="auto"/>
              <w:rPr>
                <w:rFonts w:cstheme="minorHAnsi"/>
                <w:b/>
                <w:bCs/>
                <w:color w:val="003366"/>
              </w:rPr>
            </w:pPr>
          </w:p>
        </w:tc>
        <w:tc>
          <w:tcPr>
            <w:tcW w:w="1273" w:type="dxa"/>
          </w:tcPr>
          <w:p w14:paraId="57B5861E" w14:textId="77777777" w:rsidR="00987D12" w:rsidRPr="001A4F4B" w:rsidRDefault="00987D12" w:rsidP="003265E1">
            <w:pPr>
              <w:autoSpaceDE w:val="0"/>
              <w:autoSpaceDN w:val="0"/>
              <w:adjustRightInd w:val="0"/>
              <w:spacing w:before="80" w:after="80" w:line="276" w:lineRule="auto"/>
              <w:rPr>
                <w:rFonts w:cstheme="minorHAnsi"/>
                <w:b/>
                <w:bCs/>
                <w:color w:val="003366"/>
              </w:rPr>
            </w:pPr>
          </w:p>
        </w:tc>
      </w:tr>
      <w:tr w:rsidR="00987D12" w:rsidRPr="001A4F4B" w14:paraId="52829D40" w14:textId="77777777" w:rsidTr="00987D12">
        <w:tc>
          <w:tcPr>
            <w:tcW w:w="6555" w:type="dxa"/>
          </w:tcPr>
          <w:p w14:paraId="5F592E10" w14:textId="7844C81D" w:rsidR="00987D12" w:rsidRPr="001A4F4B" w:rsidRDefault="00987D12" w:rsidP="003265E1">
            <w:pPr>
              <w:pStyle w:val="ListParagraph"/>
              <w:numPr>
                <w:ilvl w:val="0"/>
                <w:numId w:val="23"/>
              </w:numPr>
              <w:autoSpaceDE w:val="0"/>
              <w:autoSpaceDN w:val="0"/>
              <w:adjustRightInd w:val="0"/>
              <w:spacing w:before="80" w:after="80" w:line="276" w:lineRule="auto"/>
              <w:contextualSpacing w:val="0"/>
              <w:rPr>
                <w:rFonts w:cstheme="minorHAnsi"/>
                <w:color w:val="000000"/>
              </w:rPr>
            </w:pPr>
            <w:r w:rsidRPr="001A4F4B">
              <w:rPr>
                <w:rFonts w:cstheme="minorHAnsi"/>
                <w:color w:val="000000"/>
              </w:rPr>
              <w:t>Using examples of (in</w:t>
            </w:r>
            <w:proofErr w:type="gramStart"/>
            <w:r w:rsidRPr="001A4F4B">
              <w:rPr>
                <w:rFonts w:cstheme="minorHAnsi"/>
                <w:color w:val="000000"/>
              </w:rPr>
              <w:t>)correct</w:t>
            </w:r>
            <w:proofErr w:type="gramEnd"/>
            <w:r w:rsidRPr="001A4F4B">
              <w:rPr>
                <w:rFonts w:cstheme="minorHAnsi"/>
                <w:color w:val="000000"/>
              </w:rPr>
              <w:t xml:space="preserve"> student language produced during a speaking activity.</w:t>
            </w:r>
          </w:p>
        </w:tc>
        <w:tc>
          <w:tcPr>
            <w:tcW w:w="1006" w:type="dxa"/>
          </w:tcPr>
          <w:p w14:paraId="7B4906A8" w14:textId="77777777" w:rsidR="00987D12" w:rsidRPr="001A4F4B" w:rsidRDefault="00987D12" w:rsidP="003265E1">
            <w:pPr>
              <w:autoSpaceDE w:val="0"/>
              <w:autoSpaceDN w:val="0"/>
              <w:adjustRightInd w:val="0"/>
              <w:spacing w:before="80" w:after="80" w:line="276" w:lineRule="auto"/>
              <w:rPr>
                <w:rFonts w:cstheme="minorHAnsi"/>
                <w:b/>
                <w:bCs/>
                <w:color w:val="003366"/>
              </w:rPr>
            </w:pPr>
          </w:p>
        </w:tc>
        <w:tc>
          <w:tcPr>
            <w:tcW w:w="1273" w:type="dxa"/>
          </w:tcPr>
          <w:p w14:paraId="3B915BFC" w14:textId="77777777" w:rsidR="00987D12" w:rsidRPr="001A4F4B" w:rsidRDefault="00987D12" w:rsidP="003265E1">
            <w:pPr>
              <w:autoSpaceDE w:val="0"/>
              <w:autoSpaceDN w:val="0"/>
              <w:adjustRightInd w:val="0"/>
              <w:spacing w:before="80" w:after="80" w:line="276" w:lineRule="auto"/>
              <w:rPr>
                <w:rFonts w:cstheme="minorHAnsi"/>
                <w:b/>
                <w:bCs/>
                <w:color w:val="003366"/>
              </w:rPr>
            </w:pPr>
          </w:p>
        </w:tc>
      </w:tr>
      <w:tr w:rsidR="00987D12" w:rsidRPr="001A4F4B" w14:paraId="5B57CFDB" w14:textId="77777777" w:rsidTr="00987D12">
        <w:tc>
          <w:tcPr>
            <w:tcW w:w="6555" w:type="dxa"/>
          </w:tcPr>
          <w:p w14:paraId="77D77DC2" w14:textId="01BDEFCF" w:rsidR="00987D12" w:rsidRPr="001A4F4B" w:rsidRDefault="00987D12" w:rsidP="003265E1">
            <w:pPr>
              <w:pStyle w:val="ListParagraph"/>
              <w:numPr>
                <w:ilvl w:val="0"/>
                <w:numId w:val="23"/>
              </w:numPr>
              <w:autoSpaceDE w:val="0"/>
              <w:autoSpaceDN w:val="0"/>
              <w:adjustRightInd w:val="0"/>
              <w:spacing w:before="80" w:after="80" w:line="276" w:lineRule="auto"/>
              <w:contextualSpacing w:val="0"/>
              <w:rPr>
                <w:rFonts w:cstheme="minorHAnsi"/>
                <w:color w:val="000000"/>
              </w:rPr>
            </w:pPr>
            <w:r w:rsidRPr="001A4F4B">
              <w:rPr>
                <w:rFonts w:cstheme="minorHAnsi"/>
                <w:color w:val="000000"/>
              </w:rPr>
              <w:t>Using examples that arise from a context (e.g. a picture story) together with students.</w:t>
            </w:r>
          </w:p>
        </w:tc>
        <w:tc>
          <w:tcPr>
            <w:tcW w:w="1006" w:type="dxa"/>
          </w:tcPr>
          <w:p w14:paraId="21006FB1" w14:textId="77777777" w:rsidR="00987D12" w:rsidRPr="001A4F4B" w:rsidRDefault="00987D12" w:rsidP="003265E1">
            <w:pPr>
              <w:autoSpaceDE w:val="0"/>
              <w:autoSpaceDN w:val="0"/>
              <w:adjustRightInd w:val="0"/>
              <w:spacing w:before="80" w:after="80" w:line="276" w:lineRule="auto"/>
              <w:rPr>
                <w:rFonts w:cstheme="minorHAnsi"/>
                <w:b/>
                <w:bCs/>
                <w:color w:val="003366"/>
              </w:rPr>
            </w:pPr>
          </w:p>
        </w:tc>
        <w:tc>
          <w:tcPr>
            <w:tcW w:w="1273" w:type="dxa"/>
          </w:tcPr>
          <w:p w14:paraId="28C9A8A7" w14:textId="77777777" w:rsidR="00987D12" w:rsidRPr="001A4F4B" w:rsidRDefault="00987D12" w:rsidP="003265E1">
            <w:pPr>
              <w:autoSpaceDE w:val="0"/>
              <w:autoSpaceDN w:val="0"/>
              <w:adjustRightInd w:val="0"/>
              <w:spacing w:before="80" w:after="80" w:line="276" w:lineRule="auto"/>
              <w:rPr>
                <w:rFonts w:cstheme="minorHAnsi"/>
                <w:b/>
                <w:bCs/>
                <w:color w:val="003366"/>
              </w:rPr>
            </w:pPr>
          </w:p>
        </w:tc>
      </w:tr>
      <w:tr w:rsidR="00987D12" w:rsidRPr="001A4F4B" w14:paraId="0E30A66F" w14:textId="77777777" w:rsidTr="00987D12">
        <w:tc>
          <w:tcPr>
            <w:tcW w:w="6555" w:type="dxa"/>
          </w:tcPr>
          <w:p w14:paraId="52CDDF72" w14:textId="6EA581A2" w:rsidR="00987D12" w:rsidRPr="001A4F4B" w:rsidRDefault="00987D12" w:rsidP="003265E1">
            <w:pPr>
              <w:pStyle w:val="ListParagraph"/>
              <w:numPr>
                <w:ilvl w:val="0"/>
                <w:numId w:val="23"/>
              </w:numPr>
              <w:autoSpaceDE w:val="0"/>
              <w:autoSpaceDN w:val="0"/>
              <w:adjustRightInd w:val="0"/>
              <w:spacing w:before="80" w:after="80" w:line="276" w:lineRule="auto"/>
              <w:contextualSpacing w:val="0"/>
              <w:rPr>
                <w:rFonts w:cstheme="minorHAnsi"/>
                <w:color w:val="000000"/>
              </w:rPr>
            </w:pPr>
            <w:r w:rsidRPr="001A4F4B">
              <w:rPr>
                <w:rFonts w:cstheme="minorHAnsi"/>
                <w:color w:val="000000"/>
              </w:rPr>
              <w:t>Using sentences that are examples of the grammar point.</w:t>
            </w:r>
          </w:p>
        </w:tc>
        <w:tc>
          <w:tcPr>
            <w:tcW w:w="1006" w:type="dxa"/>
          </w:tcPr>
          <w:p w14:paraId="3F01FEEB" w14:textId="77777777" w:rsidR="00987D12" w:rsidRPr="001A4F4B" w:rsidRDefault="00987D12" w:rsidP="003265E1">
            <w:pPr>
              <w:autoSpaceDE w:val="0"/>
              <w:autoSpaceDN w:val="0"/>
              <w:adjustRightInd w:val="0"/>
              <w:spacing w:before="80" w:after="80" w:line="276" w:lineRule="auto"/>
              <w:rPr>
                <w:rFonts w:cstheme="minorHAnsi"/>
                <w:b/>
                <w:bCs/>
                <w:color w:val="003366"/>
              </w:rPr>
            </w:pPr>
          </w:p>
        </w:tc>
        <w:tc>
          <w:tcPr>
            <w:tcW w:w="1273" w:type="dxa"/>
          </w:tcPr>
          <w:p w14:paraId="4A9D436E" w14:textId="77777777" w:rsidR="00987D12" w:rsidRPr="001A4F4B" w:rsidRDefault="00987D12" w:rsidP="003265E1">
            <w:pPr>
              <w:autoSpaceDE w:val="0"/>
              <w:autoSpaceDN w:val="0"/>
              <w:adjustRightInd w:val="0"/>
              <w:spacing w:before="80" w:after="80" w:line="276" w:lineRule="auto"/>
              <w:rPr>
                <w:rFonts w:cstheme="minorHAnsi"/>
                <w:b/>
                <w:bCs/>
                <w:color w:val="003366"/>
              </w:rPr>
            </w:pPr>
          </w:p>
        </w:tc>
      </w:tr>
    </w:tbl>
    <w:p w14:paraId="7B6DB122" w14:textId="77777777" w:rsidR="00987D12" w:rsidRPr="001A4F4B" w:rsidRDefault="00987D12" w:rsidP="003265E1">
      <w:pPr>
        <w:autoSpaceDE w:val="0"/>
        <w:autoSpaceDN w:val="0"/>
        <w:adjustRightInd w:val="0"/>
        <w:spacing w:before="80" w:after="80"/>
        <w:rPr>
          <w:rFonts w:cstheme="minorHAnsi"/>
          <w:b/>
          <w:bCs/>
          <w:color w:val="00336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Benefits and Drawbacks&#10;&#10;"/>
      </w:tblPr>
      <w:tblGrid>
        <w:gridCol w:w="4165"/>
        <w:gridCol w:w="4675"/>
      </w:tblGrid>
      <w:tr w:rsidR="00987D12" w:rsidRPr="001A4F4B" w14:paraId="5F97AB22" w14:textId="77777777" w:rsidTr="003265E1">
        <w:trPr>
          <w:tblHeader/>
        </w:trPr>
        <w:tc>
          <w:tcPr>
            <w:tcW w:w="4165" w:type="dxa"/>
            <w:tcBorders>
              <w:right w:val="single" w:sz="4" w:space="0" w:color="auto"/>
            </w:tcBorders>
          </w:tcPr>
          <w:p w14:paraId="3A316A20" w14:textId="77777777" w:rsidR="00987D12" w:rsidRPr="001A4F4B" w:rsidRDefault="00987D12" w:rsidP="003265E1">
            <w:pPr>
              <w:autoSpaceDE w:val="0"/>
              <w:autoSpaceDN w:val="0"/>
              <w:adjustRightInd w:val="0"/>
              <w:spacing w:before="80" w:after="80" w:line="276" w:lineRule="auto"/>
              <w:ind w:firstLine="34"/>
              <w:rPr>
                <w:rFonts w:cstheme="minorHAnsi"/>
                <w:b/>
                <w:bCs/>
                <w:color w:val="000000"/>
              </w:rPr>
            </w:pPr>
            <w:r w:rsidRPr="001A4F4B">
              <w:rPr>
                <w:rFonts w:cstheme="minorHAnsi"/>
                <w:b/>
                <w:bCs/>
                <w:color w:val="000000"/>
              </w:rPr>
              <w:t>Benefits</w:t>
            </w:r>
          </w:p>
          <w:p w14:paraId="14C1225F" w14:textId="77777777" w:rsidR="00987D12" w:rsidRPr="001A4F4B" w:rsidRDefault="00987D12" w:rsidP="003265E1">
            <w:pPr>
              <w:autoSpaceDE w:val="0"/>
              <w:autoSpaceDN w:val="0"/>
              <w:adjustRightInd w:val="0"/>
              <w:spacing w:before="80" w:after="80" w:line="276" w:lineRule="auto"/>
              <w:ind w:firstLine="34"/>
              <w:rPr>
                <w:rFonts w:cstheme="minorHAnsi"/>
                <w:b/>
                <w:bCs/>
                <w:color w:val="000000"/>
              </w:rPr>
            </w:pPr>
          </w:p>
        </w:tc>
        <w:tc>
          <w:tcPr>
            <w:tcW w:w="4675" w:type="dxa"/>
            <w:tcBorders>
              <w:left w:val="single" w:sz="4" w:space="0" w:color="auto"/>
            </w:tcBorders>
          </w:tcPr>
          <w:p w14:paraId="50505AB2" w14:textId="77777777" w:rsidR="00987D12" w:rsidRPr="001A4F4B" w:rsidRDefault="00987D12" w:rsidP="003265E1">
            <w:pPr>
              <w:autoSpaceDE w:val="0"/>
              <w:autoSpaceDN w:val="0"/>
              <w:adjustRightInd w:val="0"/>
              <w:spacing w:before="80" w:after="80" w:line="276" w:lineRule="auto"/>
              <w:rPr>
                <w:rFonts w:cstheme="minorHAnsi"/>
                <w:b/>
                <w:bCs/>
                <w:color w:val="000000"/>
              </w:rPr>
            </w:pPr>
            <w:r w:rsidRPr="001A4F4B">
              <w:rPr>
                <w:rFonts w:cstheme="minorHAnsi"/>
                <w:b/>
                <w:bCs/>
                <w:color w:val="000000"/>
              </w:rPr>
              <w:t>Drawbacks</w:t>
            </w:r>
          </w:p>
          <w:p w14:paraId="35B443BE" w14:textId="77777777" w:rsidR="00987D12" w:rsidRPr="001A4F4B" w:rsidRDefault="00987D12" w:rsidP="003265E1">
            <w:pPr>
              <w:autoSpaceDE w:val="0"/>
              <w:autoSpaceDN w:val="0"/>
              <w:adjustRightInd w:val="0"/>
              <w:spacing w:before="80" w:after="80" w:line="276" w:lineRule="auto"/>
              <w:rPr>
                <w:rFonts w:cstheme="minorHAnsi"/>
                <w:b/>
                <w:bCs/>
                <w:color w:val="000000"/>
              </w:rPr>
            </w:pPr>
          </w:p>
        </w:tc>
      </w:tr>
      <w:tr w:rsidR="00987D12" w:rsidRPr="001A4F4B" w14:paraId="5EA6E40A" w14:textId="77777777" w:rsidTr="00987D12">
        <w:tc>
          <w:tcPr>
            <w:tcW w:w="4165" w:type="dxa"/>
            <w:tcBorders>
              <w:right w:val="single" w:sz="4" w:space="0" w:color="auto"/>
            </w:tcBorders>
          </w:tcPr>
          <w:p w14:paraId="588D32C2" w14:textId="5525E26E" w:rsidR="00987D12" w:rsidRPr="001A4F4B" w:rsidRDefault="00987D12" w:rsidP="003265E1">
            <w:pPr>
              <w:pStyle w:val="ListParagraph"/>
              <w:numPr>
                <w:ilvl w:val="0"/>
                <w:numId w:val="18"/>
              </w:numPr>
              <w:autoSpaceDE w:val="0"/>
              <w:autoSpaceDN w:val="0"/>
              <w:adjustRightInd w:val="0"/>
              <w:spacing w:before="80" w:after="80" w:line="276" w:lineRule="auto"/>
              <w:ind w:left="431" w:hanging="357"/>
              <w:contextualSpacing w:val="0"/>
              <w:rPr>
                <w:rFonts w:cstheme="minorHAnsi"/>
                <w:color w:val="000000"/>
              </w:rPr>
            </w:pPr>
            <w:r w:rsidRPr="001A4F4B">
              <w:rPr>
                <w:rFonts w:cstheme="minorHAnsi"/>
                <w:color w:val="000000"/>
              </w:rPr>
              <w:t>A freer practice activity will tell you how well students know the grammar point and provide you with many examples of their language that you can use to correct and clarify the grammar.</w:t>
            </w:r>
          </w:p>
          <w:p w14:paraId="3BE11C89" w14:textId="66BEC948" w:rsidR="00987D12" w:rsidRPr="001A4F4B" w:rsidRDefault="00987D12" w:rsidP="003265E1">
            <w:pPr>
              <w:pStyle w:val="ListParagraph"/>
              <w:numPr>
                <w:ilvl w:val="0"/>
                <w:numId w:val="18"/>
              </w:numPr>
              <w:autoSpaceDE w:val="0"/>
              <w:autoSpaceDN w:val="0"/>
              <w:adjustRightInd w:val="0"/>
              <w:spacing w:before="80" w:after="80" w:line="276" w:lineRule="auto"/>
              <w:ind w:left="431" w:hanging="357"/>
              <w:contextualSpacing w:val="0"/>
              <w:rPr>
                <w:rFonts w:cstheme="minorHAnsi"/>
                <w:color w:val="000000"/>
              </w:rPr>
            </w:pPr>
            <w:r w:rsidRPr="001A4F4B">
              <w:rPr>
                <w:rFonts w:cstheme="minorHAnsi"/>
                <w:color w:val="000000"/>
              </w:rPr>
              <w:t>These are easy to create and are often simple and clear for students.</w:t>
            </w:r>
          </w:p>
          <w:p w14:paraId="4610885D" w14:textId="02113A46" w:rsidR="00987D12" w:rsidRPr="001A4F4B" w:rsidRDefault="00987D12" w:rsidP="003265E1">
            <w:pPr>
              <w:pStyle w:val="ListParagraph"/>
              <w:numPr>
                <w:ilvl w:val="0"/>
                <w:numId w:val="18"/>
              </w:numPr>
              <w:autoSpaceDE w:val="0"/>
              <w:autoSpaceDN w:val="0"/>
              <w:adjustRightInd w:val="0"/>
              <w:spacing w:before="80" w:after="80" w:line="276" w:lineRule="auto"/>
              <w:ind w:left="431" w:hanging="357"/>
              <w:contextualSpacing w:val="0"/>
              <w:rPr>
                <w:rFonts w:cstheme="minorHAnsi"/>
                <w:color w:val="000000"/>
              </w:rPr>
            </w:pPr>
            <w:r w:rsidRPr="001A4F4B">
              <w:rPr>
                <w:rFonts w:cstheme="minorHAnsi"/>
                <w:color w:val="000000"/>
              </w:rPr>
              <w:t>Often these situations can involve pictures and this helps students with a visual learning style. The stories you can create can also be entertaining.</w:t>
            </w:r>
          </w:p>
          <w:p w14:paraId="034C3467" w14:textId="6FC3F4E0" w:rsidR="00987D12" w:rsidRPr="001A4F4B" w:rsidRDefault="00987D12" w:rsidP="003265E1">
            <w:pPr>
              <w:pStyle w:val="ListParagraph"/>
              <w:numPr>
                <w:ilvl w:val="0"/>
                <w:numId w:val="18"/>
              </w:numPr>
              <w:autoSpaceDE w:val="0"/>
              <w:autoSpaceDN w:val="0"/>
              <w:adjustRightInd w:val="0"/>
              <w:spacing w:before="80" w:after="80" w:line="276" w:lineRule="auto"/>
              <w:ind w:left="431" w:hanging="357"/>
              <w:contextualSpacing w:val="0"/>
              <w:rPr>
                <w:rFonts w:cstheme="minorHAnsi"/>
                <w:color w:val="000000"/>
              </w:rPr>
            </w:pPr>
            <w:r w:rsidRPr="001A4F4B">
              <w:rPr>
                <w:rFonts w:cstheme="minorHAnsi"/>
                <w:color w:val="000000"/>
              </w:rPr>
              <w:t>Using reading or listening as a basis for clarifying a grammar point should provide you with plenty of examples.</w:t>
            </w:r>
          </w:p>
          <w:p w14:paraId="1D82F404" w14:textId="77777777" w:rsidR="00987D12" w:rsidRPr="001A4F4B" w:rsidRDefault="00987D12" w:rsidP="003265E1">
            <w:pPr>
              <w:autoSpaceDE w:val="0"/>
              <w:autoSpaceDN w:val="0"/>
              <w:adjustRightInd w:val="0"/>
              <w:spacing w:before="80" w:after="80" w:line="276" w:lineRule="auto"/>
              <w:ind w:firstLine="34"/>
              <w:rPr>
                <w:rFonts w:cstheme="minorHAnsi"/>
                <w:b/>
                <w:bCs/>
                <w:color w:val="000000"/>
              </w:rPr>
            </w:pPr>
          </w:p>
        </w:tc>
        <w:tc>
          <w:tcPr>
            <w:tcW w:w="4675" w:type="dxa"/>
            <w:tcBorders>
              <w:left w:val="single" w:sz="4" w:space="0" w:color="auto"/>
            </w:tcBorders>
          </w:tcPr>
          <w:p w14:paraId="43D7F175" w14:textId="143DAA93" w:rsidR="00987D12" w:rsidRPr="001A4F4B" w:rsidRDefault="00987D12" w:rsidP="003265E1">
            <w:pPr>
              <w:pStyle w:val="ListParagraph"/>
              <w:numPr>
                <w:ilvl w:val="1"/>
                <w:numId w:val="21"/>
              </w:numPr>
              <w:autoSpaceDE w:val="0"/>
              <w:autoSpaceDN w:val="0"/>
              <w:adjustRightInd w:val="0"/>
              <w:spacing w:before="80" w:after="80" w:line="276" w:lineRule="auto"/>
              <w:ind w:left="652" w:hanging="357"/>
              <w:contextualSpacing w:val="0"/>
              <w:rPr>
                <w:rFonts w:cstheme="minorHAnsi"/>
                <w:color w:val="000000"/>
              </w:rPr>
            </w:pPr>
            <w:r w:rsidRPr="001A4F4B">
              <w:rPr>
                <w:rFonts w:cstheme="minorHAnsi"/>
                <w:color w:val="000000"/>
              </w:rPr>
              <w:t>It can be hard finding a situation that generates the language naturally and easily.</w:t>
            </w:r>
          </w:p>
          <w:p w14:paraId="4E56E23B" w14:textId="2C7A084A" w:rsidR="00987D12" w:rsidRPr="001A4F4B" w:rsidRDefault="00987D12" w:rsidP="003265E1">
            <w:pPr>
              <w:pStyle w:val="ListParagraph"/>
              <w:numPr>
                <w:ilvl w:val="1"/>
                <w:numId w:val="21"/>
              </w:numPr>
              <w:autoSpaceDE w:val="0"/>
              <w:autoSpaceDN w:val="0"/>
              <w:adjustRightInd w:val="0"/>
              <w:spacing w:before="80" w:after="80" w:line="276" w:lineRule="auto"/>
              <w:ind w:left="652" w:hanging="357"/>
              <w:contextualSpacing w:val="0"/>
              <w:rPr>
                <w:rFonts w:cstheme="minorHAnsi"/>
                <w:color w:val="000000"/>
              </w:rPr>
            </w:pPr>
            <w:r w:rsidRPr="001A4F4B">
              <w:rPr>
                <w:rFonts w:cstheme="minorHAnsi"/>
                <w:color w:val="000000"/>
              </w:rPr>
              <w:t>You need to be sure that what you use is either authentic or close to natural authentic language.</w:t>
            </w:r>
          </w:p>
          <w:p w14:paraId="7631CB45" w14:textId="4BC0F367" w:rsidR="00987D12" w:rsidRPr="001A4F4B" w:rsidRDefault="00987D12" w:rsidP="003265E1">
            <w:pPr>
              <w:pStyle w:val="ListParagraph"/>
              <w:numPr>
                <w:ilvl w:val="1"/>
                <w:numId w:val="21"/>
              </w:numPr>
              <w:autoSpaceDE w:val="0"/>
              <w:autoSpaceDN w:val="0"/>
              <w:adjustRightInd w:val="0"/>
              <w:spacing w:before="80" w:after="80" w:line="276" w:lineRule="auto"/>
              <w:ind w:left="652" w:hanging="357"/>
              <w:contextualSpacing w:val="0"/>
              <w:rPr>
                <w:rFonts w:cstheme="minorHAnsi"/>
                <w:color w:val="000000"/>
              </w:rPr>
            </w:pPr>
            <w:r w:rsidRPr="001A4F4B">
              <w:rPr>
                <w:rFonts w:cstheme="minorHAnsi"/>
                <w:color w:val="000000"/>
              </w:rPr>
              <w:t>This approach can mean that the context is not rich enough and the isolation of examples can make some grammar rules difficult to understand.</w:t>
            </w:r>
          </w:p>
          <w:p w14:paraId="6F500E19" w14:textId="779651E1" w:rsidR="00987D12" w:rsidRPr="001A4F4B" w:rsidRDefault="00987D12" w:rsidP="003265E1">
            <w:pPr>
              <w:pStyle w:val="ListParagraph"/>
              <w:numPr>
                <w:ilvl w:val="1"/>
                <w:numId w:val="21"/>
              </w:numPr>
              <w:autoSpaceDE w:val="0"/>
              <w:autoSpaceDN w:val="0"/>
              <w:adjustRightInd w:val="0"/>
              <w:spacing w:before="80" w:after="80" w:line="276" w:lineRule="auto"/>
              <w:ind w:left="652" w:hanging="357"/>
              <w:contextualSpacing w:val="0"/>
              <w:rPr>
                <w:rFonts w:cstheme="minorHAnsi"/>
                <w:color w:val="000000"/>
              </w:rPr>
            </w:pPr>
            <w:r w:rsidRPr="001A4F4B">
              <w:rPr>
                <w:rFonts w:cstheme="minorHAnsi"/>
                <w:color w:val="000000"/>
              </w:rPr>
              <w:t>The context of the activity needs to be communicative to be sure that it allows students to speak and produce a lot of language examples.</w:t>
            </w:r>
          </w:p>
          <w:p w14:paraId="6D39D4D5" w14:textId="77777777" w:rsidR="00987D12" w:rsidRPr="001A4F4B" w:rsidRDefault="00987D12" w:rsidP="003265E1">
            <w:pPr>
              <w:autoSpaceDE w:val="0"/>
              <w:autoSpaceDN w:val="0"/>
              <w:adjustRightInd w:val="0"/>
              <w:spacing w:before="80" w:after="80" w:line="276" w:lineRule="auto"/>
              <w:rPr>
                <w:rFonts w:cstheme="minorHAnsi"/>
                <w:b/>
                <w:bCs/>
                <w:color w:val="000000"/>
              </w:rPr>
            </w:pPr>
          </w:p>
        </w:tc>
      </w:tr>
    </w:tbl>
    <w:p w14:paraId="5ECD7AEC" w14:textId="021FA75E" w:rsidR="00987D12" w:rsidRPr="001A4F4B" w:rsidRDefault="00E144C1" w:rsidP="003265E1">
      <w:pPr>
        <w:pStyle w:val="Heading1"/>
        <w:numPr>
          <w:ilvl w:val="0"/>
          <w:numId w:val="0"/>
        </w:numPr>
        <w:spacing w:before="80" w:after="80"/>
        <w:contextualSpacing w:val="0"/>
      </w:pPr>
      <w:bookmarkStart w:id="5" w:name="_Toc429524931"/>
      <w:r w:rsidRPr="001A4F4B">
        <w:lastRenderedPageBreak/>
        <w:t>Task</w:t>
      </w:r>
      <w:r w:rsidR="00987D12" w:rsidRPr="001A4F4B">
        <w:t xml:space="preserve"> 2</w:t>
      </w:r>
      <w:bookmarkEnd w:id="5"/>
    </w:p>
    <w:p w14:paraId="0BF1A3CD" w14:textId="77777777" w:rsidR="00987D12" w:rsidRPr="001A4F4B" w:rsidRDefault="00987D12" w:rsidP="003265E1">
      <w:pPr>
        <w:autoSpaceDE w:val="0"/>
        <w:autoSpaceDN w:val="0"/>
        <w:adjustRightInd w:val="0"/>
        <w:spacing w:before="80" w:after="80"/>
        <w:rPr>
          <w:rFonts w:cstheme="minorHAnsi"/>
          <w:bCs/>
        </w:rPr>
      </w:pPr>
      <w:r w:rsidRPr="001A4F4B">
        <w:rPr>
          <w:rFonts w:cstheme="minorHAnsi"/>
          <w:bCs/>
        </w:rPr>
        <w:t>Numbers 1 and 2 are two approaches of clarifying a grammar point: an inductive versus a deductive approach. Letters A and B are definitions of these approaches, while I to VI are examples of these approaches. Match the definitions and the examples to the correct approach.</w:t>
      </w:r>
    </w:p>
    <w:tbl>
      <w:tblPr>
        <w:tblStyle w:val="TableGrid"/>
        <w:tblW w:w="0" w:type="auto"/>
        <w:jc w:val="center"/>
        <w:tblLook w:val="04A0" w:firstRow="1" w:lastRow="0" w:firstColumn="1" w:lastColumn="0" w:noHBand="0" w:noVBand="1"/>
        <w:tblDescription w:val="two approaches of clarifying a grammar point: Inductive and Deductive."/>
      </w:tblPr>
      <w:tblGrid>
        <w:gridCol w:w="1452"/>
        <w:gridCol w:w="3517"/>
        <w:gridCol w:w="4678"/>
      </w:tblGrid>
      <w:tr w:rsidR="00987D12" w:rsidRPr="001A4F4B" w14:paraId="62A637DB" w14:textId="77777777" w:rsidTr="003265E1">
        <w:trPr>
          <w:tblHeader/>
          <w:jc w:val="center"/>
        </w:trPr>
        <w:tc>
          <w:tcPr>
            <w:tcW w:w="1452" w:type="dxa"/>
            <w:vAlign w:val="center"/>
          </w:tcPr>
          <w:p w14:paraId="5025B0CF" w14:textId="77777777" w:rsidR="00987D12" w:rsidRPr="001A4F4B" w:rsidRDefault="00987D12" w:rsidP="003265E1">
            <w:pPr>
              <w:spacing w:before="80" w:after="80" w:line="276" w:lineRule="auto"/>
              <w:rPr>
                <w:rFonts w:cstheme="minorHAnsi"/>
                <w:bCs/>
              </w:rPr>
            </w:pPr>
          </w:p>
        </w:tc>
        <w:tc>
          <w:tcPr>
            <w:tcW w:w="3517" w:type="dxa"/>
            <w:vAlign w:val="center"/>
          </w:tcPr>
          <w:p w14:paraId="50FCDE06" w14:textId="6E765304" w:rsidR="00987D12" w:rsidRPr="003265E1" w:rsidRDefault="00987D12" w:rsidP="003265E1">
            <w:pPr>
              <w:pStyle w:val="ListParagraph"/>
              <w:numPr>
                <w:ilvl w:val="0"/>
                <w:numId w:val="37"/>
              </w:numPr>
              <w:spacing w:before="80" w:after="80" w:line="276" w:lineRule="auto"/>
              <w:contextualSpacing w:val="0"/>
              <w:rPr>
                <w:rFonts w:cstheme="minorHAnsi"/>
                <w:bCs/>
              </w:rPr>
            </w:pPr>
            <w:r w:rsidRPr="003265E1">
              <w:rPr>
                <w:rFonts w:cstheme="minorHAnsi"/>
                <w:bCs/>
              </w:rPr>
              <w:t>INDUCTIVE</w:t>
            </w:r>
          </w:p>
        </w:tc>
        <w:tc>
          <w:tcPr>
            <w:tcW w:w="4678" w:type="dxa"/>
            <w:vAlign w:val="center"/>
          </w:tcPr>
          <w:p w14:paraId="0FDE6A71" w14:textId="0D122E49" w:rsidR="00987D12" w:rsidRPr="003265E1" w:rsidRDefault="00987D12" w:rsidP="003265E1">
            <w:pPr>
              <w:pStyle w:val="ListParagraph"/>
              <w:numPr>
                <w:ilvl w:val="0"/>
                <w:numId w:val="37"/>
              </w:numPr>
              <w:spacing w:before="80" w:after="80" w:line="276" w:lineRule="auto"/>
              <w:contextualSpacing w:val="0"/>
              <w:rPr>
                <w:rFonts w:cstheme="minorHAnsi"/>
                <w:bCs/>
              </w:rPr>
            </w:pPr>
            <w:r w:rsidRPr="003265E1">
              <w:rPr>
                <w:rFonts w:cstheme="minorHAnsi"/>
                <w:bCs/>
              </w:rPr>
              <w:t>DEDUCTIVE</w:t>
            </w:r>
          </w:p>
        </w:tc>
      </w:tr>
      <w:tr w:rsidR="00987D12" w:rsidRPr="001A4F4B" w14:paraId="2D237F1D" w14:textId="77777777" w:rsidTr="003265E1">
        <w:trPr>
          <w:jc w:val="center"/>
        </w:trPr>
        <w:tc>
          <w:tcPr>
            <w:tcW w:w="1452" w:type="dxa"/>
            <w:vAlign w:val="center"/>
          </w:tcPr>
          <w:p w14:paraId="1DB9BF5A" w14:textId="77777777" w:rsidR="00987D12" w:rsidRPr="001A4F4B" w:rsidRDefault="00987D12" w:rsidP="003265E1">
            <w:pPr>
              <w:spacing w:before="80" w:after="80" w:line="276" w:lineRule="auto"/>
              <w:rPr>
                <w:rFonts w:cstheme="minorHAnsi"/>
                <w:bCs/>
              </w:rPr>
            </w:pPr>
            <w:r w:rsidRPr="001A4F4B">
              <w:rPr>
                <w:rFonts w:cstheme="minorHAnsi"/>
                <w:bCs/>
              </w:rPr>
              <w:t>definitions</w:t>
            </w:r>
          </w:p>
        </w:tc>
        <w:tc>
          <w:tcPr>
            <w:tcW w:w="3517" w:type="dxa"/>
            <w:vAlign w:val="center"/>
          </w:tcPr>
          <w:p w14:paraId="79EE9DA8" w14:textId="77777777" w:rsidR="00987D12" w:rsidRPr="001A4F4B" w:rsidRDefault="00987D12" w:rsidP="003265E1">
            <w:pPr>
              <w:spacing w:before="80" w:after="80" w:line="276" w:lineRule="auto"/>
              <w:rPr>
                <w:rFonts w:cstheme="minorHAnsi"/>
                <w:bCs/>
              </w:rPr>
            </w:pPr>
          </w:p>
        </w:tc>
        <w:tc>
          <w:tcPr>
            <w:tcW w:w="4678" w:type="dxa"/>
            <w:vAlign w:val="center"/>
          </w:tcPr>
          <w:p w14:paraId="52233E8D" w14:textId="77777777" w:rsidR="00987D12" w:rsidRPr="001A4F4B" w:rsidRDefault="00987D12" w:rsidP="003265E1">
            <w:pPr>
              <w:spacing w:before="80" w:after="80" w:line="276" w:lineRule="auto"/>
              <w:rPr>
                <w:rFonts w:cstheme="minorHAnsi"/>
                <w:bCs/>
              </w:rPr>
            </w:pPr>
          </w:p>
        </w:tc>
      </w:tr>
      <w:tr w:rsidR="00987D12" w:rsidRPr="001A4F4B" w14:paraId="40E83D2B" w14:textId="77777777" w:rsidTr="003265E1">
        <w:trPr>
          <w:jc w:val="center"/>
        </w:trPr>
        <w:tc>
          <w:tcPr>
            <w:tcW w:w="1452" w:type="dxa"/>
            <w:vAlign w:val="center"/>
          </w:tcPr>
          <w:p w14:paraId="45D057D9" w14:textId="77777777" w:rsidR="00987D12" w:rsidRPr="001A4F4B" w:rsidRDefault="00987D12" w:rsidP="003265E1">
            <w:pPr>
              <w:spacing w:before="80" w:after="80" w:line="276" w:lineRule="auto"/>
              <w:rPr>
                <w:rFonts w:cstheme="minorHAnsi"/>
                <w:bCs/>
              </w:rPr>
            </w:pPr>
            <w:r w:rsidRPr="001A4F4B">
              <w:rPr>
                <w:rFonts w:cstheme="minorHAnsi"/>
                <w:bCs/>
              </w:rPr>
              <w:t>examples</w:t>
            </w:r>
          </w:p>
        </w:tc>
        <w:tc>
          <w:tcPr>
            <w:tcW w:w="3517" w:type="dxa"/>
            <w:vAlign w:val="center"/>
          </w:tcPr>
          <w:p w14:paraId="64C6F147" w14:textId="77777777" w:rsidR="00987D12" w:rsidRPr="001A4F4B" w:rsidRDefault="00987D12" w:rsidP="003265E1">
            <w:pPr>
              <w:spacing w:before="80" w:after="80" w:line="276" w:lineRule="auto"/>
              <w:rPr>
                <w:rFonts w:cstheme="minorHAnsi"/>
                <w:b/>
                <w:bCs/>
                <w:color w:val="003366"/>
              </w:rPr>
            </w:pPr>
          </w:p>
        </w:tc>
        <w:tc>
          <w:tcPr>
            <w:tcW w:w="4678" w:type="dxa"/>
            <w:vAlign w:val="center"/>
          </w:tcPr>
          <w:p w14:paraId="3F231BA4" w14:textId="77777777" w:rsidR="00987D12" w:rsidRPr="001A4F4B" w:rsidRDefault="00987D12" w:rsidP="003265E1">
            <w:pPr>
              <w:spacing w:before="80" w:after="80" w:line="276" w:lineRule="auto"/>
              <w:rPr>
                <w:rFonts w:cstheme="minorHAnsi"/>
                <w:b/>
                <w:bCs/>
                <w:color w:val="003366"/>
              </w:rPr>
            </w:pPr>
          </w:p>
        </w:tc>
      </w:tr>
    </w:tbl>
    <w:p w14:paraId="63F9CA37" w14:textId="77777777" w:rsidR="00E144C1" w:rsidRPr="001A4F4B" w:rsidRDefault="00987D12" w:rsidP="003265E1">
      <w:pPr>
        <w:autoSpaceDE w:val="0"/>
        <w:autoSpaceDN w:val="0"/>
        <w:adjustRightInd w:val="0"/>
        <w:spacing w:before="240" w:after="80"/>
        <w:rPr>
          <w:rFonts w:cstheme="minorHAnsi"/>
          <w:b/>
          <w:bCs/>
        </w:rPr>
      </w:pPr>
      <w:r w:rsidRPr="001A4F4B">
        <w:rPr>
          <w:rFonts w:cstheme="minorHAnsi"/>
          <w:b/>
          <w:bCs/>
        </w:rPr>
        <w:t>Definitions</w:t>
      </w:r>
    </w:p>
    <w:p w14:paraId="77B90380" w14:textId="77777777" w:rsidR="00E144C1" w:rsidRPr="001A4F4B" w:rsidRDefault="00987D12" w:rsidP="003265E1">
      <w:pPr>
        <w:pStyle w:val="ListParagraph"/>
        <w:numPr>
          <w:ilvl w:val="0"/>
          <w:numId w:val="27"/>
        </w:numPr>
        <w:autoSpaceDE w:val="0"/>
        <w:autoSpaceDN w:val="0"/>
        <w:adjustRightInd w:val="0"/>
        <w:spacing w:before="80" w:after="80"/>
        <w:contextualSpacing w:val="0"/>
        <w:rPr>
          <w:rFonts w:cstheme="minorHAnsi"/>
          <w:b/>
          <w:bCs/>
        </w:rPr>
      </w:pPr>
      <w:r w:rsidRPr="001A4F4B">
        <w:rPr>
          <w:rFonts w:cstheme="minorHAnsi"/>
        </w:rPr>
        <w:t>The teacher gives the rules of the grammar point.</w:t>
      </w:r>
    </w:p>
    <w:p w14:paraId="10731535" w14:textId="58C69ABC" w:rsidR="00987D12" w:rsidRPr="001A4F4B" w:rsidRDefault="00987D12" w:rsidP="003265E1">
      <w:pPr>
        <w:pStyle w:val="ListParagraph"/>
        <w:numPr>
          <w:ilvl w:val="0"/>
          <w:numId w:val="27"/>
        </w:numPr>
        <w:autoSpaceDE w:val="0"/>
        <w:autoSpaceDN w:val="0"/>
        <w:adjustRightInd w:val="0"/>
        <w:spacing w:before="80" w:after="80"/>
        <w:contextualSpacing w:val="0"/>
        <w:rPr>
          <w:rFonts w:cstheme="minorHAnsi"/>
          <w:b/>
          <w:bCs/>
        </w:rPr>
      </w:pPr>
      <w:r w:rsidRPr="001A4F4B">
        <w:rPr>
          <w:rFonts w:cstheme="minorHAnsi"/>
        </w:rPr>
        <w:t>The student works out the rules of the grammar point.</w:t>
      </w:r>
    </w:p>
    <w:p w14:paraId="2A01401D" w14:textId="77777777" w:rsidR="00987D12" w:rsidRPr="001A4F4B" w:rsidRDefault="00987D12" w:rsidP="003265E1">
      <w:pPr>
        <w:autoSpaceDE w:val="0"/>
        <w:autoSpaceDN w:val="0"/>
        <w:adjustRightInd w:val="0"/>
        <w:spacing w:before="240" w:after="80"/>
        <w:rPr>
          <w:rFonts w:cstheme="minorHAnsi"/>
          <w:b/>
          <w:bCs/>
        </w:rPr>
      </w:pPr>
      <w:r w:rsidRPr="001A4F4B">
        <w:rPr>
          <w:rFonts w:cstheme="minorHAnsi"/>
          <w:b/>
          <w:bCs/>
        </w:rPr>
        <w:t>Examples</w:t>
      </w:r>
    </w:p>
    <w:p w14:paraId="0D05524F" w14:textId="78E51028" w:rsidR="00987D12" w:rsidRPr="001A4F4B" w:rsidRDefault="00987D12" w:rsidP="003265E1">
      <w:pPr>
        <w:pStyle w:val="ListParagraph"/>
        <w:numPr>
          <w:ilvl w:val="0"/>
          <w:numId w:val="25"/>
        </w:numPr>
        <w:autoSpaceDE w:val="0"/>
        <w:autoSpaceDN w:val="0"/>
        <w:adjustRightInd w:val="0"/>
        <w:spacing w:before="80" w:after="80"/>
        <w:ind w:hanging="152"/>
        <w:contextualSpacing w:val="0"/>
        <w:rPr>
          <w:rFonts w:cstheme="minorHAnsi"/>
        </w:rPr>
      </w:pPr>
      <w:r w:rsidRPr="001A4F4B">
        <w:rPr>
          <w:rFonts w:cstheme="minorHAnsi"/>
        </w:rPr>
        <w:t xml:space="preserve">The teacher asks oral questions that check students’ understanding of the </w:t>
      </w:r>
      <w:proofErr w:type="gramStart"/>
      <w:r w:rsidRPr="001A4F4B">
        <w:rPr>
          <w:rFonts w:cstheme="minorHAnsi"/>
        </w:rPr>
        <w:t>meaning  of</w:t>
      </w:r>
      <w:proofErr w:type="gramEnd"/>
      <w:r w:rsidRPr="001A4F4B">
        <w:rPr>
          <w:rFonts w:cstheme="minorHAnsi"/>
        </w:rPr>
        <w:t xml:space="preserve"> the grammar point and its form.</w:t>
      </w:r>
    </w:p>
    <w:p w14:paraId="203355E7" w14:textId="256AD6FA" w:rsidR="00987D12" w:rsidRPr="001A4F4B" w:rsidRDefault="00987D12" w:rsidP="003265E1">
      <w:pPr>
        <w:pStyle w:val="ListParagraph"/>
        <w:numPr>
          <w:ilvl w:val="0"/>
          <w:numId w:val="25"/>
        </w:numPr>
        <w:autoSpaceDE w:val="0"/>
        <w:autoSpaceDN w:val="0"/>
        <w:adjustRightInd w:val="0"/>
        <w:spacing w:before="80" w:after="80"/>
        <w:ind w:hanging="152"/>
        <w:contextualSpacing w:val="0"/>
        <w:rPr>
          <w:rFonts w:cstheme="minorHAnsi"/>
        </w:rPr>
      </w:pPr>
      <w:r w:rsidRPr="001A4F4B">
        <w:rPr>
          <w:rFonts w:cstheme="minorHAnsi"/>
        </w:rPr>
        <w:t>The teacher provides students with written examples of their errors together with some questions that get students to correct the errors and work out the meaning and the form of the grammar point.</w:t>
      </w:r>
    </w:p>
    <w:p w14:paraId="6C73310B" w14:textId="0EC608E5" w:rsidR="00987D12" w:rsidRPr="001A4F4B" w:rsidRDefault="00987D12" w:rsidP="003265E1">
      <w:pPr>
        <w:pStyle w:val="ListParagraph"/>
        <w:numPr>
          <w:ilvl w:val="0"/>
          <w:numId w:val="25"/>
        </w:numPr>
        <w:autoSpaceDE w:val="0"/>
        <w:autoSpaceDN w:val="0"/>
        <w:adjustRightInd w:val="0"/>
        <w:spacing w:before="80" w:after="80"/>
        <w:ind w:hanging="152"/>
        <w:contextualSpacing w:val="0"/>
        <w:rPr>
          <w:rFonts w:cstheme="minorHAnsi"/>
        </w:rPr>
      </w:pPr>
      <w:r w:rsidRPr="001A4F4B">
        <w:rPr>
          <w:rFonts w:cstheme="minorHAnsi"/>
        </w:rPr>
        <w:t>The teacher provides a translation of the grammar point into the students’ first language. This is only possible in a monolingual situation.</w:t>
      </w:r>
    </w:p>
    <w:p w14:paraId="1A2D60B2" w14:textId="5E4FE506" w:rsidR="00987D12" w:rsidRPr="001A4F4B" w:rsidRDefault="00987D12" w:rsidP="003265E1">
      <w:pPr>
        <w:pStyle w:val="ListParagraph"/>
        <w:numPr>
          <w:ilvl w:val="0"/>
          <w:numId w:val="25"/>
        </w:numPr>
        <w:autoSpaceDE w:val="0"/>
        <w:autoSpaceDN w:val="0"/>
        <w:adjustRightInd w:val="0"/>
        <w:spacing w:before="80" w:after="80"/>
        <w:ind w:hanging="152"/>
        <w:contextualSpacing w:val="0"/>
        <w:rPr>
          <w:rFonts w:cstheme="minorHAnsi"/>
        </w:rPr>
      </w:pPr>
      <w:r w:rsidRPr="001A4F4B">
        <w:rPr>
          <w:rFonts w:cstheme="minorHAnsi"/>
        </w:rPr>
        <w:t>The teacher asks students to read some grammar reference materials in order to understand the meaning and form of the grammar point.</w:t>
      </w:r>
    </w:p>
    <w:p w14:paraId="59E33D24" w14:textId="3A11FAFC" w:rsidR="00987D12" w:rsidRPr="001A4F4B" w:rsidRDefault="00987D12" w:rsidP="003265E1">
      <w:pPr>
        <w:pStyle w:val="ListParagraph"/>
        <w:numPr>
          <w:ilvl w:val="0"/>
          <w:numId w:val="25"/>
        </w:numPr>
        <w:autoSpaceDE w:val="0"/>
        <w:autoSpaceDN w:val="0"/>
        <w:adjustRightInd w:val="0"/>
        <w:spacing w:before="80" w:after="80"/>
        <w:ind w:hanging="152"/>
        <w:contextualSpacing w:val="0"/>
        <w:rPr>
          <w:rFonts w:cstheme="minorHAnsi"/>
        </w:rPr>
      </w:pPr>
      <w:r w:rsidRPr="001A4F4B">
        <w:rPr>
          <w:rFonts w:cstheme="minorHAnsi"/>
        </w:rPr>
        <w:t>The teacher provides the students with a written task that guides students to understanding the meaning and the form of the grammar point.</w:t>
      </w:r>
    </w:p>
    <w:p w14:paraId="7DAD7BEB" w14:textId="5ED66D49" w:rsidR="00987D12" w:rsidRPr="001A4F4B" w:rsidRDefault="00987D12" w:rsidP="003265E1">
      <w:pPr>
        <w:pStyle w:val="ListParagraph"/>
        <w:numPr>
          <w:ilvl w:val="0"/>
          <w:numId w:val="25"/>
        </w:numPr>
        <w:autoSpaceDE w:val="0"/>
        <w:autoSpaceDN w:val="0"/>
        <w:adjustRightInd w:val="0"/>
        <w:spacing w:before="80" w:after="80"/>
        <w:ind w:hanging="152"/>
        <w:contextualSpacing w:val="0"/>
        <w:rPr>
          <w:rFonts w:cstheme="minorHAnsi"/>
        </w:rPr>
      </w:pPr>
      <w:r w:rsidRPr="001A4F4B">
        <w:rPr>
          <w:rFonts w:cstheme="minorHAnsi"/>
        </w:rPr>
        <w:t xml:space="preserve">The </w:t>
      </w:r>
      <w:proofErr w:type="gramStart"/>
      <w:r w:rsidRPr="001A4F4B">
        <w:rPr>
          <w:rFonts w:cstheme="minorHAnsi"/>
        </w:rPr>
        <w:t>teachers gives</w:t>
      </w:r>
      <w:proofErr w:type="gramEnd"/>
      <w:r w:rsidRPr="001A4F4B">
        <w:rPr>
          <w:rFonts w:cstheme="minorHAnsi"/>
        </w:rPr>
        <w:t xml:space="preserve"> an oral explanation of the meaning and the form of the grammar point.</w:t>
      </w:r>
    </w:p>
    <w:p w14:paraId="35072704" w14:textId="77777777" w:rsidR="00BE3992" w:rsidRPr="001A4F4B" w:rsidRDefault="00BE3992" w:rsidP="003265E1">
      <w:pPr>
        <w:pStyle w:val="Heading1"/>
        <w:numPr>
          <w:ilvl w:val="0"/>
          <w:numId w:val="0"/>
        </w:numPr>
        <w:spacing w:before="80" w:after="80"/>
        <w:ind w:left="360" w:hanging="360"/>
        <w:contextualSpacing w:val="0"/>
        <w:rPr>
          <w:rFonts w:asciiTheme="minorHAnsi" w:hAnsiTheme="minorHAnsi" w:cstheme="minorHAnsi"/>
          <w:color w:val="000000"/>
          <w:sz w:val="22"/>
          <w:szCs w:val="22"/>
        </w:rPr>
      </w:pPr>
    </w:p>
    <w:p w14:paraId="34D3D4B6" w14:textId="71811EC7" w:rsidR="00E144C1" w:rsidRPr="001A4F4B" w:rsidRDefault="00E144C1" w:rsidP="003265E1">
      <w:pPr>
        <w:pStyle w:val="Heading1"/>
        <w:numPr>
          <w:ilvl w:val="0"/>
          <w:numId w:val="0"/>
        </w:numPr>
        <w:spacing w:before="80" w:after="80"/>
        <w:contextualSpacing w:val="0"/>
      </w:pPr>
      <w:bookmarkStart w:id="6" w:name="_Toc429524932"/>
      <w:r w:rsidRPr="001A4F4B">
        <w:t>Task 3</w:t>
      </w:r>
      <w:bookmarkEnd w:id="6"/>
    </w:p>
    <w:p w14:paraId="04CCA12C" w14:textId="77777777" w:rsidR="00E144C1" w:rsidRPr="001A4F4B" w:rsidRDefault="00E144C1" w:rsidP="003265E1">
      <w:pPr>
        <w:autoSpaceDE w:val="0"/>
        <w:autoSpaceDN w:val="0"/>
        <w:adjustRightInd w:val="0"/>
        <w:spacing w:before="240" w:after="0"/>
        <w:rPr>
          <w:rFonts w:cstheme="minorHAnsi"/>
          <w:bCs/>
        </w:rPr>
      </w:pPr>
      <w:r w:rsidRPr="001A4F4B">
        <w:rPr>
          <w:rFonts w:cstheme="minorHAnsi"/>
          <w:bCs/>
        </w:rPr>
        <w:t>Below are a series of statements that highlight the strengths of both the inductive and the deductive approaches to clarifying a grammar point with students. Read the statements and decide which approach they are talking about. Write ‘I’ for inductive (student works out the rules) and ‘D’ for deductive (teacher gives the rules).</w:t>
      </w:r>
    </w:p>
    <w:p w14:paraId="394FD1AD" w14:textId="77777777" w:rsidR="00E144C1" w:rsidRPr="001A4F4B" w:rsidRDefault="00E144C1" w:rsidP="003265E1">
      <w:pPr>
        <w:autoSpaceDE w:val="0"/>
        <w:autoSpaceDN w:val="0"/>
        <w:adjustRightInd w:val="0"/>
        <w:spacing w:before="240" w:after="120"/>
        <w:rPr>
          <w:rFonts w:cstheme="minorHAnsi"/>
          <w:b/>
          <w:bCs/>
        </w:rPr>
      </w:pPr>
      <w:proofErr w:type="gramStart"/>
      <w:r w:rsidRPr="001A4F4B">
        <w:rPr>
          <w:rFonts w:cstheme="minorHAnsi"/>
          <w:b/>
          <w:bCs/>
        </w:rPr>
        <w:t>Strengths I or D?</w:t>
      </w:r>
      <w:proofErr w:type="gramEnd"/>
    </w:p>
    <w:p w14:paraId="462BB8A2" w14:textId="1F7BAC33"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It can give students a sense of security.</w:t>
      </w:r>
    </w:p>
    <w:p w14:paraId="1656F014" w14:textId="16E70C42"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It encourages the students to refer more often to the context of the grammar point.</w:t>
      </w:r>
    </w:p>
    <w:p w14:paraId="2044DED9" w14:textId="5ECED3AE"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Students can learn at their own rate, rather than that of the class.</w:t>
      </w:r>
    </w:p>
    <w:p w14:paraId="0D25EB6C" w14:textId="234507EA"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The teacher can get straight to the point.</w:t>
      </w:r>
    </w:p>
    <w:p w14:paraId="02C557BE" w14:textId="72FCDB18"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It is more student-centred.</w:t>
      </w:r>
    </w:p>
    <w:p w14:paraId="67C3CEC4" w14:textId="193686D1"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It allows the students to take a more gradual step-by-step approach to different aspects of the grammar point.</w:t>
      </w:r>
    </w:p>
    <w:p w14:paraId="2A19A76D" w14:textId="77777777"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It suits students who have a strongly accuracy-focused learning style.</w:t>
      </w:r>
    </w:p>
    <w:p w14:paraId="7A03E6C5" w14:textId="3538C994"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lastRenderedPageBreak/>
        <w:t>It gives students time to think about the grammar point.</w:t>
      </w:r>
    </w:p>
    <w:p w14:paraId="1DBD5BE1" w14:textId="77777777"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It can mean that students get extra speaking practice when they discuss the grammar with each other or with their teacher.</w:t>
      </w:r>
    </w:p>
    <w:p w14:paraId="5D515475" w14:textId="77777777"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It gives the teacher a clear sense of having taught something.</w:t>
      </w:r>
    </w:p>
    <w:p w14:paraId="1D0DEF25" w14:textId="77777777"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It can help make students more independent in their learning.</w:t>
      </w:r>
    </w:p>
    <w:p w14:paraId="1B48B004" w14:textId="3A9C1584" w:rsidR="00E144C1" w:rsidRPr="001A4F4B" w:rsidRDefault="00E144C1" w:rsidP="003265E1">
      <w:pPr>
        <w:pStyle w:val="ListParagraph"/>
        <w:numPr>
          <w:ilvl w:val="0"/>
          <w:numId w:val="30"/>
        </w:numPr>
        <w:autoSpaceDE w:val="0"/>
        <w:autoSpaceDN w:val="0"/>
        <w:adjustRightInd w:val="0"/>
        <w:spacing w:before="120" w:after="120"/>
        <w:ind w:left="714" w:hanging="357"/>
        <w:contextualSpacing w:val="0"/>
        <w:rPr>
          <w:rFonts w:cstheme="minorHAnsi"/>
        </w:rPr>
      </w:pPr>
      <w:r w:rsidRPr="001A4F4B">
        <w:rPr>
          <w:rFonts w:cstheme="minorHAnsi"/>
        </w:rPr>
        <w:t>It means a bit more mental effort for students and this can have the result that they engage more fully with the language.</w:t>
      </w:r>
    </w:p>
    <w:p w14:paraId="44A1F431" w14:textId="71332491" w:rsidR="00E144C1" w:rsidRPr="001A4F4B" w:rsidRDefault="00E144C1" w:rsidP="003265E1">
      <w:pPr>
        <w:pStyle w:val="Heading1"/>
        <w:numPr>
          <w:ilvl w:val="0"/>
          <w:numId w:val="0"/>
        </w:numPr>
        <w:spacing w:before="240"/>
      </w:pPr>
      <w:bookmarkStart w:id="7" w:name="_Toc429524933"/>
      <w:r w:rsidRPr="001A4F4B">
        <w:t>Task 4</w:t>
      </w:r>
      <w:bookmarkEnd w:id="7"/>
    </w:p>
    <w:p w14:paraId="4F85BA2A" w14:textId="77777777" w:rsidR="00E144C1" w:rsidRPr="001A4F4B" w:rsidRDefault="00E144C1" w:rsidP="003265E1">
      <w:pPr>
        <w:autoSpaceDE w:val="0"/>
        <w:autoSpaceDN w:val="0"/>
        <w:adjustRightInd w:val="0"/>
        <w:spacing w:before="120" w:after="120"/>
        <w:rPr>
          <w:rFonts w:cstheme="minorHAnsi"/>
          <w:bCs/>
        </w:rPr>
      </w:pPr>
      <w:r w:rsidRPr="001A4F4B">
        <w:rPr>
          <w:rFonts w:cstheme="minorHAnsi"/>
          <w:bCs/>
        </w:rPr>
        <w:t xml:space="preserve">Numbers 1 to 6 below present the stages in a text-based grammar lesson. Letters </w:t>
      </w:r>
      <w:proofErr w:type="gramStart"/>
      <w:r w:rsidRPr="001A4F4B">
        <w:rPr>
          <w:rFonts w:cstheme="minorHAnsi"/>
          <w:bCs/>
        </w:rPr>
        <w:t>a to</w:t>
      </w:r>
      <w:proofErr w:type="gramEnd"/>
      <w:r w:rsidRPr="001A4F4B">
        <w:rPr>
          <w:rFonts w:cstheme="minorHAnsi"/>
          <w:bCs/>
        </w:rPr>
        <w:t xml:space="preserve"> f describe activities for each stage. They are in a different order. Match the activities to the stages</w:t>
      </w:r>
    </w:p>
    <w:p w14:paraId="5843C5EE" w14:textId="77777777" w:rsidR="00E144C1" w:rsidRPr="001A4F4B" w:rsidRDefault="00E144C1" w:rsidP="003265E1">
      <w:pPr>
        <w:autoSpaceDE w:val="0"/>
        <w:autoSpaceDN w:val="0"/>
        <w:adjustRightInd w:val="0"/>
        <w:spacing w:before="240" w:after="120"/>
        <w:rPr>
          <w:rFonts w:cstheme="minorHAnsi"/>
          <w:b/>
          <w:bCs/>
        </w:rPr>
      </w:pPr>
      <w:r w:rsidRPr="001A4F4B">
        <w:rPr>
          <w:rFonts w:cstheme="minorHAnsi"/>
          <w:b/>
          <w:bCs/>
        </w:rPr>
        <w:t xml:space="preserve">Stages </w:t>
      </w:r>
    </w:p>
    <w:p w14:paraId="3B0D3226" w14:textId="740AB5FE" w:rsidR="00E144C1" w:rsidRPr="001A4F4B" w:rsidRDefault="00E144C1" w:rsidP="003265E1">
      <w:pPr>
        <w:pStyle w:val="ListParagraph"/>
        <w:numPr>
          <w:ilvl w:val="0"/>
          <w:numId w:val="32"/>
        </w:numPr>
        <w:autoSpaceDE w:val="0"/>
        <w:autoSpaceDN w:val="0"/>
        <w:adjustRightInd w:val="0"/>
        <w:spacing w:before="60" w:after="60"/>
        <w:ind w:left="714" w:hanging="357"/>
        <w:contextualSpacing w:val="0"/>
        <w:rPr>
          <w:rFonts w:cstheme="minorHAnsi"/>
        </w:rPr>
      </w:pPr>
      <w:r w:rsidRPr="001A4F4B">
        <w:rPr>
          <w:rFonts w:cstheme="minorHAnsi"/>
        </w:rPr>
        <w:t>Students read (or listen to) the text that contain the target grammar.</w:t>
      </w:r>
    </w:p>
    <w:p w14:paraId="0449AADC" w14:textId="59F4C3D6" w:rsidR="00E144C1" w:rsidRPr="001A4F4B" w:rsidRDefault="00E144C1" w:rsidP="003265E1">
      <w:pPr>
        <w:pStyle w:val="ListParagraph"/>
        <w:numPr>
          <w:ilvl w:val="0"/>
          <w:numId w:val="32"/>
        </w:numPr>
        <w:autoSpaceDE w:val="0"/>
        <w:autoSpaceDN w:val="0"/>
        <w:adjustRightInd w:val="0"/>
        <w:spacing w:before="60" w:after="60"/>
        <w:ind w:left="714" w:hanging="357"/>
        <w:contextualSpacing w:val="0"/>
        <w:rPr>
          <w:rFonts w:cstheme="minorHAnsi"/>
        </w:rPr>
      </w:pPr>
      <w:r w:rsidRPr="001A4F4B">
        <w:rPr>
          <w:rFonts w:cstheme="minorHAnsi"/>
        </w:rPr>
        <w:t>Students highlight the target grammar in the text.</w:t>
      </w:r>
    </w:p>
    <w:p w14:paraId="192C5F3D" w14:textId="1E09DE9B" w:rsidR="00E144C1" w:rsidRPr="001A4F4B" w:rsidRDefault="00E144C1" w:rsidP="003265E1">
      <w:pPr>
        <w:pStyle w:val="ListParagraph"/>
        <w:numPr>
          <w:ilvl w:val="0"/>
          <w:numId w:val="32"/>
        </w:numPr>
        <w:autoSpaceDE w:val="0"/>
        <w:autoSpaceDN w:val="0"/>
        <w:adjustRightInd w:val="0"/>
        <w:spacing w:before="60" w:after="60"/>
        <w:ind w:left="714" w:hanging="357"/>
        <w:contextualSpacing w:val="0"/>
        <w:rPr>
          <w:rFonts w:cstheme="minorHAnsi"/>
        </w:rPr>
      </w:pPr>
      <w:r w:rsidRPr="001A4F4B">
        <w:rPr>
          <w:rFonts w:cstheme="minorHAnsi"/>
        </w:rPr>
        <w:t>Students check the meaning of the target grammar.</w:t>
      </w:r>
    </w:p>
    <w:p w14:paraId="564E6C2B" w14:textId="513007F8" w:rsidR="00E144C1" w:rsidRPr="001A4F4B" w:rsidRDefault="00E144C1" w:rsidP="003265E1">
      <w:pPr>
        <w:pStyle w:val="ListParagraph"/>
        <w:numPr>
          <w:ilvl w:val="0"/>
          <w:numId w:val="32"/>
        </w:numPr>
        <w:autoSpaceDE w:val="0"/>
        <w:autoSpaceDN w:val="0"/>
        <w:adjustRightInd w:val="0"/>
        <w:spacing w:before="60" w:after="60"/>
        <w:ind w:left="714" w:hanging="357"/>
        <w:contextualSpacing w:val="0"/>
        <w:rPr>
          <w:rFonts w:cstheme="minorHAnsi"/>
        </w:rPr>
      </w:pPr>
      <w:r w:rsidRPr="001A4F4B">
        <w:rPr>
          <w:rFonts w:cstheme="minorHAnsi"/>
        </w:rPr>
        <w:t>Students check the form of the target grammar.</w:t>
      </w:r>
    </w:p>
    <w:p w14:paraId="199892A1" w14:textId="3AAE9C6C" w:rsidR="00E144C1" w:rsidRPr="001A4F4B" w:rsidRDefault="00E144C1" w:rsidP="003265E1">
      <w:pPr>
        <w:pStyle w:val="ListParagraph"/>
        <w:numPr>
          <w:ilvl w:val="0"/>
          <w:numId w:val="32"/>
        </w:numPr>
        <w:autoSpaceDE w:val="0"/>
        <w:autoSpaceDN w:val="0"/>
        <w:adjustRightInd w:val="0"/>
        <w:spacing w:before="60" w:after="60"/>
        <w:ind w:left="714" w:hanging="357"/>
        <w:contextualSpacing w:val="0"/>
        <w:rPr>
          <w:rFonts w:cstheme="minorHAnsi"/>
        </w:rPr>
      </w:pPr>
      <w:r w:rsidRPr="001A4F4B">
        <w:rPr>
          <w:rFonts w:cstheme="minorHAnsi"/>
          <w:spacing w:val="-6"/>
        </w:rPr>
        <w:t>The teacher highlights the pronunciation of the target grammar (if it is typically used for oral communication).</w:t>
      </w:r>
    </w:p>
    <w:p w14:paraId="189EA83C" w14:textId="1B1DF502" w:rsidR="00E144C1" w:rsidRPr="001A4F4B" w:rsidRDefault="00E144C1" w:rsidP="003265E1">
      <w:pPr>
        <w:pStyle w:val="ListParagraph"/>
        <w:numPr>
          <w:ilvl w:val="0"/>
          <w:numId w:val="32"/>
        </w:numPr>
        <w:autoSpaceDE w:val="0"/>
        <w:autoSpaceDN w:val="0"/>
        <w:adjustRightInd w:val="0"/>
        <w:spacing w:before="60" w:after="60"/>
        <w:ind w:left="714" w:hanging="357"/>
        <w:contextualSpacing w:val="0"/>
        <w:rPr>
          <w:rFonts w:cstheme="minorHAnsi"/>
        </w:rPr>
      </w:pPr>
      <w:r w:rsidRPr="001A4F4B">
        <w:rPr>
          <w:rFonts w:cstheme="minorHAnsi"/>
        </w:rPr>
        <w:t>The teacher provides controlled to freer practice of the target grammar.</w:t>
      </w:r>
    </w:p>
    <w:p w14:paraId="19A8BF1F" w14:textId="77777777" w:rsidR="00E144C1" w:rsidRPr="001A4F4B" w:rsidRDefault="00E144C1" w:rsidP="003265E1">
      <w:pPr>
        <w:autoSpaceDE w:val="0"/>
        <w:autoSpaceDN w:val="0"/>
        <w:adjustRightInd w:val="0"/>
        <w:spacing w:before="360" w:after="120"/>
        <w:rPr>
          <w:rFonts w:cstheme="minorHAnsi"/>
        </w:rPr>
      </w:pPr>
      <w:r w:rsidRPr="001A4F4B">
        <w:rPr>
          <w:rFonts w:cstheme="minorHAnsi"/>
          <w:b/>
          <w:bCs/>
        </w:rPr>
        <w:t>Activities</w:t>
      </w:r>
    </w:p>
    <w:p w14:paraId="79B8BA03" w14:textId="5A9B7E07" w:rsidR="00E144C1" w:rsidRPr="001A4F4B" w:rsidRDefault="00E144C1" w:rsidP="003265E1">
      <w:pPr>
        <w:pStyle w:val="ListParagraph"/>
        <w:numPr>
          <w:ilvl w:val="0"/>
          <w:numId w:val="34"/>
        </w:numPr>
        <w:autoSpaceDE w:val="0"/>
        <w:autoSpaceDN w:val="0"/>
        <w:adjustRightInd w:val="0"/>
        <w:spacing w:before="60" w:after="60"/>
        <w:ind w:left="714" w:hanging="357"/>
        <w:contextualSpacing w:val="0"/>
        <w:rPr>
          <w:rFonts w:cstheme="minorHAnsi"/>
        </w:rPr>
      </w:pPr>
      <w:r w:rsidRPr="001A4F4B">
        <w:rPr>
          <w:rFonts w:cstheme="minorHAnsi"/>
        </w:rPr>
        <w:t>The teacher provides an oral model of the target grammar point and then drills students chorally and individually.</w:t>
      </w:r>
    </w:p>
    <w:p w14:paraId="3EC4F64F" w14:textId="1A3EB287" w:rsidR="00E144C1" w:rsidRPr="001A4F4B" w:rsidRDefault="00E144C1" w:rsidP="003265E1">
      <w:pPr>
        <w:pStyle w:val="ListParagraph"/>
        <w:numPr>
          <w:ilvl w:val="0"/>
          <w:numId w:val="34"/>
        </w:numPr>
        <w:autoSpaceDE w:val="0"/>
        <w:autoSpaceDN w:val="0"/>
        <w:adjustRightInd w:val="0"/>
        <w:spacing w:before="60" w:after="60"/>
        <w:ind w:left="714" w:hanging="357"/>
        <w:contextualSpacing w:val="0"/>
        <w:rPr>
          <w:rFonts w:cstheme="minorHAnsi"/>
        </w:rPr>
      </w:pPr>
      <w:r w:rsidRPr="001A4F4B">
        <w:rPr>
          <w:rFonts w:cstheme="minorHAnsi"/>
        </w:rPr>
        <w:t>The teacher gives comprehension questions that check the information in the text.</w:t>
      </w:r>
    </w:p>
    <w:p w14:paraId="2529F9DC" w14:textId="7253B2AA" w:rsidR="00E144C1" w:rsidRPr="001A4F4B" w:rsidRDefault="00E144C1" w:rsidP="003265E1">
      <w:pPr>
        <w:pStyle w:val="ListParagraph"/>
        <w:numPr>
          <w:ilvl w:val="0"/>
          <w:numId w:val="34"/>
        </w:numPr>
        <w:autoSpaceDE w:val="0"/>
        <w:autoSpaceDN w:val="0"/>
        <w:adjustRightInd w:val="0"/>
        <w:spacing w:before="60" w:after="60"/>
        <w:ind w:left="714" w:hanging="357"/>
        <w:contextualSpacing w:val="0"/>
        <w:rPr>
          <w:rFonts w:cstheme="minorHAnsi"/>
        </w:rPr>
      </w:pPr>
      <w:r w:rsidRPr="001A4F4B">
        <w:rPr>
          <w:rFonts w:cstheme="minorHAnsi"/>
        </w:rPr>
        <w:t>The teacher elicits information about how the target grammar is made using the white board. Alternatively, students can work on a student-centred task.</w:t>
      </w:r>
    </w:p>
    <w:p w14:paraId="5663397F" w14:textId="0FFA2ADB" w:rsidR="00E144C1" w:rsidRPr="001A4F4B" w:rsidRDefault="00E144C1" w:rsidP="003265E1">
      <w:pPr>
        <w:pStyle w:val="ListParagraph"/>
        <w:numPr>
          <w:ilvl w:val="0"/>
          <w:numId w:val="34"/>
        </w:numPr>
        <w:autoSpaceDE w:val="0"/>
        <w:autoSpaceDN w:val="0"/>
        <w:adjustRightInd w:val="0"/>
        <w:spacing w:before="60" w:after="60"/>
        <w:ind w:left="714" w:hanging="357"/>
        <w:contextualSpacing w:val="0"/>
        <w:rPr>
          <w:rFonts w:cstheme="minorHAnsi"/>
        </w:rPr>
      </w:pPr>
      <w:r w:rsidRPr="001A4F4B">
        <w:rPr>
          <w:rFonts w:cstheme="minorHAnsi"/>
        </w:rPr>
        <w:t>The teacher designs a variety of spoken and written activities, which allow students to use the target grammar.</w:t>
      </w:r>
    </w:p>
    <w:p w14:paraId="37A1AF67" w14:textId="0B4ADA38" w:rsidR="00E144C1" w:rsidRPr="001A4F4B" w:rsidRDefault="00E144C1" w:rsidP="003265E1">
      <w:pPr>
        <w:pStyle w:val="ListParagraph"/>
        <w:numPr>
          <w:ilvl w:val="0"/>
          <w:numId w:val="34"/>
        </w:numPr>
        <w:autoSpaceDE w:val="0"/>
        <w:autoSpaceDN w:val="0"/>
        <w:adjustRightInd w:val="0"/>
        <w:spacing w:before="60" w:after="60"/>
        <w:ind w:left="714" w:hanging="357"/>
        <w:contextualSpacing w:val="0"/>
        <w:rPr>
          <w:rFonts w:cstheme="minorHAnsi"/>
        </w:rPr>
      </w:pPr>
      <w:r w:rsidRPr="001A4F4B">
        <w:rPr>
          <w:rFonts w:cstheme="minorHAnsi"/>
        </w:rPr>
        <w:t>Students are asked to underline examples of the target grammar or the teacher might point them out. If using a listening text, you can isolate examples of the target grammar on the tape.</w:t>
      </w:r>
    </w:p>
    <w:p w14:paraId="50D2DC55" w14:textId="51A254D5" w:rsidR="00E144C1" w:rsidRPr="001A4F4B" w:rsidRDefault="00E144C1" w:rsidP="003265E1">
      <w:pPr>
        <w:pStyle w:val="ListParagraph"/>
        <w:numPr>
          <w:ilvl w:val="0"/>
          <w:numId w:val="34"/>
        </w:numPr>
        <w:autoSpaceDE w:val="0"/>
        <w:autoSpaceDN w:val="0"/>
        <w:adjustRightInd w:val="0"/>
        <w:spacing w:before="60" w:after="60"/>
        <w:ind w:left="714" w:hanging="357"/>
        <w:contextualSpacing w:val="0"/>
        <w:rPr>
          <w:rFonts w:cstheme="minorHAnsi"/>
        </w:rPr>
      </w:pPr>
      <w:r w:rsidRPr="001A4F4B">
        <w:rPr>
          <w:rFonts w:cstheme="minorHAnsi"/>
        </w:rPr>
        <w:t>The teacher gives learners a student-centred task that guides them towards an understanding of the use of the target grammar. The task might include questions, or clines, or grids. An alternative is for the teacher to ask oral concept questions about the target grammar</w:t>
      </w:r>
    </w:p>
    <w:p w14:paraId="4AF1E4E7" w14:textId="77777777" w:rsidR="00E144C1" w:rsidRPr="001A4F4B" w:rsidRDefault="00E144C1" w:rsidP="003265E1">
      <w:pPr>
        <w:autoSpaceDE w:val="0"/>
        <w:autoSpaceDN w:val="0"/>
        <w:adjustRightInd w:val="0"/>
        <w:spacing w:after="0"/>
        <w:rPr>
          <w:rFonts w:cstheme="minorHAnsi"/>
          <w:b/>
          <w:bCs/>
          <w:sz w:val="20"/>
          <w:szCs w:val="20"/>
        </w:rPr>
      </w:pPr>
    </w:p>
    <w:p w14:paraId="0584A097" w14:textId="089D2AE4" w:rsidR="00E144C1" w:rsidRPr="001A4F4B" w:rsidRDefault="00E144C1" w:rsidP="003265E1">
      <w:pPr>
        <w:pStyle w:val="Heading1"/>
        <w:numPr>
          <w:ilvl w:val="0"/>
          <w:numId w:val="0"/>
        </w:numPr>
        <w:spacing w:before="240"/>
      </w:pPr>
      <w:bookmarkStart w:id="8" w:name="_Toc429524934"/>
      <w:r w:rsidRPr="001A4F4B">
        <w:t>Task 5</w:t>
      </w:r>
      <w:bookmarkEnd w:id="8"/>
    </w:p>
    <w:p w14:paraId="4C116917" w14:textId="77777777" w:rsidR="00E144C1" w:rsidRPr="001A4F4B" w:rsidRDefault="00E144C1" w:rsidP="003265E1">
      <w:pPr>
        <w:autoSpaceDE w:val="0"/>
        <w:autoSpaceDN w:val="0"/>
        <w:adjustRightInd w:val="0"/>
        <w:spacing w:after="0"/>
        <w:rPr>
          <w:rFonts w:cstheme="minorHAnsi"/>
          <w:bCs/>
        </w:rPr>
      </w:pPr>
      <w:r w:rsidRPr="001A4F4B">
        <w:rPr>
          <w:rFonts w:cstheme="minorHAnsi"/>
          <w:bCs/>
        </w:rPr>
        <w:t xml:space="preserve">Numbers 1 to 5 below present the stages of a lesson that teaches grammar by means of a communication activity. Letters </w:t>
      </w:r>
      <w:proofErr w:type="gramStart"/>
      <w:r w:rsidRPr="001A4F4B">
        <w:rPr>
          <w:rFonts w:cstheme="minorHAnsi"/>
          <w:bCs/>
        </w:rPr>
        <w:t xml:space="preserve">a  </w:t>
      </w:r>
      <w:proofErr w:type="spellStart"/>
      <w:r w:rsidRPr="001A4F4B">
        <w:rPr>
          <w:rFonts w:cstheme="minorHAnsi"/>
          <w:bCs/>
        </w:rPr>
        <w:t>to</w:t>
      </w:r>
      <w:proofErr w:type="gramEnd"/>
      <w:r w:rsidRPr="001A4F4B">
        <w:rPr>
          <w:rFonts w:cstheme="minorHAnsi"/>
          <w:bCs/>
        </w:rPr>
        <w:t xml:space="preserve"> e</w:t>
      </w:r>
      <w:proofErr w:type="spellEnd"/>
      <w:r w:rsidRPr="001A4F4B">
        <w:rPr>
          <w:rFonts w:cstheme="minorHAnsi"/>
          <w:bCs/>
        </w:rPr>
        <w:t xml:space="preserve"> describe activities for each stage. They are in a different order. Match the activities to the stages.</w:t>
      </w:r>
    </w:p>
    <w:p w14:paraId="52F985F3" w14:textId="77777777" w:rsidR="00E144C1" w:rsidRPr="001A4F4B" w:rsidRDefault="00E144C1" w:rsidP="003265E1">
      <w:pPr>
        <w:autoSpaceDE w:val="0"/>
        <w:autoSpaceDN w:val="0"/>
        <w:adjustRightInd w:val="0"/>
        <w:spacing w:after="0"/>
        <w:rPr>
          <w:rFonts w:cstheme="minorHAnsi"/>
          <w:b/>
          <w:bCs/>
        </w:rPr>
      </w:pPr>
    </w:p>
    <w:p w14:paraId="49949903" w14:textId="77777777" w:rsidR="00E144C1" w:rsidRPr="001A4F4B" w:rsidRDefault="00E144C1" w:rsidP="003265E1">
      <w:pPr>
        <w:autoSpaceDE w:val="0"/>
        <w:autoSpaceDN w:val="0"/>
        <w:adjustRightInd w:val="0"/>
        <w:spacing w:after="0"/>
        <w:rPr>
          <w:rFonts w:cstheme="minorHAnsi"/>
          <w:b/>
          <w:bCs/>
        </w:rPr>
      </w:pPr>
      <w:r w:rsidRPr="001A4F4B">
        <w:rPr>
          <w:rFonts w:cstheme="minorHAnsi"/>
          <w:b/>
          <w:bCs/>
        </w:rPr>
        <w:t>Stages Activities</w:t>
      </w:r>
    </w:p>
    <w:p w14:paraId="64BEEAD8" w14:textId="0AAFA501" w:rsidR="00E144C1" w:rsidRPr="001A4F4B" w:rsidRDefault="00E144C1" w:rsidP="003265E1">
      <w:pPr>
        <w:pStyle w:val="ListParagraph"/>
        <w:numPr>
          <w:ilvl w:val="0"/>
          <w:numId w:val="36"/>
        </w:numPr>
        <w:autoSpaceDE w:val="0"/>
        <w:autoSpaceDN w:val="0"/>
        <w:adjustRightInd w:val="0"/>
        <w:spacing w:before="80" w:after="80"/>
        <w:ind w:left="714" w:hanging="357"/>
        <w:contextualSpacing w:val="0"/>
        <w:rPr>
          <w:rFonts w:cstheme="minorHAnsi"/>
        </w:rPr>
      </w:pPr>
      <w:r w:rsidRPr="001A4F4B">
        <w:rPr>
          <w:rFonts w:cstheme="minorHAnsi"/>
        </w:rPr>
        <w:t>Students do a communication activity that requires use of a specific grammar point.</w:t>
      </w:r>
    </w:p>
    <w:p w14:paraId="0B4449BF" w14:textId="0F59BEDB" w:rsidR="00E144C1" w:rsidRPr="001A4F4B" w:rsidRDefault="00E144C1" w:rsidP="003265E1">
      <w:pPr>
        <w:pStyle w:val="ListParagraph"/>
        <w:numPr>
          <w:ilvl w:val="0"/>
          <w:numId w:val="36"/>
        </w:numPr>
        <w:autoSpaceDE w:val="0"/>
        <w:autoSpaceDN w:val="0"/>
        <w:adjustRightInd w:val="0"/>
        <w:spacing w:before="80" w:after="80"/>
        <w:ind w:left="714" w:hanging="357"/>
        <w:contextualSpacing w:val="0"/>
        <w:rPr>
          <w:rFonts w:cstheme="minorHAnsi"/>
        </w:rPr>
      </w:pPr>
      <w:r w:rsidRPr="001A4F4B">
        <w:rPr>
          <w:rFonts w:cstheme="minorHAnsi"/>
        </w:rPr>
        <w:lastRenderedPageBreak/>
        <w:t>Teacher evaluation of student language.</w:t>
      </w:r>
    </w:p>
    <w:p w14:paraId="55CDDFBB" w14:textId="00FB8079" w:rsidR="00E144C1" w:rsidRPr="001A4F4B" w:rsidRDefault="00E144C1" w:rsidP="003265E1">
      <w:pPr>
        <w:pStyle w:val="ListParagraph"/>
        <w:numPr>
          <w:ilvl w:val="0"/>
          <w:numId w:val="36"/>
        </w:numPr>
        <w:autoSpaceDE w:val="0"/>
        <w:autoSpaceDN w:val="0"/>
        <w:adjustRightInd w:val="0"/>
        <w:spacing w:before="80" w:after="80"/>
        <w:ind w:left="714" w:hanging="357"/>
        <w:contextualSpacing w:val="0"/>
        <w:rPr>
          <w:rFonts w:cstheme="minorHAnsi"/>
        </w:rPr>
      </w:pPr>
      <w:r w:rsidRPr="001A4F4B">
        <w:rPr>
          <w:rFonts w:cstheme="minorHAnsi"/>
        </w:rPr>
        <w:t>Teacher-led error correction of student language.</w:t>
      </w:r>
    </w:p>
    <w:p w14:paraId="560CDD60" w14:textId="4B7C5C2D" w:rsidR="00E144C1" w:rsidRPr="001A4F4B" w:rsidRDefault="00E144C1" w:rsidP="003265E1">
      <w:pPr>
        <w:pStyle w:val="ListParagraph"/>
        <w:numPr>
          <w:ilvl w:val="0"/>
          <w:numId w:val="36"/>
        </w:numPr>
        <w:autoSpaceDE w:val="0"/>
        <w:autoSpaceDN w:val="0"/>
        <w:adjustRightInd w:val="0"/>
        <w:spacing w:before="80" w:after="80"/>
        <w:ind w:left="714" w:hanging="357"/>
        <w:contextualSpacing w:val="0"/>
        <w:rPr>
          <w:rFonts w:cstheme="minorHAnsi"/>
        </w:rPr>
      </w:pPr>
      <w:r w:rsidRPr="001A4F4B">
        <w:rPr>
          <w:rFonts w:cstheme="minorHAnsi"/>
        </w:rPr>
        <w:t>Checking of meaning and form by teacher.</w:t>
      </w:r>
    </w:p>
    <w:p w14:paraId="754B0034" w14:textId="289EA262" w:rsidR="00E144C1" w:rsidRPr="001A4F4B" w:rsidRDefault="00E144C1" w:rsidP="003265E1">
      <w:pPr>
        <w:pStyle w:val="ListParagraph"/>
        <w:numPr>
          <w:ilvl w:val="0"/>
          <w:numId w:val="36"/>
        </w:numPr>
        <w:spacing w:before="80" w:after="80"/>
        <w:ind w:left="714" w:hanging="357"/>
        <w:contextualSpacing w:val="0"/>
        <w:rPr>
          <w:rFonts w:cstheme="minorHAnsi"/>
        </w:rPr>
      </w:pPr>
      <w:r w:rsidRPr="001A4F4B">
        <w:rPr>
          <w:rFonts w:cstheme="minorHAnsi"/>
        </w:rPr>
        <w:t>Students do a second communication activity.</w:t>
      </w:r>
    </w:p>
    <w:p w14:paraId="5953CADE" w14:textId="77777777" w:rsidR="00E144C1" w:rsidRPr="001A4F4B" w:rsidRDefault="00E144C1" w:rsidP="003265E1">
      <w:pPr>
        <w:autoSpaceDE w:val="0"/>
        <w:autoSpaceDN w:val="0"/>
        <w:adjustRightInd w:val="0"/>
        <w:spacing w:before="240" w:after="0"/>
        <w:rPr>
          <w:rFonts w:cstheme="minorHAnsi"/>
          <w:b/>
          <w:bCs/>
        </w:rPr>
      </w:pPr>
      <w:r w:rsidRPr="001A4F4B">
        <w:rPr>
          <w:rFonts w:cstheme="minorHAnsi"/>
          <w:b/>
          <w:bCs/>
        </w:rPr>
        <w:t>Activities</w:t>
      </w:r>
    </w:p>
    <w:p w14:paraId="7E9A89C6" w14:textId="10A13847" w:rsidR="00E144C1" w:rsidRPr="001A4F4B" w:rsidRDefault="00E144C1" w:rsidP="003265E1">
      <w:pPr>
        <w:pStyle w:val="ListParagraph"/>
        <w:numPr>
          <w:ilvl w:val="0"/>
          <w:numId w:val="35"/>
        </w:numPr>
        <w:autoSpaceDE w:val="0"/>
        <w:autoSpaceDN w:val="0"/>
        <w:adjustRightInd w:val="0"/>
        <w:spacing w:before="60" w:after="60"/>
        <w:ind w:left="714" w:hanging="357"/>
        <w:contextualSpacing w:val="0"/>
        <w:rPr>
          <w:rFonts w:cstheme="minorHAnsi"/>
        </w:rPr>
      </w:pPr>
      <w:r w:rsidRPr="001A4F4B">
        <w:rPr>
          <w:rFonts w:cstheme="minorHAnsi"/>
        </w:rPr>
        <w:t>The teacher writes up the collected errors on the white board. Corrections can either be elicited from learners, or students can be put in pairs or small groups to correct the language and conduct feedback.</w:t>
      </w:r>
    </w:p>
    <w:p w14:paraId="09A47D0D" w14:textId="13F8C8AC" w:rsidR="00E144C1" w:rsidRPr="001A4F4B" w:rsidRDefault="00E144C1" w:rsidP="003265E1">
      <w:pPr>
        <w:pStyle w:val="ListParagraph"/>
        <w:numPr>
          <w:ilvl w:val="0"/>
          <w:numId w:val="35"/>
        </w:numPr>
        <w:autoSpaceDE w:val="0"/>
        <w:autoSpaceDN w:val="0"/>
        <w:adjustRightInd w:val="0"/>
        <w:spacing w:before="60" w:after="60"/>
        <w:ind w:left="714" w:hanging="357"/>
        <w:contextualSpacing w:val="0"/>
        <w:rPr>
          <w:rFonts w:cstheme="minorHAnsi"/>
        </w:rPr>
      </w:pPr>
      <w:r w:rsidRPr="001A4F4B">
        <w:rPr>
          <w:rFonts w:cstheme="minorHAnsi"/>
        </w:rPr>
        <w:t>The teacher gives students another communication activity that practices the target language point and asks them to do this activity and concentrate on using the target grammar point correctly. Alternatively, students could re-do the original activity.</w:t>
      </w:r>
    </w:p>
    <w:p w14:paraId="065E0277" w14:textId="4A372FE5" w:rsidR="00E144C1" w:rsidRPr="001A4F4B" w:rsidRDefault="00E144C1" w:rsidP="003265E1">
      <w:pPr>
        <w:pStyle w:val="ListParagraph"/>
        <w:numPr>
          <w:ilvl w:val="0"/>
          <w:numId w:val="35"/>
        </w:numPr>
        <w:autoSpaceDE w:val="0"/>
        <w:autoSpaceDN w:val="0"/>
        <w:adjustRightInd w:val="0"/>
        <w:spacing w:before="60" w:after="60"/>
        <w:ind w:left="714" w:hanging="357"/>
        <w:contextualSpacing w:val="0"/>
        <w:rPr>
          <w:rFonts w:cstheme="minorHAnsi"/>
        </w:rPr>
      </w:pPr>
      <w:r w:rsidRPr="001A4F4B">
        <w:rPr>
          <w:rFonts w:cstheme="minorHAnsi"/>
        </w:rPr>
        <w:t>Having elicited corrections of student language, the teacher uses oral concept questions to check the meaning of the target grammar point, afterwards checking the form by eliciting it and then writing it up on the white board.</w:t>
      </w:r>
    </w:p>
    <w:p w14:paraId="5F913F2F" w14:textId="423553FC" w:rsidR="00E144C1" w:rsidRPr="001A4F4B" w:rsidRDefault="00E144C1" w:rsidP="003265E1">
      <w:pPr>
        <w:pStyle w:val="ListParagraph"/>
        <w:numPr>
          <w:ilvl w:val="0"/>
          <w:numId w:val="35"/>
        </w:numPr>
        <w:autoSpaceDE w:val="0"/>
        <w:autoSpaceDN w:val="0"/>
        <w:adjustRightInd w:val="0"/>
        <w:spacing w:before="60" w:after="60"/>
        <w:ind w:left="714" w:hanging="357"/>
        <w:contextualSpacing w:val="0"/>
        <w:rPr>
          <w:rFonts w:cstheme="minorHAnsi"/>
        </w:rPr>
      </w:pPr>
      <w:r w:rsidRPr="001A4F4B">
        <w:rPr>
          <w:rFonts w:cstheme="minorHAnsi"/>
        </w:rPr>
        <w:t>The teacher monitors and listens carefully to the language that students are producing, particularly for the target grammar point, or its absence and finds out what incorrect forms students are using in its place. The teacher also notes other examples of incorrect language, noting these down on a piece of paper.</w:t>
      </w:r>
    </w:p>
    <w:p w14:paraId="6231D181" w14:textId="12E3C4B0" w:rsidR="00E144C1" w:rsidRPr="001A4F4B" w:rsidRDefault="00E144C1" w:rsidP="003265E1">
      <w:pPr>
        <w:pStyle w:val="ListParagraph"/>
        <w:numPr>
          <w:ilvl w:val="0"/>
          <w:numId w:val="35"/>
        </w:numPr>
        <w:autoSpaceDE w:val="0"/>
        <w:autoSpaceDN w:val="0"/>
        <w:adjustRightInd w:val="0"/>
        <w:spacing w:before="60" w:after="60"/>
        <w:ind w:left="714" w:hanging="357"/>
        <w:contextualSpacing w:val="0"/>
        <w:rPr>
          <w:rFonts w:cstheme="minorHAnsi"/>
        </w:rPr>
      </w:pPr>
      <w:r w:rsidRPr="001A4F4B">
        <w:rPr>
          <w:rFonts w:cstheme="minorHAnsi"/>
        </w:rPr>
        <w:t xml:space="preserve">The teacher sets up the communication activity, but makes a point of not mentioning the target grammar point </w:t>
      </w:r>
      <w:proofErr w:type="gramStart"/>
      <w:r w:rsidRPr="001A4F4B">
        <w:rPr>
          <w:rFonts w:cstheme="minorHAnsi"/>
        </w:rPr>
        <w:t>nor</w:t>
      </w:r>
      <w:proofErr w:type="gramEnd"/>
      <w:r w:rsidRPr="001A4F4B">
        <w:rPr>
          <w:rFonts w:cstheme="minorHAnsi"/>
        </w:rPr>
        <w:t xml:space="preserve"> asking that students use it.</w:t>
      </w:r>
    </w:p>
    <w:p w14:paraId="447BCCF1" w14:textId="77777777" w:rsidR="00BE3992" w:rsidRPr="001A4F4B" w:rsidRDefault="00BE3992" w:rsidP="003265E1">
      <w:pPr>
        <w:spacing w:before="80" w:after="80"/>
        <w:rPr>
          <w:rFonts w:cstheme="minorHAnsi"/>
          <w:b/>
        </w:rPr>
      </w:pPr>
      <w:r w:rsidRPr="001A4F4B">
        <w:rPr>
          <w:rFonts w:cstheme="minorHAnsi"/>
          <w:b/>
        </w:rPr>
        <w:br w:type="page"/>
      </w:r>
    </w:p>
    <w:p w14:paraId="1F72892E" w14:textId="4BC7A117" w:rsidR="00CD5064" w:rsidRPr="001A4F4B" w:rsidRDefault="00CD5064" w:rsidP="003265E1">
      <w:pPr>
        <w:spacing w:before="80" w:after="80"/>
        <w:rPr>
          <w:rFonts w:cstheme="minorHAnsi"/>
          <w:b/>
          <w:sz w:val="32"/>
        </w:rPr>
      </w:pPr>
      <w:r w:rsidRPr="001A4F4B">
        <w:rPr>
          <w:rFonts w:cstheme="minorHAnsi"/>
          <w:b/>
          <w:sz w:val="32"/>
        </w:rPr>
        <w:lastRenderedPageBreak/>
        <w:t>Notes</w:t>
      </w:r>
    </w:p>
    <w:p w14:paraId="3FB6885A" w14:textId="337783B7" w:rsidR="00CD5064" w:rsidRPr="001A4F4B" w:rsidRDefault="00CD5064" w:rsidP="003265E1">
      <w:pPr>
        <w:spacing w:before="80" w:after="80"/>
        <w:rPr>
          <w:rFonts w:cstheme="minorHAnsi"/>
          <w:b/>
        </w:rPr>
      </w:pPr>
      <w:r w:rsidRPr="001A4F4B">
        <w:rPr>
          <w:rFonts w:cstheme="minorHAnsi"/>
          <w:b/>
        </w:rPr>
        <w:t>Note on History of Published Versions</w:t>
      </w:r>
      <w:r w:rsidR="00EF4F9D" w:rsidRPr="001A4F4B">
        <w:rPr>
          <w:rFonts w:cstheme="minorHAnsi"/>
          <w:b/>
        </w:rPr>
        <w:t>:</w:t>
      </w:r>
    </w:p>
    <w:p w14:paraId="67FDA274" w14:textId="2A9EFA63" w:rsidR="00CD5064" w:rsidRPr="001A4F4B" w:rsidRDefault="00CD5064" w:rsidP="003265E1">
      <w:pPr>
        <w:spacing w:before="80" w:after="80"/>
        <w:rPr>
          <w:rFonts w:cstheme="minorHAnsi"/>
        </w:rPr>
      </w:pPr>
      <w:r w:rsidRPr="001A4F4B">
        <w:rPr>
          <w:rFonts w:cstheme="minorHAnsi"/>
        </w:rPr>
        <w:t xml:space="preserve">The present work is the edition 1.0.  </w:t>
      </w:r>
    </w:p>
    <w:p w14:paraId="6ADB556B" w14:textId="74B2C686" w:rsidR="00CD5064" w:rsidRPr="001A4F4B" w:rsidRDefault="00CD5064" w:rsidP="003265E1">
      <w:pPr>
        <w:spacing w:before="80" w:after="80"/>
        <w:rPr>
          <w:rFonts w:cstheme="minorHAnsi"/>
          <w:b/>
        </w:rPr>
      </w:pPr>
      <w:r w:rsidRPr="001A4F4B">
        <w:rPr>
          <w:rFonts w:cstheme="minorHAnsi"/>
          <w:b/>
        </w:rPr>
        <w:t>Reference Note</w:t>
      </w:r>
      <w:r w:rsidR="00EF4F9D" w:rsidRPr="001A4F4B">
        <w:rPr>
          <w:rFonts w:cstheme="minorHAnsi"/>
          <w:b/>
        </w:rPr>
        <w:t>:</w:t>
      </w:r>
      <w:r w:rsidRPr="001A4F4B">
        <w:rPr>
          <w:rFonts w:cstheme="minorHAnsi"/>
          <w:b/>
        </w:rPr>
        <w:t xml:space="preserve"> </w:t>
      </w:r>
    </w:p>
    <w:p w14:paraId="037AFEA5" w14:textId="71023CC4" w:rsidR="009D13A5" w:rsidRPr="001A4F4B" w:rsidRDefault="009D13A5" w:rsidP="003265E1">
      <w:pPr>
        <w:spacing w:before="80" w:after="80"/>
        <w:rPr>
          <w:rFonts w:cstheme="minorHAnsi"/>
        </w:rPr>
      </w:pPr>
      <w:proofErr w:type="gramStart"/>
      <w:r w:rsidRPr="001A4F4B">
        <w:rPr>
          <w:rFonts w:cstheme="minorHAnsi"/>
        </w:rPr>
        <w:t xml:space="preserve">Copyright National and </w:t>
      </w:r>
      <w:proofErr w:type="spellStart"/>
      <w:r w:rsidRPr="001A4F4B">
        <w:rPr>
          <w:rFonts w:cstheme="minorHAnsi"/>
        </w:rPr>
        <w:t>Kapodistrian</w:t>
      </w:r>
      <w:proofErr w:type="spellEnd"/>
      <w:r w:rsidRPr="001A4F4B">
        <w:rPr>
          <w:rFonts w:cstheme="minorHAnsi"/>
        </w:rPr>
        <w:t xml:space="preserve"> University of Athens, </w:t>
      </w:r>
      <w:proofErr w:type="spellStart"/>
      <w:r w:rsidRPr="001A4F4B">
        <w:rPr>
          <w:rFonts w:cstheme="minorHAnsi"/>
        </w:rPr>
        <w:t>Evdokia</w:t>
      </w:r>
      <w:proofErr w:type="spellEnd"/>
      <w:r w:rsidRPr="001A4F4B">
        <w:rPr>
          <w:rFonts w:cstheme="minorHAnsi"/>
        </w:rPr>
        <w:t xml:space="preserve"> </w:t>
      </w:r>
      <w:proofErr w:type="spellStart"/>
      <w:r w:rsidRPr="001A4F4B">
        <w:rPr>
          <w:rFonts w:cstheme="minorHAnsi"/>
        </w:rPr>
        <w:t>Karavas</w:t>
      </w:r>
      <w:proofErr w:type="spellEnd"/>
      <w:r w:rsidRPr="001A4F4B">
        <w:rPr>
          <w:rFonts w:cstheme="minorHAnsi"/>
        </w:rPr>
        <w:t>.</w:t>
      </w:r>
      <w:proofErr w:type="gramEnd"/>
      <w:r w:rsidRPr="001A4F4B">
        <w:rPr>
          <w:rFonts w:cstheme="minorHAnsi"/>
        </w:rPr>
        <w:t xml:space="preserve"> </w:t>
      </w:r>
      <w:proofErr w:type="spellStart"/>
      <w:r w:rsidRPr="001A4F4B">
        <w:rPr>
          <w:rFonts w:cstheme="minorHAnsi"/>
        </w:rPr>
        <w:t>Evdokia</w:t>
      </w:r>
      <w:proofErr w:type="spellEnd"/>
      <w:r w:rsidRPr="001A4F4B">
        <w:rPr>
          <w:rFonts w:cstheme="minorHAnsi"/>
        </w:rPr>
        <w:t xml:space="preserve"> </w:t>
      </w:r>
      <w:proofErr w:type="spellStart"/>
      <w:r w:rsidRPr="001A4F4B">
        <w:rPr>
          <w:rFonts w:cstheme="minorHAnsi"/>
        </w:rPr>
        <w:t>Karavas</w:t>
      </w:r>
      <w:proofErr w:type="spellEnd"/>
      <w:r w:rsidRPr="001A4F4B">
        <w:rPr>
          <w:rFonts w:cstheme="minorHAnsi"/>
        </w:rPr>
        <w:t xml:space="preserve">. </w:t>
      </w:r>
      <w:proofErr w:type="gramStart"/>
      <w:r w:rsidRPr="001A4F4B">
        <w:rPr>
          <w:rFonts w:cstheme="minorHAnsi"/>
        </w:rPr>
        <w:t>“</w:t>
      </w:r>
      <w:r w:rsidR="001E431F" w:rsidRPr="001A4F4B">
        <w:t>ELT Methods and Practices</w:t>
      </w:r>
      <w:r w:rsidR="001E431F" w:rsidRPr="001A4F4B">
        <w:rPr>
          <w:rFonts w:cstheme="minorHAnsi"/>
        </w:rPr>
        <w:t>.</w:t>
      </w:r>
      <w:proofErr w:type="gramEnd"/>
      <w:r w:rsidR="001E431F" w:rsidRPr="001A4F4B">
        <w:rPr>
          <w:rFonts w:cstheme="minorHAnsi"/>
        </w:rPr>
        <w:t xml:space="preserve"> </w:t>
      </w:r>
      <w:proofErr w:type="gramStart"/>
      <w:r w:rsidR="0038742A" w:rsidRPr="001A4F4B">
        <w:rPr>
          <w:rFonts w:cstheme="minorHAnsi"/>
        </w:rPr>
        <w:t>Dealing with Grammar</w:t>
      </w:r>
      <w:r w:rsidRPr="001A4F4B">
        <w:rPr>
          <w:rFonts w:cstheme="minorHAnsi"/>
        </w:rPr>
        <w:t>”.</w:t>
      </w:r>
      <w:proofErr w:type="gramEnd"/>
      <w:r w:rsidRPr="001A4F4B">
        <w:rPr>
          <w:rFonts w:cstheme="minorHAnsi"/>
        </w:rPr>
        <w:t xml:space="preserve"> Edition: 1.0. Athens 2015. Available at the </w:t>
      </w:r>
      <w:hyperlink r:id="rId11" w:tgtFrame="none" w:history="1">
        <w:r w:rsidRPr="001A4F4B">
          <w:rPr>
            <w:rStyle w:val="Hyperlink"/>
            <w:rFonts w:cstheme="minorHAnsi"/>
          </w:rPr>
          <w:t>ELT Methods and Practices Open Online Course</w:t>
        </w:r>
      </w:hyperlink>
      <w:r w:rsidRPr="001A4F4B">
        <w:rPr>
          <w:rFonts w:cstheme="minorHAnsi"/>
        </w:rPr>
        <w:t>.</w:t>
      </w:r>
    </w:p>
    <w:p w14:paraId="6EFCE6C6" w14:textId="0976F3E6" w:rsidR="00CD5064" w:rsidRPr="001A4F4B" w:rsidRDefault="00CD5064" w:rsidP="003265E1">
      <w:pPr>
        <w:spacing w:before="80" w:after="80"/>
        <w:rPr>
          <w:rFonts w:cstheme="minorHAnsi"/>
          <w:b/>
        </w:rPr>
      </w:pPr>
      <w:r w:rsidRPr="001A4F4B">
        <w:rPr>
          <w:rFonts w:cstheme="minorHAnsi"/>
          <w:b/>
        </w:rPr>
        <w:t>Licensing Note</w:t>
      </w:r>
      <w:r w:rsidR="00EF4F9D" w:rsidRPr="001A4F4B">
        <w:rPr>
          <w:rFonts w:cstheme="minorHAnsi"/>
          <w:b/>
        </w:rPr>
        <w:t>:</w:t>
      </w:r>
    </w:p>
    <w:p w14:paraId="5430DD74" w14:textId="7932917C" w:rsidR="00CD5064" w:rsidRPr="001A4F4B" w:rsidRDefault="00CD5064" w:rsidP="003265E1">
      <w:pPr>
        <w:spacing w:before="80" w:after="80"/>
        <w:rPr>
          <w:rFonts w:cstheme="minorHAnsi"/>
        </w:rPr>
      </w:pPr>
      <w:r w:rsidRPr="001A4F4B">
        <w:rPr>
          <w:rFonts w:cstheme="minorHAnsi"/>
        </w:rPr>
        <w:t>The current material is available under the Creative Commons Attribution-</w:t>
      </w:r>
      <w:proofErr w:type="spellStart"/>
      <w:r w:rsidRPr="001A4F4B">
        <w:rPr>
          <w:rFonts w:cstheme="minorHAnsi"/>
        </w:rPr>
        <w:t>NonCommercial</w:t>
      </w:r>
      <w:proofErr w:type="spellEnd"/>
      <w:r w:rsidRPr="001A4F4B">
        <w:rPr>
          <w:rFonts w:cstheme="minorHAnsi"/>
        </w:rPr>
        <w:t>-</w:t>
      </w:r>
      <w:proofErr w:type="spellStart"/>
      <w:r w:rsidRPr="001A4F4B">
        <w:rPr>
          <w:rFonts w:cstheme="minorHAnsi"/>
        </w:rPr>
        <w:t>ShareAlike</w:t>
      </w:r>
      <w:proofErr w:type="spellEnd"/>
      <w:r w:rsidRPr="001A4F4B">
        <w:rPr>
          <w:rFonts w:cstheme="minorHAnsi"/>
        </w:rPr>
        <w:t xml:space="preserve"> 4.0 International license or later International Edition. The individual works of third parties are excluded, e.g. photographs, diagrams etc. They are contained therein and covered under their conditions of use in the section «Use of Third Parties Work Note».</w:t>
      </w:r>
    </w:p>
    <w:p w14:paraId="1B24CBF5" w14:textId="601D04A6" w:rsidR="002572BC" w:rsidRPr="001A4F4B" w:rsidRDefault="002572BC" w:rsidP="003265E1">
      <w:pPr>
        <w:spacing w:before="80" w:after="80"/>
        <w:jc w:val="center"/>
        <w:rPr>
          <w:rFonts w:cstheme="minorHAnsi"/>
        </w:rPr>
      </w:pPr>
      <w:r w:rsidRPr="001A4F4B">
        <w:rPr>
          <w:rFonts w:cstheme="minorHAnsi"/>
          <w:noProof/>
          <w:lang w:val="el-GR"/>
        </w:rPr>
        <w:drawing>
          <wp:inline distT="0" distB="0" distL="0" distR="0" wp14:anchorId="2F3FAD19" wp14:editId="38E058E5">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64EC7FE2" w14:textId="77777777" w:rsidR="00CD5064" w:rsidRPr="001A4F4B" w:rsidRDefault="002572BC" w:rsidP="003265E1">
      <w:pPr>
        <w:spacing w:before="80" w:after="80"/>
        <w:rPr>
          <w:rFonts w:cstheme="minorHAnsi"/>
        </w:rPr>
      </w:pPr>
      <w:r w:rsidRPr="001A4F4B">
        <w:rPr>
          <w:rFonts w:cstheme="minorHAnsi"/>
        </w:rPr>
        <w:t xml:space="preserve">[1] http://creativecommons.org/licenses/by-nc-sa/4.0/ </w:t>
      </w:r>
    </w:p>
    <w:p w14:paraId="5C85F86A" w14:textId="5FF2DBC3" w:rsidR="00CD5064" w:rsidRPr="001A4F4B" w:rsidRDefault="00CD5064" w:rsidP="003265E1">
      <w:pPr>
        <w:spacing w:before="80" w:after="80"/>
        <w:rPr>
          <w:rFonts w:cstheme="minorHAnsi"/>
        </w:rPr>
      </w:pPr>
      <w:r w:rsidRPr="001A4F4B">
        <w:rPr>
          <w:rFonts w:cstheme="minorHAnsi"/>
        </w:rPr>
        <w:t xml:space="preserve">As </w:t>
      </w:r>
      <w:r w:rsidRPr="001A4F4B">
        <w:rPr>
          <w:rFonts w:cstheme="minorHAnsi"/>
          <w:b/>
        </w:rPr>
        <w:t>Non-Commercial</w:t>
      </w:r>
      <w:r w:rsidRPr="001A4F4B">
        <w:rPr>
          <w:rFonts w:cstheme="minorHAnsi"/>
        </w:rPr>
        <w:t xml:space="preserve"> is defined the use that:</w:t>
      </w:r>
    </w:p>
    <w:p w14:paraId="1A97F4B8" w14:textId="52AE9B5A" w:rsidR="00D256EF" w:rsidRPr="001A4F4B" w:rsidRDefault="00A823FF" w:rsidP="003265E1">
      <w:pPr>
        <w:numPr>
          <w:ilvl w:val="0"/>
          <w:numId w:val="2"/>
        </w:numPr>
        <w:spacing w:before="80" w:after="80"/>
        <w:rPr>
          <w:rFonts w:cstheme="minorHAnsi"/>
        </w:rPr>
      </w:pPr>
      <w:r w:rsidRPr="001A4F4B">
        <w:rPr>
          <w:rFonts w:cstheme="minorHAnsi"/>
        </w:rPr>
        <w:t>Does not involve direct or indirect financial benefits from the use of the work for the distributor of the work and the license holder</w:t>
      </w:r>
      <w:r w:rsidR="00EF4F9D" w:rsidRPr="001A4F4B">
        <w:rPr>
          <w:rFonts w:cstheme="minorHAnsi"/>
        </w:rPr>
        <w:t>.</w:t>
      </w:r>
      <w:r w:rsidRPr="001A4F4B">
        <w:rPr>
          <w:rFonts w:cstheme="minorHAnsi"/>
        </w:rPr>
        <w:t xml:space="preserve"> </w:t>
      </w:r>
    </w:p>
    <w:p w14:paraId="5293F422" w14:textId="3CF75F6A" w:rsidR="00D256EF" w:rsidRPr="001A4F4B" w:rsidRDefault="00A823FF" w:rsidP="003265E1">
      <w:pPr>
        <w:numPr>
          <w:ilvl w:val="0"/>
          <w:numId w:val="2"/>
        </w:numPr>
        <w:spacing w:before="80" w:after="80"/>
        <w:rPr>
          <w:rFonts w:cstheme="minorHAnsi"/>
        </w:rPr>
      </w:pPr>
      <w:r w:rsidRPr="001A4F4B">
        <w:rPr>
          <w:rFonts w:cstheme="minorHAnsi"/>
        </w:rPr>
        <w:t xml:space="preserve">Does not include financial </w:t>
      </w:r>
      <w:r w:rsidR="00EF4F9D" w:rsidRPr="001A4F4B">
        <w:rPr>
          <w:rFonts w:cstheme="minorHAnsi"/>
        </w:rPr>
        <w:t xml:space="preserve">transaction as a condition for the use or access </w:t>
      </w:r>
      <w:r w:rsidRPr="001A4F4B">
        <w:rPr>
          <w:rFonts w:cstheme="minorHAnsi"/>
        </w:rPr>
        <w:t>to the work</w:t>
      </w:r>
      <w:r w:rsidR="00EF4F9D" w:rsidRPr="001A4F4B">
        <w:rPr>
          <w:rFonts w:cstheme="minorHAnsi"/>
        </w:rPr>
        <w:t>.</w:t>
      </w:r>
      <w:r w:rsidRPr="001A4F4B">
        <w:rPr>
          <w:rFonts w:cstheme="minorHAnsi"/>
        </w:rPr>
        <w:t xml:space="preserve"> </w:t>
      </w:r>
    </w:p>
    <w:p w14:paraId="1109AC86" w14:textId="0190BB3B" w:rsidR="00D256EF" w:rsidRPr="001A4F4B" w:rsidRDefault="00A823FF" w:rsidP="003265E1">
      <w:pPr>
        <w:numPr>
          <w:ilvl w:val="0"/>
          <w:numId w:val="2"/>
        </w:numPr>
        <w:spacing w:before="80" w:after="80"/>
        <w:rPr>
          <w:rFonts w:cstheme="minorHAnsi"/>
        </w:rPr>
      </w:pPr>
      <w:r w:rsidRPr="001A4F4B">
        <w:rPr>
          <w:rFonts w:cstheme="minorHAnsi"/>
        </w:rPr>
        <w:t>Does not confer to the distributor</w:t>
      </w:r>
      <w:r w:rsidR="00EF4F9D" w:rsidRPr="001A4F4B">
        <w:rPr>
          <w:rFonts w:cstheme="minorHAnsi"/>
        </w:rPr>
        <w:t xml:space="preserve"> and license holder of the work</w:t>
      </w:r>
      <w:r w:rsidRPr="001A4F4B">
        <w:rPr>
          <w:rFonts w:cstheme="minorHAnsi"/>
        </w:rPr>
        <w:t xml:space="preserve"> indirect financial benefit (e.g. advertisements) from the viewing of the work on website</w:t>
      </w:r>
      <w:r w:rsidR="00EF4F9D" w:rsidRPr="001A4F4B">
        <w:rPr>
          <w:rFonts w:cstheme="minorHAnsi"/>
        </w:rPr>
        <w:t>.</w:t>
      </w:r>
    </w:p>
    <w:p w14:paraId="451286E0" w14:textId="06D1E997" w:rsidR="002572BC" w:rsidRPr="001A4F4B" w:rsidRDefault="00CD5064" w:rsidP="003265E1">
      <w:pPr>
        <w:spacing w:before="80" w:after="80"/>
        <w:rPr>
          <w:rFonts w:cstheme="minorHAnsi"/>
        </w:rPr>
      </w:pPr>
      <w:r w:rsidRPr="001A4F4B">
        <w:rPr>
          <w:rFonts w:cstheme="minorHAnsi"/>
        </w:rPr>
        <w:t xml:space="preserve">The copyright holder may give to the license holder a separate license to use the work for commercial use, if requested. </w:t>
      </w:r>
    </w:p>
    <w:p w14:paraId="72CD176A" w14:textId="0B04D010" w:rsidR="002572BC" w:rsidRPr="001A4F4B" w:rsidRDefault="00CD5064" w:rsidP="003265E1">
      <w:pPr>
        <w:spacing w:before="80" w:after="80"/>
        <w:rPr>
          <w:rFonts w:cstheme="minorHAnsi"/>
          <w:b/>
        </w:rPr>
      </w:pPr>
      <w:r w:rsidRPr="001A4F4B">
        <w:rPr>
          <w:rFonts w:cstheme="minorHAnsi"/>
          <w:b/>
        </w:rPr>
        <w:t>Preservation Notices</w:t>
      </w:r>
      <w:r w:rsidR="00EF4F9D" w:rsidRPr="001A4F4B">
        <w:rPr>
          <w:rFonts w:cstheme="minorHAnsi"/>
          <w:b/>
        </w:rPr>
        <w:t>:</w:t>
      </w:r>
    </w:p>
    <w:p w14:paraId="2CC66E8C" w14:textId="77777777" w:rsidR="00CD5064" w:rsidRPr="001A4F4B" w:rsidRDefault="00CD5064" w:rsidP="003265E1">
      <w:pPr>
        <w:spacing w:before="80" w:after="80"/>
        <w:rPr>
          <w:rFonts w:cstheme="minorHAnsi"/>
        </w:rPr>
      </w:pPr>
      <w:r w:rsidRPr="001A4F4B">
        <w:rPr>
          <w:rFonts w:cstheme="minorHAnsi"/>
        </w:rPr>
        <w:t xml:space="preserve">Any reproduction or adaptation of the material should include: </w:t>
      </w:r>
    </w:p>
    <w:p w14:paraId="538BCA9F" w14:textId="58051245" w:rsidR="00D256EF" w:rsidRPr="001A4F4B" w:rsidRDefault="00EC4EB9" w:rsidP="003265E1">
      <w:pPr>
        <w:numPr>
          <w:ilvl w:val="0"/>
          <w:numId w:val="2"/>
        </w:numPr>
        <w:tabs>
          <w:tab w:val="num" w:pos="1440"/>
        </w:tabs>
        <w:spacing w:before="80" w:after="80"/>
        <w:rPr>
          <w:rFonts w:cstheme="minorHAnsi"/>
        </w:rPr>
      </w:pPr>
      <w:r w:rsidRPr="001A4F4B">
        <w:rPr>
          <w:rFonts w:cstheme="minorHAnsi"/>
        </w:rPr>
        <w:t xml:space="preserve">the Reference </w:t>
      </w:r>
      <w:r w:rsidR="00A823FF" w:rsidRPr="001A4F4B">
        <w:rPr>
          <w:rFonts w:cstheme="minorHAnsi"/>
        </w:rPr>
        <w:t>Note</w:t>
      </w:r>
      <w:r w:rsidR="00CD5064" w:rsidRPr="001A4F4B">
        <w:rPr>
          <w:rFonts w:cstheme="minorHAnsi"/>
        </w:rPr>
        <w:t>,</w:t>
      </w:r>
      <w:r w:rsidR="00A823FF" w:rsidRPr="001A4F4B">
        <w:rPr>
          <w:rFonts w:cstheme="minorHAnsi"/>
        </w:rPr>
        <w:t xml:space="preserve"> </w:t>
      </w:r>
    </w:p>
    <w:p w14:paraId="34E926D4" w14:textId="5476C13A" w:rsidR="00D256EF" w:rsidRPr="001A4F4B" w:rsidRDefault="00A823FF" w:rsidP="003265E1">
      <w:pPr>
        <w:numPr>
          <w:ilvl w:val="0"/>
          <w:numId w:val="2"/>
        </w:numPr>
        <w:tabs>
          <w:tab w:val="num" w:pos="1440"/>
        </w:tabs>
        <w:spacing w:before="80" w:after="80"/>
        <w:rPr>
          <w:rFonts w:cstheme="minorHAnsi"/>
        </w:rPr>
      </w:pPr>
      <w:r w:rsidRPr="001A4F4B">
        <w:rPr>
          <w:rFonts w:cstheme="minorHAnsi"/>
        </w:rPr>
        <w:t>the Licensing Note</w:t>
      </w:r>
      <w:r w:rsidR="00CD5064" w:rsidRPr="001A4F4B">
        <w:rPr>
          <w:rFonts w:cstheme="minorHAnsi"/>
        </w:rPr>
        <w:t>,</w:t>
      </w:r>
      <w:r w:rsidRPr="001A4F4B">
        <w:rPr>
          <w:rFonts w:cstheme="minorHAnsi"/>
        </w:rPr>
        <w:t xml:space="preserve"> </w:t>
      </w:r>
    </w:p>
    <w:p w14:paraId="6F837086" w14:textId="6ADFAF2D" w:rsidR="00D256EF" w:rsidRPr="001A4F4B" w:rsidRDefault="00A823FF" w:rsidP="003265E1">
      <w:pPr>
        <w:numPr>
          <w:ilvl w:val="0"/>
          <w:numId w:val="2"/>
        </w:numPr>
        <w:tabs>
          <w:tab w:val="num" w:pos="1440"/>
        </w:tabs>
        <w:spacing w:before="80" w:after="80"/>
        <w:rPr>
          <w:rFonts w:cstheme="minorHAnsi"/>
        </w:rPr>
      </w:pPr>
      <w:r w:rsidRPr="001A4F4B">
        <w:rPr>
          <w:rFonts w:cstheme="minorHAnsi"/>
        </w:rPr>
        <w:t>the declaration of Notices Preservation</w:t>
      </w:r>
      <w:r w:rsidR="00CD5064" w:rsidRPr="001A4F4B">
        <w:rPr>
          <w:rFonts w:cstheme="minorHAnsi"/>
        </w:rPr>
        <w:t>,</w:t>
      </w:r>
      <w:r w:rsidRPr="001A4F4B">
        <w:rPr>
          <w:rFonts w:cstheme="minorHAnsi"/>
        </w:rPr>
        <w:t xml:space="preserve"> </w:t>
      </w:r>
    </w:p>
    <w:p w14:paraId="2080B8E5" w14:textId="2D40B7E3" w:rsidR="00D256EF" w:rsidRPr="001A4F4B" w:rsidRDefault="00A823FF" w:rsidP="003265E1">
      <w:pPr>
        <w:numPr>
          <w:ilvl w:val="0"/>
          <w:numId w:val="2"/>
        </w:numPr>
        <w:tabs>
          <w:tab w:val="num" w:pos="1440"/>
        </w:tabs>
        <w:spacing w:before="80" w:after="80"/>
        <w:rPr>
          <w:rFonts w:cstheme="minorHAnsi"/>
        </w:rPr>
      </w:pPr>
      <w:r w:rsidRPr="001A4F4B">
        <w:rPr>
          <w:rFonts w:cstheme="minorHAnsi"/>
        </w:rPr>
        <w:t>the Use of Third P</w:t>
      </w:r>
      <w:r w:rsidR="004C15A4" w:rsidRPr="001A4F4B">
        <w:rPr>
          <w:rFonts w:cstheme="minorHAnsi"/>
        </w:rPr>
        <w:t>arties Work Note (if available),</w:t>
      </w:r>
    </w:p>
    <w:p w14:paraId="0541F88B" w14:textId="3FDCD676" w:rsidR="00086323" w:rsidRPr="001A4F4B" w:rsidRDefault="00CD5064" w:rsidP="003265E1">
      <w:pPr>
        <w:spacing w:before="80" w:after="80"/>
        <w:rPr>
          <w:rFonts w:cstheme="minorHAnsi"/>
        </w:rPr>
      </w:pPr>
      <w:proofErr w:type="gramStart"/>
      <w:r w:rsidRPr="001A4F4B">
        <w:rPr>
          <w:rFonts w:cstheme="minorHAnsi"/>
        </w:rPr>
        <w:t>together</w:t>
      </w:r>
      <w:proofErr w:type="gramEnd"/>
      <w:r w:rsidRPr="001A4F4B">
        <w:rPr>
          <w:rFonts w:cstheme="minorHAnsi"/>
        </w:rPr>
        <w:t xml:space="preserve"> with the accompanied URLs.</w:t>
      </w:r>
    </w:p>
    <w:p w14:paraId="404EEFA7" w14:textId="5A64755E" w:rsidR="00086323" w:rsidRPr="001A4F4B" w:rsidRDefault="00086323" w:rsidP="003265E1">
      <w:pPr>
        <w:spacing w:before="80" w:after="80"/>
        <w:rPr>
          <w:rFonts w:cstheme="minorHAnsi"/>
        </w:rPr>
      </w:pPr>
      <w:r w:rsidRPr="001A4F4B">
        <w:rPr>
          <w:rFonts w:cstheme="minorHAnsi"/>
          <w:b/>
        </w:rPr>
        <w:br w:type="page"/>
      </w:r>
    </w:p>
    <w:p w14:paraId="0290F291" w14:textId="630E8D48" w:rsidR="002572BC" w:rsidRPr="001A4F4B" w:rsidRDefault="00EF4F9D" w:rsidP="003265E1">
      <w:pPr>
        <w:spacing w:before="80" w:after="80"/>
        <w:rPr>
          <w:rFonts w:cstheme="minorHAnsi"/>
          <w:sz w:val="28"/>
        </w:rPr>
      </w:pPr>
      <w:r w:rsidRPr="001A4F4B">
        <w:rPr>
          <w:rFonts w:cstheme="minorHAnsi"/>
          <w:b/>
          <w:sz w:val="28"/>
        </w:rPr>
        <w:lastRenderedPageBreak/>
        <w:t>Financing</w:t>
      </w:r>
    </w:p>
    <w:p w14:paraId="36329243" w14:textId="77777777" w:rsidR="00EF4F9D" w:rsidRPr="001A4F4B" w:rsidRDefault="00EF4F9D" w:rsidP="003265E1">
      <w:pPr>
        <w:pStyle w:val="ListParagraph"/>
        <w:numPr>
          <w:ilvl w:val="0"/>
          <w:numId w:val="3"/>
        </w:numPr>
        <w:tabs>
          <w:tab w:val="num" w:pos="720"/>
        </w:tabs>
        <w:spacing w:before="80" w:after="80"/>
        <w:contextualSpacing w:val="0"/>
        <w:rPr>
          <w:rFonts w:eastAsia="Times New Roman" w:cstheme="minorHAnsi"/>
          <w:lang w:eastAsia="en-US" w:bidi="en-US"/>
        </w:rPr>
      </w:pPr>
      <w:r w:rsidRPr="001A4F4B">
        <w:rPr>
          <w:rFonts w:eastAsia="Times New Roman" w:cstheme="minorHAnsi"/>
          <w:lang w:eastAsia="en-US" w:bidi="en-US"/>
        </w:rPr>
        <w:t>The present educational material has been developed as part of the educational work of the instructor.</w:t>
      </w:r>
    </w:p>
    <w:p w14:paraId="4D21D873" w14:textId="77777777" w:rsidR="00EF4F9D" w:rsidRPr="001A4F4B" w:rsidRDefault="00EF4F9D" w:rsidP="003265E1">
      <w:pPr>
        <w:pStyle w:val="ListParagraph"/>
        <w:numPr>
          <w:ilvl w:val="0"/>
          <w:numId w:val="3"/>
        </w:numPr>
        <w:tabs>
          <w:tab w:val="num" w:pos="720"/>
        </w:tabs>
        <w:spacing w:before="80" w:after="80"/>
        <w:contextualSpacing w:val="0"/>
        <w:rPr>
          <w:rFonts w:eastAsia="Times New Roman" w:cstheme="minorHAnsi"/>
          <w:lang w:eastAsia="en-US" w:bidi="en-US"/>
        </w:rPr>
      </w:pPr>
      <w:r w:rsidRPr="001A4F4B">
        <w:rPr>
          <w:rFonts w:eastAsia="Times New Roman" w:cstheme="minorHAnsi"/>
          <w:lang w:eastAsia="en-US" w:bidi="en-US"/>
        </w:rPr>
        <w:t xml:space="preserve">The project “Open Academic Courses of the University of Athens” has only financed the reform of the educational material. </w:t>
      </w:r>
    </w:p>
    <w:p w14:paraId="267991E4" w14:textId="77777777" w:rsidR="00EF4F9D" w:rsidRPr="001A4F4B" w:rsidRDefault="00EF4F9D" w:rsidP="003265E1">
      <w:pPr>
        <w:pStyle w:val="ListParagraph"/>
        <w:numPr>
          <w:ilvl w:val="0"/>
          <w:numId w:val="3"/>
        </w:numPr>
        <w:tabs>
          <w:tab w:val="num" w:pos="720"/>
        </w:tabs>
        <w:spacing w:before="80" w:after="80"/>
        <w:contextualSpacing w:val="0"/>
        <w:rPr>
          <w:rFonts w:eastAsia="Times New Roman" w:cstheme="minorHAnsi"/>
          <w:lang w:eastAsia="en-US" w:bidi="en-US"/>
        </w:rPr>
      </w:pPr>
      <w:r w:rsidRPr="001A4F4B">
        <w:rPr>
          <w:rFonts w:eastAsia="Times New Roman" w:cstheme="minorHAnsi"/>
          <w:lang w:eastAsia="en-US" w:bidi="en-US"/>
        </w:rPr>
        <w:t xml:space="preserve">The project is implemented under the operational program “Education and Lifelong Learning” and funded by the European Union (European Social Fund) and National Resources. </w:t>
      </w:r>
    </w:p>
    <w:p w14:paraId="3D7A2864" w14:textId="37A959A3" w:rsidR="00FD47AB" w:rsidRPr="001A4F4B" w:rsidRDefault="00130173" w:rsidP="003265E1">
      <w:pPr>
        <w:spacing w:before="80" w:after="80"/>
        <w:jc w:val="center"/>
        <w:rPr>
          <w:rFonts w:cstheme="minorHAnsi"/>
        </w:rPr>
      </w:pPr>
      <w:r w:rsidRPr="001A4F4B">
        <w:rPr>
          <w:rFonts w:cstheme="minorHAnsi"/>
          <w:noProof/>
          <w:lang w:val="el-GR"/>
        </w:rPr>
        <w:drawing>
          <wp:inline distT="0" distB="0" distL="0" distR="0" wp14:anchorId="63B4A8BF" wp14:editId="402CA4F6">
            <wp:extent cx="5400675" cy="1285875"/>
            <wp:effectExtent l="0" t="0" r="9525" b="9525"/>
            <wp:docPr id="4" name="Εικόνα 4" descr="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ARAG~1\AppData\Local\Temp\Rar$DIa0.869\Logo ΕΠΕΕΔΒΜ-EN-2013-ΜΕ ΠΛΑΙΣΙΟ.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1285875"/>
                    </a:xfrm>
                    <a:prstGeom prst="rect">
                      <a:avLst/>
                    </a:prstGeom>
                    <a:noFill/>
                    <a:ln>
                      <a:noFill/>
                    </a:ln>
                  </pic:spPr>
                </pic:pic>
              </a:graphicData>
            </a:graphic>
          </wp:inline>
        </w:drawing>
      </w:r>
    </w:p>
    <w:p w14:paraId="4DBBC778" w14:textId="77777777" w:rsidR="00086323" w:rsidRPr="001A4F4B" w:rsidRDefault="00086323" w:rsidP="003265E1">
      <w:pPr>
        <w:spacing w:before="80" w:after="80"/>
        <w:rPr>
          <w:rFonts w:cstheme="minorHAnsi"/>
        </w:rPr>
      </w:pPr>
    </w:p>
    <w:sectPr w:rsidR="00086323" w:rsidRPr="001A4F4B" w:rsidSect="00EC4EB9">
      <w:footerReference w:type="default" r:id="rId16"/>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F8E31" w14:textId="77777777" w:rsidR="00BE3992" w:rsidRDefault="00BE3992" w:rsidP="00936ACC">
      <w:pPr>
        <w:spacing w:after="0" w:line="240" w:lineRule="auto"/>
      </w:pPr>
      <w:r>
        <w:separator/>
      </w:r>
    </w:p>
  </w:endnote>
  <w:endnote w:type="continuationSeparator" w:id="0">
    <w:p w14:paraId="1A014891" w14:textId="77777777" w:rsidR="00BE3992" w:rsidRDefault="00BE3992"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0"/>
      </w:rPr>
      <w:id w:val="972252572"/>
      <w:docPartObj>
        <w:docPartGallery w:val="Page Numbers (Bottom of Page)"/>
        <w:docPartUnique/>
      </w:docPartObj>
    </w:sdtPr>
    <w:sdtEndPr>
      <w:rPr>
        <w:noProof/>
      </w:rPr>
    </w:sdtEndPr>
    <w:sdtContent>
      <w:p w14:paraId="4B2C2A42" w14:textId="3282D31F" w:rsidR="00BE3992" w:rsidRPr="00EC4EB9" w:rsidRDefault="00BE3992">
        <w:pPr>
          <w:pStyle w:val="Footer"/>
          <w:jc w:val="right"/>
          <w:rPr>
            <w:rFonts w:asciiTheme="majorHAnsi" w:hAnsiTheme="majorHAnsi" w:cstheme="majorHAnsi"/>
            <w:sz w:val="20"/>
          </w:rPr>
        </w:pPr>
        <w:r w:rsidRPr="00EC4EB9">
          <w:rPr>
            <w:rFonts w:asciiTheme="majorHAnsi" w:hAnsiTheme="majorHAnsi" w:cstheme="majorHAnsi"/>
            <w:sz w:val="20"/>
          </w:rPr>
          <w:t xml:space="preserve">Page </w:t>
        </w:r>
        <w:r w:rsidRPr="00EC4EB9">
          <w:rPr>
            <w:rFonts w:asciiTheme="majorHAnsi" w:hAnsiTheme="majorHAnsi" w:cstheme="majorHAnsi"/>
            <w:sz w:val="20"/>
          </w:rPr>
          <w:fldChar w:fldCharType="begin"/>
        </w:r>
        <w:r w:rsidRPr="00EC4EB9">
          <w:rPr>
            <w:rFonts w:asciiTheme="majorHAnsi" w:hAnsiTheme="majorHAnsi" w:cstheme="majorHAnsi"/>
            <w:sz w:val="20"/>
          </w:rPr>
          <w:instrText xml:space="preserve"> PAGE   \* MERGEFORMAT </w:instrText>
        </w:r>
        <w:r w:rsidRPr="00EC4EB9">
          <w:rPr>
            <w:rFonts w:asciiTheme="majorHAnsi" w:hAnsiTheme="majorHAnsi" w:cstheme="majorHAnsi"/>
            <w:sz w:val="20"/>
          </w:rPr>
          <w:fldChar w:fldCharType="separate"/>
        </w:r>
        <w:r w:rsidR="00524473">
          <w:rPr>
            <w:rFonts w:asciiTheme="majorHAnsi" w:hAnsiTheme="majorHAnsi" w:cstheme="majorHAnsi"/>
            <w:noProof/>
            <w:sz w:val="20"/>
          </w:rPr>
          <w:t>6</w:t>
        </w:r>
        <w:r w:rsidRPr="00EC4EB9">
          <w:rPr>
            <w:rFonts w:asciiTheme="majorHAnsi" w:hAnsiTheme="majorHAnsi" w:cstheme="majorHAnsi"/>
            <w:noProof/>
            <w:sz w:val="20"/>
          </w:rPr>
          <w:fldChar w:fldCharType="end"/>
        </w:r>
      </w:p>
    </w:sdtContent>
  </w:sdt>
  <w:p w14:paraId="2F532108" w14:textId="77777777" w:rsidR="00BE3992" w:rsidRPr="00EC4EB9" w:rsidRDefault="00BE3992">
    <w:pPr>
      <w:pStyle w:val="Footer"/>
      <w:rPr>
        <w:rFonts w:asciiTheme="majorHAnsi" w:hAnsiTheme="majorHAnsi" w:cstheme="maj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5FE7B" w14:textId="77777777" w:rsidR="00BE3992" w:rsidRDefault="00BE3992" w:rsidP="00936ACC">
      <w:pPr>
        <w:spacing w:after="0" w:line="240" w:lineRule="auto"/>
      </w:pPr>
      <w:r>
        <w:separator/>
      </w:r>
    </w:p>
  </w:footnote>
  <w:footnote w:type="continuationSeparator" w:id="0">
    <w:p w14:paraId="776B8194" w14:textId="77777777" w:rsidR="00BE3992" w:rsidRDefault="00BE3992" w:rsidP="00936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74A133A"/>
    <w:lvl w:ilvl="0">
      <w:numFmt w:val="bullet"/>
      <w:lvlText w:val="*"/>
      <w:lvlJc w:val="left"/>
    </w:lvl>
  </w:abstractNum>
  <w:abstractNum w:abstractNumId="1">
    <w:nsid w:val="03335F1C"/>
    <w:multiLevelType w:val="hybridMultilevel"/>
    <w:tmpl w:val="F6524F9A"/>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5704457"/>
    <w:multiLevelType w:val="hybridMultilevel"/>
    <w:tmpl w:val="2FBE1C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7087618"/>
    <w:multiLevelType w:val="hybridMultilevel"/>
    <w:tmpl w:val="AB08C0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FB3C90"/>
    <w:multiLevelType w:val="hybridMultilevel"/>
    <w:tmpl w:val="24A4EBE0"/>
    <w:lvl w:ilvl="0" w:tplc="04080019">
      <w:start w:val="1"/>
      <w:numFmt w:val="lowerLetter"/>
      <w:lvlText w:val="%1."/>
      <w:lvlJc w:val="left"/>
      <w:pPr>
        <w:tabs>
          <w:tab w:val="num" w:pos="720"/>
        </w:tabs>
        <w:ind w:left="720" w:hanging="360"/>
      </w:pPr>
    </w:lvl>
    <w:lvl w:ilvl="1" w:tplc="3CAC0A2C">
      <w:start w:val="1"/>
      <w:numFmt w:val="bullet"/>
      <w:lvlText w:val=""/>
      <w:legacy w:legacy="1" w:legacySpace="360" w:legacyIndent="283"/>
      <w:lvlJc w:val="left"/>
      <w:pPr>
        <w:ind w:left="1363" w:hanging="283"/>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12F7543"/>
    <w:multiLevelType w:val="hybridMultilevel"/>
    <w:tmpl w:val="B1F49456"/>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47B7185"/>
    <w:multiLevelType w:val="hybridMultilevel"/>
    <w:tmpl w:val="8E3623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7206E0E"/>
    <w:multiLevelType w:val="hybridMultilevel"/>
    <w:tmpl w:val="D8966A1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B5531D0"/>
    <w:multiLevelType w:val="hybridMultilevel"/>
    <w:tmpl w:val="6D887B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13C2FE5"/>
    <w:multiLevelType w:val="hybridMultilevel"/>
    <w:tmpl w:val="55A03E8C"/>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32D2621"/>
    <w:multiLevelType w:val="hybridMultilevel"/>
    <w:tmpl w:val="EC14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6C4120"/>
    <w:multiLevelType w:val="hybridMultilevel"/>
    <w:tmpl w:val="CD3AC58A"/>
    <w:lvl w:ilvl="0" w:tplc="5BD0A3DC">
      <w:start w:val="1"/>
      <w:numFmt w:val="upperLetter"/>
      <w:lvlText w:val="%1."/>
      <w:lvlJc w:val="left"/>
      <w:pPr>
        <w:ind w:left="76" w:hanging="360"/>
      </w:pPr>
      <w:rPr>
        <w:rFonts w:hint="default"/>
        <w:b/>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2">
    <w:nsid w:val="31653394"/>
    <w:multiLevelType w:val="hybridMultilevel"/>
    <w:tmpl w:val="E1F4DF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343110"/>
    <w:multiLevelType w:val="hybridMultilevel"/>
    <w:tmpl w:val="EB6C35EE"/>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3E879F9"/>
    <w:multiLevelType w:val="multilevel"/>
    <w:tmpl w:val="1B62F768"/>
    <w:lvl w:ilvl="0">
      <w:start w:val="1"/>
      <w:numFmt w:val="decimal"/>
      <w:pStyle w:val="Heading1"/>
      <w:lvlText w:val="%1."/>
      <w:lvlJc w:val="left"/>
      <w:pPr>
        <w:ind w:left="360" w:hanging="360"/>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60748BD"/>
    <w:multiLevelType w:val="hybridMultilevel"/>
    <w:tmpl w:val="91D8B2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673666D"/>
    <w:multiLevelType w:val="hybridMultilevel"/>
    <w:tmpl w:val="73088A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6AC7B90"/>
    <w:multiLevelType w:val="hybridMultilevel"/>
    <w:tmpl w:val="246E064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6C7097C"/>
    <w:multiLevelType w:val="hybridMultilevel"/>
    <w:tmpl w:val="3B626E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74B3981"/>
    <w:multiLevelType w:val="hybridMultilevel"/>
    <w:tmpl w:val="7F7C4440"/>
    <w:lvl w:ilvl="0" w:tplc="0408001B">
      <w:start w:val="1"/>
      <w:numFmt w:val="lowerRoman"/>
      <w:lvlText w:val="%1."/>
      <w:lvlJc w:val="righ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21">
    <w:nsid w:val="4C5B74DA"/>
    <w:multiLevelType w:val="hybridMultilevel"/>
    <w:tmpl w:val="4C002C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3FE0DD4"/>
    <w:multiLevelType w:val="hybridMultilevel"/>
    <w:tmpl w:val="706AF890"/>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9E209E0"/>
    <w:multiLevelType w:val="hybridMultilevel"/>
    <w:tmpl w:val="EDB6EB9A"/>
    <w:lvl w:ilvl="0" w:tplc="0408001B">
      <w:start w:val="1"/>
      <w:numFmt w:val="lowerRoman"/>
      <w:lvlText w:val="%1."/>
      <w:lvlJc w:val="right"/>
      <w:pPr>
        <w:ind w:left="314" w:hanging="360"/>
      </w:pPr>
    </w:lvl>
    <w:lvl w:ilvl="1" w:tplc="04080019">
      <w:start w:val="1"/>
      <w:numFmt w:val="lowerLetter"/>
      <w:lvlText w:val="%2."/>
      <w:lvlJc w:val="left"/>
      <w:pPr>
        <w:ind w:left="1034" w:hanging="360"/>
      </w:pPr>
    </w:lvl>
    <w:lvl w:ilvl="2" w:tplc="0408001B" w:tentative="1">
      <w:start w:val="1"/>
      <w:numFmt w:val="lowerRoman"/>
      <w:lvlText w:val="%3."/>
      <w:lvlJc w:val="right"/>
      <w:pPr>
        <w:ind w:left="1754" w:hanging="180"/>
      </w:pPr>
    </w:lvl>
    <w:lvl w:ilvl="3" w:tplc="0408000F" w:tentative="1">
      <w:start w:val="1"/>
      <w:numFmt w:val="decimal"/>
      <w:lvlText w:val="%4."/>
      <w:lvlJc w:val="left"/>
      <w:pPr>
        <w:ind w:left="2474" w:hanging="360"/>
      </w:pPr>
    </w:lvl>
    <w:lvl w:ilvl="4" w:tplc="04080019" w:tentative="1">
      <w:start w:val="1"/>
      <w:numFmt w:val="lowerLetter"/>
      <w:lvlText w:val="%5."/>
      <w:lvlJc w:val="left"/>
      <w:pPr>
        <w:ind w:left="3194" w:hanging="360"/>
      </w:pPr>
    </w:lvl>
    <w:lvl w:ilvl="5" w:tplc="0408001B" w:tentative="1">
      <w:start w:val="1"/>
      <w:numFmt w:val="lowerRoman"/>
      <w:lvlText w:val="%6."/>
      <w:lvlJc w:val="right"/>
      <w:pPr>
        <w:ind w:left="3914" w:hanging="180"/>
      </w:pPr>
    </w:lvl>
    <w:lvl w:ilvl="6" w:tplc="0408000F" w:tentative="1">
      <w:start w:val="1"/>
      <w:numFmt w:val="decimal"/>
      <w:lvlText w:val="%7."/>
      <w:lvlJc w:val="left"/>
      <w:pPr>
        <w:ind w:left="4634" w:hanging="360"/>
      </w:pPr>
    </w:lvl>
    <w:lvl w:ilvl="7" w:tplc="04080019" w:tentative="1">
      <w:start w:val="1"/>
      <w:numFmt w:val="lowerLetter"/>
      <w:lvlText w:val="%8."/>
      <w:lvlJc w:val="left"/>
      <w:pPr>
        <w:ind w:left="5354" w:hanging="360"/>
      </w:pPr>
    </w:lvl>
    <w:lvl w:ilvl="8" w:tplc="0408001B" w:tentative="1">
      <w:start w:val="1"/>
      <w:numFmt w:val="lowerRoman"/>
      <w:lvlText w:val="%9."/>
      <w:lvlJc w:val="right"/>
      <w:pPr>
        <w:ind w:left="6074" w:hanging="180"/>
      </w:pPr>
    </w:lvl>
  </w:abstractNum>
  <w:abstractNum w:abstractNumId="24">
    <w:nsid w:val="5E5357F2"/>
    <w:multiLevelType w:val="hybridMultilevel"/>
    <w:tmpl w:val="4C585908"/>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5E6A4C25"/>
    <w:multiLevelType w:val="hybridMultilevel"/>
    <w:tmpl w:val="B338D9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FB55D51"/>
    <w:multiLevelType w:val="hybridMultilevel"/>
    <w:tmpl w:val="5C267BF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32A1697"/>
    <w:multiLevelType w:val="hybridMultilevel"/>
    <w:tmpl w:val="9B4400FC"/>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28">
    <w:nsid w:val="6439320C"/>
    <w:multiLevelType w:val="hybridMultilevel"/>
    <w:tmpl w:val="82A6BFFC"/>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48F7DAE"/>
    <w:multiLevelType w:val="hybridMultilevel"/>
    <w:tmpl w:val="71A07E4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79A4AC5"/>
    <w:multiLevelType w:val="hybridMultilevel"/>
    <w:tmpl w:val="9D5C55A0"/>
    <w:lvl w:ilvl="0" w:tplc="04080015">
      <w:start w:val="1"/>
      <w:numFmt w:val="upperLetter"/>
      <w:lvlText w:val="%1."/>
      <w:lvlJc w:val="left"/>
      <w:pPr>
        <w:ind w:left="436" w:hanging="360"/>
      </w:pPr>
    </w:lvl>
    <w:lvl w:ilvl="1" w:tplc="1B9CB646">
      <w:start w:val="1"/>
      <w:numFmt w:val="lowerRoman"/>
      <w:lvlText w:val="%2."/>
      <w:lvlJc w:val="left"/>
      <w:pPr>
        <w:ind w:left="1516" w:hanging="720"/>
      </w:pPr>
      <w:rPr>
        <w:rFonts w:hint="default"/>
        <w:b/>
      </w:rPr>
    </w:lvl>
    <w:lvl w:ilvl="2" w:tplc="04080019">
      <w:start w:val="1"/>
      <w:numFmt w:val="lowerLetter"/>
      <w:lvlText w:val="%3."/>
      <w:lvlJc w:val="left"/>
      <w:pPr>
        <w:ind w:left="2056" w:hanging="360"/>
      </w:pPr>
      <w:rPr>
        <w:rFonts w:hint="default"/>
        <w:b/>
      </w:r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31">
    <w:nsid w:val="6D5D503F"/>
    <w:multiLevelType w:val="hybridMultilevel"/>
    <w:tmpl w:val="B2DE984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23A7663"/>
    <w:multiLevelType w:val="hybridMultilevel"/>
    <w:tmpl w:val="1E68ED5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3">
    <w:nsid w:val="72877800"/>
    <w:multiLevelType w:val="hybridMultilevel"/>
    <w:tmpl w:val="CE82CF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4123369"/>
    <w:multiLevelType w:val="hybridMultilevel"/>
    <w:tmpl w:val="08A61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79E2FF1"/>
    <w:multiLevelType w:val="hybridMultilevel"/>
    <w:tmpl w:val="FCCE0700"/>
    <w:lvl w:ilvl="0" w:tplc="0408001B">
      <w:start w:val="1"/>
      <w:numFmt w:val="lowerRoman"/>
      <w:lvlText w:val="%1."/>
      <w:lvlJc w:val="right"/>
      <w:pPr>
        <w:ind w:left="314" w:hanging="360"/>
      </w:pPr>
    </w:lvl>
    <w:lvl w:ilvl="1" w:tplc="0408001B">
      <w:start w:val="1"/>
      <w:numFmt w:val="lowerRoman"/>
      <w:lvlText w:val="%2."/>
      <w:lvlJc w:val="right"/>
      <w:pPr>
        <w:ind w:left="1034" w:hanging="360"/>
      </w:pPr>
    </w:lvl>
    <w:lvl w:ilvl="2" w:tplc="0408001B" w:tentative="1">
      <w:start w:val="1"/>
      <w:numFmt w:val="lowerRoman"/>
      <w:lvlText w:val="%3."/>
      <w:lvlJc w:val="right"/>
      <w:pPr>
        <w:ind w:left="1754" w:hanging="180"/>
      </w:pPr>
    </w:lvl>
    <w:lvl w:ilvl="3" w:tplc="0408000F" w:tentative="1">
      <w:start w:val="1"/>
      <w:numFmt w:val="decimal"/>
      <w:lvlText w:val="%4."/>
      <w:lvlJc w:val="left"/>
      <w:pPr>
        <w:ind w:left="2474" w:hanging="360"/>
      </w:pPr>
    </w:lvl>
    <w:lvl w:ilvl="4" w:tplc="04080019" w:tentative="1">
      <w:start w:val="1"/>
      <w:numFmt w:val="lowerLetter"/>
      <w:lvlText w:val="%5."/>
      <w:lvlJc w:val="left"/>
      <w:pPr>
        <w:ind w:left="3194" w:hanging="360"/>
      </w:pPr>
    </w:lvl>
    <w:lvl w:ilvl="5" w:tplc="0408001B" w:tentative="1">
      <w:start w:val="1"/>
      <w:numFmt w:val="lowerRoman"/>
      <w:lvlText w:val="%6."/>
      <w:lvlJc w:val="right"/>
      <w:pPr>
        <w:ind w:left="3914" w:hanging="180"/>
      </w:pPr>
    </w:lvl>
    <w:lvl w:ilvl="6" w:tplc="0408000F" w:tentative="1">
      <w:start w:val="1"/>
      <w:numFmt w:val="decimal"/>
      <w:lvlText w:val="%7."/>
      <w:lvlJc w:val="left"/>
      <w:pPr>
        <w:ind w:left="4634" w:hanging="360"/>
      </w:pPr>
    </w:lvl>
    <w:lvl w:ilvl="7" w:tplc="04080019" w:tentative="1">
      <w:start w:val="1"/>
      <w:numFmt w:val="lowerLetter"/>
      <w:lvlText w:val="%8."/>
      <w:lvlJc w:val="left"/>
      <w:pPr>
        <w:ind w:left="5354" w:hanging="360"/>
      </w:pPr>
    </w:lvl>
    <w:lvl w:ilvl="8" w:tplc="0408001B" w:tentative="1">
      <w:start w:val="1"/>
      <w:numFmt w:val="lowerRoman"/>
      <w:lvlText w:val="%9."/>
      <w:lvlJc w:val="right"/>
      <w:pPr>
        <w:ind w:left="6074" w:hanging="180"/>
      </w:pPr>
    </w:lvl>
  </w:abstractNum>
  <w:abstractNum w:abstractNumId="36">
    <w:nsid w:val="7F9E140C"/>
    <w:multiLevelType w:val="hybridMultilevel"/>
    <w:tmpl w:val="6A7ED5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
  </w:num>
  <w:num w:numId="6">
    <w:abstractNumId w:val="8"/>
  </w:num>
  <w:num w:numId="7">
    <w:abstractNumId w:val="1"/>
  </w:num>
  <w:num w:numId="8">
    <w:abstractNumId w:val="29"/>
  </w:num>
  <w:num w:numId="9">
    <w:abstractNumId w:val="4"/>
  </w:num>
  <w:num w:numId="10">
    <w:abstractNumId w:val="5"/>
  </w:num>
  <w:num w:numId="11">
    <w:abstractNumId w:val="33"/>
  </w:num>
  <w:num w:numId="12">
    <w:abstractNumId w:val="17"/>
  </w:num>
  <w:num w:numId="13">
    <w:abstractNumId w:val="3"/>
  </w:num>
  <w:num w:numId="14">
    <w:abstractNumId w:val="26"/>
  </w:num>
  <w:num w:numId="15">
    <w:abstractNumId w:val="34"/>
  </w:num>
  <w:num w:numId="16">
    <w:abstractNumId w:val="24"/>
  </w:num>
  <w:num w:numId="17">
    <w:abstractNumId w:val="19"/>
  </w:num>
  <w:num w:numId="18">
    <w:abstractNumId w:val="30"/>
  </w:num>
  <w:num w:numId="19">
    <w:abstractNumId w:val="11"/>
  </w:num>
  <w:num w:numId="20">
    <w:abstractNumId w:val="23"/>
  </w:num>
  <w:num w:numId="21">
    <w:abstractNumId w:val="35"/>
  </w:num>
  <w:num w:numId="22">
    <w:abstractNumId w:val="25"/>
  </w:num>
  <w:num w:numId="23">
    <w:abstractNumId w:val="6"/>
  </w:num>
  <w:num w:numId="24">
    <w:abstractNumId w:val="27"/>
  </w:num>
  <w:num w:numId="25">
    <w:abstractNumId w:val="20"/>
  </w:num>
  <w:num w:numId="26">
    <w:abstractNumId w:val="31"/>
  </w:num>
  <w:num w:numId="27">
    <w:abstractNumId w:val="7"/>
  </w:num>
  <w:num w:numId="28">
    <w:abstractNumId w:val="32"/>
  </w:num>
  <w:num w:numId="29">
    <w:abstractNumId w:val="18"/>
  </w:num>
  <w:num w:numId="30">
    <w:abstractNumId w:val="28"/>
  </w:num>
  <w:num w:numId="31">
    <w:abstractNumId w:val="9"/>
  </w:num>
  <w:num w:numId="32">
    <w:abstractNumId w:val="12"/>
  </w:num>
  <w:num w:numId="33">
    <w:abstractNumId w:val="16"/>
  </w:num>
  <w:num w:numId="34">
    <w:abstractNumId w:val="13"/>
  </w:num>
  <w:num w:numId="35">
    <w:abstractNumId w:val="22"/>
  </w:num>
  <w:num w:numId="36">
    <w:abstractNumId w:val="36"/>
  </w:num>
  <w:num w:numId="3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E6"/>
    <w:rsid w:val="000039CF"/>
    <w:rsid w:val="00036C7D"/>
    <w:rsid w:val="000375BB"/>
    <w:rsid w:val="0005051A"/>
    <w:rsid w:val="000613E6"/>
    <w:rsid w:val="00086323"/>
    <w:rsid w:val="000A529C"/>
    <w:rsid w:val="000A70C7"/>
    <w:rsid w:val="000A76BB"/>
    <w:rsid w:val="000C028F"/>
    <w:rsid w:val="000C09DE"/>
    <w:rsid w:val="00101D73"/>
    <w:rsid w:val="00130173"/>
    <w:rsid w:val="001952B2"/>
    <w:rsid w:val="001A4F4B"/>
    <w:rsid w:val="001C3B3B"/>
    <w:rsid w:val="001D2786"/>
    <w:rsid w:val="001D7C77"/>
    <w:rsid w:val="001E1A4C"/>
    <w:rsid w:val="001E431F"/>
    <w:rsid w:val="002039B2"/>
    <w:rsid w:val="00207A08"/>
    <w:rsid w:val="002245A9"/>
    <w:rsid w:val="00224CB8"/>
    <w:rsid w:val="00232DD9"/>
    <w:rsid w:val="0023683F"/>
    <w:rsid w:val="002572BC"/>
    <w:rsid w:val="00262DF1"/>
    <w:rsid w:val="0027126F"/>
    <w:rsid w:val="002A21E7"/>
    <w:rsid w:val="002C0D04"/>
    <w:rsid w:val="002D2893"/>
    <w:rsid w:val="002D53A3"/>
    <w:rsid w:val="00306292"/>
    <w:rsid w:val="00321446"/>
    <w:rsid w:val="003265E1"/>
    <w:rsid w:val="003419A7"/>
    <w:rsid w:val="00357983"/>
    <w:rsid w:val="00366815"/>
    <w:rsid w:val="003677B4"/>
    <w:rsid w:val="0038742A"/>
    <w:rsid w:val="00391FB8"/>
    <w:rsid w:val="004070DD"/>
    <w:rsid w:val="00425DED"/>
    <w:rsid w:val="00447B5C"/>
    <w:rsid w:val="00455F2D"/>
    <w:rsid w:val="00464DDA"/>
    <w:rsid w:val="004800CA"/>
    <w:rsid w:val="00480254"/>
    <w:rsid w:val="00487898"/>
    <w:rsid w:val="004A32A0"/>
    <w:rsid w:val="004C15A4"/>
    <w:rsid w:val="004D46EA"/>
    <w:rsid w:val="004E5677"/>
    <w:rsid w:val="004F0994"/>
    <w:rsid w:val="004F1500"/>
    <w:rsid w:val="00505B91"/>
    <w:rsid w:val="005148A1"/>
    <w:rsid w:val="00523364"/>
    <w:rsid w:val="00524473"/>
    <w:rsid w:val="00527B3D"/>
    <w:rsid w:val="005324FA"/>
    <w:rsid w:val="00597812"/>
    <w:rsid w:val="005A2E42"/>
    <w:rsid w:val="005B369E"/>
    <w:rsid w:val="005B4D79"/>
    <w:rsid w:val="005D2E34"/>
    <w:rsid w:val="0062078B"/>
    <w:rsid w:val="006218FD"/>
    <w:rsid w:val="00663791"/>
    <w:rsid w:val="0068018E"/>
    <w:rsid w:val="006D69F2"/>
    <w:rsid w:val="006E566C"/>
    <w:rsid w:val="006F00D2"/>
    <w:rsid w:val="006F6CFC"/>
    <w:rsid w:val="007417F7"/>
    <w:rsid w:val="007447A7"/>
    <w:rsid w:val="007D103D"/>
    <w:rsid w:val="007F1E1A"/>
    <w:rsid w:val="007F715D"/>
    <w:rsid w:val="0085304A"/>
    <w:rsid w:val="008652EA"/>
    <w:rsid w:val="00890D31"/>
    <w:rsid w:val="008A0D79"/>
    <w:rsid w:val="008A125D"/>
    <w:rsid w:val="008C29D8"/>
    <w:rsid w:val="008D57C2"/>
    <w:rsid w:val="0091423D"/>
    <w:rsid w:val="00936ACC"/>
    <w:rsid w:val="00940B1B"/>
    <w:rsid w:val="00942666"/>
    <w:rsid w:val="0094337D"/>
    <w:rsid w:val="00987D12"/>
    <w:rsid w:val="00990BF3"/>
    <w:rsid w:val="00992550"/>
    <w:rsid w:val="009A18C7"/>
    <w:rsid w:val="009B7825"/>
    <w:rsid w:val="009C7F8A"/>
    <w:rsid w:val="009D13A5"/>
    <w:rsid w:val="009F657E"/>
    <w:rsid w:val="00A11D55"/>
    <w:rsid w:val="00A14117"/>
    <w:rsid w:val="00A32327"/>
    <w:rsid w:val="00A40F1F"/>
    <w:rsid w:val="00A61962"/>
    <w:rsid w:val="00A7430B"/>
    <w:rsid w:val="00A823FF"/>
    <w:rsid w:val="00AB3CB4"/>
    <w:rsid w:val="00B24390"/>
    <w:rsid w:val="00B30A10"/>
    <w:rsid w:val="00B67F68"/>
    <w:rsid w:val="00B76F05"/>
    <w:rsid w:val="00B976DC"/>
    <w:rsid w:val="00BA0669"/>
    <w:rsid w:val="00BC7267"/>
    <w:rsid w:val="00BE3992"/>
    <w:rsid w:val="00C12C08"/>
    <w:rsid w:val="00C24E2A"/>
    <w:rsid w:val="00C64D6C"/>
    <w:rsid w:val="00C71F02"/>
    <w:rsid w:val="00C75C85"/>
    <w:rsid w:val="00CA4514"/>
    <w:rsid w:val="00CB6859"/>
    <w:rsid w:val="00CD5064"/>
    <w:rsid w:val="00CE33CB"/>
    <w:rsid w:val="00D256EF"/>
    <w:rsid w:val="00D55733"/>
    <w:rsid w:val="00D75CFB"/>
    <w:rsid w:val="00D865F8"/>
    <w:rsid w:val="00DE7FC2"/>
    <w:rsid w:val="00E02C38"/>
    <w:rsid w:val="00E10EEC"/>
    <w:rsid w:val="00E144C1"/>
    <w:rsid w:val="00E27D50"/>
    <w:rsid w:val="00E31533"/>
    <w:rsid w:val="00E434F6"/>
    <w:rsid w:val="00E66314"/>
    <w:rsid w:val="00E7374C"/>
    <w:rsid w:val="00E74B63"/>
    <w:rsid w:val="00EC31A8"/>
    <w:rsid w:val="00EC4EB9"/>
    <w:rsid w:val="00ED1322"/>
    <w:rsid w:val="00EE385C"/>
    <w:rsid w:val="00EF4F9D"/>
    <w:rsid w:val="00F159A1"/>
    <w:rsid w:val="00F273C1"/>
    <w:rsid w:val="00FB7077"/>
    <w:rsid w:val="00FC0226"/>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7A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A5"/>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val="en-GB"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val="en-GB"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val="en-GB"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val="en-GB"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val="en-GB"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val="en-GB"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val="en-GB"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semiHidden/>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 w:type="paragraph" w:customStyle="1" w:styleId="Default">
    <w:name w:val="Default"/>
    <w:rsid w:val="005B4D79"/>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A5"/>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val="en-GB"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val="en-GB"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val="en-GB"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val="en-GB"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val="en-GB"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val="en-GB"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val="en-GB"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semiHidden/>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 w:type="paragraph" w:customStyle="1" w:styleId="Default">
    <w:name w:val="Default"/>
    <w:rsid w:val="005B4D79"/>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4115">
      <w:bodyDiv w:val="1"/>
      <w:marLeft w:val="0"/>
      <w:marRight w:val="0"/>
      <w:marTop w:val="0"/>
      <w:marBottom w:val="0"/>
      <w:divBdr>
        <w:top w:val="none" w:sz="0" w:space="0" w:color="auto"/>
        <w:left w:val="none" w:sz="0" w:space="0" w:color="auto"/>
        <w:bottom w:val="none" w:sz="0" w:space="0" w:color="auto"/>
        <w:right w:val="none" w:sz="0" w:space="0" w:color="auto"/>
      </w:divBdr>
    </w:div>
    <w:div w:id="87628359">
      <w:bodyDiv w:val="1"/>
      <w:marLeft w:val="0"/>
      <w:marRight w:val="0"/>
      <w:marTop w:val="0"/>
      <w:marBottom w:val="0"/>
      <w:divBdr>
        <w:top w:val="none" w:sz="0" w:space="0" w:color="auto"/>
        <w:left w:val="none" w:sz="0" w:space="0" w:color="auto"/>
        <w:bottom w:val="none" w:sz="0" w:space="0" w:color="auto"/>
        <w:right w:val="none" w:sz="0" w:space="0" w:color="auto"/>
      </w:divBdr>
    </w:div>
    <w:div w:id="100230301">
      <w:bodyDiv w:val="1"/>
      <w:marLeft w:val="0"/>
      <w:marRight w:val="0"/>
      <w:marTop w:val="0"/>
      <w:marBottom w:val="0"/>
      <w:divBdr>
        <w:top w:val="none" w:sz="0" w:space="0" w:color="auto"/>
        <w:left w:val="none" w:sz="0" w:space="0" w:color="auto"/>
        <w:bottom w:val="none" w:sz="0" w:space="0" w:color="auto"/>
        <w:right w:val="none" w:sz="0" w:space="0" w:color="auto"/>
      </w:divBdr>
    </w:div>
    <w:div w:id="219557284">
      <w:bodyDiv w:val="1"/>
      <w:marLeft w:val="0"/>
      <w:marRight w:val="0"/>
      <w:marTop w:val="0"/>
      <w:marBottom w:val="0"/>
      <w:divBdr>
        <w:top w:val="none" w:sz="0" w:space="0" w:color="auto"/>
        <w:left w:val="none" w:sz="0" w:space="0" w:color="auto"/>
        <w:bottom w:val="none" w:sz="0" w:space="0" w:color="auto"/>
        <w:right w:val="none" w:sz="0" w:space="0" w:color="auto"/>
      </w:divBdr>
    </w:div>
    <w:div w:id="301034844">
      <w:bodyDiv w:val="1"/>
      <w:marLeft w:val="0"/>
      <w:marRight w:val="0"/>
      <w:marTop w:val="0"/>
      <w:marBottom w:val="0"/>
      <w:divBdr>
        <w:top w:val="none" w:sz="0" w:space="0" w:color="auto"/>
        <w:left w:val="none" w:sz="0" w:space="0" w:color="auto"/>
        <w:bottom w:val="none" w:sz="0" w:space="0" w:color="auto"/>
        <w:right w:val="none" w:sz="0" w:space="0" w:color="auto"/>
      </w:divBdr>
    </w:div>
    <w:div w:id="402336820">
      <w:bodyDiv w:val="1"/>
      <w:marLeft w:val="0"/>
      <w:marRight w:val="0"/>
      <w:marTop w:val="0"/>
      <w:marBottom w:val="0"/>
      <w:divBdr>
        <w:top w:val="none" w:sz="0" w:space="0" w:color="auto"/>
        <w:left w:val="none" w:sz="0" w:space="0" w:color="auto"/>
        <w:bottom w:val="none" w:sz="0" w:space="0" w:color="auto"/>
        <w:right w:val="none" w:sz="0" w:space="0" w:color="auto"/>
      </w:divBdr>
    </w:div>
    <w:div w:id="743457986">
      <w:bodyDiv w:val="1"/>
      <w:marLeft w:val="0"/>
      <w:marRight w:val="0"/>
      <w:marTop w:val="0"/>
      <w:marBottom w:val="0"/>
      <w:divBdr>
        <w:top w:val="none" w:sz="0" w:space="0" w:color="auto"/>
        <w:left w:val="none" w:sz="0" w:space="0" w:color="auto"/>
        <w:bottom w:val="none" w:sz="0" w:space="0" w:color="auto"/>
        <w:right w:val="none" w:sz="0" w:space="0" w:color="auto"/>
      </w:divBdr>
      <w:divsChild>
        <w:div w:id="146287994">
          <w:marLeft w:val="547"/>
          <w:marRight w:val="0"/>
          <w:marTop w:val="240"/>
          <w:marBottom w:val="0"/>
          <w:divBdr>
            <w:top w:val="none" w:sz="0" w:space="0" w:color="auto"/>
            <w:left w:val="none" w:sz="0" w:space="0" w:color="auto"/>
            <w:bottom w:val="none" w:sz="0" w:space="0" w:color="auto"/>
            <w:right w:val="none" w:sz="0" w:space="0" w:color="auto"/>
          </w:divBdr>
        </w:div>
        <w:div w:id="1576209030">
          <w:marLeft w:val="547"/>
          <w:marRight w:val="0"/>
          <w:marTop w:val="240"/>
          <w:marBottom w:val="0"/>
          <w:divBdr>
            <w:top w:val="none" w:sz="0" w:space="0" w:color="auto"/>
            <w:left w:val="none" w:sz="0" w:space="0" w:color="auto"/>
            <w:bottom w:val="none" w:sz="0" w:space="0" w:color="auto"/>
            <w:right w:val="none" w:sz="0" w:space="0" w:color="auto"/>
          </w:divBdr>
        </w:div>
        <w:div w:id="1633709655">
          <w:marLeft w:val="547"/>
          <w:marRight w:val="0"/>
          <w:marTop w:val="240"/>
          <w:marBottom w:val="0"/>
          <w:divBdr>
            <w:top w:val="none" w:sz="0" w:space="0" w:color="auto"/>
            <w:left w:val="none" w:sz="0" w:space="0" w:color="auto"/>
            <w:bottom w:val="none" w:sz="0" w:space="0" w:color="auto"/>
            <w:right w:val="none" w:sz="0" w:space="0" w:color="auto"/>
          </w:divBdr>
        </w:div>
      </w:divsChild>
    </w:div>
    <w:div w:id="1212305185">
      <w:bodyDiv w:val="1"/>
      <w:marLeft w:val="0"/>
      <w:marRight w:val="0"/>
      <w:marTop w:val="0"/>
      <w:marBottom w:val="0"/>
      <w:divBdr>
        <w:top w:val="none" w:sz="0" w:space="0" w:color="auto"/>
        <w:left w:val="none" w:sz="0" w:space="0" w:color="auto"/>
        <w:bottom w:val="none" w:sz="0" w:space="0" w:color="auto"/>
        <w:right w:val="none" w:sz="0" w:space="0" w:color="auto"/>
      </w:divBdr>
      <w:divsChild>
        <w:div w:id="194777591">
          <w:marLeft w:val="1166"/>
          <w:marRight w:val="0"/>
          <w:marTop w:val="240"/>
          <w:marBottom w:val="0"/>
          <w:divBdr>
            <w:top w:val="none" w:sz="0" w:space="0" w:color="auto"/>
            <w:left w:val="none" w:sz="0" w:space="0" w:color="auto"/>
            <w:bottom w:val="none" w:sz="0" w:space="0" w:color="auto"/>
            <w:right w:val="none" w:sz="0" w:space="0" w:color="auto"/>
          </w:divBdr>
        </w:div>
        <w:div w:id="934090338">
          <w:marLeft w:val="1166"/>
          <w:marRight w:val="0"/>
          <w:marTop w:val="240"/>
          <w:marBottom w:val="0"/>
          <w:divBdr>
            <w:top w:val="none" w:sz="0" w:space="0" w:color="auto"/>
            <w:left w:val="none" w:sz="0" w:space="0" w:color="auto"/>
            <w:bottom w:val="none" w:sz="0" w:space="0" w:color="auto"/>
            <w:right w:val="none" w:sz="0" w:space="0" w:color="auto"/>
          </w:divBdr>
        </w:div>
        <w:div w:id="497886409">
          <w:marLeft w:val="1166"/>
          <w:marRight w:val="0"/>
          <w:marTop w:val="240"/>
          <w:marBottom w:val="0"/>
          <w:divBdr>
            <w:top w:val="none" w:sz="0" w:space="0" w:color="auto"/>
            <w:left w:val="none" w:sz="0" w:space="0" w:color="auto"/>
            <w:bottom w:val="none" w:sz="0" w:space="0" w:color="auto"/>
            <w:right w:val="none" w:sz="0" w:space="0" w:color="auto"/>
          </w:divBdr>
        </w:div>
        <w:div w:id="403533373">
          <w:marLeft w:val="1166"/>
          <w:marRight w:val="0"/>
          <w:marTop w:val="240"/>
          <w:marBottom w:val="0"/>
          <w:divBdr>
            <w:top w:val="none" w:sz="0" w:space="0" w:color="auto"/>
            <w:left w:val="none" w:sz="0" w:space="0" w:color="auto"/>
            <w:bottom w:val="none" w:sz="0" w:space="0" w:color="auto"/>
            <w:right w:val="none" w:sz="0" w:space="0" w:color="auto"/>
          </w:divBdr>
        </w:div>
      </w:divsChild>
    </w:div>
    <w:div w:id="1239091852">
      <w:bodyDiv w:val="1"/>
      <w:marLeft w:val="0"/>
      <w:marRight w:val="0"/>
      <w:marTop w:val="0"/>
      <w:marBottom w:val="0"/>
      <w:divBdr>
        <w:top w:val="none" w:sz="0" w:space="0" w:color="auto"/>
        <w:left w:val="none" w:sz="0" w:space="0" w:color="auto"/>
        <w:bottom w:val="none" w:sz="0" w:space="0" w:color="auto"/>
        <w:right w:val="none" w:sz="0" w:space="0" w:color="auto"/>
      </w:divBdr>
    </w:div>
    <w:div w:id="1247496574">
      <w:bodyDiv w:val="1"/>
      <w:marLeft w:val="0"/>
      <w:marRight w:val="0"/>
      <w:marTop w:val="0"/>
      <w:marBottom w:val="0"/>
      <w:divBdr>
        <w:top w:val="none" w:sz="0" w:space="0" w:color="auto"/>
        <w:left w:val="none" w:sz="0" w:space="0" w:color="auto"/>
        <w:bottom w:val="none" w:sz="0" w:space="0" w:color="auto"/>
        <w:right w:val="none" w:sz="0" w:space="0" w:color="auto"/>
      </w:divBdr>
    </w:div>
    <w:div w:id="1262878752">
      <w:bodyDiv w:val="1"/>
      <w:marLeft w:val="0"/>
      <w:marRight w:val="0"/>
      <w:marTop w:val="0"/>
      <w:marBottom w:val="0"/>
      <w:divBdr>
        <w:top w:val="none" w:sz="0" w:space="0" w:color="auto"/>
        <w:left w:val="none" w:sz="0" w:space="0" w:color="auto"/>
        <w:bottom w:val="none" w:sz="0" w:space="0" w:color="auto"/>
        <w:right w:val="none" w:sz="0" w:space="0" w:color="auto"/>
      </w:divBdr>
    </w:div>
    <w:div w:id="1566835491">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579946223">
      <w:bodyDiv w:val="1"/>
      <w:marLeft w:val="0"/>
      <w:marRight w:val="0"/>
      <w:marTop w:val="0"/>
      <w:marBottom w:val="0"/>
      <w:divBdr>
        <w:top w:val="none" w:sz="0" w:space="0" w:color="auto"/>
        <w:left w:val="none" w:sz="0" w:space="0" w:color="auto"/>
        <w:bottom w:val="none" w:sz="0" w:space="0" w:color="auto"/>
        <w:right w:val="none" w:sz="0" w:space="0" w:color="auto"/>
      </w:divBdr>
    </w:div>
    <w:div w:id="1605113031">
      <w:bodyDiv w:val="1"/>
      <w:marLeft w:val="0"/>
      <w:marRight w:val="0"/>
      <w:marTop w:val="0"/>
      <w:marBottom w:val="0"/>
      <w:divBdr>
        <w:top w:val="none" w:sz="0" w:space="0" w:color="auto"/>
        <w:left w:val="none" w:sz="0" w:space="0" w:color="auto"/>
        <w:bottom w:val="none" w:sz="0" w:space="0" w:color="auto"/>
        <w:right w:val="none" w:sz="0" w:space="0" w:color="auto"/>
      </w:divBdr>
    </w:div>
    <w:div w:id="1614048850">
      <w:bodyDiv w:val="1"/>
      <w:marLeft w:val="0"/>
      <w:marRight w:val="0"/>
      <w:marTop w:val="0"/>
      <w:marBottom w:val="0"/>
      <w:divBdr>
        <w:top w:val="none" w:sz="0" w:space="0" w:color="auto"/>
        <w:left w:val="none" w:sz="0" w:space="0" w:color="auto"/>
        <w:bottom w:val="none" w:sz="0" w:space="0" w:color="auto"/>
        <w:right w:val="none" w:sz="0" w:space="0" w:color="auto"/>
      </w:divBdr>
      <w:divsChild>
        <w:div w:id="1249730085">
          <w:marLeft w:val="446"/>
          <w:marRight w:val="0"/>
          <w:marTop w:val="0"/>
          <w:marBottom w:val="0"/>
          <w:divBdr>
            <w:top w:val="none" w:sz="0" w:space="0" w:color="auto"/>
            <w:left w:val="none" w:sz="0" w:space="0" w:color="auto"/>
            <w:bottom w:val="none" w:sz="0" w:space="0" w:color="auto"/>
            <w:right w:val="none" w:sz="0" w:space="0" w:color="auto"/>
          </w:divBdr>
        </w:div>
        <w:div w:id="669062798">
          <w:marLeft w:val="446"/>
          <w:marRight w:val="0"/>
          <w:marTop w:val="0"/>
          <w:marBottom w:val="0"/>
          <w:divBdr>
            <w:top w:val="none" w:sz="0" w:space="0" w:color="auto"/>
            <w:left w:val="none" w:sz="0" w:space="0" w:color="auto"/>
            <w:bottom w:val="none" w:sz="0" w:space="0" w:color="auto"/>
            <w:right w:val="none" w:sz="0" w:space="0" w:color="auto"/>
          </w:divBdr>
        </w:div>
        <w:div w:id="1379938800">
          <w:marLeft w:val="446"/>
          <w:marRight w:val="0"/>
          <w:marTop w:val="0"/>
          <w:marBottom w:val="0"/>
          <w:divBdr>
            <w:top w:val="none" w:sz="0" w:space="0" w:color="auto"/>
            <w:left w:val="none" w:sz="0" w:space="0" w:color="auto"/>
            <w:bottom w:val="none" w:sz="0" w:space="0" w:color="auto"/>
            <w:right w:val="none" w:sz="0" w:space="0" w:color="auto"/>
          </w:divBdr>
        </w:div>
      </w:divsChild>
    </w:div>
    <w:div w:id="1738282353">
      <w:bodyDiv w:val="1"/>
      <w:marLeft w:val="0"/>
      <w:marRight w:val="0"/>
      <w:marTop w:val="0"/>
      <w:marBottom w:val="0"/>
      <w:divBdr>
        <w:top w:val="none" w:sz="0" w:space="0" w:color="auto"/>
        <w:left w:val="none" w:sz="0" w:space="0" w:color="auto"/>
        <w:bottom w:val="none" w:sz="0" w:space="0" w:color="auto"/>
        <w:right w:val="none" w:sz="0" w:space="0" w:color="auto"/>
      </w:divBdr>
    </w:div>
    <w:div w:id="1793359743">
      <w:bodyDiv w:val="1"/>
      <w:marLeft w:val="0"/>
      <w:marRight w:val="0"/>
      <w:marTop w:val="0"/>
      <w:marBottom w:val="0"/>
      <w:divBdr>
        <w:top w:val="none" w:sz="0" w:space="0" w:color="auto"/>
        <w:left w:val="none" w:sz="0" w:space="0" w:color="auto"/>
        <w:bottom w:val="none" w:sz="0" w:space="0" w:color="auto"/>
        <w:right w:val="none" w:sz="0" w:space="0" w:color="auto"/>
      </w:divBdr>
    </w:div>
    <w:div w:id="1793747650">
      <w:bodyDiv w:val="1"/>
      <w:marLeft w:val="0"/>
      <w:marRight w:val="0"/>
      <w:marTop w:val="0"/>
      <w:marBottom w:val="0"/>
      <w:divBdr>
        <w:top w:val="none" w:sz="0" w:space="0" w:color="auto"/>
        <w:left w:val="none" w:sz="0" w:space="0" w:color="auto"/>
        <w:bottom w:val="none" w:sz="0" w:space="0" w:color="auto"/>
        <w:right w:val="none" w:sz="0" w:space="0" w:color="auto"/>
      </w:divBdr>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857962870">
      <w:bodyDiv w:val="1"/>
      <w:marLeft w:val="0"/>
      <w:marRight w:val="0"/>
      <w:marTop w:val="0"/>
      <w:marBottom w:val="0"/>
      <w:divBdr>
        <w:top w:val="none" w:sz="0" w:space="0" w:color="auto"/>
        <w:left w:val="none" w:sz="0" w:space="0" w:color="auto"/>
        <w:bottom w:val="none" w:sz="0" w:space="0" w:color="auto"/>
        <w:right w:val="none" w:sz="0" w:space="0" w:color="auto"/>
      </w:divBdr>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5b1%5d%20http:/creativecommons.org/licenses/by-nc-sa/4.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C:\Users\pantelis\Downloads\%5b1%5d%20http:\creativecommons.org\licenses\by-nc-sa\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encourses.uoa.gr/courses/ENL12/" TargetMode="Externa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ECAE-6CAC-4FFF-92E5-95219EB3A763}">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2EE107B2-5CCE-433F-9116-205F2FC7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36</TotalTime>
  <Pages>8</Pages>
  <Words>1460</Words>
  <Characters>9068</Characters>
  <Application>Microsoft Office Word</Application>
  <DocSecurity>0</DocSecurity>
  <Lines>312</Lines>
  <Paragraphs>244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Dealing with Speaking Skills</vt:lpstr>
      <vt:lpstr>Template MS-Word 2013</vt:lpstr>
    </vt:vector>
  </TitlesOfParts>
  <Manager>Faculty of English Language and Literature</Manager>
  <Company>National and Kapodistrian University of Athens</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Grammar</dc:title>
  <dc:subject>ELT Methods and Practices</dc:subject>
  <dc:creator>Evdokia Karavas</dc:creator>
  <cp:lastModifiedBy>takis81 mark</cp:lastModifiedBy>
  <cp:revision>15</cp:revision>
  <cp:lastPrinted>2015-09-09T07:23:00Z</cp:lastPrinted>
  <dcterms:created xsi:type="dcterms:W3CDTF">2015-09-08T22:00:00Z</dcterms:created>
  <dcterms:modified xsi:type="dcterms:W3CDTF">2015-09-09T07:31:00Z</dcterms:modified>
  <cp:category>Foreign Language Teaching and Learning</cp:category>
</cp:coreProperties>
</file>