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C2" w:rsidRPr="00DE64A9" w:rsidRDefault="00C85A25" w:rsidP="00DE7FC2">
      <w:r w:rsidRPr="00E74B63">
        <w:rPr>
          <w:rFonts w:ascii="Arial" w:eastAsia="Times New Roman" w:hAnsi="Arial" w:cs="Times New Roman"/>
          <w:noProof/>
        </w:rPr>
        <w:drawing>
          <wp:anchor distT="0" distB="0" distL="114300" distR="114300" simplePos="0" relativeHeight="251652608" behindDoc="0" locked="0" layoutInCell="1" allowOverlap="1" wp14:anchorId="30695747" wp14:editId="544611BD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5368290" cy="1333500"/>
            <wp:effectExtent l="0" t="0" r="3810" b="0"/>
            <wp:wrapTopAndBottom/>
            <wp:docPr id="8" name="Picture 1" descr="Λογότυπο Εθνικόν και Καποδιστριακόν Πανεπιστήμιον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a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ACC" w:rsidRDefault="00936ACC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C85A25" w:rsidRDefault="00C85A25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  <w:sectPr w:rsidR="00C85A25" w:rsidSect="00207A08">
          <w:footerReference w:type="default" r:id="rId10"/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:rsidR="00E74B63" w:rsidRDefault="00E74B63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E74B63" w:rsidRPr="00E74B63" w:rsidRDefault="00E74B63" w:rsidP="00E74B63">
      <w:pPr>
        <w:pBdr>
          <w:top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E74B63" w:rsidRDefault="002470DC" w:rsidP="00C05A96">
      <w:pPr>
        <w:spacing w:line="240" w:lineRule="auto"/>
        <w:contextualSpacing/>
        <w:jc w:val="center"/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</w:pPr>
      <w:r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  <w:t>Αναπτυξιακή και Μοριακή Βιολογία Φυτών</w:t>
      </w:r>
    </w:p>
    <w:p w:rsidR="002470DC" w:rsidRDefault="002470DC" w:rsidP="002470DC">
      <w:pPr>
        <w:spacing w:after="120" w:line="320" w:lineRule="exact"/>
        <w:ind w:left="14" w:right="43"/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</w:pPr>
    </w:p>
    <w:p w:rsidR="002470DC" w:rsidRPr="002470DC" w:rsidRDefault="00C05A96" w:rsidP="002470DC">
      <w:pPr>
        <w:spacing w:after="120" w:line="320" w:lineRule="exact"/>
        <w:ind w:left="720" w:right="720"/>
        <w:rPr>
          <w:rFonts w:cstheme="minorHAnsi"/>
          <w:sz w:val="24"/>
          <w:szCs w:val="24"/>
        </w:rPr>
      </w:pPr>
      <w:r w:rsidRPr="00C05A96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Εργαστηριακή Άσκηση </w:t>
      </w:r>
      <w:r w:rsidR="009B01A4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>3</w:t>
      </w:r>
      <w:r w:rsidR="002470DC" w:rsidRPr="002470D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US" w:bidi="en-US"/>
        </w:rPr>
        <w:t>η</w:t>
      </w:r>
      <w:r w:rsidR="002470DC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. </w:t>
      </w:r>
      <w:r w:rsidRPr="00C05A96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 </w:t>
      </w:r>
      <w:r w:rsidR="009B01A4" w:rsidRPr="009B01A4">
        <w:rPr>
          <w:rFonts w:cstheme="minorHAnsi"/>
          <w:i/>
          <w:sz w:val="24"/>
          <w:szCs w:val="24"/>
        </w:rPr>
        <w:t xml:space="preserve">Παροδικός μετασχηματισμός φυτών </w:t>
      </w:r>
      <w:proofErr w:type="spellStart"/>
      <w:r w:rsidR="009B01A4" w:rsidRPr="009B01A4">
        <w:rPr>
          <w:rFonts w:cstheme="minorHAnsi"/>
          <w:i/>
          <w:sz w:val="24"/>
          <w:szCs w:val="24"/>
        </w:rPr>
        <w:t>Nicotiana</w:t>
      </w:r>
      <w:proofErr w:type="spellEnd"/>
      <w:r w:rsidR="009B01A4" w:rsidRPr="009B01A4">
        <w:rPr>
          <w:rFonts w:cstheme="minorHAnsi"/>
          <w:i/>
          <w:sz w:val="24"/>
          <w:szCs w:val="24"/>
        </w:rPr>
        <w:t xml:space="preserve"> </w:t>
      </w:r>
      <w:proofErr w:type="spellStart"/>
      <w:r w:rsidR="009B01A4" w:rsidRPr="009B01A4">
        <w:rPr>
          <w:rFonts w:cstheme="minorHAnsi"/>
          <w:i/>
          <w:sz w:val="24"/>
          <w:szCs w:val="24"/>
        </w:rPr>
        <w:t>tabacum</w:t>
      </w:r>
      <w:proofErr w:type="spellEnd"/>
      <w:r w:rsidR="009B01A4" w:rsidRPr="009B01A4">
        <w:rPr>
          <w:rFonts w:cstheme="minorHAnsi"/>
          <w:i/>
          <w:sz w:val="24"/>
          <w:szCs w:val="24"/>
        </w:rPr>
        <w:t xml:space="preserve"> με τη μέθοδο της ένεσης. Έλεγχος του παροδικού μετασχηματισμού με έκθεση των φύλλων σε υπεριώδη ακτινοβολία.</w:t>
      </w:r>
      <w:r w:rsidR="002470DC" w:rsidRPr="002470DC">
        <w:rPr>
          <w:rFonts w:cstheme="minorHAnsi"/>
          <w:sz w:val="24"/>
          <w:szCs w:val="24"/>
        </w:rPr>
        <w:t xml:space="preserve"> </w:t>
      </w:r>
    </w:p>
    <w:p w:rsidR="00C05A96" w:rsidRDefault="00C05A96" w:rsidP="00C05A96">
      <w:pPr>
        <w:spacing w:before="120"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</w:pPr>
    </w:p>
    <w:p w:rsidR="00E74B63" w:rsidRDefault="00C05A96" w:rsidP="002470DC">
      <w:pPr>
        <w:spacing w:before="120" w:after="0" w:line="360" w:lineRule="atLeast"/>
        <w:jc w:val="center"/>
        <w:rPr>
          <w:rFonts w:ascii="Arial" w:eastAsia="Times New Roman" w:hAnsi="Arial" w:cs="Arial"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Συγγραφ</w:t>
      </w:r>
      <w:r w:rsidR="002470DC">
        <w:rPr>
          <w:rFonts w:ascii="Arial" w:eastAsia="Times New Roman" w:hAnsi="Arial" w:cs="Arial"/>
          <w:b/>
          <w:lang w:eastAsia="en-US" w:bidi="en-US"/>
        </w:rPr>
        <w:t>έας</w:t>
      </w:r>
      <w:r w:rsidRPr="00C05A96">
        <w:rPr>
          <w:rFonts w:ascii="Arial" w:eastAsia="Times New Roman" w:hAnsi="Arial" w:cs="Arial"/>
          <w:b/>
          <w:lang w:eastAsia="en-US" w:bidi="en-US"/>
        </w:rPr>
        <w:t>:</w:t>
      </w:r>
      <w:r>
        <w:rPr>
          <w:rFonts w:ascii="Arial" w:eastAsia="Times New Roman" w:hAnsi="Arial" w:cs="Arial"/>
          <w:lang w:eastAsia="en-US" w:bidi="en-US"/>
        </w:rPr>
        <w:t xml:space="preserve"> </w:t>
      </w:r>
      <w:r w:rsidR="002470DC">
        <w:rPr>
          <w:rFonts w:ascii="Arial" w:eastAsia="Times New Roman" w:hAnsi="Arial" w:cs="Arial"/>
          <w:lang w:eastAsia="en-US" w:bidi="en-US"/>
        </w:rPr>
        <w:t>Κοσμάς Χαραλαμπίδης</w:t>
      </w:r>
    </w:p>
    <w:p w:rsidR="00C05A96" w:rsidRPr="00E74B63" w:rsidRDefault="00C05A96" w:rsidP="002470DC">
      <w:pPr>
        <w:spacing w:after="0" w:line="360" w:lineRule="atLeast"/>
        <w:jc w:val="center"/>
        <w:rPr>
          <w:rFonts w:ascii="Arial" w:eastAsia="Times New Roman" w:hAnsi="Arial" w:cs="Arial"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Διδάσκων:</w:t>
      </w:r>
      <w:r>
        <w:rPr>
          <w:rFonts w:ascii="Arial" w:eastAsia="Times New Roman" w:hAnsi="Arial" w:cs="Arial"/>
          <w:lang w:eastAsia="en-US" w:bidi="en-US"/>
        </w:rPr>
        <w:t xml:space="preserve"> </w:t>
      </w:r>
      <w:r w:rsidR="002470DC">
        <w:rPr>
          <w:rFonts w:ascii="Arial" w:eastAsia="Times New Roman" w:hAnsi="Arial" w:cs="Arial"/>
          <w:lang w:eastAsia="en-US" w:bidi="en-US"/>
        </w:rPr>
        <w:t>Κοσμάς Χαραλαμπίδης</w:t>
      </w:r>
    </w:p>
    <w:p w:rsidR="002470DC" w:rsidRDefault="002470DC" w:rsidP="002470DC">
      <w:pPr>
        <w:spacing w:before="120" w:after="240" w:line="360" w:lineRule="atLeast"/>
        <w:jc w:val="center"/>
        <w:rPr>
          <w:rFonts w:ascii="Arial" w:eastAsia="Times New Roman" w:hAnsi="Arial" w:cs="Arial"/>
          <w:b/>
          <w:lang w:eastAsia="en-US" w:bidi="en-US"/>
        </w:rPr>
      </w:pPr>
    </w:p>
    <w:p w:rsidR="00C05A96" w:rsidRPr="00C05A96" w:rsidRDefault="00E74B63" w:rsidP="002470DC">
      <w:pPr>
        <w:spacing w:before="120" w:after="240" w:line="360" w:lineRule="atLeast"/>
        <w:jc w:val="center"/>
        <w:rPr>
          <w:rFonts w:ascii="Arial" w:eastAsia="Times New Roman" w:hAnsi="Arial" w:cs="Arial"/>
          <w:b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Τμήμα</w:t>
      </w:r>
      <w:r w:rsidR="00C05A96" w:rsidRPr="00C05A96">
        <w:rPr>
          <w:rFonts w:ascii="Arial" w:eastAsia="Times New Roman" w:hAnsi="Arial" w:cs="Arial"/>
          <w:b/>
          <w:lang w:eastAsia="en-US" w:bidi="en-US"/>
        </w:rPr>
        <w:t xml:space="preserve"> ΒΙΟΛΟΓΙΑΣ</w:t>
      </w:r>
      <w:r w:rsidR="00C05A96">
        <w:rPr>
          <w:rFonts w:ascii="Arial" w:eastAsia="Times New Roman" w:hAnsi="Arial" w:cs="Arial"/>
          <w:b/>
          <w:lang w:eastAsia="en-US" w:bidi="en-US"/>
        </w:rPr>
        <w:t xml:space="preserve">, </w:t>
      </w:r>
      <w:r w:rsidR="00C05A96" w:rsidRPr="00C05A96">
        <w:rPr>
          <w:rFonts w:ascii="Arial" w:eastAsia="Times New Roman" w:hAnsi="Arial" w:cs="Arial"/>
          <w:b/>
          <w:lang w:eastAsia="en-US" w:bidi="en-US"/>
        </w:rPr>
        <w:t xml:space="preserve">Τομέας </w:t>
      </w:r>
      <w:r w:rsidR="002470DC">
        <w:rPr>
          <w:rFonts w:ascii="Arial" w:eastAsia="Times New Roman" w:hAnsi="Arial" w:cs="Arial"/>
          <w:b/>
          <w:lang w:eastAsia="en-US" w:bidi="en-US"/>
        </w:rPr>
        <w:t>Βοτανικής</w:t>
      </w:r>
    </w:p>
    <w:p w:rsidR="00E74B63" w:rsidRPr="00E74B63" w:rsidRDefault="00E74B63" w:rsidP="00C05A96">
      <w:pPr>
        <w:pBdr>
          <w:bottom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C85A25" w:rsidRDefault="00C85A25" w:rsidP="00E74B63">
      <w:pPr>
        <w:rPr>
          <w:rFonts w:ascii="Arial" w:eastAsia="Times New Roman" w:hAnsi="Arial" w:cs="Times New Roman"/>
          <w:lang w:eastAsia="en-US" w:bidi="en-US"/>
        </w:rPr>
        <w:sectPr w:rsidR="00C85A25" w:rsidSect="00C85A25">
          <w:type w:val="continuous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:rsidR="00E74B63" w:rsidRPr="00E74B63" w:rsidRDefault="00E74B63" w:rsidP="00E74B63">
      <w:pPr>
        <w:rPr>
          <w:rFonts w:ascii="Cambria" w:eastAsia="Times New Roman" w:hAnsi="Cambria" w:cs="Times New Roman"/>
          <w:spacing w:val="5"/>
          <w:sz w:val="64"/>
          <w:szCs w:val="52"/>
          <w:lang w:eastAsia="en-US" w:bidi="en-US"/>
        </w:rPr>
      </w:pPr>
      <w:r w:rsidRPr="00E74B63">
        <w:rPr>
          <w:rFonts w:ascii="Arial" w:eastAsia="Times New Roman" w:hAnsi="Arial" w:cs="Times New Roman"/>
          <w:lang w:eastAsia="en-US" w:bidi="en-US"/>
        </w:rPr>
        <w:lastRenderedPageBreak/>
        <w:br w:type="page"/>
      </w:r>
    </w:p>
    <w:p w:rsidR="00C85A25" w:rsidRDefault="00C85A25">
      <w:pPr>
        <w:pStyle w:val="TOCHeading"/>
      </w:pPr>
    </w:p>
    <w:p w:rsidR="00C9158E" w:rsidRPr="00C9158E" w:rsidRDefault="00C9158E" w:rsidP="00C9158E">
      <w:pPr>
        <w:sectPr w:rsidR="00C9158E" w:rsidRPr="00C9158E" w:rsidSect="00207A08"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:rsidR="002470DC" w:rsidRPr="002470DC" w:rsidRDefault="002470DC" w:rsidP="002470DC">
      <w:pPr>
        <w:pStyle w:val="Heading1"/>
        <w:numPr>
          <w:ilvl w:val="0"/>
          <w:numId w:val="0"/>
        </w:numPr>
        <w:ind w:left="180"/>
        <w:rPr>
          <w:sz w:val="24"/>
          <w:szCs w:val="24"/>
        </w:rPr>
      </w:pPr>
      <w:bookmarkStart w:id="0" w:name="_Toc407658886"/>
      <w:bookmarkStart w:id="1" w:name="_Toc407659068"/>
      <w:r w:rsidRPr="002470DC">
        <w:rPr>
          <w:sz w:val="24"/>
          <w:szCs w:val="24"/>
        </w:rPr>
        <w:lastRenderedPageBreak/>
        <w:t xml:space="preserve">Εργαστηριακή Άσκηση </w:t>
      </w:r>
      <w:r w:rsidR="009B01A4">
        <w:rPr>
          <w:sz w:val="24"/>
          <w:szCs w:val="24"/>
        </w:rPr>
        <w:t>3</w:t>
      </w:r>
      <w:r w:rsidRPr="002470DC">
        <w:rPr>
          <w:sz w:val="24"/>
          <w:szCs w:val="24"/>
        </w:rPr>
        <w:t xml:space="preserve">η.  </w:t>
      </w:r>
    </w:p>
    <w:p w:rsidR="002470DC" w:rsidRPr="002470DC" w:rsidRDefault="002470DC" w:rsidP="002470DC">
      <w:pPr>
        <w:pStyle w:val="Heading1"/>
        <w:numPr>
          <w:ilvl w:val="0"/>
          <w:numId w:val="0"/>
        </w:numPr>
        <w:ind w:left="180"/>
        <w:rPr>
          <w:sz w:val="24"/>
          <w:szCs w:val="24"/>
        </w:rPr>
      </w:pPr>
    </w:p>
    <w:p w:rsidR="00E91E7E" w:rsidRPr="002470DC" w:rsidRDefault="002470DC" w:rsidP="002470DC">
      <w:pPr>
        <w:pStyle w:val="Heading1"/>
        <w:numPr>
          <w:ilvl w:val="0"/>
          <w:numId w:val="0"/>
        </w:numPr>
        <w:ind w:left="180"/>
        <w:rPr>
          <w:b w:val="0"/>
          <w:i/>
          <w:sz w:val="24"/>
          <w:szCs w:val="24"/>
        </w:rPr>
      </w:pPr>
      <w:r w:rsidRPr="002470DC">
        <w:rPr>
          <w:b w:val="0"/>
          <w:i/>
          <w:sz w:val="24"/>
          <w:szCs w:val="24"/>
        </w:rPr>
        <w:t>«</w:t>
      </w:r>
      <w:bookmarkEnd w:id="0"/>
      <w:bookmarkEnd w:id="1"/>
      <w:r w:rsidR="009B01A4" w:rsidRPr="009B01A4">
        <w:rPr>
          <w:b w:val="0"/>
          <w:i/>
          <w:sz w:val="24"/>
          <w:szCs w:val="24"/>
        </w:rPr>
        <w:t xml:space="preserve">Παροδικός μετασχηματισμός φυτών </w:t>
      </w:r>
      <w:proofErr w:type="spellStart"/>
      <w:r w:rsidR="009B01A4" w:rsidRPr="009B01A4">
        <w:rPr>
          <w:b w:val="0"/>
          <w:i/>
          <w:sz w:val="24"/>
          <w:szCs w:val="24"/>
        </w:rPr>
        <w:t>Nicotiana</w:t>
      </w:r>
      <w:proofErr w:type="spellEnd"/>
      <w:r w:rsidR="009B01A4" w:rsidRPr="009B01A4">
        <w:rPr>
          <w:b w:val="0"/>
          <w:i/>
          <w:sz w:val="24"/>
          <w:szCs w:val="24"/>
        </w:rPr>
        <w:t xml:space="preserve"> </w:t>
      </w:r>
      <w:proofErr w:type="spellStart"/>
      <w:r w:rsidR="009B01A4" w:rsidRPr="009B01A4">
        <w:rPr>
          <w:b w:val="0"/>
          <w:i/>
          <w:sz w:val="24"/>
          <w:szCs w:val="24"/>
        </w:rPr>
        <w:t>tabacum</w:t>
      </w:r>
      <w:proofErr w:type="spellEnd"/>
      <w:r w:rsidR="009B01A4" w:rsidRPr="009B01A4">
        <w:rPr>
          <w:b w:val="0"/>
          <w:i/>
          <w:sz w:val="24"/>
          <w:szCs w:val="24"/>
        </w:rPr>
        <w:t xml:space="preserve"> με τη μέθοδο της ένεσης. Έλεγχος του παροδικού μετασχηματισμού με έκθεση των φύλλων σε υπεριώδη ακτινοβολία</w:t>
      </w:r>
      <w:r w:rsidRPr="002470DC">
        <w:rPr>
          <w:b w:val="0"/>
          <w:i/>
          <w:sz w:val="24"/>
          <w:szCs w:val="24"/>
        </w:rPr>
        <w:t>.</w:t>
      </w:r>
    </w:p>
    <w:p w:rsidR="002470DC" w:rsidRDefault="002470DC" w:rsidP="002470DC">
      <w:pPr>
        <w:pStyle w:val="Heading2"/>
        <w:numPr>
          <w:ilvl w:val="0"/>
          <w:numId w:val="0"/>
        </w:numPr>
      </w:pPr>
      <w:bookmarkStart w:id="2" w:name="_Toc407658887"/>
      <w:bookmarkStart w:id="3" w:name="_Toc407659069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DE4B0F" wp14:editId="3DF27D87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3438525" cy="2431415"/>
            <wp:effectExtent l="19050" t="19050" r="28575" b="26035"/>
            <wp:wrapTight wrapText="bothSides">
              <wp:wrapPolygon edited="0">
                <wp:start x="-120" y="-169"/>
                <wp:lineTo x="-120" y="21662"/>
                <wp:lineTo x="21660" y="21662"/>
                <wp:lineTo x="21660" y="-169"/>
                <wp:lineTo x="-120" y="-16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ονα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31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/>
    <w:p w:rsidR="002470DC" w:rsidRDefault="002470DC" w:rsidP="002470DC"/>
    <w:p w:rsidR="002470DC" w:rsidRDefault="002470DC" w:rsidP="002470DC"/>
    <w:p w:rsidR="009B01A4" w:rsidRDefault="009B01A4" w:rsidP="002470DC">
      <w:pPr>
        <w:spacing w:before="120" w:after="240"/>
        <w:ind w:left="576" w:right="288"/>
        <w:jc w:val="both"/>
        <w:rPr>
          <w:rFonts w:cs="Arial"/>
          <w:b/>
          <w:sz w:val="24"/>
          <w:szCs w:val="24"/>
        </w:rPr>
      </w:pPr>
    </w:p>
    <w:p w:rsidR="002470DC" w:rsidRPr="002470DC" w:rsidRDefault="002470DC" w:rsidP="002470DC">
      <w:pPr>
        <w:spacing w:before="120" w:after="240"/>
        <w:ind w:left="576" w:right="288"/>
        <w:jc w:val="both"/>
        <w:rPr>
          <w:rFonts w:cs="Arial"/>
          <w:b/>
          <w:sz w:val="24"/>
          <w:szCs w:val="24"/>
        </w:rPr>
      </w:pPr>
      <w:r w:rsidRPr="002470DC">
        <w:rPr>
          <w:rFonts w:cs="Arial"/>
          <w:b/>
          <w:sz w:val="24"/>
          <w:szCs w:val="24"/>
        </w:rPr>
        <w:t>Μεθοδολογία:</w:t>
      </w:r>
    </w:p>
    <w:bookmarkEnd w:id="2"/>
    <w:bookmarkEnd w:id="3"/>
    <w:p w:rsidR="009B01A4" w:rsidRPr="009B01A4" w:rsidRDefault="009B01A4" w:rsidP="009B01A4">
      <w:pPr>
        <w:numPr>
          <w:ilvl w:val="0"/>
          <w:numId w:val="46"/>
        </w:numPr>
        <w:tabs>
          <w:tab w:val="clear" w:pos="1062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9B01A4">
        <w:rPr>
          <w:rFonts w:cs="Arial"/>
        </w:rPr>
        <w:t xml:space="preserve">Δίνεται καλλιέργεια </w:t>
      </w:r>
      <w:proofErr w:type="spellStart"/>
      <w:r w:rsidRPr="009B01A4">
        <w:rPr>
          <w:rFonts w:cs="Arial"/>
          <w:i/>
          <w:iCs/>
        </w:rPr>
        <w:t>Agrobacterium</w:t>
      </w:r>
      <w:proofErr w:type="spellEnd"/>
      <w:r w:rsidRPr="009B01A4">
        <w:rPr>
          <w:rFonts w:cs="Arial"/>
          <w:i/>
          <w:iCs/>
        </w:rPr>
        <w:t xml:space="preserve"> </w:t>
      </w:r>
      <w:proofErr w:type="spellStart"/>
      <w:r w:rsidRPr="009B01A4">
        <w:rPr>
          <w:rFonts w:cs="Arial"/>
          <w:i/>
          <w:iCs/>
        </w:rPr>
        <w:t>tumefaciens</w:t>
      </w:r>
      <w:proofErr w:type="spellEnd"/>
      <w:r w:rsidRPr="009B01A4">
        <w:rPr>
          <w:rFonts w:cs="Arial"/>
        </w:rPr>
        <w:t xml:space="preserve"> (GV3101::</w:t>
      </w:r>
      <w:r w:rsidRPr="009B01A4">
        <w:rPr>
          <w:rFonts w:cs="Arial"/>
          <w:i/>
          <w:iCs/>
        </w:rPr>
        <w:t>35S</w:t>
      </w:r>
      <w:r w:rsidRPr="009B01A4">
        <w:rPr>
          <w:rFonts w:cs="Arial"/>
        </w:rPr>
        <w:t>::</w:t>
      </w:r>
      <w:r w:rsidRPr="009B01A4">
        <w:rPr>
          <w:rFonts w:cs="Arial"/>
          <w:i/>
          <w:iCs/>
        </w:rPr>
        <w:t>GFP</w:t>
      </w:r>
      <w:r w:rsidRPr="009B01A4">
        <w:rPr>
          <w:rFonts w:cs="Arial"/>
        </w:rPr>
        <w:t>) (</w:t>
      </w:r>
      <w:r w:rsidRPr="009B01A4">
        <w:rPr>
          <w:rFonts w:cs="Arial"/>
          <w:b/>
          <w:u w:val="single"/>
        </w:rPr>
        <w:t>μπουκαλάκι no.7</w:t>
      </w:r>
      <w:r w:rsidRPr="009B01A4">
        <w:rPr>
          <w:rFonts w:cs="Arial"/>
        </w:rPr>
        <w:t xml:space="preserve">). </w:t>
      </w:r>
      <w:proofErr w:type="spellStart"/>
      <w:r w:rsidRPr="009B01A4">
        <w:rPr>
          <w:rFonts w:cs="Arial"/>
        </w:rPr>
        <w:t>Φυγοκεντρήστε</w:t>
      </w:r>
      <w:proofErr w:type="spellEnd"/>
      <w:r w:rsidRPr="009B01A4">
        <w:rPr>
          <w:rFonts w:cs="Arial"/>
        </w:rPr>
        <w:t xml:space="preserve"> 8 </w:t>
      </w:r>
      <w:proofErr w:type="spellStart"/>
      <w:r w:rsidRPr="009B01A4">
        <w:rPr>
          <w:rFonts w:cs="Arial"/>
        </w:rPr>
        <w:t>ml</w:t>
      </w:r>
      <w:proofErr w:type="spellEnd"/>
      <w:r w:rsidRPr="009B01A4">
        <w:rPr>
          <w:rFonts w:cs="Arial"/>
        </w:rPr>
        <w:t xml:space="preserve"> της καλλιέργειας στα 4000 </w:t>
      </w:r>
      <w:proofErr w:type="spellStart"/>
      <w:r w:rsidRPr="009B01A4">
        <w:rPr>
          <w:rFonts w:cs="Arial"/>
        </w:rPr>
        <w:t>rpm</w:t>
      </w:r>
      <w:proofErr w:type="spellEnd"/>
      <w:r w:rsidRPr="009B01A4">
        <w:rPr>
          <w:rFonts w:cs="Arial"/>
        </w:rPr>
        <w:t xml:space="preserve"> για 10 λεπτά. </w:t>
      </w:r>
    </w:p>
    <w:p w:rsidR="009B01A4" w:rsidRPr="009B01A4" w:rsidRDefault="009B01A4" w:rsidP="009B01A4">
      <w:pPr>
        <w:numPr>
          <w:ilvl w:val="0"/>
          <w:numId w:val="46"/>
        </w:numPr>
        <w:tabs>
          <w:tab w:val="clear" w:pos="1062"/>
        </w:tabs>
        <w:spacing w:before="200" w:after="0" w:line="240" w:lineRule="auto"/>
        <w:ind w:left="288" w:right="288" w:firstLine="0"/>
        <w:jc w:val="both"/>
        <w:rPr>
          <w:rFonts w:cs="Arial"/>
          <w:b/>
        </w:rPr>
      </w:pPr>
      <w:r w:rsidRPr="009B01A4">
        <w:rPr>
          <w:rFonts w:cs="Arial"/>
        </w:rPr>
        <w:t xml:space="preserve">Πετάξτε το υπερκείμενο και </w:t>
      </w:r>
      <w:proofErr w:type="spellStart"/>
      <w:r w:rsidRPr="009B01A4">
        <w:rPr>
          <w:rFonts w:cs="Arial"/>
        </w:rPr>
        <w:t>επαναιωρήστε</w:t>
      </w:r>
      <w:proofErr w:type="spellEnd"/>
      <w:r w:rsidRPr="009B01A4">
        <w:rPr>
          <w:rFonts w:cs="Arial"/>
        </w:rPr>
        <w:t xml:space="preserve"> τα κύτταρα σε 4-8ml IM (B).</w:t>
      </w:r>
    </w:p>
    <w:p w:rsidR="009B01A4" w:rsidRPr="009B01A4" w:rsidRDefault="009B01A4" w:rsidP="009B01A4">
      <w:pPr>
        <w:numPr>
          <w:ilvl w:val="0"/>
          <w:numId w:val="46"/>
        </w:numPr>
        <w:tabs>
          <w:tab w:val="clear" w:pos="1062"/>
        </w:tabs>
        <w:spacing w:before="200" w:after="0" w:line="240" w:lineRule="auto"/>
        <w:ind w:left="288" w:right="288" w:firstLine="0"/>
        <w:jc w:val="both"/>
        <w:rPr>
          <w:rFonts w:cs="Arial"/>
          <w:b/>
        </w:rPr>
      </w:pPr>
      <w:proofErr w:type="spellStart"/>
      <w:r w:rsidRPr="009B01A4">
        <w:rPr>
          <w:rFonts w:cs="Arial"/>
        </w:rPr>
        <w:t>Φωτομετρήστε</w:t>
      </w:r>
      <w:proofErr w:type="spellEnd"/>
      <w:r w:rsidRPr="009B01A4">
        <w:rPr>
          <w:rFonts w:cs="Arial"/>
        </w:rPr>
        <w:t xml:space="preserve"> και αραιώστε την καλλιέργεια με IM (B) σε OD</w:t>
      </w:r>
      <w:r w:rsidRPr="009B01A4">
        <w:rPr>
          <w:rFonts w:cs="Arial"/>
          <w:vertAlign w:val="subscript"/>
        </w:rPr>
        <w:t>600</w:t>
      </w:r>
      <w:r w:rsidRPr="009B01A4">
        <w:rPr>
          <w:rFonts w:cs="Arial"/>
        </w:rPr>
        <w:t>: 0.1-0.5.</w:t>
      </w:r>
    </w:p>
    <w:p w:rsidR="009B01A4" w:rsidRPr="009B01A4" w:rsidRDefault="009B01A4" w:rsidP="009B01A4">
      <w:pPr>
        <w:numPr>
          <w:ilvl w:val="0"/>
          <w:numId w:val="46"/>
        </w:numPr>
        <w:tabs>
          <w:tab w:val="clear" w:pos="1062"/>
        </w:tabs>
        <w:spacing w:before="200" w:after="0" w:line="240" w:lineRule="auto"/>
        <w:ind w:left="288" w:right="288" w:firstLine="0"/>
        <w:jc w:val="both"/>
        <w:rPr>
          <w:rFonts w:cs="Arial"/>
          <w:b/>
        </w:rPr>
      </w:pPr>
      <w:r w:rsidRPr="009B01A4">
        <w:rPr>
          <w:rFonts w:cs="Arial"/>
        </w:rPr>
        <w:t>Προσθέστε στην καλλιέργεια μία σταγόνα AS (</w:t>
      </w:r>
      <w:proofErr w:type="spellStart"/>
      <w:r w:rsidRPr="009B01A4">
        <w:rPr>
          <w:rFonts w:cs="Arial"/>
          <w:b/>
          <w:u w:val="single"/>
        </w:rPr>
        <w:t>eppendorf</w:t>
      </w:r>
      <w:proofErr w:type="spellEnd"/>
      <w:r w:rsidRPr="009B01A4">
        <w:rPr>
          <w:rFonts w:cs="Arial"/>
          <w:b/>
          <w:u w:val="single"/>
        </w:rPr>
        <w:t xml:space="preserve"> </w:t>
      </w:r>
      <w:proofErr w:type="spellStart"/>
      <w:r w:rsidRPr="009B01A4">
        <w:rPr>
          <w:rFonts w:cs="Arial"/>
          <w:b/>
          <w:u w:val="single"/>
        </w:rPr>
        <w:t>no</w:t>
      </w:r>
      <w:proofErr w:type="spellEnd"/>
      <w:r w:rsidRPr="009B01A4">
        <w:rPr>
          <w:rFonts w:cs="Arial"/>
          <w:b/>
          <w:u w:val="single"/>
        </w:rPr>
        <w:t>. 8</w:t>
      </w:r>
      <w:r w:rsidRPr="009B01A4">
        <w:rPr>
          <w:rFonts w:cs="Arial"/>
        </w:rPr>
        <w:t>) και ανακινείστε.</w:t>
      </w:r>
    </w:p>
    <w:p w:rsidR="009B01A4" w:rsidRPr="009B01A4" w:rsidRDefault="009B01A4" w:rsidP="009B01A4">
      <w:pPr>
        <w:numPr>
          <w:ilvl w:val="0"/>
          <w:numId w:val="46"/>
        </w:numPr>
        <w:tabs>
          <w:tab w:val="clear" w:pos="1062"/>
        </w:tabs>
        <w:spacing w:before="200" w:after="0" w:line="240" w:lineRule="auto"/>
        <w:ind w:left="288" w:right="288" w:firstLine="0"/>
        <w:jc w:val="both"/>
        <w:rPr>
          <w:rFonts w:cs="Arial"/>
          <w:b/>
        </w:rPr>
      </w:pPr>
      <w:r w:rsidRPr="009B01A4">
        <w:rPr>
          <w:rFonts w:cs="Arial"/>
        </w:rPr>
        <w:t>Αφήστε την καλλιέργεια σε RT για &gt;30 (60-90) λεπτά.</w:t>
      </w:r>
    </w:p>
    <w:p w:rsidR="009B01A4" w:rsidRPr="009B01A4" w:rsidRDefault="009B01A4" w:rsidP="009B01A4">
      <w:pPr>
        <w:numPr>
          <w:ilvl w:val="0"/>
          <w:numId w:val="46"/>
        </w:numPr>
        <w:tabs>
          <w:tab w:val="clear" w:pos="1062"/>
        </w:tabs>
        <w:spacing w:before="200" w:after="0" w:line="240" w:lineRule="auto"/>
        <w:ind w:left="288" w:right="288" w:firstLine="0"/>
        <w:jc w:val="both"/>
        <w:rPr>
          <w:rFonts w:cs="Arial"/>
          <w:b/>
        </w:rPr>
      </w:pPr>
      <w:r w:rsidRPr="009B01A4">
        <w:rPr>
          <w:rFonts w:cs="Arial"/>
        </w:rPr>
        <w:t xml:space="preserve">Χρησιμοποιώντας τη σύριγγα των 2ml </w:t>
      </w:r>
      <w:proofErr w:type="spellStart"/>
      <w:r w:rsidRPr="009B01A4">
        <w:rPr>
          <w:rFonts w:cs="Arial"/>
        </w:rPr>
        <w:t>ενέστε</w:t>
      </w:r>
      <w:proofErr w:type="spellEnd"/>
      <w:r w:rsidRPr="009B01A4">
        <w:rPr>
          <w:rFonts w:cs="Arial"/>
        </w:rPr>
        <w:t xml:space="preserve"> από ένα σημείο του κάτω μέρους ενός φύλλου 1-2 </w:t>
      </w:r>
      <w:proofErr w:type="spellStart"/>
      <w:r w:rsidRPr="009B01A4">
        <w:rPr>
          <w:rFonts w:cs="Arial"/>
        </w:rPr>
        <w:t>ml</w:t>
      </w:r>
      <w:proofErr w:type="spellEnd"/>
      <w:r w:rsidRPr="009B01A4">
        <w:rPr>
          <w:rFonts w:cs="Arial"/>
        </w:rPr>
        <w:t xml:space="preserve"> θρεπτικού ΙΜ (Β) στο μισό φύλλο. </w:t>
      </w:r>
      <w:proofErr w:type="spellStart"/>
      <w:r w:rsidRPr="009B01A4">
        <w:rPr>
          <w:rFonts w:cs="Arial"/>
        </w:rPr>
        <w:t>Ενέστε</w:t>
      </w:r>
      <w:proofErr w:type="spellEnd"/>
      <w:r w:rsidRPr="009B01A4">
        <w:rPr>
          <w:rFonts w:cs="Arial"/>
        </w:rPr>
        <w:t xml:space="preserve"> στο άλλο μισό του φύλλου την καλλιέργεια GV3101::</w:t>
      </w:r>
      <w:r w:rsidRPr="009B01A4">
        <w:rPr>
          <w:rFonts w:cs="Arial"/>
          <w:i/>
          <w:iCs/>
        </w:rPr>
        <w:t>35S</w:t>
      </w:r>
      <w:r w:rsidRPr="009B01A4">
        <w:rPr>
          <w:rFonts w:cs="Arial"/>
        </w:rPr>
        <w:t>::</w:t>
      </w:r>
      <w:r w:rsidRPr="009B01A4">
        <w:rPr>
          <w:rFonts w:cs="Arial"/>
          <w:i/>
          <w:iCs/>
        </w:rPr>
        <w:t>GFP</w:t>
      </w:r>
      <w:r w:rsidRPr="009B01A4">
        <w:rPr>
          <w:rFonts w:cs="Arial"/>
        </w:rPr>
        <w:t>.</w:t>
      </w:r>
    </w:p>
    <w:p w:rsidR="009B01A4" w:rsidRPr="009B01A4" w:rsidRDefault="009B01A4" w:rsidP="009B01A4">
      <w:pPr>
        <w:numPr>
          <w:ilvl w:val="0"/>
          <w:numId w:val="46"/>
        </w:numPr>
        <w:tabs>
          <w:tab w:val="clear" w:pos="1062"/>
        </w:tabs>
        <w:spacing w:before="200" w:after="0" w:line="240" w:lineRule="auto"/>
        <w:ind w:left="288" w:right="288" w:firstLine="0"/>
        <w:jc w:val="both"/>
        <w:rPr>
          <w:rFonts w:cs="Arial"/>
          <w:b/>
          <w:color w:val="0000FF"/>
        </w:rPr>
      </w:pPr>
      <w:r w:rsidRPr="009B01A4">
        <w:rPr>
          <w:rFonts w:cs="Arial"/>
        </w:rPr>
        <w:t xml:space="preserve">Παρατηρείστε μετά την πάροδο 48 ωρών την έκφραση του γονιδίου GFP κάτω από λάμπα UV στο μισό φύλλο που είχε </w:t>
      </w:r>
      <w:proofErr w:type="spellStart"/>
      <w:r w:rsidRPr="009B01A4">
        <w:rPr>
          <w:rFonts w:cs="Arial"/>
        </w:rPr>
        <w:t>ενεθεί</w:t>
      </w:r>
      <w:proofErr w:type="spellEnd"/>
      <w:r w:rsidRPr="009B01A4">
        <w:rPr>
          <w:rFonts w:cs="Arial"/>
        </w:rPr>
        <w:t xml:space="preserve"> με την καλλιέργεια. Το άλλο μισό που είχε </w:t>
      </w:r>
      <w:proofErr w:type="spellStart"/>
      <w:r w:rsidRPr="009B01A4">
        <w:rPr>
          <w:rFonts w:cs="Arial"/>
        </w:rPr>
        <w:t>ενεθεί</w:t>
      </w:r>
      <w:proofErr w:type="spellEnd"/>
      <w:r w:rsidRPr="009B01A4">
        <w:rPr>
          <w:rFonts w:cs="Arial"/>
        </w:rPr>
        <w:t xml:space="preserve"> με το θρεπτικό ΙΜ δεν φθορίζει.</w:t>
      </w:r>
    </w:p>
    <w:p w:rsidR="00BB077E" w:rsidRDefault="00BB077E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9B01A4" w:rsidRDefault="009B01A4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9B01A4" w:rsidRDefault="009B01A4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9B01A4" w:rsidRDefault="009B01A4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lastRenderedPageBreak/>
        <w:t>Σημειώματα</w:t>
      </w:r>
    </w:p>
    <w:p w:rsidR="000613E6" w:rsidRP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Ιστορικού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Εκδόσεων</w:t>
      </w:r>
      <w:r w:rsidR="000613E6"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Έργου</w:t>
      </w:r>
      <w:proofErr w:type="spellEnd"/>
    </w:p>
    <w:p w:rsidR="000613E6" w:rsidRPr="001C3B3B" w:rsidRDefault="000613E6" w:rsidP="000613E6">
      <w:r w:rsidRPr="001C3B3B">
        <w:t xml:space="preserve">Το παρόν έργο αποτελεί την έκδοση </w:t>
      </w:r>
      <w:r w:rsidR="005C6229">
        <w:t>1.0</w:t>
      </w:r>
      <w:r w:rsidRPr="001C3B3B">
        <w:rPr>
          <w:color w:val="FF0000"/>
        </w:rPr>
        <w:t xml:space="preserve">.  </w:t>
      </w:r>
    </w:p>
    <w:p w:rsidR="005C6229" w:rsidRDefault="005C6229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Αναφοράς</w:t>
      </w:r>
    </w:p>
    <w:p w:rsidR="000613E6" w:rsidRPr="000613E6" w:rsidRDefault="00D65D0B" w:rsidP="000613E6">
      <w:proofErr w:type="spellStart"/>
      <w:r w:rsidRPr="000613E6">
        <w:t>Copyright</w:t>
      </w:r>
      <w:proofErr w:type="spellEnd"/>
      <w:r w:rsidRPr="000613E6">
        <w:t xml:space="preserve"> Εθνικόν και Καποδιστριακόν </w:t>
      </w:r>
      <w:proofErr w:type="spellStart"/>
      <w:r w:rsidRPr="000613E6">
        <w:t>Πανεπιστήμιον</w:t>
      </w:r>
      <w:proofErr w:type="spellEnd"/>
      <w:r w:rsidRPr="000613E6">
        <w:t xml:space="preserve"> Αθηνών</w:t>
      </w:r>
      <w:r w:rsidRPr="002039B2">
        <w:t>,</w:t>
      </w:r>
      <w:r>
        <w:t xml:space="preserve"> Κοσμάς Χαραλαμπίδης, Επίκουρος Καθηγητής, 2015. </w:t>
      </w:r>
      <w:r w:rsidRPr="00EC78A0">
        <w:t>Κοσμάς Χαραλαμπίδης</w:t>
      </w:r>
      <w:r>
        <w:t>.</w:t>
      </w:r>
      <w:r w:rsidRPr="00EC78A0">
        <w:t xml:space="preserve"> «Αναπτυξιακή </w:t>
      </w:r>
      <w:r>
        <w:t>και Μοριακή Βιολογία Φυτών (Εργαστηριακές Ασκήσεις)</w:t>
      </w:r>
      <w:r w:rsidRPr="000613E6">
        <w:t>». Έκδοση: 1.0. Αθήνα 201</w:t>
      </w:r>
      <w:r>
        <w:t>5</w:t>
      </w:r>
      <w:r w:rsidRPr="000613E6">
        <w:t xml:space="preserve">. Διαθέσιμο από τη δικτυακή διεύθυνση: </w:t>
      </w:r>
      <w:hyperlink r:id="rId12" w:history="1">
        <w:r w:rsidRPr="00042F06">
          <w:rPr>
            <w:rStyle w:val="Hyperlink"/>
          </w:rPr>
          <w:t>http://opencourses.uoa.gr/courses/BIOL4</w:t>
        </w:r>
      </w:hyperlink>
      <w:r>
        <w:t>.</w:t>
      </w:r>
    </w:p>
    <w:p w:rsid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Αδειοδότησης</w:t>
      </w:r>
      <w:proofErr w:type="spellEnd"/>
    </w:p>
    <w:p w:rsidR="000613E6" w:rsidRPr="000613E6" w:rsidRDefault="000613E6" w:rsidP="000613E6">
      <w:r w:rsidRPr="000613E6">
        <w:t xml:space="preserve">Το παρόν υλικό διατίθεται με τους όρους της άδειας χρήσης </w:t>
      </w:r>
      <w:proofErr w:type="spellStart"/>
      <w:r w:rsidRPr="000613E6">
        <w:t>Creative</w:t>
      </w:r>
      <w:proofErr w:type="spellEnd"/>
      <w:r w:rsidRPr="000613E6">
        <w:t xml:space="preserve"> </w:t>
      </w:r>
      <w:proofErr w:type="spellStart"/>
      <w:r w:rsidRPr="000613E6">
        <w:t>Commons</w:t>
      </w:r>
      <w:proofErr w:type="spellEnd"/>
      <w:r w:rsidRPr="000613E6"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0613E6">
        <w:t>κ.λ.π</w:t>
      </w:r>
      <w:proofErr w:type="spellEnd"/>
      <w:r w:rsidRPr="000613E6"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:rsidR="000613E6" w:rsidRPr="000613E6" w:rsidRDefault="00FD47AB" w:rsidP="00D65D0B">
      <w:pPr>
        <w:jc w:val="center"/>
      </w:pPr>
      <w:r w:rsidRPr="000613E6">
        <w:rPr>
          <w:noProof/>
        </w:rPr>
        <w:drawing>
          <wp:inline distT="0" distB="0" distL="0" distR="0" wp14:anchorId="3D7A2869" wp14:editId="7819BF32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273C1" w:rsidRDefault="00F273C1" w:rsidP="000613E6"/>
    <w:p w:rsidR="000613E6" w:rsidRDefault="000613E6" w:rsidP="000613E6">
      <w:r w:rsidRPr="000613E6">
        <w:t xml:space="preserve">[1] http://creativecommons.org/licenses/by-nc-sa/4.0/ </w:t>
      </w:r>
    </w:p>
    <w:p w:rsidR="000613E6" w:rsidRPr="000613E6" w:rsidRDefault="000613E6" w:rsidP="000613E6">
      <w:r w:rsidRPr="000613E6">
        <w:t xml:space="preserve">Ως </w:t>
      </w:r>
      <w:r w:rsidRPr="000613E6">
        <w:rPr>
          <w:b/>
          <w:bCs/>
        </w:rPr>
        <w:t>Μη Εμπορική</w:t>
      </w:r>
      <w:r w:rsidRPr="000613E6">
        <w:t xml:space="preserve"> ορίζεται η χρήση:</w:t>
      </w:r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F00D2">
        <w:t>αδειοδόχο</w:t>
      </w:r>
      <w:proofErr w:type="spellEnd"/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>που</w:t>
      </w:r>
      <w:r w:rsidR="00D65D0B">
        <w:t xml:space="preserve"> </w:t>
      </w:r>
      <w:r w:rsidRPr="006F00D2">
        <w:t>δεν περιλαμβάνει οικονομική συναλλαγή ως προϋπόθεση για τη χρήση ή πρόσβαση στο έργο</w:t>
      </w:r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>που</w:t>
      </w:r>
      <w:r w:rsidR="00D65D0B">
        <w:t xml:space="preserve"> </w:t>
      </w:r>
      <w:r w:rsidRPr="006F00D2">
        <w:t>δεν προσπορίζει στο διανομέα του έργου και</w:t>
      </w:r>
      <w:r w:rsidR="00D65D0B">
        <w:t xml:space="preserve"> </w:t>
      </w:r>
      <w:proofErr w:type="spellStart"/>
      <w:r w:rsidRPr="006F00D2">
        <w:t>αδειοδόχο</w:t>
      </w:r>
      <w:proofErr w:type="spellEnd"/>
      <w:r w:rsidR="00D65D0B">
        <w:t xml:space="preserve"> </w:t>
      </w:r>
      <w:r w:rsidRPr="006F00D2">
        <w:t>έμμεσο οικονομικό όφελος (π.χ. διαφημίσεις) από την προβολή του έργου σε διαδικτυακό τόπο</w:t>
      </w:r>
    </w:p>
    <w:p w:rsidR="009C522A" w:rsidRDefault="000613E6" w:rsidP="000613E6">
      <w:r w:rsidRPr="000613E6">
        <w:t xml:space="preserve">Ο δικαιούχος μπορεί να παρέχει στον </w:t>
      </w:r>
      <w:proofErr w:type="spellStart"/>
      <w:r w:rsidRPr="000613E6">
        <w:t>αδειοδόχο</w:t>
      </w:r>
      <w:proofErr w:type="spellEnd"/>
      <w:r w:rsidRPr="000613E6">
        <w:t xml:space="preserve"> ξεχωριστή άδεια να χρησιμοποιεί το έργο για εμπορική χρήση, εφόσον αυτό του ζητηθεί.</w:t>
      </w:r>
    </w:p>
    <w:p w:rsidR="00D65D0B" w:rsidRDefault="00D65D0B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:rsidR="000613E6" w:rsidRPr="00FD47AB" w:rsidRDefault="000613E6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Διατήρηση Σημειωμάτων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Οποιαδήποτε αναπαραγωγή ή διασκευή του υλικού θα πρέπει να συμπεριλαμβάνει: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το Σημείωμα Αναφοράς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 xml:space="preserve">το Σημείωμα </w:t>
      </w:r>
      <w:proofErr w:type="spellStart"/>
      <w:r w:rsidRPr="000613E6">
        <w:t>Αδειοδότησης</w:t>
      </w:r>
      <w:proofErr w:type="spellEnd"/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τη δήλωση Διατήρησης Σημειωμάτων</w:t>
      </w:r>
      <w:r w:rsidR="00FD47AB">
        <w:rPr>
          <w:lang w:val="en-US"/>
        </w:rPr>
        <w:t xml:space="preserve"> 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το Σημείωμα Χρήσης Έργων Τρίτων (εφόσον υπάρχει)</w:t>
      </w:r>
    </w:p>
    <w:p w:rsidR="000613E6" w:rsidRDefault="000613E6" w:rsidP="000613E6">
      <w:r w:rsidRPr="000613E6">
        <w:lastRenderedPageBreak/>
        <w:t xml:space="preserve">μαζί με τους συνοδευόμενους </w:t>
      </w:r>
      <w:proofErr w:type="spellStart"/>
      <w:r w:rsidRPr="000613E6">
        <w:t>υπερσυνδ</w:t>
      </w:r>
      <w:bookmarkStart w:id="4" w:name="_GoBack"/>
      <w:bookmarkEnd w:id="4"/>
      <w:r w:rsidRPr="000613E6">
        <w:t>έσμους</w:t>
      </w:r>
      <w:proofErr w:type="spellEnd"/>
      <w:r w:rsidRPr="000613E6">
        <w:t>.</w:t>
      </w:r>
    </w:p>
    <w:p w:rsidR="00FD47AB" w:rsidRPr="00D65D0B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</w:p>
    <w:p w:rsidR="00FD47AB" w:rsidRPr="00E74B63" w:rsidRDefault="00FD47AB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proofErr w:type="spellStart"/>
      <w:r w:rsidRPr="00E74B63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t>Χρημα</w:t>
      </w:r>
      <w:r w:rsidRPr="00E74B63">
        <w:rPr>
          <w:rFonts w:ascii="Arial" w:eastAsia="Times New Roman" w:hAnsi="Arial" w:cs="Times New Roman"/>
          <w:b/>
          <w:sz w:val="32"/>
          <w:szCs w:val="32"/>
          <w:lang w:val="en-US" w:eastAsia="en-US" w:bidi="en-US"/>
        </w:rPr>
        <w:t>τοδότηση</w:t>
      </w:r>
      <w:proofErr w:type="spellEnd"/>
    </w:p>
    <w:p w:rsidR="00FD47AB" w:rsidRPr="00E74B63" w:rsidRDefault="00FD47AB" w:rsidP="00FD47AB">
      <w:pPr>
        <w:rPr>
          <w:rFonts w:ascii="Arial" w:eastAsia="Times New Roman" w:hAnsi="Arial" w:cs="Arial"/>
          <w:lang w:eastAsia="en-US" w:bidi="en-US"/>
        </w:rPr>
      </w:pP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παρόν εκπαιδ</w:t>
      </w:r>
      <w:r>
        <w:rPr>
          <w:rFonts w:ascii="Arial" w:eastAsia="Times New Roman" w:hAnsi="Arial" w:cs="Arial"/>
          <w:lang w:eastAsia="en-US" w:bidi="en-US"/>
        </w:rPr>
        <w:t>ευτικό υλικό έχει αναπτυχθεί στ</w:t>
      </w:r>
      <w:r w:rsidR="00D65D0B">
        <w:rPr>
          <w:rFonts w:ascii="Arial" w:eastAsia="Times New Roman" w:hAnsi="Arial" w:cs="Arial"/>
          <w:lang w:eastAsia="en-US" w:bidi="en-US"/>
        </w:rPr>
        <w:t>ο</w:t>
      </w:r>
      <w:r>
        <w:rPr>
          <w:rFonts w:ascii="Arial" w:eastAsia="Times New Roman" w:hAnsi="Arial" w:cs="Arial"/>
          <w:lang w:eastAsia="en-US" w:bidi="en-US"/>
        </w:rPr>
        <w:t xml:space="preserve"> πλαίσι</w:t>
      </w:r>
      <w:r w:rsidR="00D65D0B">
        <w:rPr>
          <w:rFonts w:ascii="Arial" w:eastAsia="Times New Roman" w:hAnsi="Arial" w:cs="Arial"/>
          <w:lang w:eastAsia="en-US" w:bidi="en-US"/>
        </w:rPr>
        <w:t>ο</w:t>
      </w:r>
      <w:r w:rsidRPr="00E74B63">
        <w:rPr>
          <w:rFonts w:ascii="Arial" w:eastAsia="Times New Roman" w:hAnsi="Arial" w:cs="Arial"/>
          <w:lang w:eastAsia="en-US" w:bidi="en-US"/>
        </w:rPr>
        <w:t xml:space="preserve"> του εκπαιδευτικού έργου του διδάσκοντα.</w:t>
      </w: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«</w:t>
      </w:r>
      <w:r w:rsidRPr="00E74B63">
        <w:rPr>
          <w:rFonts w:ascii="Arial" w:eastAsia="Times New Roman" w:hAnsi="Arial" w:cs="Arial"/>
          <w:b/>
          <w:bCs/>
          <w:lang w:eastAsia="en-US" w:bidi="en-US"/>
        </w:rPr>
        <w:t>Ανοικτά Ακαδημαϊκά Μαθήματα στο Πανεπιστήμιο Αθηνών</w:t>
      </w:r>
      <w:r w:rsidRPr="00E74B63">
        <w:rPr>
          <w:rFonts w:ascii="Arial" w:eastAsia="Times New Roman" w:hAnsi="Arial" w:cs="Arial"/>
          <w:lang w:eastAsia="en-US" w:bidi="en-US"/>
        </w:rPr>
        <w:t xml:space="preserve">» έχει χρηματοδοτήσει μόνο τη αναδιαμόρφωση του εκπαιδευτικού υλικού. </w:t>
      </w: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FD47AB" w:rsidRPr="00E74B63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  <w:r w:rsidRPr="000613E6">
        <w:rPr>
          <w:rFonts w:ascii="Arial" w:eastAsia="Times New Roman" w:hAnsi="Arial" w:cs="Times New Roman"/>
          <w:noProof/>
        </w:rPr>
        <w:drawing>
          <wp:inline distT="0" distB="0" distL="0" distR="0" wp14:anchorId="3D7A286B" wp14:editId="3D7A286C">
            <wp:extent cx="5501640" cy="1386840"/>
            <wp:effectExtent l="0" t="0" r="3810" b="3810"/>
            <wp:docPr id="7" name="Picture 6" descr="Λογότυπο Επιχειρησιακού Προγράμματος Εκπαίδευση και Δια βίου Μάθ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Λογότυπο Επιχειρησιακού Προγράμματος Εκπαίδευση και Δια βίου Μάθηση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BC" w:rsidRPr="00C728BC" w:rsidRDefault="00C728BC" w:rsidP="000613E6"/>
    <w:sectPr w:rsidR="00C728BC" w:rsidRPr="00C728BC" w:rsidSect="00FD47AB">
      <w:type w:val="continuous"/>
      <w:pgSz w:w="11906" w:h="16838" w:code="9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DC" w:rsidRDefault="002470DC" w:rsidP="00936ACC">
      <w:pPr>
        <w:spacing w:after="0" w:line="240" w:lineRule="auto"/>
      </w:pPr>
      <w:r>
        <w:separator/>
      </w:r>
    </w:p>
  </w:endnote>
  <w:endnote w:type="continuationSeparator" w:id="0">
    <w:p w:rsidR="002470DC" w:rsidRDefault="002470DC" w:rsidP="0093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938226"/>
      <w:docPartObj>
        <w:docPartGallery w:val="Page Numbers (Bottom of Page)"/>
        <w:docPartUnique/>
      </w:docPartObj>
    </w:sdtPr>
    <w:sdtEndPr/>
    <w:sdtContent>
      <w:p w:rsidR="002470DC" w:rsidRDefault="002470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D0B">
          <w:rPr>
            <w:noProof/>
          </w:rPr>
          <w:t>4</w:t>
        </w:r>
        <w:r>
          <w:fldChar w:fldCharType="end"/>
        </w:r>
      </w:p>
    </w:sdtContent>
  </w:sdt>
  <w:p w:rsidR="002470DC" w:rsidRDefault="00247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DC" w:rsidRDefault="002470DC" w:rsidP="00936ACC">
      <w:pPr>
        <w:spacing w:after="0" w:line="240" w:lineRule="auto"/>
      </w:pPr>
      <w:r>
        <w:separator/>
      </w:r>
    </w:p>
  </w:footnote>
  <w:footnote w:type="continuationSeparator" w:id="0">
    <w:p w:rsidR="002470DC" w:rsidRDefault="002470DC" w:rsidP="0093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AEF"/>
    <w:multiLevelType w:val="hybridMultilevel"/>
    <w:tmpl w:val="2A16E99E"/>
    <w:lvl w:ilvl="0" w:tplc="7CC63400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120CC"/>
    <w:multiLevelType w:val="hybridMultilevel"/>
    <w:tmpl w:val="F9782BFE"/>
    <w:lvl w:ilvl="0" w:tplc="04A0C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F3FCC"/>
    <w:multiLevelType w:val="hybridMultilevel"/>
    <w:tmpl w:val="8E389B76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81408"/>
    <w:multiLevelType w:val="hybridMultilevel"/>
    <w:tmpl w:val="551A16AE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A05894"/>
    <w:multiLevelType w:val="multilevel"/>
    <w:tmpl w:val="E140F038"/>
    <w:lvl w:ilvl="0">
      <w:start w:val="1"/>
      <w:numFmt w:val="decimal"/>
      <w:pStyle w:val="Heading1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4DE1955"/>
    <w:multiLevelType w:val="hybridMultilevel"/>
    <w:tmpl w:val="FFB67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0DED"/>
    <w:multiLevelType w:val="hybridMultilevel"/>
    <w:tmpl w:val="E4EE2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6A70"/>
    <w:multiLevelType w:val="hybridMultilevel"/>
    <w:tmpl w:val="17E2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7F67"/>
    <w:multiLevelType w:val="hybridMultilevel"/>
    <w:tmpl w:val="2270787C"/>
    <w:lvl w:ilvl="0" w:tplc="B7EAFA2A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C6DD6"/>
    <w:multiLevelType w:val="hybridMultilevel"/>
    <w:tmpl w:val="F6FA6300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E879F9"/>
    <w:multiLevelType w:val="multilevel"/>
    <w:tmpl w:val="624C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5D3806"/>
    <w:multiLevelType w:val="hybridMultilevel"/>
    <w:tmpl w:val="3F806F3C"/>
    <w:lvl w:ilvl="0" w:tplc="04A0C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1286"/>
    <w:multiLevelType w:val="hybridMultilevel"/>
    <w:tmpl w:val="8C7A8C58"/>
    <w:lvl w:ilvl="0" w:tplc="04A0C4C6">
      <w:start w:val="1"/>
      <w:numFmt w:val="decimal"/>
      <w:lvlText w:val="%1)"/>
      <w:lvlJc w:val="left"/>
      <w:pPr>
        <w:tabs>
          <w:tab w:val="num" w:pos="1062"/>
        </w:tabs>
        <w:ind w:left="1062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5" w15:restartNumberingAfterBreak="0">
    <w:nsid w:val="3A5D4165"/>
    <w:multiLevelType w:val="hybridMultilevel"/>
    <w:tmpl w:val="4C167878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64839"/>
    <w:multiLevelType w:val="hybridMultilevel"/>
    <w:tmpl w:val="CB308A1C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2B6B36"/>
    <w:multiLevelType w:val="hybridMultilevel"/>
    <w:tmpl w:val="70EEC83E"/>
    <w:lvl w:ilvl="0" w:tplc="B7EAFA2A">
      <w:start w:val="1"/>
      <w:numFmt w:val="decimal"/>
      <w:lvlText w:val="2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650A92"/>
    <w:multiLevelType w:val="hybridMultilevel"/>
    <w:tmpl w:val="4C7A471C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A95272"/>
    <w:multiLevelType w:val="hybridMultilevel"/>
    <w:tmpl w:val="368A9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D5697"/>
    <w:multiLevelType w:val="hybridMultilevel"/>
    <w:tmpl w:val="2EA00C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410C7E"/>
    <w:multiLevelType w:val="hybridMultilevel"/>
    <w:tmpl w:val="BCA48AF6"/>
    <w:lvl w:ilvl="0" w:tplc="1EB2FBCA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B2871"/>
    <w:multiLevelType w:val="hybridMultilevel"/>
    <w:tmpl w:val="89C00C06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B4D1E"/>
    <w:multiLevelType w:val="hybridMultilevel"/>
    <w:tmpl w:val="7A5A67F0"/>
    <w:lvl w:ilvl="0" w:tplc="C818E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C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2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21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A2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4D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07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7C85485"/>
    <w:multiLevelType w:val="hybridMultilevel"/>
    <w:tmpl w:val="0D68D4C2"/>
    <w:lvl w:ilvl="0" w:tplc="410CD9F4">
      <w:start w:val="1"/>
      <w:numFmt w:val="decimal"/>
      <w:lvlText w:val="1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DD4381"/>
    <w:multiLevelType w:val="hybridMultilevel"/>
    <w:tmpl w:val="023AEBA0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A90A5C"/>
    <w:multiLevelType w:val="hybridMultilevel"/>
    <w:tmpl w:val="386A9DD6"/>
    <w:lvl w:ilvl="0" w:tplc="A9A25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C9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C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A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07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4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0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2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EC84A41"/>
    <w:multiLevelType w:val="hybridMultilevel"/>
    <w:tmpl w:val="9AA2D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54785"/>
    <w:multiLevelType w:val="hybridMultilevel"/>
    <w:tmpl w:val="04DC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D490A"/>
    <w:multiLevelType w:val="hybridMultilevel"/>
    <w:tmpl w:val="71CC082C"/>
    <w:lvl w:ilvl="0" w:tplc="29BEDFDE">
      <w:start w:val="1"/>
      <w:numFmt w:val="decimal"/>
      <w:lvlText w:val="4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0C5E15"/>
    <w:multiLevelType w:val="hybridMultilevel"/>
    <w:tmpl w:val="4064B60A"/>
    <w:lvl w:ilvl="0" w:tplc="49A24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0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C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C2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2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D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A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A2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28"/>
  </w:num>
  <w:num w:numId="12">
    <w:abstractNumId w:val="15"/>
  </w:num>
  <w:num w:numId="13">
    <w:abstractNumId w:val="9"/>
  </w:num>
  <w:num w:numId="14">
    <w:abstractNumId w:val="3"/>
  </w:num>
  <w:num w:numId="15">
    <w:abstractNumId w:val="1"/>
  </w:num>
  <w:num w:numId="16">
    <w:abstractNumId w:val="22"/>
  </w:num>
  <w:num w:numId="17">
    <w:abstractNumId w:val="24"/>
  </w:num>
  <w:num w:numId="18">
    <w:abstractNumId w:val="10"/>
  </w:num>
  <w:num w:numId="19">
    <w:abstractNumId w:val="26"/>
  </w:num>
  <w:num w:numId="20">
    <w:abstractNumId w:val="19"/>
  </w:num>
  <w:num w:numId="21">
    <w:abstractNumId w:val="4"/>
  </w:num>
  <w:num w:numId="22">
    <w:abstractNumId w:val="29"/>
  </w:num>
  <w:num w:numId="23">
    <w:abstractNumId w:val="33"/>
  </w:num>
  <w:num w:numId="24">
    <w:abstractNumId w:val="16"/>
  </w:num>
  <w:num w:numId="25">
    <w:abstractNumId w:val="25"/>
  </w:num>
  <w:num w:numId="26">
    <w:abstractNumId w:val="23"/>
  </w:num>
  <w:num w:numId="27">
    <w:abstractNumId w:val="20"/>
  </w:num>
  <w:num w:numId="28">
    <w:abstractNumId w:val="18"/>
  </w:num>
  <w:num w:numId="29">
    <w:abstractNumId w:val="13"/>
  </w:num>
  <w:num w:numId="30">
    <w:abstractNumId w:val="21"/>
  </w:num>
  <w:num w:numId="31">
    <w:abstractNumId w:val="6"/>
  </w:num>
  <w:num w:numId="32">
    <w:abstractNumId w:val="0"/>
  </w:num>
  <w:num w:numId="33">
    <w:abstractNumId w:val="17"/>
  </w:num>
  <w:num w:numId="34">
    <w:abstractNumId w:val="30"/>
  </w:num>
  <w:num w:numId="35">
    <w:abstractNumId w:val="34"/>
  </w:num>
  <w:num w:numId="36">
    <w:abstractNumId w:val="11"/>
  </w:num>
  <w:num w:numId="37">
    <w:abstractNumId w:val="27"/>
  </w:num>
  <w:num w:numId="38">
    <w:abstractNumId w:val="31"/>
  </w:num>
  <w:num w:numId="39">
    <w:abstractNumId w:val="8"/>
  </w:num>
  <w:num w:numId="40">
    <w:abstractNumId w:val="32"/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7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6"/>
    <w:rsid w:val="000336A4"/>
    <w:rsid w:val="00036C7D"/>
    <w:rsid w:val="00037B1E"/>
    <w:rsid w:val="000613E6"/>
    <w:rsid w:val="000813CB"/>
    <w:rsid w:val="000C028F"/>
    <w:rsid w:val="000C0971"/>
    <w:rsid w:val="000C09DE"/>
    <w:rsid w:val="00101D73"/>
    <w:rsid w:val="001050AB"/>
    <w:rsid w:val="001B3DED"/>
    <w:rsid w:val="001B525E"/>
    <w:rsid w:val="001C17B4"/>
    <w:rsid w:val="001C3B3B"/>
    <w:rsid w:val="001D2786"/>
    <w:rsid w:val="001D7C77"/>
    <w:rsid w:val="001E1A4C"/>
    <w:rsid w:val="002039B2"/>
    <w:rsid w:val="00207A08"/>
    <w:rsid w:val="00224CB8"/>
    <w:rsid w:val="00236852"/>
    <w:rsid w:val="00241237"/>
    <w:rsid w:val="002470DC"/>
    <w:rsid w:val="00262DF1"/>
    <w:rsid w:val="002A21E7"/>
    <w:rsid w:val="002A6546"/>
    <w:rsid w:val="002D2893"/>
    <w:rsid w:val="00306292"/>
    <w:rsid w:val="00312E27"/>
    <w:rsid w:val="003419A7"/>
    <w:rsid w:val="00366815"/>
    <w:rsid w:val="003967A8"/>
    <w:rsid w:val="003B0728"/>
    <w:rsid w:val="00402518"/>
    <w:rsid w:val="00425DED"/>
    <w:rsid w:val="00433CDE"/>
    <w:rsid w:val="00447B5C"/>
    <w:rsid w:val="00455F2D"/>
    <w:rsid w:val="00487898"/>
    <w:rsid w:val="004A32A0"/>
    <w:rsid w:val="004D46EA"/>
    <w:rsid w:val="004E5677"/>
    <w:rsid w:val="004F1500"/>
    <w:rsid w:val="00505B91"/>
    <w:rsid w:val="005148A1"/>
    <w:rsid w:val="00523364"/>
    <w:rsid w:val="00541F6D"/>
    <w:rsid w:val="00597812"/>
    <w:rsid w:val="005B369E"/>
    <w:rsid w:val="005C6229"/>
    <w:rsid w:val="0062078B"/>
    <w:rsid w:val="00635CDA"/>
    <w:rsid w:val="00663791"/>
    <w:rsid w:val="00673D53"/>
    <w:rsid w:val="006A14FB"/>
    <w:rsid w:val="006E566C"/>
    <w:rsid w:val="006F00D2"/>
    <w:rsid w:val="006F32D7"/>
    <w:rsid w:val="006F6CFC"/>
    <w:rsid w:val="0073383D"/>
    <w:rsid w:val="007355A1"/>
    <w:rsid w:val="007417F7"/>
    <w:rsid w:val="007422CD"/>
    <w:rsid w:val="007447A7"/>
    <w:rsid w:val="007557B4"/>
    <w:rsid w:val="0078483D"/>
    <w:rsid w:val="007F1E1A"/>
    <w:rsid w:val="007F715D"/>
    <w:rsid w:val="00833AD1"/>
    <w:rsid w:val="008652EA"/>
    <w:rsid w:val="008772F7"/>
    <w:rsid w:val="00890D31"/>
    <w:rsid w:val="008A125D"/>
    <w:rsid w:val="008C1F9E"/>
    <w:rsid w:val="008D57C2"/>
    <w:rsid w:val="00930DD3"/>
    <w:rsid w:val="00936ACC"/>
    <w:rsid w:val="009A18C7"/>
    <w:rsid w:val="009A7A85"/>
    <w:rsid w:val="009B01A4"/>
    <w:rsid w:val="009B7825"/>
    <w:rsid w:val="009C522A"/>
    <w:rsid w:val="009F5D67"/>
    <w:rsid w:val="00A11D55"/>
    <w:rsid w:val="00A45B37"/>
    <w:rsid w:val="00A61962"/>
    <w:rsid w:val="00A706F9"/>
    <w:rsid w:val="00A7430B"/>
    <w:rsid w:val="00A910BF"/>
    <w:rsid w:val="00A951CF"/>
    <w:rsid w:val="00B05D47"/>
    <w:rsid w:val="00B62F72"/>
    <w:rsid w:val="00B67F68"/>
    <w:rsid w:val="00B7439B"/>
    <w:rsid w:val="00B76F05"/>
    <w:rsid w:val="00BA0669"/>
    <w:rsid w:val="00BA4D72"/>
    <w:rsid w:val="00BB077E"/>
    <w:rsid w:val="00BD607F"/>
    <w:rsid w:val="00C05A96"/>
    <w:rsid w:val="00C12C08"/>
    <w:rsid w:val="00C728BC"/>
    <w:rsid w:val="00C75C85"/>
    <w:rsid w:val="00C77467"/>
    <w:rsid w:val="00C85A25"/>
    <w:rsid w:val="00C9158E"/>
    <w:rsid w:val="00CA4514"/>
    <w:rsid w:val="00CB6859"/>
    <w:rsid w:val="00CF078C"/>
    <w:rsid w:val="00CF7083"/>
    <w:rsid w:val="00D16530"/>
    <w:rsid w:val="00D3345F"/>
    <w:rsid w:val="00D55733"/>
    <w:rsid w:val="00D65515"/>
    <w:rsid w:val="00D65D0B"/>
    <w:rsid w:val="00D865F8"/>
    <w:rsid w:val="00DE7FC2"/>
    <w:rsid w:val="00E02C38"/>
    <w:rsid w:val="00E27D50"/>
    <w:rsid w:val="00E434F6"/>
    <w:rsid w:val="00E456F6"/>
    <w:rsid w:val="00E66314"/>
    <w:rsid w:val="00E7374C"/>
    <w:rsid w:val="00E74B4C"/>
    <w:rsid w:val="00E74B63"/>
    <w:rsid w:val="00E91E7E"/>
    <w:rsid w:val="00EC31A8"/>
    <w:rsid w:val="00EC6A64"/>
    <w:rsid w:val="00ED1322"/>
    <w:rsid w:val="00EE385C"/>
    <w:rsid w:val="00F159A1"/>
    <w:rsid w:val="00F273C1"/>
    <w:rsid w:val="00F64505"/>
    <w:rsid w:val="00FB7077"/>
    <w:rsid w:val="00FD23F4"/>
    <w:rsid w:val="00FD47AB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DDA8EB4-7B21-4C7D-9E90-6C591CA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91"/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7C2"/>
    <w:pPr>
      <w:numPr>
        <w:numId w:val="4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7C2"/>
    <w:pPr>
      <w:numPr>
        <w:ilvl w:val="1"/>
        <w:numId w:val="4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7C2"/>
    <w:pPr>
      <w:numPr>
        <w:ilvl w:val="2"/>
        <w:numId w:val="4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7C2"/>
    <w:pPr>
      <w:numPr>
        <w:ilvl w:val="3"/>
        <w:numId w:val="4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2"/>
    <w:pPr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2"/>
    <w:pPr>
      <w:numPr>
        <w:ilvl w:val="5"/>
        <w:numId w:val="4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2"/>
    <w:pPr>
      <w:numPr>
        <w:ilvl w:val="6"/>
        <w:numId w:val="4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2"/>
    <w:pPr>
      <w:numPr>
        <w:ilvl w:val="7"/>
        <w:numId w:val="4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2"/>
    <w:pPr>
      <w:numPr>
        <w:ilvl w:val="8"/>
        <w:numId w:val="4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57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57C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D57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379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3791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57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D57C2"/>
    <w:rPr>
      <w:b/>
      <w:bCs/>
    </w:rPr>
  </w:style>
  <w:style w:type="character" w:styleId="Emphasis">
    <w:name w:val="Emphasis"/>
    <w:uiPriority w:val="20"/>
    <w:qFormat/>
    <w:rsid w:val="008D57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63791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3791"/>
    <w:rPr>
      <w:sz w:val="20"/>
    </w:rPr>
  </w:style>
  <w:style w:type="paragraph" w:styleId="ListParagraph">
    <w:name w:val="List Paragraph"/>
    <w:basedOn w:val="Normal"/>
    <w:uiPriority w:val="34"/>
    <w:qFormat/>
    <w:rsid w:val="008D57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7C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57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2"/>
    <w:rPr>
      <w:b/>
      <w:bCs/>
      <w:i/>
      <w:iCs/>
    </w:rPr>
  </w:style>
  <w:style w:type="character" w:styleId="SubtleEmphasis">
    <w:name w:val="Subtle Emphasis"/>
    <w:uiPriority w:val="19"/>
    <w:qFormat/>
    <w:rsid w:val="008D57C2"/>
    <w:rPr>
      <w:i/>
      <w:iCs/>
    </w:rPr>
  </w:style>
  <w:style w:type="character" w:styleId="IntenseEmphasis">
    <w:name w:val="Intense Emphasis"/>
    <w:uiPriority w:val="21"/>
    <w:qFormat/>
    <w:rsid w:val="008D57C2"/>
    <w:rPr>
      <w:b/>
      <w:bCs/>
    </w:rPr>
  </w:style>
  <w:style w:type="character" w:styleId="SubtleReference">
    <w:name w:val="Subtle Reference"/>
    <w:uiPriority w:val="31"/>
    <w:qFormat/>
    <w:rsid w:val="008D57C2"/>
    <w:rPr>
      <w:smallCaps/>
    </w:rPr>
  </w:style>
  <w:style w:type="character" w:styleId="IntenseReference">
    <w:name w:val="Intense Reference"/>
    <w:uiPriority w:val="32"/>
    <w:qFormat/>
    <w:rsid w:val="008D57C2"/>
    <w:rPr>
      <w:smallCaps/>
      <w:spacing w:val="5"/>
      <w:u w:val="single"/>
    </w:rPr>
  </w:style>
  <w:style w:type="character" w:styleId="BookTitle">
    <w:name w:val="Book Title"/>
    <w:uiPriority w:val="33"/>
    <w:qFormat/>
    <w:rsid w:val="008D57C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D57C2"/>
    <w:pPr>
      <w:numPr>
        <w:numId w:val="0"/>
      </w:num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38"/>
    <w:rPr>
      <w:rFonts w:ascii="Tahoma" w:eastAsiaTheme="minorEastAsi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936ACC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CC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CC"/>
    <w:rPr>
      <w:rFonts w:eastAsiaTheme="minorEastAsia"/>
      <w:lang w:eastAsia="el-GR"/>
    </w:rPr>
  </w:style>
  <w:style w:type="character" w:styleId="Hyperlink">
    <w:name w:val="Hyperlink"/>
    <w:basedOn w:val="DefaultParagraphFont"/>
    <w:uiPriority w:val="99"/>
    <w:unhideWhenUsed/>
    <w:rsid w:val="007F1E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E1A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74B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74B63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0336A4"/>
    <w:pPr>
      <w:tabs>
        <w:tab w:val="left" w:pos="440"/>
        <w:tab w:val="right" w:leader="dot" w:pos="4568"/>
      </w:tabs>
      <w:spacing w:after="100"/>
      <w:jc w:val="both"/>
    </w:pPr>
    <w:rPr>
      <w:rFonts w:ascii="Arial" w:hAnsi="Arial"/>
      <w:lang w:val="en-US" w:eastAsia="en-US"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74B63"/>
    <w:pPr>
      <w:spacing w:after="100"/>
      <w:ind w:left="660"/>
    </w:pPr>
    <w:rPr>
      <w:rFonts w:ascii="Arial" w:hAnsi="Arial"/>
      <w:lang w:val="en-US" w:eastAsia="en-U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E74B63"/>
    <w:pPr>
      <w:spacing w:after="100"/>
      <w:ind w:left="880"/>
    </w:pPr>
    <w:rPr>
      <w:rFonts w:ascii="Arial" w:hAnsi="Arial"/>
      <w:lang w:val="en-US" w:eastAsia="en-US" w:bidi="en-US"/>
    </w:rPr>
  </w:style>
  <w:style w:type="table" w:customStyle="1" w:styleId="1">
    <w:name w:val="Πλέγμα πίνακα1"/>
    <w:basedOn w:val="TableNormal"/>
    <w:next w:val="TableGrid"/>
    <w:uiPriority w:val="59"/>
    <w:rsid w:val="004E56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7439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Indent">
    <w:name w:val="Body Text Indent"/>
    <w:basedOn w:val="Normal"/>
    <w:link w:val="BodyTextIndentChar"/>
    <w:rsid w:val="00B7439B"/>
    <w:pPr>
      <w:spacing w:before="120" w:after="0" w:line="360" w:lineRule="atLeast"/>
      <w:ind w:firstLine="720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439B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F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F6D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5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3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3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2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2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1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antelis\Downloads\%5b1%5d%20http:\creativecommons.org\licenses\by-nc-sa\4.0\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opencourses.uoa.gr/courses/BIOL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%5b1%5d%20http:/creativecommons.org/licenses/by-nc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telis\Desktop\Templates%20&#960;&#961;&#959;&#963;&#946;&#940;&#963;&#953;&#956;&#969;&#957;%20&#945;&#961;&#967;&#949;&#943;&#969;&#957;%20MS-Office%202013\Template%20&#960;&#961;&#959;&#963;&#946;&#940;&#963;&#953;&#956;&#959;&#965;%20MS-Word%202013%20-%20Ver.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767C-7A40-42F3-BF5D-5895EBB49FE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CE15C844-36D9-4981-9FDA-AF8DB80A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προσβάσιμου MS-Word 2013 - Ver.1.1</Template>
  <TotalTime>1</TotalTime>
  <Pages>4</Pages>
  <Words>544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MS-Word 2013</vt:lpstr>
      <vt:lpstr>Template MS-Word 2013</vt:lpstr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MS-Word 2013</dc:title>
  <dc:creator>pantelis</dc:creator>
  <cp:lastModifiedBy>Uoa</cp:lastModifiedBy>
  <cp:revision>5</cp:revision>
  <cp:lastPrinted>2015-05-13T21:07:00Z</cp:lastPrinted>
  <dcterms:created xsi:type="dcterms:W3CDTF">2015-10-27T06:51:00Z</dcterms:created>
  <dcterms:modified xsi:type="dcterms:W3CDTF">2016-01-18T11:19:00Z</dcterms:modified>
</cp:coreProperties>
</file>