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C2" w:rsidRPr="00DE64A9" w:rsidRDefault="00C85A25" w:rsidP="00DE7FC2">
      <w:r w:rsidRPr="00E74B63">
        <w:rPr>
          <w:rFonts w:ascii="Arial" w:eastAsia="Times New Roman" w:hAnsi="Arial" w:cs="Times New Roman"/>
          <w:noProof/>
        </w:rPr>
        <w:drawing>
          <wp:anchor distT="0" distB="0" distL="114300" distR="114300" simplePos="0" relativeHeight="251652608" behindDoc="0" locked="0" layoutInCell="1" allowOverlap="1" wp14:anchorId="30695747" wp14:editId="544611BD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5368290" cy="1333500"/>
            <wp:effectExtent l="0" t="0" r="3810" b="0"/>
            <wp:wrapTopAndBottom/>
            <wp:docPr id="8" name="Picture 1" descr="Λογότυπο Εθνικόν και Καποδιστριακόν Πανεπιστήμιον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ACC" w:rsidRDefault="00936ACC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C85A25" w:rsidRDefault="00C85A25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  <w:sectPr w:rsidR="00C85A25" w:rsidSect="00207A08">
          <w:footerReference w:type="default" r:id="rId10"/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E74B63" w:rsidRDefault="00E74B63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E74B63" w:rsidRPr="00E74B63" w:rsidRDefault="00E74B63" w:rsidP="00E74B63">
      <w:pPr>
        <w:pBdr>
          <w:top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E74B63" w:rsidRDefault="002470DC" w:rsidP="00C05A96">
      <w:pPr>
        <w:spacing w:line="240" w:lineRule="auto"/>
        <w:contextualSpacing/>
        <w:jc w:val="center"/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</w:pPr>
      <w:r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  <w:t>Αναπτυξιακή και Μοριακή Βιολογία Φυτών</w:t>
      </w:r>
    </w:p>
    <w:p w:rsidR="002470DC" w:rsidRDefault="002470DC" w:rsidP="002470DC">
      <w:pPr>
        <w:spacing w:after="120" w:line="320" w:lineRule="exact"/>
        <w:ind w:left="14" w:right="43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2470DC" w:rsidRPr="002470DC" w:rsidRDefault="00C05A96" w:rsidP="002470DC">
      <w:pPr>
        <w:spacing w:after="120" w:line="320" w:lineRule="exact"/>
        <w:ind w:left="720" w:right="720"/>
        <w:rPr>
          <w:rFonts w:cstheme="minorHAnsi"/>
          <w:sz w:val="24"/>
          <w:szCs w:val="24"/>
        </w:rPr>
      </w:pP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Εργαστηριακή Άσκηση </w:t>
      </w:r>
      <w:r w:rsidR="00BB077E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>2</w:t>
      </w:r>
      <w:r w:rsidR="002470DC" w:rsidRPr="002470D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US" w:bidi="en-US"/>
        </w:rPr>
        <w:t>η</w:t>
      </w:r>
      <w:r w:rsidR="002470DC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. </w:t>
      </w: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 </w:t>
      </w:r>
      <w:r w:rsidR="00BB077E" w:rsidRPr="00BB077E">
        <w:rPr>
          <w:rFonts w:cstheme="minorHAnsi"/>
          <w:i/>
          <w:sz w:val="24"/>
          <w:szCs w:val="24"/>
        </w:rPr>
        <w:t xml:space="preserve">Επιλογή Τ1 μετασχηματισμένων σπερμάτων σε </w:t>
      </w:r>
      <w:proofErr w:type="spellStart"/>
      <w:r w:rsidR="00BB077E" w:rsidRPr="00BB077E">
        <w:rPr>
          <w:rFonts w:cstheme="minorHAnsi"/>
          <w:i/>
          <w:sz w:val="24"/>
          <w:szCs w:val="24"/>
        </w:rPr>
        <w:t>τριβλία</w:t>
      </w:r>
      <w:proofErr w:type="spellEnd"/>
      <w:r w:rsidR="00BB077E" w:rsidRPr="00BB077E">
        <w:rPr>
          <w:rFonts w:cstheme="minorHAnsi"/>
          <w:i/>
          <w:sz w:val="24"/>
          <w:szCs w:val="24"/>
        </w:rPr>
        <w:t xml:space="preserve"> MS/</w:t>
      </w:r>
      <w:proofErr w:type="spellStart"/>
      <w:r w:rsidR="00BB077E" w:rsidRPr="00BB077E">
        <w:rPr>
          <w:rFonts w:cstheme="minorHAnsi"/>
          <w:i/>
          <w:sz w:val="24"/>
          <w:szCs w:val="24"/>
        </w:rPr>
        <w:t>Km</w:t>
      </w:r>
      <w:proofErr w:type="spellEnd"/>
      <w:r w:rsidR="00BB077E" w:rsidRPr="00BB077E">
        <w:rPr>
          <w:rFonts w:cstheme="minorHAnsi"/>
          <w:i/>
          <w:sz w:val="24"/>
          <w:szCs w:val="24"/>
        </w:rPr>
        <w:t xml:space="preserve"> και ανάπτυξη </w:t>
      </w:r>
      <w:proofErr w:type="spellStart"/>
      <w:r w:rsidR="00BB077E" w:rsidRPr="00BB077E">
        <w:rPr>
          <w:rFonts w:cstheme="minorHAnsi"/>
          <w:i/>
          <w:sz w:val="24"/>
          <w:szCs w:val="24"/>
        </w:rPr>
        <w:t>διαγονιδιακών</w:t>
      </w:r>
      <w:proofErr w:type="spellEnd"/>
      <w:r w:rsidR="00BB077E" w:rsidRPr="00BB077E">
        <w:rPr>
          <w:rFonts w:cstheme="minorHAnsi"/>
          <w:i/>
          <w:sz w:val="24"/>
          <w:szCs w:val="24"/>
        </w:rPr>
        <w:t xml:space="preserve"> φυτών</w:t>
      </w:r>
      <w:r w:rsidR="00BB077E" w:rsidRPr="00BB077E">
        <w:rPr>
          <w:rFonts w:cstheme="minorHAnsi"/>
          <w:sz w:val="24"/>
          <w:szCs w:val="24"/>
        </w:rPr>
        <w:t>.</w:t>
      </w:r>
      <w:r w:rsidR="002470DC" w:rsidRPr="002470DC">
        <w:rPr>
          <w:rFonts w:cstheme="minorHAnsi"/>
          <w:sz w:val="24"/>
          <w:szCs w:val="24"/>
        </w:rPr>
        <w:t xml:space="preserve"> </w:t>
      </w:r>
    </w:p>
    <w:p w:rsidR="00C05A96" w:rsidRDefault="00C05A96" w:rsidP="00C05A96">
      <w:pPr>
        <w:spacing w:before="120"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E74B63" w:rsidRDefault="00C05A96" w:rsidP="002470DC">
      <w:pPr>
        <w:spacing w:before="120"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Συγγραφ</w:t>
      </w:r>
      <w:r w:rsidR="002470DC">
        <w:rPr>
          <w:rFonts w:ascii="Arial" w:eastAsia="Times New Roman" w:hAnsi="Arial" w:cs="Arial"/>
          <w:b/>
          <w:lang w:eastAsia="en-US" w:bidi="en-US"/>
        </w:rPr>
        <w:t>έας</w:t>
      </w:r>
      <w:r w:rsidRPr="00C05A96">
        <w:rPr>
          <w:rFonts w:ascii="Arial" w:eastAsia="Times New Roman" w:hAnsi="Arial" w:cs="Arial"/>
          <w:b/>
          <w:lang w:eastAsia="en-US" w:bidi="en-US"/>
        </w:rPr>
        <w:t>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C05A96" w:rsidRPr="00E74B63" w:rsidRDefault="00C05A96" w:rsidP="002470DC">
      <w:pPr>
        <w:spacing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Διδάσκων: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2470DC" w:rsidRDefault="002470DC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</w:p>
    <w:p w:rsidR="00C05A96" w:rsidRPr="00C05A96" w:rsidRDefault="00E74B63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Τμήμα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 ΒΙΟΛΟΓΙΑΣ</w:t>
      </w:r>
      <w:r w:rsidR="00C05A96">
        <w:rPr>
          <w:rFonts w:ascii="Arial" w:eastAsia="Times New Roman" w:hAnsi="Arial" w:cs="Arial"/>
          <w:b/>
          <w:lang w:eastAsia="en-US" w:bidi="en-US"/>
        </w:rPr>
        <w:t xml:space="preserve">, 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Τομέας </w:t>
      </w:r>
      <w:r w:rsidR="002470DC">
        <w:rPr>
          <w:rFonts w:ascii="Arial" w:eastAsia="Times New Roman" w:hAnsi="Arial" w:cs="Arial"/>
          <w:b/>
          <w:lang w:eastAsia="en-US" w:bidi="en-US"/>
        </w:rPr>
        <w:t>Βοτανικής</w:t>
      </w:r>
    </w:p>
    <w:p w:rsidR="00E74B63" w:rsidRPr="00E74B63" w:rsidRDefault="00E74B63" w:rsidP="00C05A96">
      <w:pPr>
        <w:pBdr>
          <w:bottom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C85A25" w:rsidRDefault="00C85A25" w:rsidP="00E74B63">
      <w:pPr>
        <w:rPr>
          <w:rFonts w:ascii="Arial" w:eastAsia="Times New Roman" w:hAnsi="Arial" w:cs="Times New Roman"/>
          <w:lang w:eastAsia="en-US" w:bidi="en-US"/>
        </w:rPr>
        <w:sectPr w:rsidR="00C85A25" w:rsidSect="00C85A25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:rsidR="00E74B63" w:rsidRPr="00E74B63" w:rsidRDefault="00E74B63" w:rsidP="00E74B63">
      <w:pPr>
        <w:rPr>
          <w:rFonts w:ascii="Cambria" w:eastAsia="Times New Roman" w:hAnsi="Cambria" w:cs="Times New Roman"/>
          <w:spacing w:val="5"/>
          <w:sz w:val="64"/>
          <w:szCs w:val="52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lastRenderedPageBreak/>
        <w:br w:type="page"/>
      </w:r>
    </w:p>
    <w:p w:rsidR="00C85A25" w:rsidRDefault="00C85A25">
      <w:pPr>
        <w:pStyle w:val="TOCHeading"/>
      </w:pPr>
    </w:p>
    <w:p w:rsidR="00C9158E" w:rsidRPr="00C9158E" w:rsidRDefault="00C9158E" w:rsidP="00C9158E">
      <w:pPr>
        <w:sectPr w:rsidR="00C9158E" w:rsidRPr="00C9158E" w:rsidSect="00207A08"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  <w:bookmarkStart w:id="0" w:name="_Toc407658886"/>
      <w:bookmarkStart w:id="1" w:name="_Toc407659068"/>
      <w:r w:rsidRPr="002470DC">
        <w:rPr>
          <w:sz w:val="24"/>
          <w:szCs w:val="24"/>
        </w:rPr>
        <w:lastRenderedPageBreak/>
        <w:t xml:space="preserve">Εργαστηριακή Άσκηση </w:t>
      </w:r>
      <w:r w:rsidR="00BB077E">
        <w:rPr>
          <w:sz w:val="24"/>
          <w:szCs w:val="24"/>
        </w:rPr>
        <w:t>2</w:t>
      </w:r>
      <w:r w:rsidRPr="002470DC">
        <w:rPr>
          <w:sz w:val="24"/>
          <w:szCs w:val="24"/>
        </w:rPr>
        <w:t xml:space="preserve">η.  </w:t>
      </w: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</w:p>
    <w:p w:rsidR="00E91E7E" w:rsidRPr="002470DC" w:rsidRDefault="002470DC" w:rsidP="002470DC">
      <w:pPr>
        <w:pStyle w:val="Heading1"/>
        <w:numPr>
          <w:ilvl w:val="0"/>
          <w:numId w:val="0"/>
        </w:numPr>
        <w:ind w:left="180"/>
        <w:rPr>
          <w:b w:val="0"/>
          <w:i/>
          <w:sz w:val="24"/>
          <w:szCs w:val="24"/>
        </w:rPr>
      </w:pPr>
      <w:r w:rsidRPr="002470DC">
        <w:rPr>
          <w:b w:val="0"/>
          <w:i/>
          <w:sz w:val="24"/>
          <w:szCs w:val="24"/>
        </w:rPr>
        <w:t>«</w:t>
      </w:r>
      <w:bookmarkEnd w:id="0"/>
      <w:bookmarkEnd w:id="1"/>
      <w:r w:rsidR="00BB077E" w:rsidRPr="00BB077E">
        <w:rPr>
          <w:b w:val="0"/>
          <w:i/>
          <w:sz w:val="24"/>
          <w:szCs w:val="24"/>
        </w:rPr>
        <w:t xml:space="preserve">Επιλογή Τ1 μετασχηματισμένων σπερμάτων σε </w:t>
      </w:r>
      <w:proofErr w:type="spellStart"/>
      <w:r w:rsidR="00BB077E" w:rsidRPr="00BB077E">
        <w:rPr>
          <w:b w:val="0"/>
          <w:i/>
          <w:sz w:val="24"/>
          <w:szCs w:val="24"/>
        </w:rPr>
        <w:t>τριβλία</w:t>
      </w:r>
      <w:proofErr w:type="spellEnd"/>
      <w:r w:rsidR="00BB077E" w:rsidRPr="00BB077E">
        <w:rPr>
          <w:b w:val="0"/>
          <w:i/>
          <w:sz w:val="24"/>
          <w:szCs w:val="24"/>
        </w:rPr>
        <w:t xml:space="preserve"> MS/</w:t>
      </w:r>
      <w:proofErr w:type="spellStart"/>
      <w:r w:rsidR="00BB077E" w:rsidRPr="00BB077E">
        <w:rPr>
          <w:b w:val="0"/>
          <w:i/>
          <w:sz w:val="24"/>
          <w:szCs w:val="24"/>
        </w:rPr>
        <w:t>Km</w:t>
      </w:r>
      <w:proofErr w:type="spellEnd"/>
      <w:r w:rsidR="00BB077E" w:rsidRPr="00BB077E">
        <w:rPr>
          <w:b w:val="0"/>
          <w:i/>
          <w:sz w:val="24"/>
          <w:szCs w:val="24"/>
        </w:rPr>
        <w:t xml:space="preserve"> κ</w:t>
      </w:r>
      <w:r w:rsidR="00BB077E">
        <w:rPr>
          <w:b w:val="0"/>
          <w:i/>
          <w:sz w:val="24"/>
          <w:szCs w:val="24"/>
        </w:rPr>
        <w:t xml:space="preserve">αι ανάπτυξη </w:t>
      </w:r>
      <w:proofErr w:type="spellStart"/>
      <w:r w:rsidR="00BB077E">
        <w:rPr>
          <w:b w:val="0"/>
          <w:i/>
          <w:sz w:val="24"/>
          <w:szCs w:val="24"/>
        </w:rPr>
        <w:t>διαγονιδιακών</w:t>
      </w:r>
      <w:proofErr w:type="spellEnd"/>
      <w:r w:rsidR="00BB077E">
        <w:rPr>
          <w:b w:val="0"/>
          <w:i/>
          <w:sz w:val="24"/>
          <w:szCs w:val="24"/>
        </w:rPr>
        <w:t xml:space="preserve"> φυτών</w:t>
      </w:r>
      <w:r w:rsidRPr="002470DC">
        <w:rPr>
          <w:b w:val="0"/>
          <w:i/>
          <w:sz w:val="24"/>
          <w:szCs w:val="24"/>
        </w:rPr>
        <w:t>».</w:t>
      </w:r>
    </w:p>
    <w:p w:rsidR="002470DC" w:rsidRDefault="002470DC" w:rsidP="002470DC">
      <w:pPr>
        <w:pStyle w:val="Heading2"/>
        <w:numPr>
          <w:ilvl w:val="0"/>
          <w:numId w:val="0"/>
        </w:numPr>
      </w:pPr>
      <w:bookmarkStart w:id="2" w:name="_Toc407658887"/>
      <w:bookmarkStart w:id="3" w:name="_Toc407659069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DE4B0F" wp14:editId="3DF27D87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3438525" cy="2431415"/>
            <wp:effectExtent l="19050" t="19050" r="28575" b="26035"/>
            <wp:wrapTight wrapText="bothSides">
              <wp:wrapPolygon edited="0">
                <wp:start x="-120" y="-169"/>
                <wp:lineTo x="-120" y="21662"/>
                <wp:lineTo x="21660" y="21662"/>
                <wp:lineTo x="21660" y="-169"/>
                <wp:lineTo x="-120" y="-1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ονα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31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/>
    <w:p w:rsidR="002470DC" w:rsidRDefault="002470DC" w:rsidP="002470DC"/>
    <w:p w:rsidR="002470DC" w:rsidRDefault="002470DC" w:rsidP="002470DC"/>
    <w:p w:rsidR="002470DC" w:rsidRPr="002470DC" w:rsidRDefault="002470DC" w:rsidP="002470DC">
      <w:pPr>
        <w:spacing w:before="120" w:after="240"/>
        <w:ind w:left="576" w:right="288"/>
        <w:jc w:val="both"/>
        <w:rPr>
          <w:rFonts w:cs="Arial"/>
          <w:b/>
          <w:sz w:val="24"/>
          <w:szCs w:val="24"/>
        </w:rPr>
      </w:pPr>
      <w:r w:rsidRPr="002470DC">
        <w:rPr>
          <w:rFonts w:cs="Arial"/>
          <w:b/>
          <w:sz w:val="24"/>
          <w:szCs w:val="24"/>
        </w:rPr>
        <w:t>Μεθοδολογία:</w:t>
      </w:r>
    </w:p>
    <w:bookmarkEnd w:id="2"/>
    <w:bookmarkEnd w:id="3"/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>Δίνεται πληθυσμός σπορίων Τ1 γενιάς από Τ0 μετασχηματισμένα φυτά (</w:t>
      </w:r>
      <w:proofErr w:type="spellStart"/>
      <w:r w:rsidRPr="00BB077E">
        <w:rPr>
          <w:rFonts w:cs="Arial"/>
          <w:b/>
        </w:rPr>
        <w:t>eppendorf</w:t>
      </w:r>
      <w:proofErr w:type="spellEnd"/>
      <w:r w:rsidRPr="00BB077E">
        <w:rPr>
          <w:rFonts w:cs="Arial"/>
          <w:b/>
        </w:rPr>
        <w:t xml:space="preserve"> </w:t>
      </w:r>
      <w:proofErr w:type="spellStart"/>
      <w:r w:rsidRPr="00BB077E">
        <w:rPr>
          <w:rFonts w:cs="Arial"/>
          <w:b/>
        </w:rPr>
        <w:t>no</w:t>
      </w:r>
      <w:proofErr w:type="spellEnd"/>
      <w:r w:rsidRPr="00BB077E">
        <w:rPr>
          <w:rFonts w:cs="Arial"/>
          <w:b/>
        </w:rPr>
        <w:t>. 3</w:t>
      </w:r>
      <w:r w:rsidRPr="00BB077E">
        <w:rPr>
          <w:rFonts w:cs="Arial"/>
        </w:rPr>
        <w:t>).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>Αποστειρώστε τα χέρια σας και ανάψτε τις λυχνίες. Για να μην έχετε μολύνσεις δουλέψτε σε στείρες συνθήκες και πάντοτε κοντά στη λυχνία.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Αφαιρέστε από το </w:t>
      </w:r>
      <w:proofErr w:type="spellStart"/>
      <w:r w:rsidRPr="00BB077E">
        <w:rPr>
          <w:rFonts w:cs="Arial"/>
        </w:rPr>
        <w:t>eppendorf</w:t>
      </w:r>
      <w:proofErr w:type="spellEnd"/>
      <w:r w:rsidRPr="00BB077E">
        <w:rPr>
          <w:rFonts w:cs="Arial"/>
        </w:rPr>
        <w:t xml:space="preserve"> το νερό και τοποθετήστε σε αυτό 1 </w:t>
      </w:r>
      <w:proofErr w:type="spellStart"/>
      <w:r w:rsidRPr="00BB077E">
        <w:rPr>
          <w:rFonts w:cs="Arial"/>
        </w:rPr>
        <w:t>ml</w:t>
      </w:r>
      <w:proofErr w:type="spellEnd"/>
      <w:r w:rsidRPr="00BB077E">
        <w:rPr>
          <w:rFonts w:cs="Arial"/>
        </w:rPr>
        <w:t xml:space="preserve"> ETOH 70% (αιθανόλη) (</w:t>
      </w:r>
      <w:proofErr w:type="spellStart"/>
      <w:r w:rsidRPr="00BB077E">
        <w:rPr>
          <w:rFonts w:cs="Arial"/>
          <w:b/>
        </w:rPr>
        <w:t>eppendorf</w:t>
      </w:r>
      <w:proofErr w:type="spellEnd"/>
      <w:r w:rsidRPr="00BB077E">
        <w:rPr>
          <w:rFonts w:cs="Arial"/>
          <w:b/>
        </w:rPr>
        <w:t xml:space="preserve"> </w:t>
      </w:r>
      <w:proofErr w:type="spellStart"/>
      <w:r w:rsidRPr="00BB077E">
        <w:rPr>
          <w:rFonts w:cs="Arial"/>
          <w:b/>
        </w:rPr>
        <w:t>no</w:t>
      </w:r>
      <w:proofErr w:type="spellEnd"/>
      <w:r w:rsidRPr="00BB077E">
        <w:rPr>
          <w:rFonts w:cs="Arial"/>
          <w:b/>
        </w:rPr>
        <w:t>. 4</w:t>
      </w:r>
      <w:r w:rsidRPr="00BB077E">
        <w:rPr>
          <w:rFonts w:cs="Arial"/>
        </w:rPr>
        <w:t>).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Ανακινήστε το </w:t>
      </w:r>
      <w:proofErr w:type="spellStart"/>
      <w:r w:rsidRPr="00BB077E">
        <w:rPr>
          <w:rFonts w:cs="Arial"/>
        </w:rPr>
        <w:t>eppendorf</w:t>
      </w:r>
      <w:proofErr w:type="spellEnd"/>
      <w:r w:rsidRPr="00BB077E">
        <w:rPr>
          <w:rFonts w:cs="Arial"/>
        </w:rPr>
        <w:t xml:space="preserve"> για 3 λεπτά, αφήστε τα σπόρια να καθιζάνουν και αφαιρέστε την αιθανόλη.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Τοποθετήστε στο </w:t>
      </w:r>
      <w:proofErr w:type="spellStart"/>
      <w:r w:rsidRPr="00BB077E">
        <w:rPr>
          <w:rFonts w:cs="Arial"/>
        </w:rPr>
        <w:t>eppendorf</w:t>
      </w:r>
      <w:proofErr w:type="spellEnd"/>
      <w:r w:rsidRPr="00BB077E">
        <w:rPr>
          <w:rFonts w:cs="Arial"/>
        </w:rPr>
        <w:t xml:space="preserve"> 1 </w:t>
      </w:r>
      <w:proofErr w:type="spellStart"/>
      <w:r w:rsidRPr="00BB077E">
        <w:rPr>
          <w:rFonts w:cs="Arial"/>
        </w:rPr>
        <w:t>ml</w:t>
      </w:r>
      <w:proofErr w:type="spellEnd"/>
      <w:r w:rsidRPr="00BB077E">
        <w:rPr>
          <w:rFonts w:cs="Arial"/>
        </w:rPr>
        <w:t xml:space="preserve"> διαλύματος 20% χλωρίνης (</w:t>
      </w:r>
      <w:proofErr w:type="spellStart"/>
      <w:r w:rsidRPr="00BB077E">
        <w:rPr>
          <w:rFonts w:cs="Arial"/>
          <w:b/>
        </w:rPr>
        <w:t>eppendorf</w:t>
      </w:r>
      <w:proofErr w:type="spellEnd"/>
      <w:r w:rsidRPr="00BB077E">
        <w:rPr>
          <w:rFonts w:cs="Arial"/>
          <w:b/>
        </w:rPr>
        <w:t xml:space="preserve"> </w:t>
      </w:r>
      <w:proofErr w:type="spellStart"/>
      <w:r w:rsidRPr="00BB077E">
        <w:rPr>
          <w:rFonts w:cs="Arial"/>
          <w:b/>
        </w:rPr>
        <w:t>no</w:t>
      </w:r>
      <w:proofErr w:type="spellEnd"/>
      <w:r w:rsidRPr="00BB077E">
        <w:rPr>
          <w:rFonts w:cs="Arial"/>
          <w:b/>
        </w:rPr>
        <w:t>. 5</w:t>
      </w:r>
      <w:r w:rsidRPr="00BB077E">
        <w:rPr>
          <w:rFonts w:cs="Arial"/>
        </w:rPr>
        <w:t>)  και ανακινήστε τα σπόρια για 5 περίπου λεπτά.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Αφαιρέστε την χλωρίνη και ξεπλύνετε τα σπόρια 5-6 φορές με 1 </w:t>
      </w:r>
      <w:proofErr w:type="spellStart"/>
      <w:r w:rsidRPr="00BB077E">
        <w:rPr>
          <w:rFonts w:cs="Arial"/>
        </w:rPr>
        <w:t>ml</w:t>
      </w:r>
      <w:proofErr w:type="spellEnd"/>
      <w:r w:rsidRPr="00BB077E">
        <w:rPr>
          <w:rFonts w:cs="Arial"/>
        </w:rPr>
        <w:t xml:space="preserve"> αποστειρωμένο νερό (</w:t>
      </w:r>
      <w:r w:rsidRPr="00BB077E">
        <w:rPr>
          <w:rFonts w:cs="Arial"/>
          <w:b/>
        </w:rPr>
        <w:t xml:space="preserve">μπουκαλάκι </w:t>
      </w:r>
      <w:proofErr w:type="spellStart"/>
      <w:r w:rsidRPr="00BB077E">
        <w:rPr>
          <w:rFonts w:cs="Arial"/>
          <w:b/>
        </w:rPr>
        <w:t>no</w:t>
      </w:r>
      <w:proofErr w:type="spellEnd"/>
      <w:r w:rsidRPr="00BB077E">
        <w:rPr>
          <w:rFonts w:cs="Arial"/>
          <w:b/>
        </w:rPr>
        <w:t>. 6</w:t>
      </w:r>
      <w:r w:rsidRPr="00BB077E">
        <w:rPr>
          <w:rFonts w:cs="Arial"/>
        </w:rPr>
        <w:t>).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Μετά την </w:t>
      </w:r>
      <w:proofErr w:type="spellStart"/>
      <w:r w:rsidRPr="00BB077E">
        <w:rPr>
          <w:rFonts w:cs="Arial"/>
        </w:rPr>
        <w:t>επαναιώρηση</w:t>
      </w:r>
      <w:proofErr w:type="spellEnd"/>
      <w:r w:rsidRPr="00BB077E">
        <w:rPr>
          <w:rFonts w:cs="Arial"/>
        </w:rPr>
        <w:t xml:space="preserve"> των σπορίων σε 1 </w:t>
      </w:r>
      <w:proofErr w:type="spellStart"/>
      <w:r w:rsidRPr="00BB077E">
        <w:rPr>
          <w:rFonts w:cs="Arial"/>
        </w:rPr>
        <w:t>ml</w:t>
      </w:r>
      <w:proofErr w:type="spellEnd"/>
      <w:r w:rsidRPr="00BB077E">
        <w:rPr>
          <w:rFonts w:cs="Arial"/>
        </w:rPr>
        <w:t xml:space="preserve"> νερό, μεταφέρετε όλο το περιεχόμενο του </w:t>
      </w:r>
      <w:proofErr w:type="spellStart"/>
      <w:r w:rsidRPr="00BB077E">
        <w:rPr>
          <w:rFonts w:cs="Arial"/>
        </w:rPr>
        <w:t>eppendorf</w:t>
      </w:r>
      <w:proofErr w:type="spellEnd"/>
      <w:r w:rsidRPr="00BB077E">
        <w:rPr>
          <w:rFonts w:cs="Arial"/>
        </w:rPr>
        <w:t xml:space="preserve"> (σπόρια + νερό) στο </w:t>
      </w:r>
      <w:proofErr w:type="spellStart"/>
      <w:r w:rsidRPr="00BB077E">
        <w:rPr>
          <w:rFonts w:cs="Arial"/>
        </w:rPr>
        <w:t>τριβλίο</w:t>
      </w:r>
      <w:proofErr w:type="spellEnd"/>
      <w:r w:rsidRPr="00BB077E">
        <w:rPr>
          <w:rFonts w:cs="Arial"/>
        </w:rPr>
        <w:t xml:space="preserve"> επιλογής (MS </w:t>
      </w:r>
      <w:proofErr w:type="spellStart"/>
      <w:r w:rsidRPr="00BB077E">
        <w:rPr>
          <w:rFonts w:cs="Arial"/>
        </w:rPr>
        <w:t>medium</w:t>
      </w:r>
      <w:proofErr w:type="spellEnd"/>
      <w:r w:rsidRPr="00BB077E">
        <w:rPr>
          <w:rFonts w:cs="Arial"/>
        </w:rPr>
        <w:t xml:space="preserve"> + Km50).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Κλείστε το </w:t>
      </w:r>
      <w:proofErr w:type="spellStart"/>
      <w:r w:rsidRPr="00BB077E">
        <w:rPr>
          <w:rFonts w:cs="Arial"/>
        </w:rPr>
        <w:t>τριβλίο</w:t>
      </w:r>
      <w:proofErr w:type="spellEnd"/>
      <w:r w:rsidRPr="00BB077E">
        <w:rPr>
          <w:rFonts w:cs="Arial"/>
        </w:rPr>
        <w:t xml:space="preserve"> και ανακινήστε το έτσι ώστε τα σπόρια να διασκορπιστούν ομοιόμορφα στην επιφάνεια του </w:t>
      </w:r>
      <w:proofErr w:type="spellStart"/>
      <w:r w:rsidRPr="00BB077E">
        <w:rPr>
          <w:rFonts w:cs="Arial"/>
        </w:rPr>
        <w:t>τριβλίου</w:t>
      </w:r>
      <w:proofErr w:type="spellEnd"/>
      <w:r w:rsidRPr="00BB077E">
        <w:rPr>
          <w:rFonts w:cs="Arial"/>
        </w:rPr>
        <w:t>.</w:t>
      </w:r>
    </w:p>
    <w:p w:rsidR="00BB077E" w:rsidRPr="00BB077E" w:rsidRDefault="00BB077E" w:rsidP="00A45B37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Αφαιρέστε την περίσσεια νερού από το </w:t>
      </w:r>
      <w:proofErr w:type="spellStart"/>
      <w:r w:rsidRPr="00BB077E">
        <w:rPr>
          <w:rFonts w:cs="Arial"/>
        </w:rPr>
        <w:t>τριβλίο</w:t>
      </w:r>
      <w:proofErr w:type="spellEnd"/>
      <w:r w:rsidRPr="00BB077E">
        <w:rPr>
          <w:rFonts w:cs="Arial"/>
        </w:rPr>
        <w:t xml:space="preserve"> και κλείστε το με </w:t>
      </w:r>
      <w:proofErr w:type="spellStart"/>
      <w:r w:rsidRPr="00BB077E">
        <w:rPr>
          <w:rFonts w:cs="Arial"/>
        </w:rPr>
        <w:t>parafilm</w:t>
      </w:r>
      <w:proofErr w:type="spellEnd"/>
      <w:r w:rsidRPr="00BB077E">
        <w:rPr>
          <w:rFonts w:cs="Arial"/>
        </w:rPr>
        <w:t>.</w:t>
      </w:r>
    </w:p>
    <w:p w:rsidR="00BB077E" w:rsidRPr="00BB077E" w:rsidRDefault="00BB077E" w:rsidP="00BB077E">
      <w:pPr>
        <w:numPr>
          <w:ilvl w:val="0"/>
          <w:numId w:val="45"/>
        </w:numPr>
        <w:tabs>
          <w:tab w:val="clear" w:pos="1080"/>
        </w:tabs>
        <w:spacing w:before="200" w:after="0" w:line="320" w:lineRule="exact"/>
        <w:ind w:left="288" w:right="288" w:firstLine="0"/>
        <w:jc w:val="both"/>
        <w:rPr>
          <w:rFonts w:cs="Arial"/>
        </w:rPr>
      </w:pPr>
      <w:r w:rsidRPr="00BB077E">
        <w:rPr>
          <w:rFonts w:cs="Arial"/>
        </w:rPr>
        <w:t xml:space="preserve">Τοποθετήστε το </w:t>
      </w:r>
      <w:proofErr w:type="spellStart"/>
      <w:r w:rsidRPr="00BB077E">
        <w:rPr>
          <w:rFonts w:cs="Arial"/>
        </w:rPr>
        <w:t>τριβλίο</w:t>
      </w:r>
      <w:proofErr w:type="spellEnd"/>
      <w:r w:rsidRPr="00BB077E">
        <w:rPr>
          <w:rFonts w:cs="Arial"/>
        </w:rPr>
        <w:t xml:space="preserve"> σε θάλαμο σταθερών συνθηκών για επιλογή των μετασχηματισμένων </w:t>
      </w:r>
      <w:proofErr w:type="spellStart"/>
      <w:r w:rsidRPr="00BB077E">
        <w:rPr>
          <w:rFonts w:cs="Arial"/>
        </w:rPr>
        <w:t>διαγονιδιακών</w:t>
      </w:r>
      <w:proofErr w:type="spellEnd"/>
      <w:r w:rsidRPr="00BB077E">
        <w:rPr>
          <w:rFonts w:cs="Arial"/>
        </w:rPr>
        <w:t xml:space="preserve"> φυτών (</w:t>
      </w:r>
      <w:proofErr w:type="spellStart"/>
      <w:r w:rsidRPr="00BB077E">
        <w:rPr>
          <w:rFonts w:cs="Arial"/>
        </w:rPr>
        <w:t>Φωτοπερίοδο</w:t>
      </w:r>
      <w:proofErr w:type="spellEnd"/>
      <w:r w:rsidRPr="00BB077E">
        <w:rPr>
          <w:rFonts w:cs="Arial"/>
        </w:rPr>
        <w:t xml:space="preserve"> 16/8 στους 21</w:t>
      </w:r>
      <w:r w:rsidRPr="00BB077E">
        <w:rPr>
          <w:rFonts w:cs="Arial"/>
          <w:vertAlign w:val="superscript"/>
        </w:rPr>
        <w:t>0</w:t>
      </w:r>
      <w:r w:rsidRPr="00BB077E">
        <w:rPr>
          <w:rFonts w:cs="Arial"/>
        </w:rPr>
        <w:t>C).</w:t>
      </w:r>
    </w:p>
    <w:p w:rsidR="00BB077E" w:rsidRDefault="00BB077E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lastRenderedPageBreak/>
        <w:t>Σημειώματα</w:t>
      </w:r>
    </w:p>
    <w:p w:rsidR="000613E6" w:rsidRPr="00843294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Ιστορικού </w:t>
      </w:r>
      <w:r w:rsidRPr="00843294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Εκδόσεων</w:t>
      </w:r>
      <w:r w:rsidR="00843294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 </w:t>
      </w:r>
      <w:r w:rsidR="000613E6" w:rsidRPr="00843294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Έργου</w:t>
      </w:r>
    </w:p>
    <w:p w:rsidR="000613E6" w:rsidRPr="00843294" w:rsidRDefault="000613E6" w:rsidP="000613E6">
      <w:r w:rsidRPr="00843294">
        <w:t xml:space="preserve">Το παρόν έργο αποτελεί την έκδοση </w:t>
      </w:r>
      <w:r w:rsidR="005C6229" w:rsidRPr="00843294">
        <w:t>1.0</w:t>
      </w:r>
      <w:r w:rsidR="00843294">
        <w:t xml:space="preserve">. </w:t>
      </w:r>
    </w:p>
    <w:p w:rsidR="005C6229" w:rsidRPr="00843294" w:rsidRDefault="005C6229" w:rsidP="00FD47AB">
      <w:pPr>
        <w:rPr>
          <w:rFonts w:ascii="Arial" w:eastAsia="Times New Roman" w:hAnsi="Arial" w:cs="Times New Roman"/>
          <w:sz w:val="24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Αναφοράς</w:t>
      </w:r>
    </w:p>
    <w:p w:rsidR="00843294" w:rsidRPr="000613E6" w:rsidRDefault="00843294" w:rsidP="00843294">
      <w:proofErr w:type="spellStart"/>
      <w:r w:rsidRPr="000613E6">
        <w:t>Copyright</w:t>
      </w:r>
      <w:proofErr w:type="spellEnd"/>
      <w:r w:rsidRPr="000613E6">
        <w:t xml:space="preserve"> Εθνικόν και Καποδιστριακόν </w:t>
      </w:r>
      <w:proofErr w:type="spellStart"/>
      <w:r w:rsidRPr="000613E6">
        <w:t>Πανεπιστήμιον</w:t>
      </w:r>
      <w:proofErr w:type="spellEnd"/>
      <w:r w:rsidRPr="000613E6">
        <w:t xml:space="preserve"> Αθηνών</w:t>
      </w:r>
      <w:r w:rsidRPr="002039B2">
        <w:t>,</w:t>
      </w:r>
      <w:r>
        <w:t xml:space="preserve"> Κοσμάς Χαραλαμπίδης, Επίκουρος Καθηγητής, 2015. </w:t>
      </w:r>
      <w:r w:rsidRPr="00EC78A0">
        <w:t>Κοσμάς Χαραλαμπίδης</w:t>
      </w:r>
      <w:r>
        <w:t>.</w:t>
      </w:r>
      <w:r w:rsidRPr="00EC78A0">
        <w:t xml:space="preserve"> «Αναπτυξιακή </w:t>
      </w:r>
      <w:r>
        <w:t>και Μοριακή Βιολογία Φυτών (Εργαστηριακές Ασκήσεις)</w:t>
      </w:r>
      <w:r w:rsidRPr="000613E6">
        <w:t>». Έκδοση: 1.0. Αθήνα 201</w:t>
      </w:r>
      <w:r>
        <w:t>5</w:t>
      </w:r>
      <w:r w:rsidRPr="000613E6">
        <w:t xml:space="preserve">. Διαθέσιμο από τη δικτυακή διεύθυνση: </w:t>
      </w:r>
      <w:hyperlink r:id="rId12" w:history="1">
        <w:r w:rsidRPr="00042F06">
          <w:rPr>
            <w:rStyle w:val="Hyperlink"/>
          </w:rPr>
          <w:t>http://opencourses.uoa.gr/courses/BIOL4</w:t>
        </w:r>
      </w:hyperlink>
      <w:r>
        <w:t>.</w:t>
      </w:r>
    </w:p>
    <w:p w:rsidR="000613E6" w:rsidRPr="000613E6" w:rsidRDefault="000613E6" w:rsidP="000613E6"/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Αδειοδότησης</w:t>
      </w:r>
      <w:proofErr w:type="spellEnd"/>
    </w:p>
    <w:p w:rsidR="000613E6" w:rsidRPr="000613E6" w:rsidRDefault="000613E6" w:rsidP="000613E6">
      <w:r w:rsidRPr="000613E6">
        <w:t xml:space="preserve">Το παρόν υλικό διατίθεται με τους όρους της άδειας χρήσης </w:t>
      </w:r>
      <w:proofErr w:type="spellStart"/>
      <w:r w:rsidRPr="000613E6">
        <w:t>Creative</w:t>
      </w:r>
      <w:proofErr w:type="spellEnd"/>
      <w:r w:rsidRPr="000613E6">
        <w:t xml:space="preserve"> </w:t>
      </w:r>
      <w:proofErr w:type="spellStart"/>
      <w:r w:rsidRPr="000613E6">
        <w:t>Commons</w:t>
      </w:r>
      <w:proofErr w:type="spellEnd"/>
      <w:r w:rsidRPr="000613E6"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0613E6">
        <w:t>κ.λ.π</w:t>
      </w:r>
      <w:proofErr w:type="spellEnd"/>
      <w:r w:rsidRPr="000613E6"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:rsidR="000613E6" w:rsidRPr="000613E6" w:rsidRDefault="000613E6" w:rsidP="000613E6">
      <w:r w:rsidRPr="000613E6">
        <w:tab/>
      </w:r>
      <w:r w:rsidRPr="000613E6">
        <w:tab/>
      </w:r>
      <w:r w:rsidRPr="000613E6">
        <w:tab/>
        <w:t xml:space="preserve">                           </w:t>
      </w:r>
      <w:r w:rsidR="00FD47AB" w:rsidRPr="000613E6">
        <w:rPr>
          <w:noProof/>
        </w:rPr>
        <w:drawing>
          <wp:inline distT="0" distB="0" distL="0" distR="0" wp14:anchorId="3D7A2869" wp14:editId="7819BF32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0613E6">
        <w:t xml:space="preserve">           </w:t>
      </w:r>
    </w:p>
    <w:p w:rsidR="00F273C1" w:rsidRDefault="00F273C1" w:rsidP="000613E6"/>
    <w:p w:rsidR="000613E6" w:rsidRDefault="000613E6" w:rsidP="000613E6">
      <w:r w:rsidRPr="000613E6">
        <w:t xml:space="preserve">[1] http://creativecommons.org/licenses/by-nc-sa/4.0/ </w:t>
      </w:r>
    </w:p>
    <w:p w:rsidR="000613E6" w:rsidRPr="000613E6" w:rsidRDefault="000613E6" w:rsidP="000613E6">
      <w:r w:rsidRPr="000613E6">
        <w:t xml:space="preserve">Ως </w:t>
      </w:r>
      <w:r w:rsidRPr="000613E6">
        <w:rPr>
          <w:b/>
          <w:bCs/>
        </w:rPr>
        <w:t>Μη Εμπορική</w:t>
      </w:r>
      <w:r w:rsidRPr="000613E6">
        <w:t xml:space="preserve"> ορίζεται η χρήση: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F00D2">
        <w:t>αδειοδόχο</w:t>
      </w:r>
      <w:proofErr w:type="spellEnd"/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843294">
        <w:t xml:space="preserve"> </w:t>
      </w:r>
      <w:r w:rsidRPr="006F00D2">
        <w:t>δεν περιλαμβάνει οικονομική συναλλαγή ως προϋπόθεση για τη χρήση ή πρόσβαση στο έργο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843294">
        <w:t xml:space="preserve"> </w:t>
      </w:r>
      <w:r w:rsidRPr="006F00D2">
        <w:t>δεν προσπορίζει στο διανομέα του έργου και</w:t>
      </w:r>
      <w:r w:rsidR="00843294">
        <w:t xml:space="preserve"> </w:t>
      </w:r>
      <w:proofErr w:type="spellStart"/>
      <w:r w:rsidRPr="006F00D2">
        <w:t>αδειοδόχο</w:t>
      </w:r>
      <w:proofErr w:type="spellEnd"/>
      <w:r w:rsidR="00843294">
        <w:t xml:space="preserve"> </w:t>
      </w:r>
      <w:r w:rsidRPr="006F00D2">
        <w:t>έμμεσο οικονομικό όφελος (π.χ. διαφημίσεις) από την προβολή του έργου σε διαδικτυακό τόπο</w:t>
      </w:r>
    </w:p>
    <w:p w:rsidR="009C522A" w:rsidRDefault="000613E6" w:rsidP="000613E6">
      <w:r w:rsidRPr="000613E6">
        <w:t xml:space="preserve">Ο δικαιούχος μπορεί να παρέχει στον </w:t>
      </w:r>
      <w:proofErr w:type="spellStart"/>
      <w:r w:rsidRPr="000613E6">
        <w:t>αδειοδόχο</w:t>
      </w:r>
      <w:proofErr w:type="spellEnd"/>
      <w:r w:rsidRPr="000613E6">
        <w:t xml:space="preserve"> ξεχωριστή άδεια να χρησιμοποιεί το έργο για εμπορική χρήση, εφόσον αυτό του ζητηθεί.</w:t>
      </w:r>
    </w:p>
    <w:p w:rsidR="00843294" w:rsidRPr="00843294" w:rsidRDefault="00843294" w:rsidP="000613E6">
      <w:pPr>
        <w:rPr>
          <w:rFonts w:ascii="Arial" w:eastAsia="Times New Roman" w:hAnsi="Arial" w:cs="Times New Roman"/>
          <w:sz w:val="24"/>
          <w:szCs w:val="32"/>
          <w:lang w:eastAsia="en-US" w:bidi="en-US"/>
        </w:rPr>
      </w:pPr>
    </w:p>
    <w:p w:rsidR="000613E6" w:rsidRPr="00FD47AB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Διατήρηση Σημειωμάτων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Οποιαδήποτε αναπαραγωγή ή διασκευή του υλικού θα πρέπει να συμπεριλαμβάνει: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Αναφοράς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 xml:space="preserve">το Σημείωμα </w:t>
      </w:r>
      <w:proofErr w:type="spellStart"/>
      <w:r w:rsidRPr="000613E6">
        <w:t>Αδειοδότησης</w:t>
      </w:r>
      <w:proofErr w:type="spellEnd"/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τη δήλωση Διατήρησης Σημειωμάτων</w:t>
      </w:r>
      <w:r w:rsidR="00FD47AB">
        <w:rPr>
          <w:lang w:val="en-US"/>
        </w:rPr>
        <w:t xml:space="preserve"> 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Χρήσης Έργων Τρίτων (εφόσον υπάρχει)</w:t>
      </w:r>
      <w:bookmarkStart w:id="4" w:name="_GoBack"/>
      <w:bookmarkEnd w:id="4"/>
    </w:p>
    <w:p w:rsidR="000613E6" w:rsidRDefault="000613E6" w:rsidP="000613E6">
      <w:r w:rsidRPr="000613E6">
        <w:lastRenderedPageBreak/>
        <w:t xml:space="preserve">μαζί με τους συνοδευόμενους </w:t>
      </w:r>
      <w:proofErr w:type="spellStart"/>
      <w:r w:rsidRPr="000613E6">
        <w:t>υπερσυνδέσμους</w:t>
      </w:r>
      <w:proofErr w:type="spellEnd"/>
      <w:r w:rsidRPr="000613E6">
        <w:t>.</w:t>
      </w:r>
    </w:p>
    <w:p w:rsidR="00FD47AB" w:rsidRPr="00843294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</w:p>
    <w:p w:rsidR="00FD47AB" w:rsidRPr="00E74B63" w:rsidRDefault="00FD47AB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proofErr w:type="spellStart"/>
      <w:r w:rsidRPr="00E74B63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t>Χρημα</w:t>
      </w:r>
      <w:r w:rsidRPr="00E74B63">
        <w:rPr>
          <w:rFonts w:ascii="Arial" w:eastAsia="Times New Roman" w:hAnsi="Arial" w:cs="Times New Roman"/>
          <w:b/>
          <w:sz w:val="32"/>
          <w:szCs w:val="32"/>
          <w:lang w:val="en-US" w:eastAsia="en-US" w:bidi="en-US"/>
        </w:rPr>
        <w:t>τοδότηση</w:t>
      </w:r>
      <w:proofErr w:type="spellEnd"/>
    </w:p>
    <w:p w:rsidR="00FD47AB" w:rsidRPr="00E74B63" w:rsidRDefault="00FD47AB" w:rsidP="00FD47AB">
      <w:pPr>
        <w:rPr>
          <w:rFonts w:ascii="Arial" w:eastAsia="Times New Roman" w:hAnsi="Arial" w:cs="Arial"/>
          <w:lang w:eastAsia="en-US" w:bidi="en-US"/>
        </w:rPr>
      </w:pP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παρόν εκπαιδ</w:t>
      </w:r>
      <w:r>
        <w:rPr>
          <w:rFonts w:ascii="Arial" w:eastAsia="Times New Roman" w:hAnsi="Arial" w:cs="Arial"/>
          <w:lang w:eastAsia="en-US" w:bidi="en-US"/>
        </w:rPr>
        <w:t>ευτικό υλικό έχει αναπτυχθεί στ</w:t>
      </w:r>
      <w:r w:rsidR="00843294">
        <w:rPr>
          <w:rFonts w:ascii="Arial" w:eastAsia="Times New Roman" w:hAnsi="Arial" w:cs="Arial"/>
          <w:lang w:eastAsia="en-US" w:bidi="en-US"/>
        </w:rPr>
        <w:t>ο</w:t>
      </w:r>
      <w:r>
        <w:rPr>
          <w:rFonts w:ascii="Arial" w:eastAsia="Times New Roman" w:hAnsi="Arial" w:cs="Arial"/>
          <w:lang w:eastAsia="en-US" w:bidi="en-US"/>
        </w:rPr>
        <w:t xml:space="preserve"> πλαίσι</w:t>
      </w:r>
      <w:r w:rsidR="00843294">
        <w:rPr>
          <w:rFonts w:ascii="Arial" w:eastAsia="Times New Roman" w:hAnsi="Arial" w:cs="Arial"/>
          <w:lang w:eastAsia="en-US" w:bidi="en-US"/>
        </w:rPr>
        <w:t>ο</w:t>
      </w:r>
      <w:r w:rsidRPr="00E74B63">
        <w:rPr>
          <w:rFonts w:ascii="Arial" w:eastAsia="Times New Roman" w:hAnsi="Arial" w:cs="Arial"/>
          <w:lang w:eastAsia="en-US" w:bidi="en-US"/>
        </w:rPr>
        <w:t xml:space="preserve"> του εκπαιδευτικού έργου του διδάσκοντα.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«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>Ανοικτά Ακαδημαϊκά Μαθήματα στο Πανεπιστήμιο Αθηνών</w:t>
      </w:r>
      <w:r w:rsidRPr="00E74B63">
        <w:rPr>
          <w:rFonts w:ascii="Arial" w:eastAsia="Times New Roman" w:hAnsi="Arial" w:cs="Arial"/>
          <w:lang w:eastAsia="en-US" w:bidi="en-US"/>
        </w:rPr>
        <w:t xml:space="preserve">» έχει χρηματοδοτήσει μόνο τη αναδιαμόρφωση του εκπαιδευτικού υλικού. 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  <w:r w:rsidRPr="000613E6">
        <w:rPr>
          <w:rFonts w:ascii="Arial" w:eastAsia="Times New Roman" w:hAnsi="Arial" w:cs="Times New Roman"/>
          <w:noProof/>
        </w:rPr>
        <w:drawing>
          <wp:inline distT="0" distB="0" distL="0" distR="0" wp14:anchorId="3D7A286B" wp14:editId="3D7A286C">
            <wp:extent cx="5501640" cy="1386840"/>
            <wp:effectExtent l="0" t="0" r="3810" b="3810"/>
            <wp:docPr id="7" name="Picture 6" descr="Λογότυπο Επιχειρησιακού Προγράμματος Εκπαίδευση και Δια βίου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Λογότυπο Επιχειρησιακού Προγράμματος Εκπαίδευση και Δια βίου Μάθηση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BC" w:rsidRPr="00C728BC" w:rsidRDefault="00C728BC" w:rsidP="000613E6"/>
    <w:sectPr w:rsidR="00C728BC" w:rsidRPr="00C728BC" w:rsidSect="00FD47AB">
      <w:type w:val="continuous"/>
      <w:pgSz w:w="11906" w:h="16838" w:code="9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DC" w:rsidRDefault="002470DC" w:rsidP="00936ACC">
      <w:pPr>
        <w:spacing w:after="0" w:line="240" w:lineRule="auto"/>
      </w:pPr>
      <w:r>
        <w:separator/>
      </w:r>
    </w:p>
  </w:endnote>
  <w:endnote w:type="continuationSeparator" w:id="0">
    <w:p w:rsidR="002470DC" w:rsidRDefault="002470DC" w:rsidP="009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938226"/>
      <w:docPartObj>
        <w:docPartGallery w:val="Page Numbers (Bottom of Page)"/>
        <w:docPartUnique/>
      </w:docPartObj>
    </w:sdtPr>
    <w:sdtEndPr/>
    <w:sdtContent>
      <w:p w:rsidR="002470DC" w:rsidRDefault="002470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294">
          <w:rPr>
            <w:noProof/>
          </w:rPr>
          <w:t>4</w:t>
        </w:r>
        <w:r>
          <w:fldChar w:fldCharType="end"/>
        </w:r>
      </w:p>
    </w:sdtContent>
  </w:sdt>
  <w:p w:rsidR="002470DC" w:rsidRDefault="00247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DC" w:rsidRDefault="002470DC" w:rsidP="00936ACC">
      <w:pPr>
        <w:spacing w:after="0" w:line="240" w:lineRule="auto"/>
      </w:pPr>
      <w:r>
        <w:separator/>
      </w:r>
    </w:p>
  </w:footnote>
  <w:footnote w:type="continuationSeparator" w:id="0">
    <w:p w:rsidR="002470DC" w:rsidRDefault="002470DC" w:rsidP="0093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AEF"/>
    <w:multiLevelType w:val="hybridMultilevel"/>
    <w:tmpl w:val="2A16E99E"/>
    <w:lvl w:ilvl="0" w:tplc="7CC63400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120CC"/>
    <w:multiLevelType w:val="hybridMultilevel"/>
    <w:tmpl w:val="F9782BFE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F3FCC"/>
    <w:multiLevelType w:val="hybridMultilevel"/>
    <w:tmpl w:val="8E389B76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81408"/>
    <w:multiLevelType w:val="hybridMultilevel"/>
    <w:tmpl w:val="551A16AE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05894"/>
    <w:multiLevelType w:val="multilevel"/>
    <w:tmpl w:val="E140F038"/>
    <w:lvl w:ilvl="0">
      <w:start w:val="1"/>
      <w:numFmt w:val="decimal"/>
      <w:pStyle w:val="Heading1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4DE1955"/>
    <w:multiLevelType w:val="hybridMultilevel"/>
    <w:tmpl w:val="FFB67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0DED"/>
    <w:multiLevelType w:val="hybridMultilevel"/>
    <w:tmpl w:val="E4EE2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6A70"/>
    <w:multiLevelType w:val="hybridMultilevel"/>
    <w:tmpl w:val="17E2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7F67"/>
    <w:multiLevelType w:val="hybridMultilevel"/>
    <w:tmpl w:val="2270787C"/>
    <w:lvl w:ilvl="0" w:tplc="B7EAFA2A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C6DD6"/>
    <w:multiLevelType w:val="hybridMultilevel"/>
    <w:tmpl w:val="F6FA6300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E879F9"/>
    <w:multiLevelType w:val="multilevel"/>
    <w:tmpl w:val="624C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5D3806"/>
    <w:multiLevelType w:val="hybridMultilevel"/>
    <w:tmpl w:val="3F806F3C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D4165"/>
    <w:multiLevelType w:val="hybridMultilevel"/>
    <w:tmpl w:val="4C167878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764839"/>
    <w:multiLevelType w:val="hybridMultilevel"/>
    <w:tmpl w:val="CB308A1C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2B6B36"/>
    <w:multiLevelType w:val="hybridMultilevel"/>
    <w:tmpl w:val="70EEC83E"/>
    <w:lvl w:ilvl="0" w:tplc="B7EAFA2A">
      <w:start w:val="1"/>
      <w:numFmt w:val="decimal"/>
      <w:lvlText w:val="2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650A92"/>
    <w:multiLevelType w:val="hybridMultilevel"/>
    <w:tmpl w:val="4C7A471C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A95272"/>
    <w:multiLevelType w:val="hybridMultilevel"/>
    <w:tmpl w:val="368A9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D5697"/>
    <w:multiLevelType w:val="hybridMultilevel"/>
    <w:tmpl w:val="2EA00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410C7E"/>
    <w:multiLevelType w:val="hybridMultilevel"/>
    <w:tmpl w:val="BCA48AF6"/>
    <w:lvl w:ilvl="0" w:tplc="1EB2FBC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B2871"/>
    <w:multiLevelType w:val="hybridMultilevel"/>
    <w:tmpl w:val="89C00C06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3B4D1E"/>
    <w:multiLevelType w:val="hybridMultilevel"/>
    <w:tmpl w:val="7A5A67F0"/>
    <w:lvl w:ilvl="0" w:tplc="C818E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C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2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21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A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4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07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C85485"/>
    <w:multiLevelType w:val="hybridMultilevel"/>
    <w:tmpl w:val="0D68D4C2"/>
    <w:lvl w:ilvl="0" w:tplc="410CD9F4">
      <w:start w:val="1"/>
      <w:numFmt w:val="decimal"/>
      <w:lvlText w:val="1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DD4381"/>
    <w:multiLevelType w:val="hybridMultilevel"/>
    <w:tmpl w:val="023AEBA0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A90A5C"/>
    <w:multiLevelType w:val="hybridMultilevel"/>
    <w:tmpl w:val="386A9DD6"/>
    <w:lvl w:ilvl="0" w:tplc="A9A25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9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C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A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0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0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2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C84A41"/>
    <w:multiLevelType w:val="hybridMultilevel"/>
    <w:tmpl w:val="9AA2D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54785"/>
    <w:multiLevelType w:val="hybridMultilevel"/>
    <w:tmpl w:val="04DC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D490A"/>
    <w:multiLevelType w:val="hybridMultilevel"/>
    <w:tmpl w:val="71CC082C"/>
    <w:lvl w:ilvl="0" w:tplc="29BEDFDE">
      <w:start w:val="1"/>
      <w:numFmt w:val="decimal"/>
      <w:lvlText w:val="4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C5E15"/>
    <w:multiLevelType w:val="hybridMultilevel"/>
    <w:tmpl w:val="4064B60A"/>
    <w:lvl w:ilvl="0" w:tplc="49A24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C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A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27"/>
  </w:num>
  <w:num w:numId="12">
    <w:abstractNumId w:val="14"/>
  </w:num>
  <w:num w:numId="13">
    <w:abstractNumId w:val="9"/>
  </w:num>
  <w:num w:numId="14">
    <w:abstractNumId w:val="3"/>
  </w:num>
  <w:num w:numId="15">
    <w:abstractNumId w:val="1"/>
  </w:num>
  <w:num w:numId="16">
    <w:abstractNumId w:val="21"/>
  </w:num>
  <w:num w:numId="17">
    <w:abstractNumId w:val="23"/>
  </w:num>
  <w:num w:numId="18">
    <w:abstractNumId w:val="10"/>
  </w:num>
  <w:num w:numId="19">
    <w:abstractNumId w:val="25"/>
  </w:num>
  <w:num w:numId="20">
    <w:abstractNumId w:val="18"/>
  </w:num>
  <w:num w:numId="21">
    <w:abstractNumId w:val="4"/>
  </w:num>
  <w:num w:numId="22">
    <w:abstractNumId w:val="28"/>
  </w:num>
  <w:num w:numId="23">
    <w:abstractNumId w:val="32"/>
  </w:num>
  <w:num w:numId="24">
    <w:abstractNumId w:val="15"/>
  </w:num>
  <w:num w:numId="25">
    <w:abstractNumId w:val="24"/>
  </w:num>
  <w:num w:numId="26">
    <w:abstractNumId w:val="22"/>
  </w:num>
  <w:num w:numId="27">
    <w:abstractNumId w:val="19"/>
  </w:num>
  <w:num w:numId="28">
    <w:abstractNumId w:val="17"/>
  </w:num>
  <w:num w:numId="29">
    <w:abstractNumId w:val="13"/>
  </w:num>
  <w:num w:numId="30">
    <w:abstractNumId w:val="20"/>
  </w:num>
  <w:num w:numId="31">
    <w:abstractNumId w:val="6"/>
  </w:num>
  <w:num w:numId="32">
    <w:abstractNumId w:val="0"/>
  </w:num>
  <w:num w:numId="33">
    <w:abstractNumId w:val="16"/>
  </w:num>
  <w:num w:numId="34">
    <w:abstractNumId w:val="29"/>
  </w:num>
  <w:num w:numId="35">
    <w:abstractNumId w:val="33"/>
  </w:num>
  <w:num w:numId="36">
    <w:abstractNumId w:val="11"/>
  </w:num>
  <w:num w:numId="37">
    <w:abstractNumId w:val="26"/>
  </w:num>
  <w:num w:numId="38">
    <w:abstractNumId w:val="30"/>
  </w:num>
  <w:num w:numId="39">
    <w:abstractNumId w:val="8"/>
  </w:num>
  <w:num w:numId="40">
    <w:abstractNumId w:val="31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7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6"/>
    <w:rsid w:val="000336A4"/>
    <w:rsid w:val="00036C7D"/>
    <w:rsid w:val="00037B1E"/>
    <w:rsid w:val="000613E6"/>
    <w:rsid w:val="000813CB"/>
    <w:rsid w:val="000C028F"/>
    <w:rsid w:val="000C0971"/>
    <w:rsid w:val="000C09DE"/>
    <w:rsid w:val="00101D73"/>
    <w:rsid w:val="001050AB"/>
    <w:rsid w:val="001B3DED"/>
    <w:rsid w:val="001B525E"/>
    <w:rsid w:val="001C17B4"/>
    <w:rsid w:val="001C3B3B"/>
    <w:rsid w:val="001D2786"/>
    <w:rsid w:val="001D7C77"/>
    <w:rsid w:val="001E1A4C"/>
    <w:rsid w:val="002039B2"/>
    <w:rsid w:val="00207A08"/>
    <w:rsid w:val="00224CB8"/>
    <w:rsid w:val="00236852"/>
    <w:rsid w:val="00241237"/>
    <w:rsid w:val="002470DC"/>
    <w:rsid w:val="00262DF1"/>
    <w:rsid w:val="002A21E7"/>
    <w:rsid w:val="002A6546"/>
    <w:rsid w:val="002D2893"/>
    <w:rsid w:val="00306292"/>
    <w:rsid w:val="00312E27"/>
    <w:rsid w:val="003419A7"/>
    <w:rsid w:val="00366815"/>
    <w:rsid w:val="003967A8"/>
    <w:rsid w:val="003B0728"/>
    <w:rsid w:val="00402518"/>
    <w:rsid w:val="00425DED"/>
    <w:rsid w:val="00433CDE"/>
    <w:rsid w:val="00447B5C"/>
    <w:rsid w:val="00455F2D"/>
    <w:rsid w:val="00487898"/>
    <w:rsid w:val="004A32A0"/>
    <w:rsid w:val="004D46EA"/>
    <w:rsid w:val="004E5677"/>
    <w:rsid w:val="004F1500"/>
    <w:rsid w:val="00505B91"/>
    <w:rsid w:val="005148A1"/>
    <w:rsid w:val="00523364"/>
    <w:rsid w:val="00541F6D"/>
    <w:rsid w:val="00597812"/>
    <w:rsid w:val="005B369E"/>
    <w:rsid w:val="005C6229"/>
    <w:rsid w:val="0062078B"/>
    <w:rsid w:val="00635CDA"/>
    <w:rsid w:val="00663791"/>
    <w:rsid w:val="00673D53"/>
    <w:rsid w:val="006A14FB"/>
    <w:rsid w:val="006E566C"/>
    <w:rsid w:val="006F00D2"/>
    <w:rsid w:val="006F32D7"/>
    <w:rsid w:val="006F6CFC"/>
    <w:rsid w:val="0073383D"/>
    <w:rsid w:val="007355A1"/>
    <w:rsid w:val="007417F7"/>
    <w:rsid w:val="007422CD"/>
    <w:rsid w:val="007447A7"/>
    <w:rsid w:val="0078483D"/>
    <w:rsid w:val="007F1E1A"/>
    <w:rsid w:val="007F715D"/>
    <w:rsid w:val="00833AD1"/>
    <w:rsid w:val="00843294"/>
    <w:rsid w:val="008652EA"/>
    <w:rsid w:val="008772F7"/>
    <w:rsid w:val="00890D31"/>
    <w:rsid w:val="008A125D"/>
    <w:rsid w:val="008C1F9E"/>
    <w:rsid w:val="008D57C2"/>
    <w:rsid w:val="00930DD3"/>
    <w:rsid w:val="00936ACC"/>
    <w:rsid w:val="009A18C7"/>
    <w:rsid w:val="009A7A85"/>
    <w:rsid w:val="009B7825"/>
    <w:rsid w:val="009C522A"/>
    <w:rsid w:val="009F5D67"/>
    <w:rsid w:val="00A11D55"/>
    <w:rsid w:val="00A45B37"/>
    <w:rsid w:val="00A61962"/>
    <w:rsid w:val="00A706F9"/>
    <w:rsid w:val="00A7430B"/>
    <w:rsid w:val="00A910BF"/>
    <w:rsid w:val="00A951CF"/>
    <w:rsid w:val="00B05D47"/>
    <w:rsid w:val="00B62F72"/>
    <w:rsid w:val="00B67F68"/>
    <w:rsid w:val="00B7439B"/>
    <w:rsid w:val="00B76F05"/>
    <w:rsid w:val="00BA0669"/>
    <w:rsid w:val="00BA4D72"/>
    <w:rsid w:val="00BB077E"/>
    <w:rsid w:val="00BD607F"/>
    <w:rsid w:val="00C05A96"/>
    <w:rsid w:val="00C12C08"/>
    <w:rsid w:val="00C728BC"/>
    <w:rsid w:val="00C75C85"/>
    <w:rsid w:val="00C77467"/>
    <w:rsid w:val="00C85A25"/>
    <w:rsid w:val="00C9158E"/>
    <w:rsid w:val="00CA4514"/>
    <w:rsid w:val="00CB6859"/>
    <w:rsid w:val="00CF078C"/>
    <w:rsid w:val="00D16530"/>
    <w:rsid w:val="00D3345F"/>
    <w:rsid w:val="00D55733"/>
    <w:rsid w:val="00D65515"/>
    <w:rsid w:val="00D865F8"/>
    <w:rsid w:val="00DE7FC2"/>
    <w:rsid w:val="00E02C38"/>
    <w:rsid w:val="00E27D50"/>
    <w:rsid w:val="00E434F6"/>
    <w:rsid w:val="00E456F6"/>
    <w:rsid w:val="00E66314"/>
    <w:rsid w:val="00E7374C"/>
    <w:rsid w:val="00E74B4C"/>
    <w:rsid w:val="00E74B63"/>
    <w:rsid w:val="00E91E7E"/>
    <w:rsid w:val="00EC31A8"/>
    <w:rsid w:val="00EC6A64"/>
    <w:rsid w:val="00ED1322"/>
    <w:rsid w:val="00EE385C"/>
    <w:rsid w:val="00F159A1"/>
    <w:rsid w:val="00F273C1"/>
    <w:rsid w:val="00F64505"/>
    <w:rsid w:val="00FB7077"/>
    <w:rsid w:val="00FD23F4"/>
    <w:rsid w:val="00FD47AB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DDA8EB4-7B21-4C7D-9E90-6C591CA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91"/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7C2"/>
    <w:pPr>
      <w:numPr>
        <w:numId w:val="4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7C2"/>
    <w:pPr>
      <w:numPr>
        <w:ilvl w:val="1"/>
        <w:numId w:val="4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7C2"/>
    <w:pPr>
      <w:numPr>
        <w:ilvl w:val="2"/>
        <w:numId w:val="4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7C2"/>
    <w:pPr>
      <w:numPr>
        <w:ilvl w:val="3"/>
        <w:numId w:val="4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2"/>
    <w:pPr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2"/>
    <w:pPr>
      <w:numPr>
        <w:ilvl w:val="5"/>
        <w:numId w:val="4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2"/>
    <w:pPr>
      <w:numPr>
        <w:ilvl w:val="6"/>
        <w:numId w:val="4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2"/>
    <w:pPr>
      <w:numPr>
        <w:ilvl w:val="7"/>
        <w:numId w:val="4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2"/>
    <w:pPr>
      <w:numPr>
        <w:ilvl w:val="8"/>
        <w:numId w:val="4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D57C2"/>
    <w:rPr>
      <w:b/>
      <w:bCs/>
    </w:rPr>
  </w:style>
  <w:style w:type="character" w:styleId="Emphasis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3791"/>
    <w:rPr>
      <w:sz w:val="20"/>
    </w:rPr>
  </w:style>
  <w:style w:type="paragraph" w:styleId="ListParagraph">
    <w:name w:val="List Paragraph"/>
    <w:basedOn w:val="Normal"/>
    <w:uiPriority w:val="34"/>
    <w:qFormat/>
    <w:rsid w:val="008D57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7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2"/>
    <w:rPr>
      <w:b/>
      <w:bCs/>
      <w:i/>
      <w:iCs/>
    </w:rPr>
  </w:style>
  <w:style w:type="character" w:styleId="SubtleEmphasis">
    <w:name w:val="Subtle Emphasis"/>
    <w:uiPriority w:val="19"/>
    <w:qFormat/>
    <w:rsid w:val="008D57C2"/>
    <w:rPr>
      <w:i/>
      <w:iCs/>
    </w:rPr>
  </w:style>
  <w:style w:type="character" w:styleId="IntenseEmphasis">
    <w:name w:val="Intense Emphasis"/>
    <w:uiPriority w:val="21"/>
    <w:qFormat/>
    <w:rsid w:val="008D57C2"/>
    <w:rPr>
      <w:b/>
      <w:bCs/>
    </w:rPr>
  </w:style>
  <w:style w:type="character" w:styleId="SubtleReference">
    <w:name w:val="Subtle Reference"/>
    <w:uiPriority w:val="31"/>
    <w:qFormat/>
    <w:rsid w:val="008D57C2"/>
    <w:rPr>
      <w:smallCaps/>
    </w:rPr>
  </w:style>
  <w:style w:type="character" w:styleId="IntenseReferenc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BookTitle">
    <w:name w:val="Book Title"/>
    <w:uiPriority w:val="33"/>
    <w:qFormat/>
    <w:rsid w:val="008D57C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D57C2"/>
    <w:pPr>
      <w:numPr>
        <w:numId w:val="0"/>
      </w:num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CC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CC"/>
    <w:rPr>
      <w:rFonts w:eastAsiaTheme="minorEastAsia"/>
      <w:lang w:eastAsia="el-GR"/>
    </w:rPr>
  </w:style>
  <w:style w:type="character" w:styleId="Hyperlink">
    <w:name w:val="Hyperlink"/>
    <w:basedOn w:val="DefaultParagraphFont"/>
    <w:uiPriority w:val="99"/>
    <w:unhideWhenUsed/>
    <w:rsid w:val="007F1E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E1A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74B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74B63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0336A4"/>
    <w:pPr>
      <w:tabs>
        <w:tab w:val="left" w:pos="440"/>
        <w:tab w:val="right" w:leader="dot" w:pos="4568"/>
      </w:tabs>
      <w:spacing w:after="100"/>
      <w:jc w:val="both"/>
    </w:pPr>
    <w:rPr>
      <w:rFonts w:ascii="Arial" w:hAnsi="Arial"/>
      <w:lang w:val="en-US" w:eastAsia="en-US"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74B63"/>
    <w:pPr>
      <w:spacing w:after="100"/>
      <w:ind w:left="660"/>
    </w:pPr>
    <w:rPr>
      <w:rFonts w:ascii="Arial" w:hAnsi="Arial"/>
      <w:lang w:val="en-US" w:eastAsia="en-U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74B63"/>
    <w:pPr>
      <w:spacing w:after="100"/>
      <w:ind w:left="880"/>
    </w:pPr>
    <w:rPr>
      <w:rFonts w:ascii="Arial" w:hAnsi="Arial"/>
      <w:lang w:val="en-US" w:eastAsia="en-US" w:bidi="en-US"/>
    </w:rPr>
  </w:style>
  <w:style w:type="table" w:customStyle="1" w:styleId="1">
    <w:name w:val="Πλέγμα πίνακα1"/>
    <w:basedOn w:val="TableNormal"/>
    <w:next w:val="TableGrid"/>
    <w:uiPriority w:val="59"/>
    <w:rsid w:val="004E56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7439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rsid w:val="00B7439B"/>
    <w:pPr>
      <w:spacing w:before="120" w:after="0" w:line="360" w:lineRule="atLeast"/>
      <w:ind w:firstLine="72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439B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F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F6D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5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3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2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2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1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antelis\Downloads\%5b1%5d%20http:\creativecommons.org\licenses\by-nc-sa\4.0\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opencourses.uoa.gr/courses/BIOL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%5b1%5d%20http:/creativecommons.org/licenses/by-nc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telis\Desktop\Templates%20&#960;&#961;&#959;&#963;&#946;&#940;&#963;&#953;&#956;&#969;&#957;%20&#945;&#961;&#967;&#949;&#943;&#969;&#957;%20MS-Office%202013\Template%20&#960;&#961;&#959;&#963;&#946;&#940;&#963;&#953;&#956;&#959;&#965;%20MS-Word%202013%20-%20Ver.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767C-7A40-42F3-BF5D-5895EBB49FE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F2BB636-CF56-4198-9A4A-410F24A0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προσβάσιμου MS-Word 2013 - Ver.1.1</Template>
  <TotalTime>3</TotalTime>
  <Pages>4</Pages>
  <Words>577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MS-Word 2013</vt:lpstr>
      <vt:lpstr>Template MS-Word 2013</vt:lpstr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MS-Word 2013</dc:title>
  <dc:creator>pantelis</dc:creator>
  <cp:lastModifiedBy>Uoa</cp:lastModifiedBy>
  <cp:revision>4</cp:revision>
  <cp:lastPrinted>2015-05-13T21:07:00Z</cp:lastPrinted>
  <dcterms:created xsi:type="dcterms:W3CDTF">2015-10-27T06:47:00Z</dcterms:created>
  <dcterms:modified xsi:type="dcterms:W3CDTF">2016-01-18T11:16:00Z</dcterms:modified>
</cp:coreProperties>
</file>