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741EEC" w:rsidRDefault="00DE7FC2" w:rsidP="00DE7FC2">
      <w:pPr>
        <w:rPr>
          <w:rFonts w:ascii="Arial" w:hAnsi="Arial" w:cs="Arial"/>
        </w:rPr>
      </w:pPr>
    </w:p>
    <w:p w:rsidR="00936ACC" w:rsidRPr="00741EEC" w:rsidRDefault="00936ACC" w:rsidP="00936ACC">
      <w:pPr>
        <w:rPr>
          <w:rFonts w:ascii="Arial" w:eastAsiaTheme="majorEastAsia" w:hAnsi="Arial" w:cs="Arial"/>
          <w:spacing w:val="5"/>
          <w:sz w:val="36"/>
          <w:szCs w:val="52"/>
          <w:lang w:val="en-US"/>
        </w:rPr>
      </w:pPr>
    </w:p>
    <w:p w:rsidR="00E74B63" w:rsidRPr="00741EEC" w:rsidRDefault="00E74B63" w:rsidP="00936ACC">
      <w:pPr>
        <w:rPr>
          <w:rFonts w:ascii="Arial" w:eastAsiaTheme="majorEastAsia" w:hAnsi="Arial" w:cs="Arial"/>
          <w:spacing w:val="5"/>
          <w:sz w:val="36"/>
          <w:szCs w:val="52"/>
          <w:lang w:val="en-US"/>
        </w:rPr>
      </w:pPr>
      <w:r w:rsidRPr="00741EEC">
        <w:rPr>
          <w:rFonts w:ascii="Arial" w:eastAsia="Times New Roman" w:hAnsi="Arial" w:cs="Arial"/>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741EEC" w:rsidRDefault="00E74B63" w:rsidP="00E74B63">
      <w:pPr>
        <w:pBdr>
          <w:top w:val="single" w:sz="24" w:space="1" w:color="auto"/>
        </w:pBdr>
        <w:rPr>
          <w:rFonts w:ascii="Arial" w:eastAsia="Times New Roman" w:hAnsi="Arial" w:cs="Arial"/>
          <w:lang w:eastAsia="en-US" w:bidi="en-US"/>
        </w:rPr>
      </w:pPr>
    </w:p>
    <w:p w:rsidR="009933CB" w:rsidRPr="00741EEC" w:rsidRDefault="009933CB" w:rsidP="009933CB">
      <w:pPr>
        <w:spacing w:line="240" w:lineRule="auto"/>
        <w:contextualSpacing/>
        <w:rPr>
          <w:rFonts w:ascii="Arial" w:eastAsia="Times New Roman" w:hAnsi="Arial" w:cs="Arial"/>
          <w:b/>
          <w:spacing w:val="5"/>
          <w:sz w:val="36"/>
          <w:szCs w:val="52"/>
          <w:lang w:eastAsia="en-US" w:bidi="en-US"/>
        </w:rPr>
      </w:pPr>
      <w:r w:rsidRPr="00741EEC">
        <w:rPr>
          <w:rFonts w:ascii="Arial" w:eastAsia="Times New Roman" w:hAnsi="Arial" w:cs="Arial"/>
          <w:b/>
          <w:spacing w:val="5"/>
          <w:sz w:val="36"/>
          <w:szCs w:val="52"/>
          <w:lang w:eastAsia="en-US" w:bidi="en-US"/>
        </w:rPr>
        <w:t>ΙΣΤΟΡΙΑ ΑΡΧΑΙΩΝ ΑΝΑΤΟΛΙΚΩΝ ΕΚΚΛΗΣΙΩΝ</w:t>
      </w:r>
    </w:p>
    <w:p w:rsidR="009933CB" w:rsidRPr="00107AEE" w:rsidRDefault="009933CB" w:rsidP="009933CB">
      <w:pPr>
        <w:rPr>
          <w:noProof/>
          <w:color w:val="000000"/>
        </w:rPr>
      </w:pPr>
      <w:r w:rsidRPr="00741EEC">
        <w:rPr>
          <w:rFonts w:ascii="Arial" w:eastAsia="Times New Roman" w:hAnsi="Arial" w:cs="Arial"/>
          <w:b/>
          <w:bCs/>
          <w:lang w:eastAsia="en-US" w:bidi="en-US"/>
        </w:rPr>
        <w:t xml:space="preserve">Ενότητα: </w:t>
      </w:r>
      <w:r w:rsidR="00107AEE" w:rsidRPr="00107AEE">
        <w:rPr>
          <w:noProof/>
          <w:color w:val="000000"/>
        </w:rPr>
        <w:t>Ασσυριακή (Νεστοριανική) Εκκλησία Α - μέχρι την εξάπλωση στην Κίνα</w:t>
      </w:r>
    </w:p>
    <w:p w:rsidR="009933CB" w:rsidRPr="00741EEC" w:rsidRDefault="009933CB" w:rsidP="009933CB">
      <w:pPr>
        <w:rPr>
          <w:rFonts w:ascii="Arial" w:eastAsia="Times New Roman" w:hAnsi="Arial" w:cs="Arial"/>
          <w:lang w:eastAsia="en-US" w:bidi="en-US"/>
        </w:rPr>
      </w:pPr>
      <w:r w:rsidRPr="00741EEC">
        <w:rPr>
          <w:rFonts w:ascii="Arial" w:eastAsia="Times New Roman" w:hAnsi="Arial" w:cs="Arial"/>
          <w:lang w:eastAsia="en-US" w:bidi="en-US"/>
        </w:rPr>
        <w:t>Δημήτριος Ν. Μόσχος</w:t>
      </w:r>
    </w:p>
    <w:p w:rsidR="009933CB" w:rsidRPr="00741EEC" w:rsidRDefault="009933CB" w:rsidP="009933CB">
      <w:pPr>
        <w:rPr>
          <w:rFonts w:ascii="Arial" w:eastAsia="Times New Roman" w:hAnsi="Arial" w:cs="Arial"/>
          <w:lang w:eastAsia="en-US" w:bidi="en-US"/>
        </w:rPr>
      </w:pPr>
      <w:r w:rsidRPr="00741EEC">
        <w:rPr>
          <w:rFonts w:ascii="Arial" w:eastAsia="Times New Roman" w:hAnsi="Arial" w:cs="Arial"/>
          <w:lang w:eastAsia="en-US" w:bidi="en-US"/>
        </w:rPr>
        <w:t>Τμήμα Θεολογίας</w:t>
      </w:r>
    </w:p>
    <w:p w:rsidR="00E74B63" w:rsidRPr="00741EEC" w:rsidRDefault="00E74B63" w:rsidP="00E74B63">
      <w:pPr>
        <w:pBdr>
          <w:bottom w:val="single" w:sz="24" w:space="1" w:color="auto"/>
        </w:pBdr>
        <w:rPr>
          <w:rFonts w:ascii="Arial" w:eastAsia="Times New Roman" w:hAnsi="Arial" w:cs="Arial"/>
          <w:lang w:eastAsia="en-US" w:bidi="en-US"/>
        </w:rPr>
      </w:pPr>
    </w:p>
    <w:p w:rsidR="00E74B63" w:rsidRPr="00741EEC" w:rsidRDefault="00E74B63" w:rsidP="00E74B63">
      <w:pPr>
        <w:rPr>
          <w:rFonts w:ascii="Arial" w:eastAsia="Times New Roman" w:hAnsi="Arial" w:cs="Arial"/>
          <w:spacing w:val="5"/>
          <w:sz w:val="64"/>
          <w:szCs w:val="52"/>
          <w:lang w:eastAsia="en-US" w:bidi="en-US"/>
        </w:rPr>
      </w:pPr>
      <w:r w:rsidRPr="00741EEC">
        <w:rPr>
          <w:rFonts w:ascii="Arial" w:eastAsia="Times New Roman" w:hAnsi="Arial" w:cs="Arial"/>
          <w:lang w:eastAsia="en-US" w:bidi="en-US"/>
        </w:rPr>
        <w:br w:type="page"/>
      </w:r>
    </w:p>
    <w:p w:rsidR="00E74B63" w:rsidRPr="00741EEC" w:rsidRDefault="00E74B63" w:rsidP="00E74B63">
      <w:pPr>
        <w:rPr>
          <w:rFonts w:ascii="Arial" w:eastAsia="Times New Roman" w:hAnsi="Arial" w:cs="Arial"/>
          <w:lang w:eastAsia="en-US" w:bidi="en-US"/>
        </w:rPr>
      </w:pPr>
    </w:p>
    <w:sdt>
      <w:sdtPr>
        <w:rPr>
          <w:rFonts w:asciiTheme="minorHAnsi" w:eastAsiaTheme="minorEastAsia" w:hAnsiTheme="minorHAnsi" w:cstheme="minorBidi"/>
          <w:b w:val="0"/>
          <w:bCs w:val="0"/>
          <w:sz w:val="22"/>
          <w:szCs w:val="22"/>
        </w:rPr>
        <w:id w:val="248014870"/>
        <w:docPartObj>
          <w:docPartGallery w:val="Table of Contents"/>
          <w:docPartUnique/>
        </w:docPartObj>
      </w:sdtPr>
      <w:sdtEndPr/>
      <w:sdtContent>
        <w:p w:rsidR="00741EEC" w:rsidRDefault="00741EEC">
          <w:pPr>
            <w:pStyle w:val="af0"/>
          </w:pPr>
          <w:r>
            <w:t>Περιεχόμενα</w:t>
          </w:r>
        </w:p>
        <w:bookmarkStart w:id="0" w:name="_GoBack"/>
        <w:bookmarkEnd w:id="0"/>
        <w:p w:rsidR="00A12F2A" w:rsidRDefault="009817A1">
          <w:pPr>
            <w:pStyle w:val="10"/>
            <w:tabs>
              <w:tab w:val="left" w:pos="440"/>
              <w:tab w:val="right" w:leader="dot" w:pos="9854"/>
            </w:tabs>
            <w:rPr>
              <w:rFonts w:asciiTheme="minorHAnsi" w:hAnsiTheme="minorHAnsi"/>
              <w:noProof/>
              <w:lang w:val="el-GR" w:eastAsia="el-GR" w:bidi="ar-SA"/>
            </w:rPr>
          </w:pPr>
          <w:r>
            <w:fldChar w:fldCharType="begin"/>
          </w:r>
          <w:r w:rsidR="00741EEC">
            <w:instrText xml:space="preserve"> TOC \o "1-3" \h \z \u </w:instrText>
          </w:r>
          <w:r>
            <w:fldChar w:fldCharType="separate"/>
          </w:r>
          <w:hyperlink w:anchor="_Toc426999621" w:history="1">
            <w:r w:rsidR="00A12F2A" w:rsidRPr="00AA5CBE">
              <w:rPr>
                <w:rStyle w:val="-"/>
                <w:rFonts w:cs="Arial"/>
                <w:noProof/>
              </w:rPr>
              <w:t>1.</w:t>
            </w:r>
            <w:r w:rsidR="00A12F2A">
              <w:rPr>
                <w:rFonts w:asciiTheme="minorHAnsi" w:hAnsiTheme="minorHAnsi"/>
                <w:noProof/>
                <w:lang w:val="el-GR" w:eastAsia="el-GR" w:bidi="ar-SA"/>
              </w:rPr>
              <w:tab/>
            </w:r>
            <w:r w:rsidR="00A12F2A" w:rsidRPr="00AA5CBE">
              <w:rPr>
                <w:rStyle w:val="-"/>
                <w:rFonts w:cs="Arial"/>
                <w:noProof/>
              </w:rPr>
              <w:t>Σκοποί ενότητας</w:t>
            </w:r>
            <w:r w:rsidR="00A12F2A">
              <w:rPr>
                <w:noProof/>
                <w:webHidden/>
              </w:rPr>
              <w:tab/>
            </w:r>
            <w:r w:rsidR="00A12F2A">
              <w:rPr>
                <w:noProof/>
                <w:webHidden/>
              </w:rPr>
              <w:fldChar w:fldCharType="begin"/>
            </w:r>
            <w:r w:rsidR="00A12F2A">
              <w:rPr>
                <w:noProof/>
                <w:webHidden/>
              </w:rPr>
              <w:instrText xml:space="preserve"> PAGEREF _Toc426999621 \h </w:instrText>
            </w:r>
            <w:r w:rsidR="00A12F2A">
              <w:rPr>
                <w:noProof/>
                <w:webHidden/>
              </w:rPr>
            </w:r>
            <w:r w:rsidR="00A12F2A">
              <w:rPr>
                <w:noProof/>
                <w:webHidden/>
              </w:rPr>
              <w:fldChar w:fldCharType="separate"/>
            </w:r>
            <w:r w:rsidR="00A12F2A">
              <w:rPr>
                <w:noProof/>
                <w:webHidden/>
              </w:rPr>
              <w:t>3</w:t>
            </w:r>
            <w:r w:rsidR="00A12F2A">
              <w:rPr>
                <w:noProof/>
                <w:webHidden/>
              </w:rPr>
              <w:fldChar w:fldCharType="end"/>
            </w:r>
          </w:hyperlink>
        </w:p>
        <w:p w:rsidR="00A12F2A" w:rsidRDefault="00A12F2A">
          <w:pPr>
            <w:pStyle w:val="10"/>
            <w:tabs>
              <w:tab w:val="left" w:pos="440"/>
              <w:tab w:val="right" w:leader="dot" w:pos="9854"/>
            </w:tabs>
            <w:rPr>
              <w:rFonts w:asciiTheme="minorHAnsi" w:hAnsiTheme="minorHAnsi"/>
              <w:noProof/>
              <w:lang w:val="el-GR" w:eastAsia="el-GR" w:bidi="ar-SA"/>
            </w:rPr>
          </w:pPr>
          <w:hyperlink w:anchor="_Toc426999622" w:history="1">
            <w:r w:rsidRPr="00AA5CBE">
              <w:rPr>
                <w:rStyle w:val="-"/>
                <w:rFonts w:cs="Arial"/>
                <w:noProof/>
              </w:rPr>
              <w:t>2.</w:t>
            </w:r>
            <w:r>
              <w:rPr>
                <w:rFonts w:asciiTheme="minorHAnsi" w:hAnsiTheme="minorHAnsi"/>
                <w:noProof/>
                <w:lang w:val="el-GR" w:eastAsia="el-GR" w:bidi="ar-SA"/>
              </w:rPr>
              <w:tab/>
            </w:r>
            <w:r w:rsidRPr="00AA5CBE">
              <w:rPr>
                <w:rStyle w:val="-"/>
                <w:rFonts w:cs="Arial"/>
                <w:noProof/>
              </w:rPr>
              <w:t>Περιεχόμενα ενότητας</w:t>
            </w:r>
            <w:r>
              <w:rPr>
                <w:noProof/>
                <w:webHidden/>
              </w:rPr>
              <w:tab/>
            </w:r>
            <w:r>
              <w:rPr>
                <w:noProof/>
                <w:webHidden/>
              </w:rPr>
              <w:fldChar w:fldCharType="begin"/>
            </w:r>
            <w:r>
              <w:rPr>
                <w:noProof/>
                <w:webHidden/>
              </w:rPr>
              <w:instrText xml:space="preserve"> PAGEREF _Toc426999622 \h </w:instrText>
            </w:r>
            <w:r>
              <w:rPr>
                <w:noProof/>
                <w:webHidden/>
              </w:rPr>
            </w:r>
            <w:r>
              <w:rPr>
                <w:noProof/>
                <w:webHidden/>
              </w:rPr>
              <w:fldChar w:fldCharType="separate"/>
            </w:r>
            <w:r>
              <w:rPr>
                <w:noProof/>
                <w:webHidden/>
              </w:rPr>
              <w:t>3</w:t>
            </w:r>
            <w:r>
              <w:rPr>
                <w:noProof/>
                <w:webHidden/>
              </w:rPr>
              <w:fldChar w:fldCharType="end"/>
            </w:r>
          </w:hyperlink>
        </w:p>
        <w:p w:rsidR="00A12F2A" w:rsidRDefault="00A12F2A">
          <w:pPr>
            <w:pStyle w:val="20"/>
            <w:tabs>
              <w:tab w:val="left" w:pos="880"/>
              <w:tab w:val="right" w:leader="dot" w:pos="9854"/>
            </w:tabs>
            <w:rPr>
              <w:noProof/>
            </w:rPr>
          </w:pPr>
          <w:hyperlink w:anchor="_Toc426999623" w:history="1">
            <w:r w:rsidRPr="00AA5CBE">
              <w:rPr>
                <w:rStyle w:val="-"/>
                <w:noProof/>
                <w:lang w:eastAsia="en-US" w:bidi="en-US"/>
              </w:rPr>
              <w:t>2.1</w:t>
            </w:r>
            <w:r>
              <w:rPr>
                <w:noProof/>
              </w:rPr>
              <w:tab/>
            </w:r>
            <w:r w:rsidRPr="00AA5CBE">
              <w:rPr>
                <w:rStyle w:val="-"/>
                <w:noProof/>
              </w:rPr>
              <w:t>Ἀσσυριακή Ἐκκλησία τῆς Ἀνατολικῆς Συρίας – Νεστοριανοί</w:t>
            </w:r>
            <w:r>
              <w:rPr>
                <w:noProof/>
                <w:webHidden/>
              </w:rPr>
              <w:tab/>
            </w:r>
            <w:r>
              <w:rPr>
                <w:noProof/>
                <w:webHidden/>
              </w:rPr>
              <w:fldChar w:fldCharType="begin"/>
            </w:r>
            <w:r>
              <w:rPr>
                <w:noProof/>
                <w:webHidden/>
              </w:rPr>
              <w:instrText xml:space="preserve"> PAGEREF _Toc426999623 \h </w:instrText>
            </w:r>
            <w:r>
              <w:rPr>
                <w:noProof/>
                <w:webHidden/>
              </w:rPr>
            </w:r>
            <w:r>
              <w:rPr>
                <w:noProof/>
                <w:webHidden/>
              </w:rPr>
              <w:fldChar w:fldCharType="separate"/>
            </w:r>
            <w:r>
              <w:rPr>
                <w:noProof/>
                <w:webHidden/>
              </w:rPr>
              <w:t>3</w:t>
            </w:r>
            <w:r>
              <w:rPr>
                <w:noProof/>
                <w:webHidden/>
              </w:rPr>
              <w:fldChar w:fldCharType="end"/>
            </w:r>
          </w:hyperlink>
        </w:p>
        <w:p w:rsidR="00A12F2A" w:rsidRDefault="00A12F2A">
          <w:pPr>
            <w:pStyle w:val="30"/>
            <w:tabs>
              <w:tab w:val="left" w:pos="1320"/>
              <w:tab w:val="right" w:leader="dot" w:pos="9854"/>
            </w:tabs>
            <w:rPr>
              <w:noProof/>
            </w:rPr>
          </w:pPr>
          <w:hyperlink w:anchor="_Toc426999624" w:history="1">
            <w:r w:rsidRPr="00AA5CBE">
              <w:rPr>
                <w:rStyle w:val="-"/>
                <w:noProof/>
              </w:rPr>
              <w:t>2.1.1</w:t>
            </w:r>
            <w:r>
              <w:rPr>
                <w:noProof/>
              </w:rPr>
              <w:tab/>
            </w:r>
            <w:r w:rsidRPr="00AA5CBE">
              <w:rPr>
                <w:rStyle w:val="-"/>
                <w:noProof/>
              </w:rPr>
              <w:t>Βιβλιογραφία</w:t>
            </w:r>
            <w:r>
              <w:rPr>
                <w:noProof/>
                <w:webHidden/>
              </w:rPr>
              <w:tab/>
            </w:r>
            <w:r>
              <w:rPr>
                <w:noProof/>
                <w:webHidden/>
              </w:rPr>
              <w:fldChar w:fldCharType="begin"/>
            </w:r>
            <w:r>
              <w:rPr>
                <w:noProof/>
                <w:webHidden/>
              </w:rPr>
              <w:instrText xml:space="preserve"> PAGEREF _Toc426999624 \h </w:instrText>
            </w:r>
            <w:r>
              <w:rPr>
                <w:noProof/>
                <w:webHidden/>
              </w:rPr>
            </w:r>
            <w:r>
              <w:rPr>
                <w:noProof/>
                <w:webHidden/>
              </w:rPr>
              <w:fldChar w:fldCharType="separate"/>
            </w:r>
            <w:r>
              <w:rPr>
                <w:noProof/>
                <w:webHidden/>
              </w:rPr>
              <w:t>3</w:t>
            </w:r>
            <w:r>
              <w:rPr>
                <w:noProof/>
                <w:webHidden/>
              </w:rPr>
              <w:fldChar w:fldCharType="end"/>
            </w:r>
          </w:hyperlink>
        </w:p>
        <w:p w:rsidR="00A12F2A" w:rsidRDefault="00A12F2A">
          <w:pPr>
            <w:pStyle w:val="20"/>
            <w:tabs>
              <w:tab w:val="left" w:pos="880"/>
              <w:tab w:val="right" w:leader="dot" w:pos="9854"/>
            </w:tabs>
            <w:rPr>
              <w:noProof/>
            </w:rPr>
          </w:pPr>
          <w:hyperlink w:anchor="_Toc426999625" w:history="1">
            <w:r w:rsidRPr="00AA5CBE">
              <w:rPr>
                <w:rStyle w:val="-"/>
                <w:noProof/>
              </w:rPr>
              <w:t>2.2</w:t>
            </w:r>
            <w:r>
              <w:rPr>
                <w:noProof/>
              </w:rPr>
              <w:tab/>
            </w:r>
            <w:r w:rsidRPr="00AA5CBE">
              <w:rPr>
                <w:rStyle w:val="-"/>
                <w:noProof/>
              </w:rPr>
              <w:t>1ος – 4ος απαρχές Χριστιανισμού στη Συρία και Περσία</w:t>
            </w:r>
            <w:r>
              <w:rPr>
                <w:noProof/>
                <w:webHidden/>
              </w:rPr>
              <w:tab/>
            </w:r>
            <w:r>
              <w:rPr>
                <w:noProof/>
                <w:webHidden/>
              </w:rPr>
              <w:fldChar w:fldCharType="begin"/>
            </w:r>
            <w:r>
              <w:rPr>
                <w:noProof/>
                <w:webHidden/>
              </w:rPr>
              <w:instrText xml:space="preserve"> PAGEREF _Toc426999625 \h </w:instrText>
            </w:r>
            <w:r>
              <w:rPr>
                <w:noProof/>
                <w:webHidden/>
              </w:rPr>
            </w:r>
            <w:r>
              <w:rPr>
                <w:noProof/>
                <w:webHidden/>
              </w:rPr>
              <w:fldChar w:fldCharType="separate"/>
            </w:r>
            <w:r>
              <w:rPr>
                <w:noProof/>
                <w:webHidden/>
              </w:rPr>
              <w:t>3</w:t>
            </w:r>
            <w:r>
              <w:rPr>
                <w:noProof/>
                <w:webHidden/>
              </w:rPr>
              <w:fldChar w:fldCharType="end"/>
            </w:r>
          </w:hyperlink>
        </w:p>
        <w:p w:rsidR="00A12F2A" w:rsidRDefault="00A12F2A">
          <w:pPr>
            <w:pStyle w:val="20"/>
            <w:tabs>
              <w:tab w:val="left" w:pos="880"/>
              <w:tab w:val="right" w:leader="dot" w:pos="9854"/>
            </w:tabs>
            <w:rPr>
              <w:noProof/>
            </w:rPr>
          </w:pPr>
          <w:hyperlink w:anchor="_Toc426999626" w:history="1">
            <w:r w:rsidRPr="00AA5CBE">
              <w:rPr>
                <w:rStyle w:val="-"/>
                <w:noProof/>
              </w:rPr>
              <w:t>2.3</w:t>
            </w:r>
            <w:r>
              <w:rPr>
                <w:noProof/>
              </w:rPr>
              <w:tab/>
            </w:r>
            <w:r w:rsidRPr="00AA5CBE">
              <w:rPr>
                <w:rStyle w:val="-"/>
                <w:noProof/>
              </w:rPr>
              <w:t>Ἡ ἀνεξαρτησία τῆς Ἀσσυριακῆς Ἐκκλησίας</w:t>
            </w:r>
            <w:r>
              <w:rPr>
                <w:noProof/>
                <w:webHidden/>
              </w:rPr>
              <w:tab/>
            </w:r>
            <w:r>
              <w:rPr>
                <w:noProof/>
                <w:webHidden/>
              </w:rPr>
              <w:fldChar w:fldCharType="begin"/>
            </w:r>
            <w:r>
              <w:rPr>
                <w:noProof/>
                <w:webHidden/>
              </w:rPr>
              <w:instrText xml:space="preserve"> PAGEREF _Toc426999626 \h </w:instrText>
            </w:r>
            <w:r>
              <w:rPr>
                <w:noProof/>
                <w:webHidden/>
              </w:rPr>
            </w:r>
            <w:r>
              <w:rPr>
                <w:noProof/>
                <w:webHidden/>
              </w:rPr>
              <w:fldChar w:fldCharType="separate"/>
            </w:r>
            <w:r>
              <w:rPr>
                <w:noProof/>
                <w:webHidden/>
              </w:rPr>
              <w:t>4</w:t>
            </w:r>
            <w:r>
              <w:rPr>
                <w:noProof/>
                <w:webHidden/>
              </w:rPr>
              <w:fldChar w:fldCharType="end"/>
            </w:r>
          </w:hyperlink>
        </w:p>
        <w:p w:rsidR="00A12F2A" w:rsidRDefault="00A12F2A">
          <w:pPr>
            <w:pStyle w:val="20"/>
            <w:tabs>
              <w:tab w:val="left" w:pos="880"/>
              <w:tab w:val="right" w:leader="dot" w:pos="9854"/>
            </w:tabs>
            <w:rPr>
              <w:noProof/>
            </w:rPr>
          </w:pPr>
          <w:hyperlink w:anchor="_Toc426999627" w:history="1">
            <w:r w:rsidRPr="00AA5CBE">
              <w:rPr>
                <w:rStyle w:val="-"/>
                <w:noProof/>
              </w:rPr>
              <w:t>2.4</w:t>
            </w:r>
            <w:r>
              <w:rPr>
                <w:noProof/>
              </w:rPr>
              <w:tab/>
            </w:r>
            <w:r w:rsidRPr="00AA5CBE">
              <w:rPr>
                <w:rStyle w:val="-"/>
                <w:noProof/>
              </w:rPr>
              <w:t>Ἡ νεστοριανική ταυτότητα</w:t>
            </w:r>
            <w:r>
              <w:rPr>
                <w:noProof/>
                <w:webHidden/>
              </w:rPr>
              <w:tab/>
            </w:r>
            <w:r>
              <w:rPr>
                <w:noProof/>
                <w:webHidden/>
              </w:rPr>
              <w:fldChar w:fldCharType="begin"/>
            </w:r>
            <w:r>
              <w:rPr>
                <w:noProof/>
                <w:webHidden/>
              </w:rPr>
              <w:instrText xml:space="preserve"> PAGEREF _Toc426999627 \h </w:instrText>
            </w:r>
            <w:r>
              <w:rPr>
                <w:noProof/>
                <w:webHidden/>
              </w:rPr>
            </w:r>
            <w:r>
              <w:rPr>
                <w:noProof/>
                <w:webHidden/>
              </w:rPr>
              <w:fldChar w:fldCharType="separate"/>
            </w:r>
            <w:r>
              <w:rPr>
                <w:noProof/>
                <w:webHidden/>
              </w:rPr>
              <w:t>4</w:t>
            </w:r>
            <w:r>
              <w:rPr>
                <w:noProof/>
                <w:webHidden/>
              </w:rPr>
              <w:fldChar w:fldCharType="end"/>
            </w:r>
          </w:hyperlink>
        </w:p>
        <w:p w:rsidR="00A12F2A" w:rsidRDefault="00A12F2A">
          <w:pPr>
            <w:pStyle w:val="20"/>
            <w:tabs>
              <w:tab w:val="left" w:pos="880"/>
              <w:tab w:val="right" w:leader="dot" w:pos="9854"/>
            </w:tabs>
            <w:rPr>
              <w:noProof/>
            </w:rPr>
          </w:pPr>
          <w:hyperlink w:anchor="_Toc426999628" w:history="1">
            <w:r w:rsidRPr="00AA5CBE">
              <w:rPr>
                <w:rStyle w:val="-"/>
                <w:noProof/>
              </w:rPr>
              <w:t>2.5</w:t>
            </w:r>
            <w:r>
              <w:rPr>
                <w:noProof/>
              </w:rPr>
              <w:tab/>
            </w:r>
            <w:r w:rsidRPr="00AA5CBE">
              <w:rPr>
                <w:rStyle w:val="-"/>
                <w:noProof/>
              </w:rPr>
              <w:t>Ἀραβοκρατία 645-1258</w:t>
            </w:r>
            <w:r>
              <w:rPr>
                <w:noProof/>
                <w:webHidden/>
              </w:rPr>
              <w:tab/>
            </w:r>
            <w:r>
              <w:rPr>
                <w:noProof/>
                <w:webHidden/>
              </w:rPr>
              <w:fldChar w:fldCharType="begin"/>
            </w:r>
            <w:r>
              <w:rPr>
                <w:noProof/>
                <w:webHidden/>
              </w:rPr>
              <w:instrText xml:space="preserve"> PAGEREF _Toc426999628 \h </w:instrText>
            </w:r>
            <w:r>
              <w:rPr>
                <w:noProof/>
                <w:webHidden/>
              </w:rPr>
            </w:r>
            <w:r>
              <w:rPr>
                <w:noProof/>
                <w:webHidden/>
              </w:rPr>
              <w:fldChar w:fldCharType="separate"/>
            </w:r>
            <w:r>
              <w:rPr>
                <w:noProof/>
                <w:webHidden/>
              </w:rPr>
              <w:t>6</w:t>
            </w:r>
            <w:r>
              <w:rPr>
                <w:noProof/>
                <w:webHidden/>
              </w:rPr>
              <w:fldChar w:fldCharType="end"/>
            </w:r>
          </w:hyperlink>
        </w:p>
        <w:p w:rsidR="00A12F2A" w:rsidRDefault="00A12F2A">
          <w:pPr>
            <w:pStyle w:val="20"/>
            <w:tabs>
              <w:tab w:val="left" w:pos="880"/>
              <w:tab w:val="right" w:leader="dot" w:pos="9854"/>
            </w:tabs>
            <w:rPr>
              <w:noProof/>
            </w:rPr>
          </w:pPr>
          <w:hyperlink w:anchor="_Toc426999629" w:history="1">
            <w:r w:rsidRPr="00AA5CBE">
              <w:rPr>
                <w:rStyle w:val="-"/>
                <w:noProof/>
              </w:rPr>
              <w:t>2.6</w:t>
            </w:r>
            <w:r>
              <w:rPr>
                <w:noProof/>
              </w:rPr>
              <w:tab/>
            </w:r>
            <w:r w:rsidRPr="00AA5CBE">
              <w:rPr>
                <w:rStyle w:val="-"/>
                <w:noProof/>
              </w:rPr>
              <w:t>Μοναχισμός</w:t>
            </w:r>
            <w:r>
              <w:rPr>
                <w:noProof/>
                <w:webHidden/>
              </w:rPr>
              <w:tab/>
            </w:r>
            <w:r>
              <w:rPr>
                <w:noProof/>
                <w:webHidden/>
              </w:rPr>
              <w:fldChar w:fldCharType="begin"/>
            </w:r>
            <w:r>
              <w:rPr>
                <w:noProof/>
                <w:webHidden/>
              </w:rPr>
              <w:instrText xml:space="preserve"> PAGEREF _Toc426999629 \h </w:instrText>
            </w:r>
            <w:r>
              <w:rPr>
                <w:noProof/>
                <w:webHidden/>
              </w:rPr>
            </w:r>
            <w:r>
              <w:rPr>
                <w:noProof/>
                <w:webHidden/>
              </w:rPr>
              <w:fldChar w:fldCharType="separate"/>
            </w:r>
            <w:r>
              <w:rPr>
                <w:noProof/>
                <w:webHidden/>
              </w:rPr>
              <w:t>7</w:t>
            </w:r>
            <w:r>
              <w:rPr>
                <w:noProof/>
                <w:webHidden/>
              </w:rPr>
              <w:fldChar w:fldCharType="end"/>
            </w:r>
          </w:hyperlink>
        </w:p>
        <w:p w:rsidR="00A12F2A" w:rsidRDefault="00A12F2A">
          <w:pPr>
            <w:pStyle w:val="20"/>
            <w:tabs>
              <w:tab w:val="left" w:pos="880"/>
              <w:tab w:val="right" w:leader="dot" w:pos="9854"/>
            </w:tabs>
            <w:rPr>
              <w:noProof/>
            </w:rPr>
          </w:pPr>
          <w:hyperlink w:anchor="_Toc426999630" w:history="1">
            <w:r w:rsidRPr="00AA5CBE">
              <w:rPr>
                <w:rStyle w:val="-"/>
                <w:noProof/>
              </w:rPr>
              <w:t>2.7</w:t>
            </w:r>
            <w:r>
              <w:rPr>
                <w:noProof/>
              </w:rPr>
              <w:tab/>
            </w:r>
            <w:r w:rsidRPr="00AA5CBE">
              <w:rPr>
                <w:rStyle w:val="-"/>
                <w:noProof/>
              </w:rPr>
              <w:t>Ἱεραποστολή στήν Ἀσία</w:t>
            </w:r>
            <w:r>
              <w:rPr>
                <w:noProof/>
                <w:webHidden/>
              </w:rPr>
              <w:tab/>
            </w:r>
            <w:r>
              <w:rPr>
                <w:noProof/>
                <w:webHidden/>
              </w:rPr>
              <w:fldChar w:fldCharType="begin"/>
            </w:r>
            <w:r>
              <w:rPr>
                <w:noProof/>
                <w:webHidden/>
              </w:rPr>
              <w:instrText xml:space="preserve"> PAGEREF _Toc426999630 \h </w:instrText>
            </w:r>
            <w:r>
              <w:rPr>
                <w:noProof/>
                <w:webHidden/>
              </w:rPr>
            </w:r>
            <w:r>
              <w:rPr>
                <w:noProof/>
                <w:webHidden/>
              </w:rPr>
              <w:fldChar w:fldCharType="separate"/>
            </w:r>
            <w:r>
              <w:rPr>
                <w:noProof/>
                <w:webHidden/>
              </w:rPr>
              <w:t>7</w:t>
            </w:r>
            <w:r>
              <w:rPr>
                <w:noProof/>
                <w:webHidden/>
              </w:rPr>
              <w:fldChar w:fldCharType="end"/>
            </w:r>
          </w:hyperlink>
        </w:p>
        <w:p w:rsidR="00741EEC" w:rsidRDefault="009817A1">
          <w:r>
            <w:rPr>
              <w:b/>
              <w:bCs/>
            </w:rPr>
            <w:fldChar w:fldCharType="end"/>
          </w:r>
        </w:p>
      </w:sdtContent>
    </w:sdt>
    <w:p w:rsidR="00E74B63" w:rsidRPr="00741EEC" w:rsidRDefault="00E74B63" w:rsidP="00E74B63">
      <w:pPr>
        <w:rPr>
          <w:rFonts w:ascii="Arial" w:hAnsi="Arial" w:cs="Arial"/>
        </w:rPr>
      </w:pPr>
    </w:p>
    <w:p w:rsidR="003419A7" w:rsidRPr="00741EEC" w:rsidRDefault="003419A7" w:rsidP="00E74B63">
      <w:pPr>
        <w:rPr>
          <w:rFonts w:ascii="Arial" w:hAnsi="Arial" w:cs="Arial"/>
        </w:rPr>
        <w:sectPr w:rsidR="003419A7" w:rsidRPr="00741EEC" w:rsidSect="00207A08">
          <w:footerReference w:type="default" r:id="rId10"/>
          <w:pgSz w:w="11906" w:h="16838" w:code="9"/>
          <w:pgMar w:top="1134" w:right="1021" w:bottom="1134" w:left="1021" w:header="709" w:footer="709" w:gutter="0"/>
          <w:cols w:space="708"/>
          <w:titlePg/>
          <w:docGrid w:linePitch="360"/>
        </w:sectPr>
      </w:pPr>
    </w:p>
    <w:p w:rsidR="003419A7" w:rsidRPr="00741EEC" w:rsidRDefault="003419A7" w:rsidP="00E74B63">
      <w:pPr>
        <w:rPr>
          <w:rFonts w:ascii="Arial" w:hAnsi="Arial" w:cs="Arial"/>
        </w:rPr>
      </w:pPr>
    </w:p>
    <w:p w:rsidR="008676B9" w:rsidRPr="00741EEC" w:rsidRDefault="008676B9">
      <w:pPr>
        <w:rPr>
          <w:rFonts w:ascii="Arial" w:eastAsiaTheme="majorEastAsia" w:hAnsi="Arial" w:cs="Arial"/>
          <w:b/>
          <w:bCs/>
          <w:sz w:val="28"/>
          <w:szCs w:val="28"/>
        </w:rPr>
      </w:pPr>
      <w:bookmarkStart w:id="1" w:name="_Toc337755246"/>
      <w:bookmarkStart w:id="2" w:name="_Toc337755787"/>
      <w:r w:rsidRPr="00741EEC">
        <w:rPr>
          <w:rFonts w:ascii="Arial" w:hAnsi="Arial" w:cs="Arial"/>
        </w:rPr>
        <w:br w:type="page"/>
      </w:r>
    </w:p>
    <w:p w:rsidR="00E74B63" w:rsidRPr="00741EEC" w:rsidRDefault="00E74B63" w:rsidP="00E74B63">
      <w:pPr>
        <w:pStyle w:val="1"/>
        <w:rPr>
          <w:rFonts w:ascii="Arial" w:hAnsi="Arial" w:cs="Arial"/>
        </w:rPr>
      </w:pPr>
      <w:bookmarkStart w:id="3" w:name="_Toc426999621"/>
      <w:r w:rsidRPr="00741EEC">
        <w:rPr>
          <w:rFonts w:ascii="Arial" w:hAnsi="Arial" w:cs="Arial"/>
        </w:rPr>
        <w:lastRenderedPageBreak/>
        <w:t>Σκοποί ενότητας</w:t>
      </w:r>
      <w:bookmarkEnd w:id="1"/>
      <w:bookmarkEnd w:id="2"/>
      <w:bookmarkEnd w:id="3"/>
    </w:p>
    <w:p w:rsidR="0090207D" w:rsidRPr="00741EEC" w:rsidRDefault="0090207D" w:rsidP="00E74B63">
      <w:pPr>
        <w:rPr>
          <w:rFonts w:ascii="Arial" w:hAnsi="Arial" w:cs="Arial"/>
          <w:lang w:val="en-US"/>
        </w:rPr>
        <w:sectPr w:rsidR="0090207D" w:rsidRPr="00741EEC" w:rsidSect="0090207D">
          <w:headerReference w:type="first" r:id="rId11"/>
          <w:type w:val="continuous"/>
          <w:pgSz w:w="11906" w:h="16838" w:code="9"/>
          <w:pgMar w:top="1134" w:right="1021" w:bottom="1134" w:left="1021" w:header="709" w:footer="709" w:gutter="0"/>
          <w:cols w:space="708"/>
          <w:titlePg/>
          <w:docGrid w:linePitch="360"/>
        </w:sectPr>
      </w:pPr>
    </w:p>
    <w:p w:rsidR="008676B9" w:rsidRPr="00747D9C" w:rsidRDefault="008676B9" w:rsidP="00340A9A">
      <w:pPr>
        <w:spacing w:line="360" w:lineRule="auto"/>
        <w:rPr>
          <w:rFonts w:ascii="Arial" w:hAnsi="Arial" w:cs="Arial"/>
        </w:rPr>
      </w:pPr>
      <w:r w:rsidRPr="00741EEC">
        <w:rPr>
          <w:rFonts w:ascii="Arial" w:hAnsi="Arial" w:cs="Arial"/>
          <w:lang w:val="fr-FR"/>
        </w:rPr>
        <w:lastRenderedPageBreak/>
        <w:t>H</w:t>
      </w:r>
      <w:r w:rsidRPr="00747D9C">
        <w:rPr>
          <w:rFonts w:ascii="Arial" w:hAnsi="Arial" w:cs="Arial"/>
        </w:rPr>
        <w:t xml:space="preserve"> </w:t>
      </w:r>
      <w:r w:rsidR="00747D9C">
        <w:rPr>
          <w:rFonts w:ascii="Arial" w:hAnsi="Arial" w:cs="Arial"/>
        </w:rPr>
        <w:t>παρουσίαση της Ασσυριακής (Νεστοριανικής) Εκκλησίας από την αρχαία περίοδο μέχρι τον Μεσαίωνα. Γίνεται ιδιαίτερη αναφορά στην ιεραποστολή των Νεστοριανών Χριστιανών στην Ασία.</w:t>
      </w:r>
    </w:p>
    <w:p w:rsidR="00741EEC" w:rsidRDefault="008676B9" w:rsidP="00741EEC">
      <w:pPr>
        <w:pStyle w:val="1"/>
        <w:numPr>
          <w:ilvl w:val="0"/>
          <w:numId w:val="1"/>
        </w:numPr>
        <w:rPr>
          <w:rFonts w:ascii="Arial" w:hAnsi="Arial" w:cs="Arial"/>
          <w:lang w:eastAsia="en-US" w:bidi="en-US"/>
        </w:rPr>
      </w:pPr>
      <w:bookmarkStart w:id="4" w:name="_Toc412421170"/>
      <w:bookmarkStart w:id="5" w:name="_Toc426999622"/>
      <w:r w:rsidRPr="00741EEC">
        <w:rPr>
          <w:rFonts w:ascii="Arial" w:hAnsi="Arial" w:cs="Arial"/>
          <w:lang w:eastAsia="en-US" w:bidi="en-US"/>
        </w:rPr>
        <w:t>Περιεχόμενα ενότητας</w:t>
      </w:r>
      <w:bookmarkEnd w:id="4"/>
      <w:bookmarkEnd w:id="5"/>
    </w:p>
    <w:p w:rsidR="00741EEC" w:rsidRPr="00741EEC" w:rsidRDefault="00741EEC" w:rsidP="00741EEC">
      <w:pPr>
        <w:pStyle w:val="2"/>
        <w:rPr>
          <w:lang w:eastAsia="en-US" w:bidi="en-US"/>
        </w:rPr>
      </w:pPr>
      <w:bookmarkStart w:id="6" w:name="_Toc426999623"/>
      <w:r w:rsidRPr="00741EEC">
        <w:rPr>
          <w:noProof/>
        </w:rPr>
        <w:t>Ἀσσυριακή Ἐκκλησία τῆς Ἀνατολικῆς Συρίας – Νεστοριανοί</w:t>
      </w:r>
      <w:bookmarkEnd w:id="6"/>
    </w:p>
    <w:p w:rsidR="00741EEC" w:rsidRPr="00747D9C" w:rsidRDefault="00741EEC" w:rsidP="00741EEC">
      <w:pPr>
        <w:pStyle w:val="3"/>
        <w:rPr>
          <w:noProof/>
        </w:rPr>
      </w:pPr>
      <w:bookmarkStart w:id="7" w:name="_Toc426999624"/>
      <w:r w:rsidRPr="00741EEC">
        <w:rPr>
          <w:noProof/>
        </w:rPr>
        <w:t>Βιβλιογραφία</w:t>
      </w:r>
      <w:bookmarkEnd w:id="7"/>
    </w:p>
    <w:p w:rsidR="00747D9C" w:rsidRPr="00EA222B" w:rsidRDefault="00747D9C" w:rsidP="00747D9C">
      <w:pPr>
        <w:spacing w:line="360" w:lineRule="auto"/>
        <w:jc w:val="both"/>
        <w:rPr>
          <w:noProof/>
          <w:color w:val="000000"/>
          <w:lang w:val="en-US"/>
        </w:rPr>
      </w:pPr>
      <w:r w:rsidRPr="00FB7ADB">
        <w:rPr>
          <w:noProof/>
          <w:color w:val="000000"/>
        </w:rPr>
        <w:t>Α</w:t>
      </w:r>
      <w:r w:rsidRPr="00EA222B">
        <w:rPr>
          <w:noProof/>
          <w:color w:val="000000"/>
          <w:lang w:val="en-US"/>
        </w:rPr>
        <w:t xml:space="preserve">. </w:t>
      </w:r>
      <w:r w:rsidRPr="00FB7ADB">
        <w:rPr>
          <w:noProof/>
          <w:color w:val="000000"/>
        </w:rPr>
        <w:t>Ἀρβανίτη</w:t>
      </w:r>
      <w:r w:rsidRPr="00EA222B">
        <w:rPr>
          <w:noProof/>
          <w:color w:val="000000"/>
          <w:lang w:val="en-US"/>
        </w:rPr>
        <w:t xml:space="preserve">, </w:t>
      </w:r>
      <w:r w:rsidRPr="00FB7ADB">
        <w:rPr>
          <w:noProof/>
          <w:color w:val="000000"/>
        </w:rPr>
        <w:t>Ἱστορία</w:t>
      </w:r>
      <w:r w:rsidRPr="00EA222B">
        <w:rPr>
          <w:noProof/>
          <w:color w:val="000000"/>
          <w:lang w:val="en-US"/>
        </w:rPr>
        <w:t xml:space="preserve"> </w:t>
      </w:r>
      <w:r w:rsidRPr="00FB7ADB">
        <w:rPr>
          <w:noProof/>
          <w:color w:val="000000"/>
        </w:rPr>
        <w:t>τῆς</w:t>
      </w:r>
      <w:r w:rsidRPr="00EA222B">
        <w:rPr>
          <w:noProof/>
          <w:color w:val="000000"/>
          <w:lang w:val="en-US"/>
        </w:rPr>
        <w:t xml:space="preserve"> </w:t>
      </w:r>
      <w:r w:rsidRPr="00FB7ADB">
        <w:rPr>
          <w:noProof/>
          <w:color w:val="000000"/>
        </w:rPr>
        <w:t>Ἀσσυριακῆς</w:t>
      </w:r>
      <w:r w:rsidRPr="00EA222B">
        <w:rPr>
          <w:noProof/>
          <w:color w:val="000000"/>
          <w:lang w:val="en-US"/>
        </w:rPr>
        <w:t xml:space="preserve"> </w:t>
      </w:r>
      <w:r w:rsidRPr="00FB7ADB">
        <w:rPr>
          <w:noProof/>
          <w:color w:val="000000"/>
        </w:rPr>
        <w:t>Νεστοριανικῆς</w:t>
      </w:r>
      <w:r w:rsidRPr="00EA222B">
        <w:rPr>
          <w:noProof/>
          <w:color w:val="000000"/>
          <w:lang w:val="en-US"/>
        </w:rPr>
        <w:t xml:space="preserve"> </w:t>
      </w:r>
      <w:r w:rsidRPr="00FB7ADB">
        <w:rPr>
          <w:noProof/>
          <w:color w:val="000000"/>
        </w:rPr>
        <w:t>Ἐκκλησίας</w:t>
      </w:r>
      <w:r w:rsidRPr="00EA222B">
        <w:rPr>
          <w:noProof/>
          <w:color w:val="000000"/>
          <w:lang w:val="en-US"/>
        </w:rPr>
        <w:t xml:space="preserve">, </w:t>
      </w:r>
      <w:r w:rsidRPr="00FB7ADB">
        <w:rPr>
          <w:noProof/>
          <w:color w:val="000000"/>
        </w:rPr>
        <w:t>Ἀθῆναι</w:t>
      </w:r>
      <w:r w:rsidRPr="00EA222B">
        <w:rPr>
          <w:noProof/>
          <w:color w:val="000000"/>
          <w:lang w:val="en-US"/>
        </w:rPr>
        <w:t xml:space="preserve"> 1968, </w:t>
      </w:r>
      <w:r w:rsidRPr="00EA222B">
        <w:rPr>
          <w:b/>
          <w:bCs/>
          <w:noProof/>
          <w:lang w:val="en-US"/>
        </w:rPr>
        <w:t>Winkler, Dietmar W.</w:t>
      </w:r>
      <w:r w:rsidRPr="00EA222B">
        <w:rPr>
          <w:noProof/>
          <w:color w:val="000000"/>
          <w:lang w:val="en-US"/>
        </w:rPr>
        <w:t xml:space="preserve">, Ostsyrisches Christentum : Untersuchungen zu Christologie, Ekklesiologie und zu den ökumenischen Beziehungen der Assyrischen Kirche des Ostens, Münster 2003, </w:t>
      </w:r>
      <w:r w:rsidRPr="00EA222B">
        <w:rPr>
          <w:rFonts w:hint="eastAsia"/>
          <w:noProof/>
          <w:color w:val="000000"/>
          <w:lang w:val="en-US"/>
        </w:rPr>
        <w:t>Christoph Baumer</w:t>
      </w:r>
      <w:r w:rsidRPr="00EA222B">
        <w:rPr>
          <w:noProof/>
          <w:color w:val="000000"/>
          <w:lang w:val="en-US"/>
        </w:rPr>
        <w:t xml:space="preserve">, </w:t>
      </w:r>
      <w:hyperlink r:id="rId12" w:tooltip="The church of the east : an illustrated histroy of Assyrian Christianity , Christoph Baumer" w:history="1">
        <w:r w:rsidRPr="00EA222B">
          <w:rPr>
            <w:rFonts w:hint="eastAsia"/>
            <w:noProof/>
            <w:color w:val="000000"/>
            <w:lang w:val="en-US"/>
          </w:rPr>
          <w:t>The church of the east : an illustrated histo</w:t>
        </w:r>
        <w:r w:rsidRPr="00EA222B">
          <w:rPr>
            <w:noProof/>
            <w:color w:val="000000"/>
            <w:lang w:val="en-US"/>
          </w:rPr>
          <w:t>r</w:t>
        </w:r>
        <w:r w:rsidRPr="00EA222B">
          <w:rPr>
            <w:rFonts w:hint="eastAsia"/>
            <w:noProof/>
            <w:color w:val="000000"/>
            <w:lang w:val="en-US"/>
          </w:rPr>
          <w:t xml:space="preserve">y of Assyrian Christianity London; New York : I. B. Tauris 2006, </w:t>
        </w:r>
      </w:hyperlink>
      <w:r w:rsidRPr="00EA222B">
        <w:rPr>
          <w:noProof/>
          <w:color w:val="000000"/>
          <w:lang w:val="en-US"/>
        </w:rPr>
        <w:t>Raimond Le Coz, Histoire de l´église d´Orient. Chrétiens d´Irak, d´Iran, et de Turquie, Paris 1995. Samuel Moffet, A history of Christianity in Asia, Bd. 1, Begginings to 1500, New York 1998.</w:t>
      </w:r>
    </w:p>
    <w:p w:rsidR="00747D9C" w:rsidRPr="00EA222B" w:rsidRDefault="00747D9C" w:rsidP="00747D9C">
      <w:pPr>
        <w:spacing w:line="360" w:lineRule="auto"/>
        <w:jc w:val="both"/>
        <w:rPr>
          <w:noProof/>
          <w:color w:val="000000"/>
          <w:lang w:val="en-US"/>
        </w:rPr>
      </w:pPr>
    </w:p>
    <w:p w:rsidR="00747D9C" w:rsidRPr="00A12F2A" w:rsidRDefault="00747D9C" w:rsidP="00A12F2A">
      <w:pPr>
        <w:pStyle w:val="2"/>
        <w:rPr>
          <w:noProof/>
        </w:rPr>
      </w:pPr>
      <w:bookmarkStart w:id="8" w:name="_Toc426999625"/>
      <w:r w:rsidRPr="00A12F2A">
        <w:rPr>
          <w:noProof/>
        </w:rPr>
        <w:t>1ος – 4ος απαρχές Χριστιανισμού στη Συρία και Περσία</w:t>
      </w:r>
      <w:bookmarkEnd w:id="8"/>
    </w:p>
    <w:p w:rsidR="00747D9C" w:rsidRPr="00FB7ADB" w:rsidRDefault="00747D9C" w:rsidP="00747D9C">
      <w:pPr>
        <w:spacing w:line="360" w:lineRule="auto"/>
        <w:jc w:val="both"/>
        <w:rPr>
          <w:noProof/>
          <w:color w:val="000000"/>
        </w:rPr>
      </w:pPr>
      <w:r w:rsidRPr="00FB7ADB">
        <w:rPr>
          <w:noProof/>
          <w:color w:val="000000"/>
        </w:rPr>
        <w:t>Στή Συρία ἡ χριστολογική ἔριδα τόν 5</w:t>
      </w:r>
      <w:r w:rsidRPr="00747D9C">
        <w:rPr>
          <w:noProof/>
          <w:color w:val="000000"/>
        </w:rPr>
        <w:t>ο</w:t>
      </w:r>
      <w:r w:rsidRPr="00FB7ADB">
        <w:rPr>
          <w:noProof/>
          <w:color w:val="000000"/>
        </w:rPr>
        <w:t xml:space="preserve"> αἰ. ἀκολούθησε άλλη τροπή, πού σέ μεγάλο βαθμό ορίζεται από τή διάσπαση τής χώρας σέ δυτική (βυζαντινή) καί ανατολική (περσική), πού καταλήγει σέ ανταγωνισμό μεταξύ Ανατολικής Συρίας υπό τήν Έδεσσα καί Δυτικής υπό τήν Αντιόχεια. Στη Συρία ο Χριστιανισμός μαρτυρείται από τόν 2ο αι. αλλά κυρίως μετά τό 201 (Βαρδεσάνης=</w:t>
      </w:r>
      <w:r w:rsidRPr="00747D9C">
        <w:rPr>
          <w:noProof/>
          <w:color w:val="000000"/>
        </w:rPr>
        <w:t>Bar</w:t>
      </w:r>
      <w:r w:rsidRPr="00FB7ADB">
        <w:rPr>
          <w:noProof/>
          <w:color w:val="000000"/>
        </w:rPr>
        <w:t xml:space="preserve"> </w:t>
      </w:r>
      <w:r w:rsidRPr="00747D9C">
        <w:rPr>
          <w:noProof/>
          <w:color w:val="000000"/>
        </w:rPr>
        <w:t>Daisan</w:t>
      </w:r>
      <w:r w:rsidRPr="00FB7ADB">
        <w:rPr>
          <w:noProof/>
          <w:color w:val="000000"/>
        </w:rPr>
        <w:t xml:space="preserve">) μέ γλώσσα τήν παλαιοσυριακή, μιά σημιτική γλώσσα, όπως τά αραμαϊκά. Στήν Έδεσσα ήδη αρχές τού 5ου αι. επίσημο κείμενο τής Βίβλου στή Συριακή. Ταυτόχρονα ἡ ἐξέλιξη στήν ἀνατολική Συρία συναρτᾶται μέ τόν Χριστιανισμό ἀνατολικώτερα στό ἄλλο μεγάλο κράτος τῆς ἐποχῆς ἐκείνης, τήν Περσία. Ἡ Περσία (τό κράτος πού μετά τόν Μέγα Ἀλέξανδρο εἶχε ἀνασυγκροτηθεῖ ὡς Παρθία (261 π.Χ. – 225 μ.Χ.) μετά ἀπό τό ἔτος αὐτό ὡς νέο περσικό κράτος τῆς δυναστείας τῶν Σασσανιδῶν) πρέπει νά εἶχε Χριστιανούς σ’ ὅλη του τήν ἔκταση, πού μᾶλλον εἶχαν ὁρμητήριό τους τήν Ἔδεσσα (Οὔρφα), πόλη στρατηγική στά ὅρια Ἀρμενίας, Συρίας, Περσίας, πού ἕνωνε τήν Ἀνατολή μέ τό Νότο (Μ. Ἀνατολή). Ἀπό κεῖ ξεκίνησε ὁ </w:t>
      </w:r>
      <w:r w:rsidRPr="00747D9C">
        <w:rPr>
          <w:noProof/>
          <w:color w:val="000000"/>
        </w:rPr>
        <w:t>Mar</w:t>
      </w:r>
      <w:r w:rsidRPr="00FB7ADB">
        <w:rPr>
          <w:noProof/>
          <w:color w:val="000000"/>
        </w:rPr>
        <w:t xml:space="preserve"> </w:t>
      </w:r>
      <w:r w:rsidRPr="00747D9C">
        <w:rPr>
          <w:noProof/>
          <w:color w:val="000000"/>
        </w:rPr>
        <w:t>Addai</w:t>
      </w:r>
      <w:r w:rsidRPr="00FB7ADB">
        <w:rPr>
          <w:noProof/>
          <w:color w:val="000000"/>
        </w:rPr>
        <w:t xml:space="preserve"> καί ὁ μαθητής του Μάρις (1</w:t>
      </w:r>
      <w:r w:rsidRPr="00747D9C">
        <w:rPr>
          <w:noProof/>
          <w:color w:val="000000"/>
        </w:rPr>
        <w:t>ος</w:t>
      </w:r>
      <w:r w:rsidRPr="00FB7ADB">
        <w:rPr>
          <w:noProof/>
          <w:color w:val="000000"/>
        </w:rPr>
        <w:t xml:space="preserve"> ἤ 3</w:t>
      </w:r>
      <w:r w:rsidRPr="00747D9C">
        <w:rPr>
          <w:noProof/>
          <w:color w:val="000000"/>
        </w:rPr>
        <w:t>ος</w:t>
      </w:r>
      <w:r w:rsidRPr="00FB7ADB">
        <w:rPr>
          <w:noProof/>
          <w:color w:val="000000"/>
        </w:rPr>
        <w:t xml:space="preserve"> α΄;) πού κήρυξαν τό Χριστό μέχρι τό </w:t>
      </w:r>
      <w:r w:rsidRPr="00747D9C">
        <w:rPr>
          <w:noProof/>
          <w:color w:val="000000"/>
        </w:rPr>
        <w:t>Fars</w:t>
      </w:r>
      <w:r w:rsidRPr="00FB7ADB">
        <w:rPr>
          <w:noProof/>
          <w:color w:val="000000"/>
        </w:rPr>
        <w:t xml:space="preserve">. Ὁ ἄλλος μαθητής τοῦ </w:t>
      </w:r>
      <w:r w:rsidRPr="00747D9C">
        <w:rPr>
          <w:noProof/>
          <w:color w:val="000000"/>
        </w:rPr>
        <w:t>Addai</w:t>
      </w:r>
      <w:r w:rsidRPr="00FB7ADB">
        <w:rPr>
          <w:noProof/>
          <w:color w:val="000000"/>
        </w:rPr>
        <w:t xml:space="preserve"> </w:t>
      </w:r>
      <w:r w:rsidRPr="00747D9C">
        <w:rPr>
          <w:noProof/>
          <w:color w:val="000000"/>
        </w:rPr>
        <w:t>Palut</w:t>
      </w:r>
      <w:r w:rsidRPr="00FB7ADB">
        <w:rPr>
          <w:noProof/>
          <w:color w:val="000000"/>
        </w:rPr>
        <w:t xml:space="preserve"> χειροτονήθηκε κατά τήν παράδοση ἀπό τόν Ἀντιοχείας Σεραπίωνα (192-212) γεγονός πού δείχνει τήν πνευματική σχέση τῆς Ἀνατολικῆς Συρίας μέ τήν Ἀντιόχεια καί αὐτῆς μέ τήν Περσία. Ἡ χριστιανική παρουσία βασίσθηκε, πάντως, τόσο στόν ἀριθμό Ἰουδαίων τῆς Μεσοποταμίας, ὅσο καί στή μεταφορά Χριστιανῶν αἰχμαλώτων ἀπό τούς πολέμους μέ τή Ρωμαϊκή αὐτοκρατορία. Ὁ Μ. Κων/νος ἀλληλογραφώντας μέ τόν Σάχη Σαπώρ Β΄ τό 333, τούς ἀναφέρει. Στά τέλη τοῦ 4</w:t>
      </w:r>
      <w:r w:rsidRPr="00747D9C">
        <w:rPr>
          <w:noProof/>
          <w:color w:val="000000"/>
        </w:rPr>
        <w:t>ου</w:t>
      </w:r>
      <w:r w:rsidRPr="00FB7ADB">
        <w:rPr>
          <w:noProof/>
          <w:color w:val="000000"/>
        </w:rPr>
        <w:t xml:space="preserve"> αἰ. ὁ πρῶτος μεμαρτυρημένος ἐπίσκοπος Σελευκείας-Κτησιφῶντος </w:t>
      </w:r>
      <w:r w:rsidRPr="00747D9C">
        <w:rPr>
          <w:noProof/>
          <w:color w:val="000000"/>
        </w:rPr>
        <w:t>Papa</w:t>
      </w:r>
      <w:r w:rsidRPr="00FB7ADB">
        <w:rPr>
          <w:noProof/>
          <w:color w:val="000000"/>
        </w:rPr>
        <w:t xml:space="preserve"> </w:t>
      </w:r>
      <w:r w:rsidRPr="00747D9C">
        <w:rPr>
          <w:noProof/>
          <w:color w:val="000000"/>
        </w:rPr>
        <w:t>Bar</w:t>
      </w:r>
      <w:r w:rsidRPr="00FB7ADB">
        <w:rPr>
          <w:noProof/>
          <w:color w:val="000000"/>
        </w:rPr>
        <w:t xml:space="preserve">-Ἀγγαῖος (280-317) εἶναι ὁ πραγματικός ὀργανωτής τῆς Ἐκκλησίας στήν Περσία. Τό 363/4 επί Ιοβιανού χάνεται στούς Πέρσες η ἄλλη σημαντική χριστιανική πόλις Νίσιβις, από τότε οριστικά οι Χριστιανοί τής ανατολικής Συρίας υπάγονται στούς Πέρσες. Οι ηγετικές τάξεις </w:t>
      </w:r>
      <w:r w:rsidRPr="00FB7ADB">
        <w:rPr>
          <w:noProof/>
          <w:color w:val="000000"/>
        </w:rPr>
        <w:lastRenderedPageBreak/>
        <w:t xml:space="preserve">τών Χριστιανών καταφεύγουν στήν Έδεσσα όπου ιδρύεται η "περσική σχολή", ανάμεσά τους δρα ο Εφραίμ ο Σύρος (+9.06.373) διάκονος τοῦ Ἰακώβου Νισίβεως, πού συνέγραψε σημαντικά ομιλητικά καί εξηγητικά έργα καί ύμνους καί καταφέρθηκε κατά τού Γνωστικισμού και τού Αρειανισμού, καθώς ο πρώτος φαίνεται να έχει ακόμη κάποια δράση στην περιοχή, και αυτό ίσως να αποτελεί τεκμήριο για κάποια πιθανή γέφυρα με ενθουσιαστικά, δυαλιστικά ρεύματα στην Εγγύς Ανατολή. Στήν ἴδια τήν Περσία ἐγκαινιάζεται μιά μακρά περίοδος (339-379 καί πάλι 379-399) σκληρῶν διωγμῶν ἐπί Σαπώρ Β΄ (309-379) λόγω πολιτικῶν καί θρησκευτικῶν ἀνταγωνισμῶν. Τόν 4ο αι. χρονολογείται καί τό Μαρτύριο τού </w:t>
      </w:r>
      <w:r w:rsidRPr="00747D9C">
        <w:rPr>
          <w:noProof/>
          <w:color w:val="000000"/>
        </w:rPr>
        <w:t>Mar</w:t>
      </w:r>
      <w:r w:rsidRPr="00FB7ADB">
        <w:rPr>
          <w:noProof/>
          <w:color w:val="000000"/>
        </w:rPr>
        <w:t>-</w:t>
      </w:r>
      <w:r w:rsidRPr="00747D9C">
        <w:rPr>
          <w:noProof/>
          <w:color w:val="000000"/>
        </w:rPr>
        <w:t>Bassus</w:t>
      </w:r>
      <w:r w:rsidRPr="00FB7ADB">
        <w:rPr>
          <w:noProof/>
          <w:color w:val="000000"/>
        </w:rPr>
        <w:t xml:space="preserve">. Στά δυτικά τής Απαμείας σώζεται Μονή επ' ονόματί του μέ μεγάλη σημασία γιά τήν ασσυριακή Εκκλησία. </w:t>
      </w:r>
    </w:p>
    <w:p w:rsidR="00747D9C" w:rsidRPr="00FB7ADB" w:rsidRDefault="00747D9C" w:rsidP="00747D9C">
      <w:pPr>
        <w:spacing w:line="360" w:lineRule="auto"/>
        <w:jc w:val="both"/>
        <w:rPr>
          <w:noProof/>
          <w:color w:val="000000"/>
        </w:rPr>
      </w:pPr>
    </w:p>
    <w:p w:rsidR="00747D9C" w:rsidRPr="00A12F2A" w:rsidRDefault="00747D9C" w:rsidP="00A12F2A">
      <w:pPr>
        <w:pStyle w:val="2"/>
        <w:rPr>
          <w:noProof/>
        </w:rPr>
      </w:pPr>
      <w:bookmarkStart w:id="9" w:name="_Toc426999626"/>
      <w:r w:rsidRPr="00FB7ADB">
        <w:rPr>
          <w:noProof/>
        </w:rPr>
        <w:t>Ἡ ἀνεξαρτησία τῆς Ἀσσυριακῆς Ἐκκλησίας</w:t>
      </w:r>
      <w:bookmarkEnd w:id="9"/>
    </w:p>
    <w:p w:rsidR="00747D9C" w:rsidRPr="00B3288E" w:rsidRDefault="00747D9C" w:rsidP="00747D9C">
      <w:pPr>
        <w:spacing w:line="360" w:lineRule="auto"/>
        <w:jc w:val="both"/>
        <w:rPr>
          <w:noProof/>
          <w:color w:val="000000"/>
        </w:rPr>
      </w:pPr>
      <w:r>
        <w:rPr>
          <w:noProof/>
          <w:color w:val="000000"/>
        </w:rPr>
        <w:t>Τό 410 μέ τή Σύνοδο τῆ</w:t>
      </w:r>
      <w:r w:rsidRPr="00FB7ADB">
        <w:rPr>
          <w:noProof/>
          <w:color w:val="000000"/>
        </w:rPr>
        <w:t xml:space="preserve">ς Σελευκείας-Κτησιφώντος επί σάχη </w:t>
      </w:r>
      <w:r w:rsidRPr="00747D9C">
        <w:rPr>
          <w:noProof/>
          <w:color w:val="000000"/>
        </w:rPr>
        <w:t>Yezdegerd</w:t>
      </w:r>
      <w:r w:rsidRPr="00FB7ADB">
        <w:rPr>
          <w:noProof/>
          <w:color w:val="000000"/>
        </w:rPr>
        <w:t xml:space="preserve"> Β' ιδρύθηκε επισήμως η νεστοριανικής αποκλίσεως ασσυριακή Εκκλησία. Στή Σύνοδο τ</w:t>
      </w:r>
      <w:r>
        <w:rPr>
          <w:noProof/>
          <w:color w:val="000000"/>
        </w:rPr>
        <w:t>ού 410 έγινε δεκτό τό Σύμβολο τῆ</w:t>
      </w:r>
      <w:r w:rsidRPr="00FB7ADB">
        <w:rPr>
          <w:noProof/>
          <w:color w:val="000000"/>
        </w:rPr>
        <w:t xml:space="preserve">ς Νικαίας. Παράλληλα το 410 στη Σύνοδο θεσπίζονται και κανόνες που αποτρέπουν από ασκητικές ακρότητες, που προϋπήρχαν στη Συρία καί ὁρίζεται ὁ Μητροπολίτης Σελευκείας-Κτησιφῶντος ὡς Καθολικός. Σε επόμενη σύνοδο πού συγκάλεσε ο </w:t>
      </w:r>
      <w:r w:rsidRPr="00747D9C">
        <w:rPr>
          <w:noProof/>
          <w:color w:val="000000"/>
        </w:rPr>
        <w:t>Jahb</w:t>
      </w:r>
      <w:r w:rsidRPr="00FB7ADB">
        <w:rPr>
          <w:noProof/>
          <w:color w:val="000000"/>
        </w:rPr>
        <w:t>-</w:t>
      </w:r>
      <w:r w:rsidRPr="00747D9C">
        <w:rPr>
          <w:noProof/>
          <w:color w:val="000000"/>
        </w:rPr>
        <w:t>Alaha</w:t>
      </w:r>
      <w:r>
        <w:rPr>
          <w:noProof/>
          <w:color w:val="000000"/>
        </w:rPr>
        <w:t xml:space="preserve"> Α΄</w:t>
      </w:r>
      <w:r w:rsidRPr="00FB7ADB">
        <w:rPr>
          <w:noProof/>
          <w:color w:val="000000"/>
        </w:rPr>
        <w:t xml:space="preserve"> (415-421, Θεόδωρος) το 420 υιοθετούνται αποφάσεις τοπικών συνόδων όπως Λαοδικείας, Νεοκαισαρείας κλπ. γιατί παρουσιάζονται προβλήματα μέ τή νέα ἐχθρική στάση τῶν Μαζδαίων. Το 424 μετά από διωγμούς και πολλές έριδες εκλέγεται ο </w:t>
      </w:r>
      <w:r w:rsidRPr="00747D9C">
        <w:rPr>
          <w:noProof/>
          <w:color w:val="000000"/>
        </w:rPr>
        <w:t>Dad</w:t>
      </w:r>
      <w:r w:rsidRPr="00FB7ADB">
        <w:rPr>
          <w:noProof/>
          <w:color w:val="000000"/>
        </w:rPr>
        <w:t>-</w:t>
      </w:r>
      <w:r w:rsidRPr="00747D9C">
        <w:rPr>
          <w:noProof/>
          <w:color w:val="000000"/>
        </w:rPr>
        <w:t>Isu</w:t>
      </w:r>
      <w:r w:rsidRPr="00FB7ADB">
        <w:rPr>
          <w:noProof/>
          <w:color w:val="000000"/>
        </w:rPr>
        <w:t xml:space="preserve"> Πατριάρχης (Καθολικός 421-456) και διακηρύσσεται η ανεξαρτησία της ασσυριακής Εκκλησίας στή Σύνοδο τοῦ </w:t>
      </w:r>
      <w:r w:rsidRPr="00747D9C">
        <w:rPr>
          <w:noProof/>
          <w:color w:val="000000"/>
        </w:rPr>
        <w:t>Markabta</w:t>
      </w:r>
      <w:r w:rsidRPr="00FB7ADB">
        <w:rPr>
          <w:noProof/>
          <w:color w:val="000000"/>
        </w:rPr>
        <w:t xml:space="preserve"> καθώς ὁρίσθηκε ὅτι ζητήματα ἐφέσεων δέν θά ἐκδικάζονταν πάνω ἀπό τό ἐπίπεδο τοῦ Καθολικοῦ Σελευκείας-Κτησιφῶντος, ἄρα ὁ Καθολικός ἀναβιβαζόταν </w:t>
      </w:r>
      <w:r w:rsidRPr="00747D9C">
        <w:rPr>
          <w:noProof/>
          <w:color w:val="000000"/>
        </w:rPr>
        <w:t>de</w:t>
      </w:r>
      <w:r w:rsidRPr="00920EDD">
        <w:rPr>
          <w:noProof/>
          <w:color w:val="000000"/>
        </w:rPr>
        <w:t xml:space="preserve"> </w:t>
      </w:r>
      <w:r w:rsidRPr="00747D9C">
        <w:rPr>
          <w:noProof/>
          <w:color w:val="000000"/>
        </w:rPr>
        <w:t>facto</w:t>
      </w:r>
      <w:r w:rsidRPr="00920EDD">
        <w:rPr>
          <w:noProof/>
          <w:color w:val="000000"/>
        </w:rPr>
        <w:t xml:space="preserve"> </w:t>
      </w:r>
      <w:r w:rsidRPr="00FB7ADB">
        <w:rPr>
          <w:noProof/>
          <w:color w:val="000000"/>
        </w:rPr>
        <w:t>σέ Πατριάρχη</w:t>
      </w:r>
      <w:r>
        <w:rPr>
          <w:noProof/>
          <w:color w:val="000000"/>
        </w:rPr>
        <w:t>, ὅπως ὀνομάσθηκε καί ἐπισήμως μετά τό 600</w:t>
      </w:r>
      <w:r w:rsidRPr="00FB7ADB">
        <w:rPr>
          <w:noProof/>
          <w:color w:val="000000"/>
        </w:rPr>
        <w:t xml:space="preserve">. Η </w:t>
      </w:r>
      <w:r w:rsidRPr="00747D9C">
        <w:rPr>
          <w:noProof/>
          <w:color w:val="000000"/>
        </w:rPr>
        <w:t>Εκκλησία τών Ασσυρίων</w:t>
      </w:r>
      <w:r w:rsidRPr="00FB7ADB">
        <w:rPr>
          <w:noProof/>
          <w:color w:val="000000"/>
        </w:rPr>
        <w:t xml:space="preserve"> περιλάμβανε στό περσικό κράτος καί τήν ε</w:t>
      </w:r>
      <w:r>
        <w:rPr>
          <w:noProof/>
          <w:color w:val="000000"/>
        </w:rPr>
        <w:t xml:space="preserve">υρύτερη περιοχή ἀρχικά ἕξι μητροπόλεις: </w:t>
      </w:r>
      <w:r w:rsidRPr="00FB7ADB">
        <w:rPr>
          <w:noProof/>
          <w:color w:val="000000"/>
        </w:rPr>
        <w:t>Βαβυλώνος</w:t>
      </w:r>
      <w:r>
        <w:rPr>
          <w:noProof/>
          <w:color w:val="000000"/>
        </w:rPr>
        <w:t xml:space="preserve"> στήν πρωτεύουσα</w:t>
      </w:r>
      <w:r w:rsidRPr="00FB7ADB">
        <w:rPr>
          <w:noProof/>
          <w:color w:val="000000"/>
        </w:rPr>
        <w:t>, Σουσιανής=</w:t>
      </w:r>
      <w:r w:rsidRPr="00747D9C">
        <w:rPr>
          <w:noProof/>
          <w:color w:val="000000"/>
        </w:rPr>
        <w:t>B</w:t>
      </w:r>
      <w:r w:rsidRPr="00FB7ADB">
        <w:rPr>
          <w:noProof/>
          <w:color w:val="000000"/>
        </w:rPr>
        <w:t>ê</w:t>
      </w:r>
      <w:r w:rsidRPr="00747D9C">
        <w:rPr>
          <w:noProof/>
          <w:color w:val="000000"/>
        </w:rPr>
        <w:t>t</w:t>
      </w:r>
      <w:r w:rsidRPr="00FB7ADB">
        <w:rPr>
          <w:noProof/>
          <w:color w:val="000000"/>
        </w:rPr>
        <w:t xml:space="preserve">- </w:t>
      </w:r>
      <w:r w:rsidRPr="00747D9C">
        <w:rPr>
          <w:noProof/>
          <w:color w:val="000000"/>
        </w:rPr>
        <w:t>H</w:t>
      </w:r>
      <w:r w:rsidRPr="00FB7ADB">
        <w:rPr>
          <w:noProof/>
          <w:color w:val="000000"/>
        </w:rPr>
        <w:t>û</w:t>
      </w:r>
      <w:r w:rsidRPr="00747D9C">
        <w:rPr>
          <w:noProof/>
          <w:color w:val="000000"/>
        </w:rPr>
        <w:t>r</w:t>
      </w:r>
      <w:r w:rsidRPr="00FB7ADB">
        <w:rPr>
          <w:noProof/>
          <w:color w:val="000000"/>
        </w:rPr>
        <w:t>â</w:t>
      </w:r>
      <w:r w:rsidRPr="00747D9C">
        <w:rPr>
          <w:noProof/>
          <w:color w:val="000000"/>
        </w:rPr>
        <w:t>z</w:t>
      </w:r>
      <w:r w:rsidRPr="00FB7ADB">
        <w:rPr>
          <w:noProof/>
          <w:color w:val="000000"/>
        </w:rPr>
        <w:t>ê, Β. Μεσοποταμίας, Μεσηνής=</w:t>
      </w:r>
      <w:r w:rsidRPr="00747D9C">
        <w:rPr>
          <w:noProof/>
          <w:color w:val="000000"/>
        </w:rPr>
        <w:t>Mais</w:t>
      </w:r>
      <w:r w:rsidRPr="00FB7ADB">
        <w:rPr>
          <w:noProof/>
          <w:color w:val="000000"/>
        </w:rPr>
        <w:t>â</w:t>
      </w:r>
      <w:r w:rsidRPr="00747D9C">
        <w:rPr>
          <w:noProof/>
          <w:color w:val="000000"/>
        </w:rPr>
        <w:t>n</w:t>
      </w:r>
      <w:r w:rsidRPr="00FB7ADB">
        <w:rPr>
          <w:noProof/>
          <w:color w:val="000000"/>
        </w:rPr>
        <w:t xml:space="preserve">, Αδαβηνής (με ἕδρα τό </w:t>
      </w:r>
      <w:r w:rsidRPr="00747D9C">
        <w:rPr>
          <w:noProof/>
          <w:color w:val="000000"/>
        </w:rPr>
        <w:t>Arbil</w:t>
      </w:r>
      <w:r w:rsidRPr="00FB7ADB">
        <w:rPr>
          <w:noProof/>
          <w:color w:val="000000"/>
        </w:rPr>
        <w:t>), Καραμέας=</w:t>
      </w:r>
      <w:r w:rsidRPr="00747D9C">
        <w:rPr>
          <w:noProof/>
          <w:color w:val="000000"/>
        </w:rPr>
        <w:t>Bet</w:t>
      </w:r>
      <w:r w:rsidRPr="00FB7ADB">
        <w:rPr>
          <w:noProof/>
          <w:color w:val="000000"/>
        </w:rPr>
        <w:t>-</w:t>
      </w:r>
      <w:r w:rsidRPr="00747D9C">
        <w:rPr>
          <w:noProof/>
          <w:color w:val="000000"/>
        </w:rPr>
        <w:t>Karmai</w:t>
      </w:r>
      <w:r>
        <w:rPr>
          <w:noProof/>
          <w:color w:val="000000"/>
        </w:rPr>
        <w:t xml:space="preserve"> μέ ἔδρα τό σημερινό Κιρκούκ</w:t>
      </w:r>
      <w:r w:rsidRPr="00FB7ADB">
        <w:rPr>
          <w:noProof/>
          <w:color w:val="000000"/>
        </w:rPr>
        <w:t xml:space="preserve">). Αργότερα προστέθηκαν οι μητροπόλεις Περσίδος, Μέρβ, </w:t>
      </w:r>
      <w:r w:rsidRPr="00747D9C">
        <w:rPr>
          <w:noProof/>
          <w:color w:val="000000"/>
        </w:rPr>
        <w:t>Hulw</w:t>
      </w:r>
      <w:r w:rsidRPr="00FB7ADB">
        <w:rPr>
          <w:noProof/>
          <w:color w:val="000000"/>
        </w:rPr>
        <w:t>â</w:t>
      </w:r>
      <w:r w:rsidRPr="00747D9C">
        <w:rPr>
          <w:noProof/>
          <w:color w:val="000000"/>
        </w:rPr>
        <w:t>n</w:t>
      </w:r>
      <w:r w:rsidRPr="00FB7ADB">
        <w:rPr>
          <w:noProof/>
          <w:color w:val="000000"/>
        </w:rPr>
        <w:t xml:space="preserve">, </w:t>
      </w:r>
      <w:r w:rsidRPr="00747D9C">
        <w:rPr>
          <w:noProof/>
          <w:color w:val="000000"/>
        </w:rPr>
        <w:t>Herat</w:t>
      </w:r>
      <w:r w:rsidRPr="00FB7ADB">
        <w:rPr>
          <w:noProof/>
          <w:color w:val="000000"/>
        </w:rPr>
        <w:t xml:space="preserve"> (σήμερα στό Ἀφγανιστάν) καί Σαμαρκάνδης, Ἰνδίας καί Κίνας. Τήν περίοδο αὐτή παρουσιάζονται καί νέες ἐπισκοπές τῶν «σκηνῶν Κούρδων» (</w:t>
      </w:r>
      <w:r w:rsidRPr="00747D9C">
        <w:rPr>
          <w:noProof/>
          <w:color w:val="000000"/>
        </w:rPr>
        <w:t>Adraq</w:t>
      </w:r>
      <w:r w:rsidRPr="00FB7ADB">
        <w:rPr>
          <w:noProof/>
          <w:color w:val="000000"/>
        </w:rPr>
        <w:t xml:space="preserve">) καί «αἰχμαλωσίας </w:t>
      </w:r>
      <w:r w:rsidRPr="00747D9C">
        <w:rPr>
          <w:noProof/>
          <w:color w:val="000000"/>
        </w:rPr>
        <w:t>Gurgan</w:t>
      </w:r>
      <w:r w:rsidRPr="00FB7ADB">
        <w:rPr>
          <w:noProof/>
          <w:color w:val="000000"/>
        </w:rPr>
        <w:t>» (</w:t>
      </w:r>
      <w:r w:rsidRPr="00747D9C">
        <w:rPr>
          <w:noProof/>
          <w:color w:val="000000"/>
        </w:rPr>
        <w:t>Domit</w:t>
      </w:r>
      <w:r w:rsidRPr="00FB7ADB">
        <w:rPr>
          <w:noProof/>
          <w:color w:val="000000"/>
        </w:rPr>
        <w:t>) καί «αἰχμαλωσίας Βελασπάρ» (</w:t>
      </w:r>
      <w:r w:rsidRPr="00747D9C">
        <w:rPr>
          <w:noProof/>
          <w:color w:val="000000"/>
        </w:rPr>
        <w:t>Hatit</w:t>
      </w:r>
      <w:r w:rsidRPr="00FB7ADB">
        <w:rPr>
          <w:noProof/>
          <w:color w:val="000000"/>
        </w:rPr>
        <w:t>).</w:t>
      </w:r>
      <w:r>
        <w:rPr>
          <w:noProof/>
          <w:color w:val="000000"/>
        </w:rPr>
        <w:t xml:space="preserve"> Γιά τά παραπάνω σημαντική πηγή εἶναι τό λεγόμενο </w:t>
      </w:r>
      <w:r w:rsidRPr="00747D9C">
        <w:rPr>
          <w:noProof/>
          <w:color w:val="000000"/>
        </w:rPr>
        <w:t>Synodicon</w:t>
      </w:r>
      <w:r w:rsidRPr="00B3288E">
        <w:rPr>
          <w:noProof/>
          <w:color w:val="000000"/>
        </w:rPr>
        <w:t xml:space="preserve"> </w:t>
      </w:r>
      <w:r w:rsidRPr="00747D9C">
        <w:rPr>
          <w:noProof/>
          <w:color w:val="000000"/>
        </w:rPr>
        <w:t>Orientale</w:t>
      </w:r>
      <w:r>
        <w:rPr>
          <w:noProof/>
          <w:color w:val="000000"/>
        </w:rPr>
        <w:t xml:space="preserve"> μιά συλλογή χειρογράφων πρακτικῶν καί κανόνων ὅλων τῶν Συνόδων ἀπό τόν 5</w:t>
      </w:r>
      <w:r w:rsidRPr="00747D9C">
        <w:rPr>
          <w:noProof/>
          <w:color w:val="000000"/>
        </w:rPr>
        <w:t>ο</w:t>
      </w:r>
      <w:r>
        <w:rPr>
          <w:noProof/>
          <w:color w:val="000000"/>
        </w:rPr>
        <w:t xml:space="preserve"> ἕως τόν 7</w:t>
      </w:r>
      <w:r w:rsidRPr="00747D9C">
        <w:rPr>
          <w:noProof/>
          <w:color w:val="000000"/>
        </w:rPr>
        <w:t>ο</w:t>
      </w:r>
      <w:r>
        <w:rPr>
          <w:noProof/>
          <w:color w:val="000000"/>
        </w:rPr>
        <w:t xml:space="preserve"> αἰώνα.</w:t>
      </w:r>
    </w:p>
    <w:p w:rsidR="00747D9C" w:rsidRPr="00FB7ADB" w:rsidRDefault="00747D9C" w:rsidP="00747D9C">
      <w:pPr>
        <w:spacing w:line="360" w:lineRule="auto"/>
        <w:jc w:val="both"/>
        <w:rPr>
          <w:noProof/>
          <w:color w:val="000000"/>
        </w:rPr>
      </w:pPr>
    </w:p>
    <w:p w:rsidR="00747D9C" w:rsidRPr="00A12F2A" w:rsidRDefault="00747D9C" w:rsidP="00A12F2A">
      <w:pPr>
        <w:pStyle w:val="2"/>
        <w:rPr>
          <w:noProof/>
        </w:rPr>
      </w:pPr>
      <w:bookmarkStart w:id="10" w:name="_Toc426999627"/>
      <w:r w:rsidRPr="00FB7ADB">
        <w:rPr>
          <w:noProof/>
        </w:rPr>
        <w:t>Ἡ νεστοριανική ταυτότητα</w:t>
      </w:r>
      <w:bookmarkEnd w:id="10"/>
    </w:p>
    <w:p w:rsidR="00747D9C" w:rsidRPr="00FB7ADB" w:rsidRDefault="00747D9C" w:rsidP="00747D9C">
      <w:pPr>
        <w:spacing w:line="360" w:lineRule="auto"/>
        <w:jc w:val="both"/>
        <w:rPr>
          <w:noProof/>
          <w:color w:val="000000"/>
        </w:rPr>
      </w:pPr>
      <w:r w:rsidRPr="00FB7ADB">
        <w:rPr>
          <w:noProof/>
          <w:color w:val="000000"/>
        </w:rPr>
        <w:t xml:space="preserve">Τήν ἴδια ἐποχή ἡ Έδεσσα έγινε κέντρο νεστοριανικής θεολογίας τον σχολάρχη της καί κατόπιν ἐπίσκοπο Ίβα (435-457) καί μόνο τό 489 ο κυριλλικός Κύρος κατάφερε νά τούς διώξει πρός τήν Περσία (Νίσιβι), Φαίνεται ὅμως ὅτι ἡ μεταστέγαση στή Νίσιβι εἶχε ἤδη ξεκινήσει καί πρίν τόν Κύρο διότι ὁ περίφημος νεστοριανός διδάσκαλος </w:t>
      </w:r>
      <w:r w:rsidRPr="00747D9C">
        <w:rPr>
          <w:noProof/>
          <w:color w:val="000000"/>
        </w:rPr>
        <w:t>Mar</w:t>
      </w:r>
      <w:r w:rsidRPr="00FB7ADB">
        <w:rPr>
          <w:noProof/>
          <w:color w:val="000000"/>
        </w:rPr>
        <w:t xml:space="preserve"> </w:t>
      </w:r>
      <w:r w:rsidRPr="00747D9C">
        <w:rPr>
          <w:noProof/>
          <w:color w:val="000000"/>
        </w:rPr>
        <w:t>Narsai</w:t>
      </w:r>
      <w:r w:rsidRPr="00FB7ADB">
        <w:rPr>
          <w:noProof/>
          <w:color w:val="000000"/>
        </w:rPr>
        <w:t xml:space="preserve"> (399-509) εἶχε ἤδη συγκεντρώσει ἐκεῖ τούς </w:t>
      </w:r>
      <w:r w:rsidRPr="00FB7ADB">
        <w:rPr>
          <w:noProof/>
          <w:color w:val="000000"/>
        </w:rPr>
        <w:lastRenderedPageBreak/>
        <w:t xml:space="preserve">μαθητές του καί ἔκανε τή Νίσιβι τό μεγαλύτερο θεολογικό κέντρο τῆς περιοχῆς πού τροφοδότησε τή νεστοριανική θεολογία. Ὑπό τόν Καθολικό </w:t>
      </w:r>
      <w:r w:rsidRPr="00747D9C">
        <w:rPr>
          <w:noProof/>
          <w:color w:val="000000"/>
        </w:rPr>
        <w:t>Babowai</w:t>
      </w:r>
      <w:r w:rsidRPr="00FB7ADB">
        <w:rPr>
          <w:noProof/>
          <w:color w:val="000000"/>
        </w:rPr>
        <w:t xml:space="preserve"> ἀλλά μέ ἐνέργειες τοῦ ἀντιζήλου του Βαρσουμᾶ συγκλήθηκε ἡ Σύνοδος </w:t>
      </w:r>
      <w:r w:rsidRPr="00747D9C">
        <w:rPr>
          <w:noProof/>
          <w:color w:val="000000"/>
        </w:rPr>
        <w:t>Gundishapur</w:t>
      </w:r>
      <w:r w:rsidRPr="00FB7ADB">
        <w:rPr>
          <w:noProof/>
          <w:color w:val="000000"/>
        </w:rPr>
        <w:t xml:space="preserve"> (484) πού διακήρυξε τίς νεστοριανικές ἀπόψεις. Ὁ ἑπόμενος Καθολικός Ἀκάκιος (485-496) ἀκύρωσε τή Σύνοδο καί σέ ἐπίσκεψή του στήν Κων/πολη ἀρνήθηκε ὅτι ἦταν Νεστοριανός καταδικάζοντας μόνο τόν Μονοφυσιτισμό. Ὁ ἑπόμενος ὅμως Καθολικός </w:t>
      </w:r>
      <w:r w:rsidRPr="00747D9C">
        <w:rPr>
          <w:noProof/>
          <w:color w:val="000000"/>
        </w:rPr>
        <w:t>Mar</w:t>
      </w:r>
      <w:r w:rsidRPr="00FB7ADB">
        <w:rPr>
          <w:noProof/>
          <w:color w:val="000000"/>
        </w:rPr>
        <w:t xml:space="preserve"> </w:t>
      </w:r>
      <w:r w:rsidRPr="00747D9C">
        <w:rPr>
          <w:noProof/>
          <w:color w:val="000000"/>
        </w:rPr>
        <w:t>Babai</w:t>
      </w:r>
      <w:r w:rsidRPr="00FB7ADB">
        <w:rPr>
          <w:noProof/>
          <w:color w:val="000000"/>
        </w:rPr>
        <w:t xml:space="preserve"> (497-503) σέ Συνόδους τοῦ 498 καί 499 διακήρυξε τήν προσκόλληση στή διδασκαλία τοῦ Θεοδώρου Μοψουεστίας καί ἡ ἀσσυριακή Ἐκκλησία ἀποκτᾶ ὁριστικά τή θεολογική φυσιογνωμία τοῦ Νεστοριανισμοῦ. Υπό τόν σάχη Χομπάντ (483-531) εδραιώθηκε καί επετράπη ο Χριστιανισμός στό κράτος τών Σασσανιδών παρά τό σχίσμα πού κράτησε ἀπό τό 521 ἕως τό 539. Ὡστόσο, μέ τόν Χοσρόη Α΄ καί μέχρι τό 545 οἱ Χριστιανοί θά διωχθοῦν καί πάλι ἐξαιτίας τῶν προστριβῶν καί τῶν πολέμων μέ τό Βυζάντιο – διωγμοί πού σταμάτησαν μετά τήν λαμπρή καί σθεναρή διαποίμανση τοῦ Καθολικοῦ </w:t>
      </w:r>
      <w:r w:rsidRPr="00747D9C">
        <w:rPr>
          <w:noProof/>
          <w:color w:val="000000"/>
        </w:rPr>
        <w:t>Mar</w:t>
      </w:r>
      <w:r w:rsidRPr="00FB7ADB">
        <w:rPr>
          <w:noProof/>
          <w:color w:val="000000"/>
        </w:rPr>
        <w:t xml:space="preserve"> </w:t>
      </w:r>
      <w:r w:rsidRPr="00747D9C">
        <w:rPr>
          <w:noProof/>
          <w:color w:val="000000"/>
        </w:rPr>
        <w:t>Abba</w:t>
      </w:r>
      <w:r w:rsidRPr="00FB7ADB">
        <w:rPr>
          <w:noProof/>
          <w:color w:val="000000"/>
        </w:rPr>
        <w:t xml:space="preserve"> </w:t>
      </w:r>
      <w:r w:rsidRPr="00747D9C">
        <w:rPr>
          <w:noProof/>
          <w:color w:val="000000"/>
        </w:rPr>
        <w:t>A</w:t>
      </w:r>
      <w:r w:rsidRPr="00FB7ADB">
        <w:rPr>
          <w:noProof/>
          <w:color w:val="000000"/>
        </w:rPr>
        <w:t xml:space="preserve">΄ (540-552). Μετά ὅμως, ἀπ’ αὐτή τήν ἐποχή ἔχουμε μιά μεγάλη ἀνάπτυξη μέ ἕδρες ἐκτός ἀπό τή Νίσιβι, τήν Κτησιφώντα (35 χλμ. Ν. τῆς Βαγδάτης) καί τήν </w:t>
      </w:r>
      <w:r w:rsidRPr="00747D9C">
        <w:rPr>
          <w:noProof/>
          <w:color w:val="000000"/>
        </w:rPr>
        <w:t>Gudeshapur</w:t>
      </w:r>
      <w:r w:rsidRPr="00FB7ADB">
        <w:rPr>
          <w:noProof/>
          <w:color w:val="000000"/>
        </w:rPr>
        <w:t xml:space="preserve"> (σημ. στό ΝΔ Ἰράν).</w:t>
      </w:r>
    </w:p>
    <w:p w:rsidR="00747D9C" w:rsidRPr="00FB7ADB" w:rsidRDefault="00747D9C" w:rsidP="00747D9C">
      <w:pPr>
        <w:spacing w:line="360" w:lineRule="auto"/>
        <w:jc w:val="both"/>
        <w:rPr>
          <w:noProof/>
          <w:color w:val="000000"/>
        </w:rPr>
      </w:pPr>
      <w:r w:rsidRPr="00FB7ADB">
        <w:rPr>
          <w:noProof/>
          <w:color w:val="000000"/>
        </w:rPr>
        <w:tab/>
        <w:t xml:space="preserve">Βαθμιαία, όπως είπαμε, με την είσοδο της Σχολής της Έδεσσας </w:t>
      </w:r>
      <w:r>
        <w:rPr>
          <w:noProof/>
          <w:color w:val="000000"/>
        </w:rPr>
        <w:t>ἡ Ἀνατολικοσυριακή Ἐκκλησία στήν Περσία στράφηκε στό</w:t>
      </w:r>
      <w:r w:rsidRPr="00FB7ADB">
        <w:rPr>
          <w:noProof/>
          <w:color w:val="000000"/>
        </w:rPr>
        <w:t>ν Νεστοριανισμό.  Ὡστόσο</w:t>
      </w:r>
      <w:r>
        <w:rPr>
          <w:noProof/>
          <w:color w:val="000000"/>
        </w:rPr>
        <w:t>, αὐτό δέν ἔγινε σέ μιά νύχτα. Ὁ</w:t>
      </w:r>
      <w:r w:rsidRPr="00FB7ADB">
        <w:rPr>
          <w:noProof/>
          <w:color w:val="000000"/>
        </w:rPr>
        <w:t xml:space="preserve"> καθηγητής</w:t>
      </w:r>
      <w:r>
        <w:rPr>
          <w:noProof/>
          <w:color w:val="000000"/>
        </w:rPr>
        <w:t xml:space="preserve"> τῆ</w:t>
      </w:r>
      <w:r w:rsidRPr="00FB7ADB">
        <w:rPr>
          <w:noProof/>
          <w:color w:val="000000"/>
        </w:rPr>
        <w:t xml:space="preserve">ς </w:t>
      </w:r>
      <w:r>
        <w:rPr>
          <w:noProof/>
          <w:color w:val="000000"/>
        </w:rPr>
        <w:t xml:space="preserve">σχολῆς τῆς </w:t>
      </w:r>
      <w:r w:rsidRPr="00FB7ADB">
        <w:rPr>
          <w:noProof/>
          <w:color w:val="000000"/>
        </w:rPr>
        <w:t xml:space="preserve">Νισίβεως </w:t>
      </w:r>
      <w:r w:rsidRPr="00747D9C">
        <w:rPr>
          <w:noProof/>
          <w:color w:val="000000"/>
        </w:rPr>
        <w:t>Henana</w:t>
      </w:r>
      <w:r w:rsidRPr="00FB7ADB">
        <w:rPr>
          <w:noProof/>
          <w:color w:val="000000"/>
        </w:rPr>
        <w:t xml:space="preserve"> τῆς Ἀδιαβηνῆς (570-609), που διεύθυνε τή σχολή ἀπό </w:t>
      </w:r>
      <w:r>
        <w:rPr>
          <w:noProof/>
          <w:color w:val="000000"/>
        </w:rPr>
        <w:t>τό 572 καί επηρεαζόταν από τον Ὠ</w:t>
      </w:r>
      <w:r w:rsidRPr="00FB7ADB">
        <w:rPr>
          <w:noProof/>
          <w:color w:val="000000"/>
        </w:rPr>
        <w:t xml:space="preserve">ριγένη, ἦταν φίλα προσκείμενος στή Χαλκηδόνα καί δίδασκε ότι τα έργα του Θεοδώρου Μοψουεστίας δεν έχουν δεσμευτικό χαρακτήρα για την πίστη. </w:t>
      </w:r>
      <w:r>
        <w:rPr>
          <w:noProof/>
          <w:color w:val="000000"/>
        </w:rPr>
        <w:t>Ἀ</w:t>
      </w:r>
      <w:r w:rsidRPr="00FB7ADB">
        <w:rPr>
          <w:noProof/>
          <w:color w:val="000000"/>
        </w:rPr>
        <w:t>ργότερα</w:t>
      </w:r>
      <w:r>
        <w:rPr>
          <w:noProof/>
          <w:color w:val="000000"/>
        </w:rPr>
        <w:t>,</w:t>
      </w:r>
      <w:r w:rsidRPr="00FB7ADB">
        <w:rPr>
          <w:noProof/>
          <w:color w:val="000000"/>
        </w:rPr>
        <w:t xml:space="preserve"> το 585</w:t>
      </w:r>
      <w:r>
        <w:rPr>
          <w:noProof/>
          <w:color w:val="000000"/>
        </w:rPr>
        <w:t>,</w:t>
      </w:r>
      <w:r w:rsidRPr="00FB7ADB">
        <w:rPr>
          <w:noProof/>
          <w:color w:val="000000"/>
        </w:rPr>
        <w:t xml:space="preserve"> ο Καθολικός </w:t>
      </w:r>
      <w:r w:rsidRPr="00747D9C">
        <w:rPr>
          <w:noProof/>
          <w:color w:val="000000"/>
        </w:rPr>
        <w:t>Iso</w:t>
      </w:r>
      <w:r w:rsidRPr="00FB7ADB">
        <w:rPr>
          <w:noProof/>
          <w:color w:val="000000"/>
        </w:rPr>
        <w:t>-</w:t>
      </w:r>
      <w:r w:rsidRPr="00747D9C">
        <w:rPr>
          <w:noProof/>
          <w:color w:val="000000"/>
        </w:rPr>
        <w:t>Yahb</w:t>
      </w:r>
      <w:r w:rsidRPr="00FB7ADB">
        <w:rPr>
          <w:noProof/>
          <w:color w:val="000000"/>
        </w:rPr>
        <w:t xml:space="preserve"> Α΄ (582-595) σε Σύνοδο καταδίκασε τις θεωρίες του </w:t>
      </w:r>
      <w:r w:rsidRPr="00747D9C">
        <w:rPr>
          <w:noProof/>
          <w:color w:val="000000"/>
        </w:rPr>
        <w:t>Henana</w:t>
      </w:r>
      <w:r w:rsidRPr="00FB7ADB">
        <w:rPr>
          <w:noProof/>
          <w:color w:val="000000"/>
        </w:rPr>
        <w:t xml:space="preserve">. </w:t>
      </w:r>
      <w:r>
        <w:rPr>
          <w:noProof/>
          <w:color w:val="000000"/>
        </w:rPr>
        <w:t>Μόνον ἀ</w:t>
      </w:r>
      <w:r w:rsidRPr="00FB7ADB">
        <w:rPr>
          <w:noProof/>
          <w:color w:val="000000"/>
        </w:rPr>
        <w:t xml:space="preserve">πό τότε και μετά ο Θεόδωρος Μοψουεστίας θεωρήθηκε </w:t>
      </w:r>
      <w:r>
        <w:rPr>
          <w:noProof/>
          <w:color w:val="000000"/>
        </w:rPr>
        <w:t xml:space="preserve">ὁ βασικός </w:t>
      </w:r>
      <w:r w:rsidRPr="00FB7ADB">
        <w:rPr>
          <w:noProof/>
          <w:color w:val="000000"/>
        </w:rPr>
        <w:t>Πατέρας της Εκκλησίας</w:t>
      </w:r>
      <w:r>
        <w:rPr>
          <w:noProof/>
          <w:color w:val="000000"/>
        </w:rPr>
        <w:t xml:space="preserve"> καί ἡ Ἀντιοχειανή Σχολή ἡ βασική θεολογική γραμμή τῆς ἀνατολικοσυριακῆς Ἐκκλησίας</w:t>
      </w:r>
      <w:r w:rsidRPr="00FB7ADB">
        <w:rPr>
          <w:noProof/>
          <w:color w:val="000000"/>
        </w:rPr>
        <w:t>.</w:t>
      </w:r>
    </w:p>
    <w:p w:rsidR="00747D9C" w:rsidRPr="00FB7ADB" w:rsidRDefault="00747D9C" w:rsidP="00747D9C">
      <w:pPr>
        <w:spacing w:line="360" w:lineRule="auto"/>
        <w:jc w:val="both"/>
        <w:rPr>
          <w:noProof/>
          <w:color w:val="000000"/>
        </w:rPr>
      </w:pPr>
      <w:r>
        <w:rPr>
          <w:noProof/>
          <w:color w:val="000000"/>
        </w:rPr>
        <w:t>Ἀρχές τοῦ</w:t>
      </w:r>
      <w:r w:rsidRPr="00FB7ADB">
        <w:rPr>
          <w:noProof/>
          <w:color w:val="000000"/>
        </w:rPr>
        <w:t xml:space="preserve"> 7</w:t>
      </w:r>
      <w:r w:rsidRPr="00747D9C">
        <w:rPr>
          <w:noProof/>
          <w:color w:val="000000"/>
        </w:rPr>
        <w:t>ου</w:t>
      </w:r>
      <w:r w:rsidRPr="00FB7ADB">
        <w:rPr>
          <w:noProof/>
          <w:color w:val="000000"/>
        </w:rPr>
        <w:t xml:space="preserve"> αι. </w:t>
      </w:r>
      <w:r>
        <w:rPr>
          <w:noProof/>
          <w:color w:val="000000"/>
        </w:rPr>
        <w:t xml:space="preserve">παρουσιάζεται μιά μεγάλη κρίση στήν ἀνατολικοσυριακή Ἐκκλησία. Σημειώνονται </w:t>
      </w:r>
      <w:r w:rsidRPr="00FB7ADB">
        <w:rPr>
          <w:noProof/>
          <w:color w:val="000000"/>
        </w:rPr>
        <w:t>προσηλυτιστικές δραστηριότητες εις βάρος των Ανατολικών Συρίων Χ</w:t>
      </w:r>
      <w:r>
        <w:rPr>
          <w:noProof/>
          <w:color w:val="000000"/>
        </w:rPr>
        <w:t>ριστιανών από τους Συροϊ</w:t>
      </w:r>
      <w:r w:rsidRPr="00FB7ADB">
        <w:rPr>
          <w:noProof/>
          <w:color w:val="000000"/>
        </w:rPr>
        <w:t>ακωβίτες και τους Αρμενίους</w:t>
      </w:r>
      <w:r>
        <w:rPr>
          <w:noProof/>
          <w:color w:val="000000"/>
        </w:rPr>
        <w:t xml:space="preserve"> (μονοφυσιτικῆς προελεύσεως δηλαδή, βλ. παρακάτω), πού μέχρι τότε εἶχαν πολύ περιορισμένη καί σχεδόν παράνομη παρουσία στήν Περσία. Τό 609 ὁ σάχης δέν ἐπιτρέπει νά ἐκλεγεῖ καινούριος Καθολικός, γιατί ἀμφιταλαντεύεται ἀνάμεσα στήν ἀλήθεια τῆς νεστοριανικῆς ἤ τῆς μονοφυσιτικῆς-Σεβηριανῆς θεολογίας καί ὁ θρόνο μένει κενός. Γιά τό σκοπό αὐτό</w:t>
      </w:r>
      <w:r w:rsidRPr="00FB7ADB">
        <w:rPr>
          <w:noProof/>
          <w:color w:val="000000"/>
        </w:rPr>
        <w:t xml:space="preserve"> το 612 συντάσσουν οι επίσκοποι Ομολογία Πίστεως για τον Βασιλέα των Περσών, πού ἐπικυρώνει τή νεστοριανική φυσιογνωμία τῆς Ἐκκλησίας</w:t>
      </w:r>
      <w:r>
        <w:rPr>
          <w:noProof/>
          <w:color w:val="000000"/>
        </w:rPr>
        <w:t>, ἀλλά δέν λύνει τό πρόβλημα</w:t>
      </w:r>
      <w:r w:rsidRPr="00FB7ADB">
        <w:rPr>
          <w:noProof/>
          <w:color w:val="000000"/>
        </w:rPr>
        <w:t>.</w:t>
      </w:r>
    </w:p>
    <w:p w:rsidR="00747D9C" w:rsidRPr="00FB7ADB" w:rsidRDefault="00747D9C" w:rsidP="00747D9C">
      <w:pPr>
        <w:spacing w:line="360" w:lineRule="auto"/>
        <w:jc w:val="both"/>
        <w:rPr>
          <w:noProof/>
          <w:color w:val="000000"/>
        </w:rPr>
      </w:pPr>
      <w:r w:rsidRPr="00FB7ADB">
        <w:rPr>
          <w:noProof/>
          <w:color w:val="000000"/>
        </w:rPr>
        <w:t xml:space="preserve">Συνολικά ὑπάρχουν οἱ ἑξῆς Ὁμολογίες Πίστεως: Ἰωσήφ 554, Ἰεζεκιήλ 576, </w:t>
      </w:r>
      <w:r w:rsidRPr="00747D9C">
        <w:rPr>
          <w:noProof/>
          <w:color w:val="000000"/>
        </w:rPr>
        <w:t>Ishu</w:t>
      </w:r>
      <w:r w:rsidRPr="00FB7ADB">
        <w:rPr>
          <w:noProof/>
          <w:color w:val="000000"/>
        </w:rPr>
        <w:t>-</w:t>
      </w:r>
      <w:r w:rsidRPr="00747D9C">
        <w:rPr>
          <w:noProof/>
          <w:color w:val="000000"/>
        </w:rPr>
        <w:t>Yahb</w:t>
      </w:r>
      <w:r w:rsidRPr="00FB7ADB">
        <w:rPr>
          <w:noProof/>
          <w:color w:val="000000"/>
        </w:rPr>
        <w:t xml:space="preserve"> 585, </w:t>
      </w:r>
      <w:r w:rsidRPr="00747D9C">
        <w:rPr>
          <w:noProof/>
          <w:color w:val="000000"/>
        </w:rPr>
        <w:t>Sabr</w:t>
      </w:r>
      <w:r w:rsidRPr="00FB7ADB">
        <w:rPr>
          <w:noProof/>
          <w:color w:val="000000"/>
        </w:rPr>
        <w:t>-</w:t>
      </w:r>
      <w:r w:rsidRPr="00747D9C">
        <w:rPr>
          <w:noProof/>
          <w:color w:val="000000"/>
        </w:rPr>
        <w:t>Ishu</w:t>
      </w:r>
      <w:r w:rsidRPr="00FB7ADB">
        <w:rPr>
          <w:noProof/>
          <w:color w:val="000000"/>
        </w:rPr>
        <w:t xml:space="preserve"> Α΄ 596, Γρηγορίου 605, καί τελικά τῆς Συνόδου 612.</w:t>
      </w:r>
    </w:p>
    <w:p w:rsidR="00747D9C" w:rsidRPr="00FB7ADB" w:rsidRDefault="00747D9C" w:rsidP="00747D9C">
      <w:pPr>
        <w:spacing w:line="360" w:lineRule="auto"/>
        <w:jc w:val="both"/>
        <w:rPr>
          <w:noProof/>
          <w:color w:val="000000"/>
        </w:rPr>
      </w:pPr>
      <w:r>
        <w:rPr>
          <w:noProof/>
          <w:color w:val="000000"/>
        </w:rPr>
        <w:t>Ἐπισκοπώντας γενικότερα τή ζωή τῆς ἀσσυριακῆς κοινότητας στήν Περσία</w:t>
      </w:r>
      <w:r w:rsidRPr="00FB7ADB">
        <w:rPr>
          <w:noProof/>
          <w:color w:val="000000"/>
        </w:rPr>
        <w:t xml:space="preserve">, </w:t>
      </w:r>
      <w:r>
        <w:rPr>
          <w:noProof/>
          <w:color w:val="000000"/>
        </w:rPr>
        <w:t xml:space="preserve">διαπιστώνουμε ὅτι </w:t>
      </w:r>
      <w:r w:rsidRPr="00FB7ADB">
        <w:rPr>
          <w:noProof/>
          <w:color w:val="000000"/>
        </w:rPr>
        <w:t xml:space="preserve">οι διωγμοί υπήρξαν πολλοί και σκληροί, διότι οι Ασσύριοι Χριστιανοί θεωρούνταν από τους Πέρσες πέμπτη φάλαγγα των Ρωμαίων. Κατά καιρούς, πάντως, ανάλογα μέ τό Βασιλέα, αλλά καί ανάλογα μέ </w:t>
      </w:r>
      <w:r w:rsidRPr="00FB7ADB">
        <w:rPr>
          <w:noProof/>
          <w:color w:val="000000"/>
        </w:rPr>
        <w:lastRenderedPageBreak/>
        <w:t>τίς τοπικές συνθήκες (η Περσία δέν είχε τόσο ανεπτυγμένη κεντρική διοίκηση όπως οι Ρωμαίοι) υπήρχαν καί περίοδοι ανοχής καί αποδοχής. Πολλές φορές οι Χριστιανοί χρησιμοποιούνταν γιά πρεσβείες πρός τούς Ρωμαίους, άλλες όμως διώκονταν καί από τούς Ζωροαστριστές καί από τούς Ιουδαίους. Στήν προκειμένη περίπτωση τά πράγματα ἀγρίεψαν γιά τούς Ἀσσυρίους Χριστιανούς, ἀπό τή στιγμή πού ἄρχισαν νά ἡττῶνται οἱ Πέρσες ἀπό τόν Ἡράκλειο. Η κατάσταση αυτή οδήγησε σέ μιά ιδιόμορφη εσωστρέφεια τή θρησκευτική ζωή τών Ασσυρίων Χριστιανών. Δέν εμφανίζονταν σέ δημόσιες εκδηλώσεις, οι εορτές τους είχαν ιδιωτικό, οικογενειακό χαρακτήρα, πολλές φορές μαρτυρείται η χειροτονία καί δράση περισσότερων από ένα επισκόπων στήν ίδια περιοχή, ακριβώς επειδή υπήρχε μυστικοπάθεια σχετικά μέ τή δράση καί τήν παρουσία χριστιανικού ποιμνίου, καί δέν γνώριζε ο ένας τί έκανε ο άλλος!</w:t>
      </w:r>
    </w:p>
    <w:p w:rsidR="00747D9C" w:rsidRPr="00FB7ADB" w:rsidRDefault="00747D9C" w:rsidP="00747D9C">
      <w:pPr>
        <w:spacing w:line="360" w:lineRule="auto"/>
        <w:jc w:val="both"/>
        <w:rPr>
          <w:noProof/>
          <w:color w:val="000000"/>
        </w:rPr>
      </w:pPr>
    </w:p>
    <w:p w:rsidR="00747D9C" w:rsidRPr="00A12F2A" w:rsidRDefault="00747D9C" w:rsidP="00A12F2A">
      <w:pPr>
        <w:pStyle w:val="2"/>
        <w:rPr>
          <w:noProof/>
        </w:rPr>
      </w:pPr>
      <w:bookmarkStart w:id="11" w:name="_Toc426999628"/>
      <w:r w:rsidRPr="00747D9C">
        <w:rPr>
          <w:noProof/>
        </w:rPr>
        <w:t>Ἀραβοκρατία 645-1258</w:t>
      </w:r>
      <w:bookmarkEnd w:id="11"/>
    </w:p>
    <w:p w:rsidR="00747D9C" w:rsidRPr="00FB7ADB" w:rsidRDefault="00747D9C" w:rsidP="00747D9C">
      <w:pPr>
        <w:spacing w:line="360" w:lineRule="auto"/>
        <w:jc w:val="both"/>
        <w:rPr>
          <w:noProof/>
          <w:color w:val="000000"/>
        </w:rPr>
      </w:pPr>
      <w:r w:rsidRPr="00747D9C">
        <w:rPr>
          <w:noProof/>
          <w:color w:val="000000"/>
        </w:rPr>
        <w:t xml:space="preserve">Ὑπό τόν Καθολικό Iso-Yahb Β΄ (628-645) ἐπῆλθε πολιτικό χάος στήν Περσία καί έγινε το 633 η προέλαση των Αράβων πού ὁλοκληρώθηκε τό 645. Σέ μιά πρώτη φάση, ἤδη ἀπό τό 628, οἱ Νεστοριανοί Ἀσσύριοι Χριστιανοί ὠφελήθηκαν, γιατί οἱ Συροϊακωβίτες ἔχασαν ἔδαφος καί ἐξελέγη ἐπιτέλους ὁ καινούριος Καθολικός. Τούς Ἄραβες τούς ὑποδέχθηκαν φιλικά και δεν βοήθησαν τους Πέρσες στόν ἀγώνα ἐναντίον τους, διότι τούς θεώρησαν ομοεθνείς ἀφ’ ἑνός ἐπειδή ἀνῆκαν στήν ἴδια σημιτική γλωσσική καί πολιτιστική ἑνότητα καί ἀφ’ ἑτέρου ἐπειδή ὑπῆρχαν νεστοριανικές κοινότητες μεταξύ τῶν Ἀράβων στή Σάνα κ.α. στή Ν. Ἀραβία ἐνωρίτερα. Πολύ σύντομα, πάντως και οι Άραβες έδειξαν την πρόθεσή τους να περιθωριοποιήσουν τους Νεστοριανούς Χριστιανούς. </w:t>
      </w:r>
      <w:r w:rsidRPr="00FB7ADB">
        <w:rPr>
          <w:noProof/>
          <w:color w:val="000000"/>
        </w:rPr>
        <w:t>Ὅπως ἔχουμε δεῖ, μολονότι οἱ Ἄραβες εἶχαν μεγαλύτερη ἐθνική συγγένεια μαζί τους ἀπ’ ὅ,τι οἱ Πέρσες, σέ σύντομο χρόνο μετά τήν κατάκτηση τῆς Περσίας ἀκολούθησαν τήν ἴδια τακτική τῆς περιθωριοποίησης καί τῆς στέρησης βασικῶν τους δικαιωμάτων, ὅπως σ’ ὅλο τόν ἀραβικό κόσμο. Οἱ Χριστιανοί ἔπρεπε νά φοροῦν εἰδικά ἐνδύματα κλπ., ἄν καί αὐτό ἐφαρμόσθηκε μόνο περιστασιακά στήν πράξη (Βαγδάτη 1091-1105), ἐνῶ οἱ κατά καιρούς καλύτερες συνθῆκες φαίνονται καί ἀπό τό γεγονός ὅτι ὁ Μητροπολίτης Ἠλίας τῆς Νισίβεως (1008-1049) ἔφθασε ἀκόμη καί νά ἐκφρασθεῖ ἐγκωμιαστικά γιά τό Ἰσλάμ. Κατά τούς τρεῖς πρώτους αἰώνες (7</w:t>
      </w:r>
      <w:r w:rsidRPr="00747D9C">
        <w:rPr>
          <w:noProof/>
          <w:color w:val="000000"/>
        </w:rPr>
        <w:t>ος</w:t>
      </w:r>
      <w:r w:rsidRPr="00FB7ADB">
        <w:rPr>
          <w:noProof/>
          <w:color w:val="000000"/>
        </w:rPr>
        <w:t xml:space="preserve"> -10</w:t>
      </w:r>
      <w:r w:rsidRPr="00747D9C">
        <w:rPr>
          <w:noProof/>
          <w:color w:val="000000"/>
        </w:rPr>
        <w:t>ος</w:t>
      </w:r>
      <w:r w:rsidRPr="00FB7ADB">
        <w:rPr>
          <w:noProof/>
          <w:color w:val="000000"/>
        </w:rPr>
        <w:t>) ὑπῆρξε ἄνοδος τῆς κατάστασής τους, ἀλλά στούς τρεῖς ἑπόμενους (10</w:t>
      </w:r>
      <w:r w:rsidRPr="00747D9C">
        <w:rPr>
          <w:noProof/>
          <w:color w:val="000000"/>
        </w:rPr>
        <w:t>ος</w:t>
      </w:r>
      <w:r w:rsidRPr="00FB7ADB">
        <w:rPr>
          <w:noProof/>
          <w:color w:val="000000"/>
        </w:rPr>
        <w:t>-13</w:t>
      </w:r>
      <w:r w:rsidRPr="00747D9C">
        <w:rPr>
          <w:noProof/>
          <w:color w:val="000000"/>
        </w:rPr>
        <w:t>ος</w:t>
      </w:r>
      <w:r w:rsidRPr="00FB7ADB">
        <w:rPr>
          <w:noProof/>
          <w:color w:val="000000"/>
        </w:rPr>
        <w:t xml:space="preserve">) ὑπῆρξε παρακμή. Τό 776 μετακινήθηκε ὁ Πατριάρχης στή Βαγδάτη. Σημαντικός θεολόγος μέ συγγραφικό καί ποιμαντικό ἔργο ὑπῆρξε ὁ Πατριάρχης Τιμόθεος Α΄ (780-821). Ἰδιαίτερα καταδιώχθηκαν ἐπί Χαλίφη Ὀμάρ Β΄ (717-720), Μωάμεθ </w:t>
      </w:r>
      <w:r w:rsidRPr="00747D9C">
        <w:rPr>
          <w:noProof/>
          <w:color w:val="000000"/>
        </w:rPr>
        <w:t>Abu</w:t>
      </w:r>
      <w:r w:rsidRPr="00FB7ADB">
        <w:rPr>
          <w:noProof/>
          <w:color w:val="000000"/>
        </w:rPr>
        <w:t xml:space="preserve"> </w:t>
      </w:r>
      <w:r w:rsidRPr="00747D9C">
        <w:rPr>
          <w:noProof/>
          <w:color w:val="000000"/>
        </w:rPr>
        <w:t>Abdullah</w:t>
      </w:r>
      <w:r w:rsidRPr="00FB7ADB">
        <w:rPr>
          <w:noProof/>
          <w:color w:val="000000"/>
        </w:rPr>
        <w:t xml:space="preserve"> (775-785) καί κυρίως </w:t>
      </w:r>
      <w:r w:rsidRPr="00747D9C">
        <w:rPr>
          <w:noProof/>
          <w:color w:val="000000"/>
        </w:rPr>
        <w:t>Mutawakil</w:t>
      </w:r>
      <w:r w:rsidRPr="00FB7ADB">
        <w:rPr>
          <w:noProof/>
          <w:color w:val="000000"/>
        </w:rPr>
        <w:t xml:space="preserve"> (846-861). Ὑπῆρχαν κατά καιρούς καί ἀντιρρητικά ἔργα καί θεολογικές συζητήσεις μέ τούς Μουσουλμάνους. Τό 1142 οἱ Νεστοριανοί ὑπό τόν Καθολικό </w:t>
      </w:r>
      <w:r w:rsidRPr="00747D9C">
        <w:rPr>
          <w:noProof/>
          <w:color w:val="000000"/>
        </w:rPr>
        <w:t>Ebed</w:t>
      </w:r>
      <w:r w:rsidRPr="00FB7ADB">
        <w:rPr>
          <w:noProof/>
          <w:color w:val="000000"/>
        </w:rPr>
        <w:t>-</w:t>
      </w:r>
      <w:r w:rsidRPr="00747D9C">
        <w:rPr>
          <w:noProof/>
          <w:color w:val="000000"/>
        </w:rPr>
        <w:t>Jesu</w:t>
      </w:r>
      <w:r w:rsidRPr="00FB7ADB">
        <w:rPr>
          <w:noProof/>
          <w:color w:val="000000"/>
        </w:rPr>
        <w:t xml:space="preserve"> Γ΄ (1139-1148) συμφιλιώθηκαν μέ τούς Ἰακωβίτες ὑπό τόν Μαφριάν Διονύσιο.</w:t>
      </w:r>
    </w:p>
    <w:p w:rsidR="00747D9C" w:rsidRPr="00747D9C" w:rsidRDefault="00747D9C" w:rsidP="00747D9C">
      <w:pPr>
        <w:spacing w:line="360" w:lineRule="auto"/>
        <w:jc w:val="both"/>
        <w:rPr>
          <w:noProof/>
          <w:color w:val="000000"/>
        </w:rPr>
      </w:pPr>
      <w:r w:rsidRPr="00FB7ADB">
        <w:rPr>
          <w:noProof/>
          <w:color w:val="000000"/>
        </w:rPr>
        <w:t xml:space="preserve">Κοινωνικά </w:t>
      </w:r>
      <w:r>
        <w:rPr>
          <w:noProof/>
          <w:color w:val="000000"/>
        </w:rPr>
        <w:t>οἱ Χριστιανοί στήν Περσία ἀποτελοῦσαν μιά μεσαία καλλιεργημένη τάξη ἀπό ἐμπόρους, τεχνίτες καί κυρίως γιατρούς</w:t>
      </w:r>
      <w:r w:rsidRPr="00FB7ADB">
        <w:rPr>
          <w:noProof/>
          <w:color w:val="000000"/>
        </w:rPr>
        <w:t xml:space="preserve">. Μερικοί ἦταν πλούσιοι. Πληθυσμιακά μαθαίνουμε ὅτι ἐπί Ὀμάρ Α΄ </w:t>
      </w:r>
      <w:r>
        <w:rPr>
          <w:noProof/>
          <w:color w:val="000000"/>
        </w:rPr>
        <w:t>βρίσκονταν</w:t>
      </w:r>
      <w:r w:rsidRPr="00FB7ADB">
        <w:rPr>
          <w:noProof/>
          <w:color w:val="000000"/>
        </w:rPr>
        <w:t xml:space="preserve"> στή Βαβυλωνία 500 χιλ. μή Μουσουλμάνοι ὑποκείμενοι φόρου, ἄρα συνολικά </w:t>
      </w:r>
      <w:r>
        <w:rPr>
          <w:noProof/>
          <w:color w:val="000000"/>
        </w:rPr>
        <w:t xml:space="preserve">στό κράτος </w:t>
      </w:r>
      <w:r>
        <w:rPr>
          <w:noProof/>
          <w:color w:val="000000"/>
        </w:rPr>
        <w:lastRenderedPageBreak/>
        <w:t>οἱ μή Μουσουλμάνοι ἔφθαναν περί τό 1,5 ἑκ. Δέν γνωρίζουμε ὅμως πόσοι ἀπ’ αὐτούς ἦταν Χριστιανοί καί πόσοι ἀνῆκαν σέ ἄλλες θρησκεῖες</w:t>
      </w:r>
      <w:r w:rsidRPr="00FB7ADB">
        <w:rPr>
          <w:noProof/>
          <w:color w:val="000000"/>
        </w:rPr>
        <w:t>. Ἀπό τόν 8</w:t>
      </w:r>
      <w:r w:rsidRPr="00747D9C">
        <w:rPr>
          <w:noProof/>
          <w:color w:val="000000"/>
        </w:rPr>
        <w:t>ο</w:t>
      </w:r>
      <w:r w:rsidRPr="00FB7ADB">
        <w:rPr>
          <w:noProof/>
          <w:color w:val="000000"/>
        </w:rPr>
        <w:t xml:space="preserve"> ἕως τόν 13</w:t>
      </w:r>
      <w:r w:rsidRPr="00747D9C">
        <w:rPr>
          <w:noProof/>
          <w:color w:val="000000"/>
        </w:rPr>
        <w:t>ο</w:t>
      </w:r>
      <w:r w:rsidRPr="00FB7ADB">
        <w:rPr>
          <w:noProof/>
          <w:color w:val="000000"/>
        </w:rPr>
        <w:t xml:space="preserve"> αἰ. ὁ πληθυσμός </w:t>
      </w:r>
      <w:r>
        <w:rPr>
          <w:noProof/>
          <w:color w:val="000000"/>
        </w:rPr>
        <w:t xml:space="preserve">ὑπολογίζεται ὅτι </w:t>
      </w:r>
      <w:r w:rsidRPr="00FB7ADB">
        <w:rPr>
          <w:noProof/>
          <w:color w:val="000000"/>
        </w:rPr>
        <w:t>μπορεῖ νά ἔφθανε καί τά 80 ἑκ.!</w:t>
      </w:r>
    </w:p>
    <w:p w:rsidR="00747D9C" w:rsidRDefault="00A12F2A" w:rsidP="00747D9C">
      <w:pPr>
        <w:spacing w:line="360" w:lineRule="auto"/>
        <w:jc w:val="both"/>
        <w:rPr>
          <w:noProof/>
          <w:color w:val="000000"/>
        </w:rPr>
      </w:pPr>
      <w:r>
        <w:rPr>
          <w:noProof/>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50.95pt;margin-top:20.75pt;width:327.5pt;height:48.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ONVgIAAIIEAAAOAAAAZHJzL2Uyb0RvYy54bWysVM2O0zAQviPxDpbvNO0iqlXVdFW6KkKq&#10;dlfqoj27jtNEsj3GdpuUK+I9eAGEOHDgT/sG2Vdi7CRdWDghLs54fj3fN5PpWa0k2QvrStApHQ2G&#10;lAjNISv1NqWvrpdPTilxnumMSdAipQfh6Nns8aNpZSbiBAqQmbAEk2g3qUxKC+/NJEkcL4RibgBG&#10;aDTmYBXzeLXbJLOswuxKJifD4TipwGbGAhfOofa8NdJZzJ/ngvvLPHfCE5lSfJuPp43nJpzJbMom&#10;W8tMUfLuGewfXqFYqbHoMdU584zsbPlHKlVyCw5yP+CgEsjzkovYA3YzGj7oZl0wI2IvCI4zR5jc&#10;/0vLL/ZXlpQZckeJZgopat4335pPzce7t82X5pY0X5vPKHxvPjQ/mtu7d2QUQKuMm2Ds2mC0r59D&#10;HRJ0eofKgEWdWxW+2CVBO8J/OEIuak94CDodjUdDNHG0jZ8+CzmS+1BjnX8hQJEgpNQinxFmtl85&#10;37r2LqGSA1lmy1LKcAmGhbRkz5D7qii96JL/5iV18NUQotqErUbE4emqhG7broLk603dtbqB7IAI&#10;WGgHyxm+LLHsijl/xSxOEnaG2+Ev8cglVCmFTqKkAPvmb/rgjwSjlZIKJzOl7vWOWUGJfKmR+jDG&#10;vWB7YdMLeqcWgA0jnfiaKGKA9bIXcwvqBpdmHqqgiWmOtVLqe3Hh2/3ApeNiPo9OOKyG+ZVeGx5S&#10;9/Be1zfMmo4cj5xeQD+zbPKAo9Y3smTmO4+ARwIDoC2KSHy44KDHEeiWMmzSr/fodf/rmP0EAAD/&#10;/wMAUEsDBBQABgAIAAAAIQDTOBNa3wAAAAkBAAAPAAAAZHJzL2Rvd25yZXYueG1sTI8xT8MwEIV3&#10;JP6DdUgsqHWalqqEOFVVwQBLRejSzY2vcSA+R7HThn/PwQLbu3und9/L16NrxRn70HhSMJsmIJAq&#10;bxqqFezfnycrECFqMrr1hAq+MMC6uL7KdWb8hd7wXMZacAiFTCuwMXaZlKGy6HSY+g6JvZPvnY48&#10;9rU0vb5wuGtlmiRL6XRD/MHqDrcWq89ycAp2i8PO3g2np9fNYt6/7Ift8qMulbq9GTePICKO8e8Y&#10;fvAZHQpmOvqBTBCtgjk3iQrS+5QF++nqgcXxdzMDWeTyf4PiGwAA//8DAFBLAQItABQABgAIAAAA&#10;IQC2gziS/gAAAOEBAAATAAAAAAAAAAAAAAAAAAAAAABbQ29udGVudF9UeXBlc10ueG1sUEsBAi0A&#10;FAAGAAgAAAAhADj9If/WAAAAlAEAAAsAAAAAAAAAAAAAAAAALwEAAF9yZWxzLy5yZWxzUEsBAi0A&#10;FAAGAAgAAAAhABrlw41WAgAAggQAAA4AAAAAAAAAAAAAAAAALgIAAGRycy9lMm9Eb2MueG1sUEsB&#10;Ai0AFAAGAAgAAAAhANM4E1rfAAAACQEAAA8AAAAAAAAAAAAAAAAAsAQAAGRycy9kb3ducmV2Lnht&#10;bFBLBQYAAAAABAAEAPMAAAC8BQAAAAA=&#10;" stroked="f">
            <v:textbox style="mso-next-textbox:#Πλαίσιο κειμένου 1" inset="0,0,0,0">
              <w:txbxContent>
                <w:p w:rsidR="00BC04B9" w:rsidRPr="00BC04B9" w:rsidRDefault="00BC04B9" w:rsidP="00BC04B9">
                  <w:pPr>
                    <w:pStyle w:val="af5"/>
                  </w:pPr>
                  <w:r>
                    <w:t xml:space="preserve">Εικόνα </w:t>
                  </w:r>
                  <w:r w:rsidR="009817A1">
                    <w:fldChar w:fldCharType="begin"/>
                  </w:r>
                  <w:r>
                    <w:instrText xml:space="preserve"> SEQ Εικόνα \* ARABIC </w:instrText>
                  </w:r>
                  <w:r w:rsidR="009817A1">
                    <w:fldChar w:fldCharType="separate"/>
                  </w:r>
                  <w:r w:rsidR="00A12F2A">
                    <w:rPr>
                      <w:noProof/>
                    </w:rPr>
                    <w:t>1</w:t>
                  </w:r>
                  <w:r w:rsidR="009817A1">
                    <w:fldChar w:fldCharType="end"/>
                  </w:r>
                  <w:r>
                    <w:t xml:space="preserve">: </w:t>
                  </w:r>
                  <w:r w:rsidRPr="00BC04B9">
                    <w:t xml:space="preserve">Η στήλη Σι Αν Φου φυλάσσεται στο μουσείο </w:t>
                  </w:r>
                  <w:r w:rsidRPr="00BC04B9">
                    <w:rPr>
                      <w:lang w:val="en-US"/>
                    </w:rPr>
                    <w:t>Beilin</w:t>
                  </w:r>
                  <w:r w:rsidRPr="00BC04B9">
                    <w:t xml:space="preserve"> στο </w:t>
                  </w:r>
                  <w:r w:rsidRPr="00BC04B9">
                    <w:rPr>
                      <w:lang w:val="en-US"/>
                    </w:rPr>
                    <w:t>Xi</w:t>
                  </w:r>
                  <w:r w:rsidRPr="00BC04B9">
                    <w:t>’</w:t>
                  </w:r>
                  <w:r w:rsidRPr="00BC04B9">
                    <w:rPr>
                      <w:lang w:val="en-US"/>
                    </w:rPr>
                    <w:t>an</w:t>
                  </w:r>
                  <w:r w:rsidRPr="00BC04B9">
                    <w:t xml:space="preserve"> (περιοχή </w:t>
                  </w:r>
                  <w:r w:rsidRPr="00BC04B9">
                    <w:rPr>
                      <w:lang w:val="en-US"/>
                    </w:rPr>
                    <w:t>Shaanxi</w:t>
                  </w:r>
                  <w:r w:rsidRPr="00BC04B9">
                    <w:t xml:space="preserve"> κεντρική Κίνα).</w:t>
                  </w:r>
                </w:p>
              </w:txbxContent>
            </v:textbox>
            <w10:wrap type="square"/>
          </v:shape>
        </w:pict>
      </w:r>
    </w:p>
    <w:p w:rsidR="00747D9C" w:rsidRPr="00FB7ADB" w:rsidRDefault="00747D9C" w:rsidP="00A12F2A">
      <w:pPr>
        <w:pStyle w:val="2"/>
        <w:rPr>
          <w:noProof/>
        </w:rPr>
      </w:pPr>
      <w:bookmarkStart w:id="12" w:name="_Toc426999629"/>
      <w:r w:rsidRPr="00FB7ADB">
        <w:rPr>
          <w:noProof/>
        </w:rPr>
        <w:t>Μοναχισμός</w:t>
      </w:r>
      <w:bookmarkEnd w:id="12"/>
    </w:p>
    <w:p w:rsidR="00747D9C" w:rsidRPr="00FB7ADB" w:rsidRDefault="00747D9C" w:rsidP="00747D9C">
      <w:pPr>
        <w:spacing w:line="360" w:lineRule="auto"/>
        <w:jc w:val="both"/>
        <w:rPr>
          <w:noProof/>
          <w:color w:val="000000"/>
        </w:rPr>
      </w:pPr>
      <w:r w:rsidRPr="00FB7ADB">
        <w:rPr>
          <w:noProof/>
          <w:color w:val="000000"/>
        </w:rPr>
        <w:tab/>
        <w:t xml:space="preserve">Στήν καθημερινότητα ἰδιαίτερο ρόλο στή ζωή τῶν Νεστοριανῶν Χριστιανῶν ἔπαιξε ὁ μοναχισμός, πού ὅμως δέν ἀναπτύχθηκε καί χωρίς ἀντιδράσεις. Ἤδη ἀπό τό 400 ὁ </w:t>
      </w:r>
      <w:r w:rsidRPr="00FB7ADB">
        <w:rPr>
          <w:noProof/>
          <w:color w:val="000000"/>
          <w:lang w:val="de-DE"/>
        </w:rPr>
        <w:t>Mari</w:t>
      </w:r>
      <w:r w:rsidRPr="00FB7ADB">
        <w:rPr>
          <w:noProof/>
          <w:color w:val="000000"/>
        </w:rPr>
        <w:t xml:space="preserve"> </w:t>
      </w:r>
      <w:r w:rsidRPr="00FB7ADB">
        <w:rPr>
          <w:noProof/>
          <w:color w:val="000000"/>
          <w:lang w:val="de-DE"/>
        </w:rPr>
        <w:t>Abd</w:t>
      </w:r>
      <w:r w:rsidRPr="00FB7ADB">
        <w:rPr>
          <w:noProof/>
          <w:color w:val="000000"/>
        </w:rPr>
        <w:t>â ἵδρυσε κοινόβια μοναστήρια, ἀλλά ὁ κοινοβιτισμός γενικά δέν διαδόθηκε, ἐνῶ σημαντικοί ἀσκητές ὑπῆρξαν τόν 5</w:t>
      </w:r>
      <w:r w:rsidRPr="00FB7ADB">
        <w:rPr>
          <w:noProof/>
          <w:color w:val="000000"/>
          <w:vertAlign w:val="superscript"/>
        </w:rPr>
        <w:t>ο</w:t>
      </w:r>
      <w:r w:rsidRPr="00FB7ADB">
        <w:rPr>
          <w:noProof/>
          <w:color w:val="000000"/>
        </w:rPr>
        <w:t xml:space="preserve"> αἰ. ὁ Ἰωάννης τοῦ </w:t>
      </w:r>
      <w:r w:rsidRPr="00FB7ADB">
        <w:rPr>
          <w:noProof/>
          <w:color w:val="000000"/>
          <w:lang w:val="de-DE"/>
        </w:rPr>
        <w:t>Kaskar</w:t>
      </w:r>
      <w:r w:rsidRPr="00FB7ADB">
        <w:rPr>
          <w:noProof/>
          <w:color w:val="000000"/>
        </w:rPr>
        <w:t xml:space="preserve">, ὁ </w:t>
      </w:r>
      <w:r w:rsidRPr="00FB7ADB">
        <w:rPr>
          <w:noProof/>
          <w:color w:val="000000"/>
          <w:lang w:val="de-DE"/>
        </w:rPr>
        <w:t>Mari</w:t>
      </w:r>
      <w:r w:rsidRPr="00FB7ADB">
        <w:rPr>
          <w:noProof/>
          <w:color w:val="000000"/>
        </w:rPr>
        <w:t xml:space="preserve"> </w:t>
      </w:r>
      <w:r w:rsidRPr="00FB7ADB">
        <w:rPr>
          <w:noProof/>
          <w:color w:val="000000"/>
          <w:lang w:val="de-DE"/>
        </w:rPr>
        <w:t>Jasdin</w:t>
      </w:r>
      <w:r w:rsidRPr="00FB7ADB">
        <w:rPr>
          <w:noProof/>
          <w:color w:val="000000"/>
        </w:rPr>
        <w:t xml:space="preserve"> καί, φυσικά, ὁ Ἰσαάκ ὁ Σύρος. Ἄλλο στοιχεῖο τῆς λαϊκῆς θρησκευτικότητα εἶναι ὅτι στή νεστοριανική λατρεία δέν ἐμφανίζονται εἰκόνες</w:t>
      </w:r>
      <w:r>
        <w:rPr>
          <w:noProof/>
          <w:color w:val="000000"/>
        </w:rPr>
        <w:t>, σώζονται ὅμως πολλές ἐπιτύμβιες ἐπιγραφές καί ἀρχιτεκτονικές διακοσμήσεις μέ ἀνάγλυφα κυρίως μέ τόν σταυρό</w:t>
      </w:r>
      <w:r w:rsidRPr="00FB7ADB">
        <w:rPr>
          <w:noProof/>
          <w:color w:val="000000"/>
        </w:rPr>
        <w:t>.</w:t>
      </w:r>
    </w:p>
    <w:p w:rsidR="00741EEC" w:rsidRPr="00741EEC" w:rsidRDefault="00741EEC" w:rsidP="00A12F2A">
      <w:pPr>
        <w:pStyle w:val="2"/>
        <w:rPr>
          <w:noProof/>
        </w:rPr>
      </w:pPr>
      <w:bookmarkStart w:id="13" w:name="_Toc426999630"/>
      <w:r w:rsidRPr="00741EEC">
        <w:rPr>
          <w:noProof/>
        </w:rPr>
        <w:t>Ἱεραποστολή στήν Ἀσία</w:t>
      </w:r>
      <w:bookmarkEnd w:id="13"/>
    </w:p>
    <w:p w:rsidR="00741EEC" w:rsidRPr="00741EEC" w:rsidRDefault="00741EEC" w:rsidP="00741EEC">
      <w:pPr>
        <w:spacing w:line="360" w:lineRule="auto"/>
        <w:ind w:firstLine="720"/>
        <w:jc w:val="both"/>
        <w:rPr>
          <w:rFonts w:ascii="Arial" w:hAnsi="Arial" w:cs="Arial"/>
          <w:noProof/>
          <w:color w:val="000000"/>
        </w:rPr>
      </w:pPr>
      <w:r w:rsidRPr="00741EEC">
        <w:rPr>
          <w:rFonts w:ascii="Arial" w:hAnsi="Arial" w:cs="Arial"/>
          <w:noProof/>
          <w:color w:val="000000"/>
        </w:rPr>
        <w:t>Ἡ ἱστορία τῶν Χριστιανῶν τῆς ἀνατολικῆς Συρίας καί Περσίας πού ἀκολούθησαν τά ἴχνη τῆς ἀντιοχειανῆς Σχολῆς καί τοῦ Νεστορίου σημαδεύθηκε κυρίως ἀπό τήν ἱεραποστολική τους ἐξάπλωση στήν Ἀσία πού εἶναι κι ἕνα σημαντικό στοιχεῖο γιά τή γενικώτερη ἱστορία τοῦ Χριστιανισμοῦ.</w:t>
      </w:r>
    </w:p>
    <w:p w:rsidR="00741EEC" w:rsidRPr="00741EEC" w:rsidRDefault="00741EEC" w:rsidP="00741EEC">
      <w:pPr>
        <w:spacing w:line="360" w:lineRule="auto"/>
        <w:ind w:firstLine="720"/>
        <w:jc w:val="both"/>
        <w:rPr>
          <w:rFonts w:ascii="Arial" w:hAnsi="Arial" w:cs="Arial"/>
          <w:noProof/>
          <w:color w:val="000000"/>
        </w:rPr>
      </w:pPr>
      <w:r w:rsidRPr="00741EEC">
        <w:rPr>
          <w:rFonts w:ascii="Arial" w:hAnsi="Arial" w:cs="Arial"/>
          <w:noProof/>
          <w:color w:val="000000"/>
        </w:rPr>
        <w:t>Περί τό 644 γνωρίζουμε γιά πολυάριθμες χριστιανικές κοινότητες πέραν τοῦ Ὤξου ποταμοῦ (Ἀμού Ντάρια) πού ἑδραιώνονταν διαρκῶς, ἐνῶ μόλις τόν 9</w:t>
      </w:r>
      <w:r w:rsidRPr="00741EEC">
        <w:rPr>
          <w:rFonts w:ascii="Arial" w:hAnsi="Arial" w:cs="Arial"/>
          <w:noProof/>
          <w:color w:val="000000"/>
          <w:vertAlign w:val="superscript"/>
        </w:rPr>
        <w:t>ο</w:t>
      </w:r>
      <w:r w:rsidRPr="00741EEC">
        <w:rPr>
          <w:rFonts w:ascii="Arial" w:hAnsi="Arial" w:cs="Arial"/>
          <w:noProof/>
          <w:color w:val="000000"/>
        </w:rPr>
        <w:t xml:space="preserve"> αἰ. μπόρεσαν νά ἑδραιωθοῦν ἐκεῖ οἱ Μουσουλμάνοι. Τό 781 μαθαίνουμε γιά χειροτονία ἐπισκόπου γιά πολυάριθμους Τούρκους Χριστιανούς (Τουρκμενιστάν) καί τήν ἴδια ἐποχή στό Σι-άν-Φού στήν ἐπαρχία Σενσί, στό κέντρο τοῦ κινεζικοῦ κράτους μιά στήλη τριῶν μέτρων στά κινεζικά καί συριακά (</w:t>
      </w:r>
      <w:r w:rsidRPr="00741EEC">
        <w:rPr>
          <w:rFonts w:ascii="Arial" w:hAnsi="Arial" w:cs="Arial"/>
          <w:i/>
          <w:noProof/>
          <w:color w:val="000000"/>
        </w:rPr>
        <w:t>βλ. εἰκόνα</w:t>
      </w:r>
      <w:r w:rsidR="001E3D93">
        <w:rPr>
          <w:rFonts w:ascii="Arial" w:hAnsi="Arial" w:cs="Arial"/>
          <w:i/>
          <w:noProof/>
          <w:color w:val="000000"/>
        </w:rPr>
        <w:t xml:space="preserve"> 1</w:t>
      </w:r>
      <w:r w:rsidRPr="00741EEC">
        <w:rPr>
          <w:rFonts w:ascii="Arial" w:hAnsi="Arial" w:cs="Arial"/>
          <w:noProof/>
          <w:color w:val="000000"/>
        </w:rPr>
        <w:t xml:space="preserve">) μαρτυρεῖ γιά ὕπαρξη Χριστιανῶν ἐκεῖ. </w:t>
      </w:r>
      <w:r w:rsidRPr="00741EEC">
        <w:rPr>
          <w:rFonts w:ascii="Arial" w:hAnsi="Arial" w:cs="Arial"/>
          <w:noProof/>
          <w:color w:val="000000"/>
        </w:rPr>
        <w:drawing>
          <wp:anchor distT="0" distB="0" distL="114300" distR="114300" simplePos="0" relativeHeight="251659264" behindDoc="0" locked="0" layoutInCell="1" allowOverlap="1" wp14:anchorId="676A1587" wp14:editId="6BC8CAEF">
            <wp:simplePos x="3797300" y="1174750"/>
            <wp:positionH relativeFrom="margin">
              <wp:align>left</wp:align>
            </wp:positionH>
            <wp:positionV relativeFrom="margin">
              <wp:align>top</wp:align>
            </wp:positionV>
            <wp:extent cx="1816100" cy="1543050"/>
            <wp:effectExtent l="0" t="0" r="0" b="0"/>
            <wp:wrapSquare wrapText="bothSides"/>
            <wp:docPr id="5" name="Εικόνα 3" descr="Φωτογραφία της στήλης Σι Αν Φου."/>
            <wp:cNvGraphicFramePr/>
            <a:graphic xmlns:a="http://schemas.openxmlformats.org/drawingml/2006/main">
              <a:graphicData uri="http://schemas.openxmlformats.org/drawingml/2006/picture">
                <pic:pic xmlns:pic="http://schemas.openxmlformats.org/drawingml/2006/picture">
                  <pic:nvPicPr>
                    <pic:cNvPr id="4" name="3 - Θέση περιεχομένου" descr="Nestorian-Stele-Budge-plate-X.jpg"/>
                    <pic:cNvPicPr>
                      <a:picLocks noGrp="1" noChangeAspect="1"/>
                    </pic:cNvPicPr>
                  </pic:nvPicPr>
                  <pic:blipFill>
                    <a:blip r:embed="rId13" cstate="print"/>
                    <a:stretch>
                      <a:fillRect/>
                    </a:stretch>
                  </pic:blipFill>
                  <pic:spPr>
                    <a:xfrm>
                      <a:off x="0" y="0"/>
                      <a:ext cx="1816100" cy="1543050"/>
                    </a:xfrm>
                    <a:prstGeom prst="rect">
                      <a:avLst/>
                    </a:prstGeom>
                  </pic:spPr>
                </pic:pic>
              </a:graphicData>
            </a:graphic>
          </wp:anchor>
        </w:drawing>
      </w:r>
    </w:p>
    <w:p w:rsidR="00741EEC" w:rsidRPr="00741EEC" w:rsidRDefault="00741EEC" w:rsidP="00741EEC">
      <w:pPr>
        <w:spacing w:line="360" w:lineRule="auto"/>
        <w:ind w:firstLine="720"/>
        <w:jc w:val="both"/>
        <w:rPr>
          <w:rFonts w:ascii="Arial" w:hAnsi="Arial" w:cs="Arial"/>
          <w:noProof/>
          <w:color w:val="000000"/>
        </w:rPr>
      </w:pPr>
      <w:r w:rsidRPr="00741EEC">
        <w:rPr>
          <w:rFonts w:ascii="Arial" w:hAnsi="Arial" w:cs="Arial"/>
          <w:noProof/>
          <w:color w:val="000000"/>
        </w:rPr>
        <w:t>Ἀργότερα ὁ Χριστιανισμός ὑποστηρίζεται άπό τήν ἐξουσία εἰς βάρος τῶν βουδδιστῶν, ἀλλά κατόπιν ἀρχίζει νά συναντᾶ δυσκολίες. Τό 987 ἀναφορές στήν Βαγδάτη ἀπό ἕναν μοναχό μιλοῦν γιά μεγάλες δυσκολίες, πού ἤδη εἶχαν οἱ Χριστιανοί ἐκεῖ. Περί τόν 11</w:t>
      </w:r>
      <w:r w:rsidRPr="00741EEC">
        <w:rPr>
          <w:rFonts w:ascii="Arial" w:hAnsi="Arial" w:cs="Arial"/>
          <w:noProof/>
          <w:color w:val="000000"/>
          <w:vertAlign w:val="superscript"/>
        </w:rPr>
        <w:t>ο</w:t>
      </w:r>
      <w:r w:rsidRPr="00741EEC">
        <w:rPr>
          <w:rFonts w:ascii="Arial" w:hAnsi="Arial" w:cs="Arial"/>
          <w:noProof/>
          <w:color w:val="000000"/>
        </w:rPr>
        <w:t xml:space="preserve"> μέ 12</w:t>
      </w:r>
      <w:r w:rsidRPr="00741EEC">
        <w:rPr>
          <w:rFonts w:ascii="Arial" w:hAnsi="Arial" w:cs="Arial"/>
          <w:noProof/>
          <w:color w:val="000000"/>
          <w:vertAlign w:val="superscript"/>
        </w:rPr>
        <w:t>ο</w:t>
      </w:r>
      <w:r w:rsidRPr="00741EEC">
        <w:rPr>
          <w:rFonts w:ascii="Arial" w:hAnsi="Arial" w:cs="Arial"/>
          <w:noProof/>
          <w:color w:val="000000"/>
        </w:rPr>
        <w:t xml:space="preserve"> αἰ. οἱ περισσότεροι Χριστιανοί πρέπει νά ξεριζώθηκαν στήν Κίνα.</w:t>
      </w:r>
    </w:p>
    <w:p w:rsidR="001E3D93" w:rsidRDefault="00741EEC" w:rsidP="00BC04B9">
      <w:pPr>
        <w:spacing w:line="360" w:lineRule="auto"/>
        <w:ind w:firstLine="720"/>
        <w:jc w:val="both"/>
        <w:rPr>
          <w:rFonts w:ascii="Arial" w:hAnsi="Arial" w:cs="Arial"/>
          <w:noProof/>
          <w:color w:val="000000"/>
        </w:rPr>
      </w:pPr>
      <w:r w:rsidRPr="00741EEC">
        <w:rPr>
          <w:rFonts w:ascii="Arial" w:hAnsi="Arial" w:cs="Arial"/>
          <w:noProof/>
          <w:color w:val="000000"/>
        </w:rPr>
        <w:t>Δέν ἔγινε ὅμως τό ἴδιο μέ τούς Χριστιανούς στήν Κ. Ἀσία ὅπου μαρτυροῦνται στή Σαμαρκάνδη, Τασκένδη καί στή Ν. Σιβηρία. Ἕνας γιός τοῦ Ὀγούζου Σελτζούκ γενάρχη τῶν Σελτζούκων τόν 10</w:t>
      </w:r>
      <w:r w:rsidRPr="00741EEC">
        <w:rPr>
          <w:rFonts w:ascii="Arial" w:hAnsi="Arial" w:cs="Arial"/>
          <w:noProof/>
          <w:color w:val="000000"/>
          <w:vertAlign w:val="superscript"/>
        </w:rPr>
        <w:t>ο</w:t>
      </w:r>
      <w:r w:rsidRPr="00741EEC">
        <w:rPr>
          <w:rFonts w:ascii="Arial" w:hAnsi="Arial" w:cs="Arial"/>
          <w:noProof/>
          <w:color w:val="000000"/>
        </w:rPr>
        <w:t xml:space="preserve"> αἰ. λεγόταν Μιχαήλ. Χριστιανοί ὑπῆρχαν καί στά Νότια τῆς λίμνης Βαϊκάλης, ἀνερχόμενοι στό μυθικό ἀριθμό τῶν 200.000, ἐνῶ στή Νότια Σιβηρία βρέθηκαν δύο ἐκκλησίες μέ 600 ταφικές ἐπιγραφές ἀπό τόν 9</w:t>
      </w:r>
      <w:r w:rsidRPr="00741EEC">
        <w:rPr>
          <w:rFonts w:ascii="Arial" w:hAnsi="Arial" w:cs="Arial"/>
          <w:noProof/>
          <w:color w:val="000000"/>
          <w:vertAlign w:val="superscript"/>
        </w:rPr>
        <w:t>ο</w:t>
      </w:r>
      <w:r w:rsidRPr="00741EEC">
        <w:rPr>
          <w:rFonts w:ascii="Arial" w:hAnsi="Arial" w:cs="Arial"/>
          <w:noProof/>
          <w:color w:val="000000"/>
        </w:rPr>
        <w:t xml:space="preserve"> ἕως τόν 14</w:t>
      </w:r>
      <w:r w:rsidRPr="00741EEC">
        <w:rPr>
          <w:rFonts w:ascii="Arial" w:hAnsi="Arial" w:cs="Arial"/>
          <w:noProof/>
          <w:color w:val="000000"/>
          <w:vertAlign w:val="superscript"/>
        </w:rPr>
        <w:t>ο</w:t>
      </w:r>
      <w:r w:rsidRPr="00741EEC">
        <w:rPr>
          <w:rFonts w:ascii="Arial" w:hAnsi="Arial" w:cs="Arial"/>
          <w:noProof/>
          <w:color w:val="000000"/>
        </w:rPr>
        <w:t xml:space="preserve"> αἰώνα (στήν εἰκόνα χριστιανική σαρκοφάγος στήν </w:t>
      </w:r>
      <w:r w:rsidRPr="00741EEC">
        <w:rPr>
          <w:rFonts w:ascii="Arial" w:hAnsi="Arial" w:cs="Arial"/>
          <w:noProof/>
          <w:color w:val="000000"/>
        </w:rPr>
        <w:lastRenderedPageBreak/>
        <w:t xml:space="preserve">ἐσωτερική Μογγολία). Περί τό 1215 ἔγινε νέα ἀπόπειρα ἱεραποστολῆς στήν Κίνα, ὅπου ὁ ἐπίσκοπος </w:t>
      </w:r>
      <w:r w:rsidRPr="00741EEC">
        <w:rPr>
          <w:rFonts w:ascii="Arial" w:hAnsi="Arial" w:cs="Arial"/>
          <w:noProof/>
          <w:color w:val="000000"/>
          <w:lang w:val="de-DE"/>
        </w:rPr>
        <w:t>Jahb</w:t>
      </w:r>
      <w:r w:rsidRPr="00741EEC">
        <w:rPr>
          <w:rFonts w:ascii="Arial" w:hAnsi="Arial" w:cs="Arial"/>
          <w:noProof/>
          <w:color w:val="000000"/>
        </w:rPr>
        <w:t>-</w:t>
      </w:r>
      <w:r w:rsidRPr="00741EEC">
        <w:rPr>
          <w:rFonts w:ascii="Arial" w:hAnsi="Arial" w:cs="Arial"/>
          <w:noProof/>
          <w:color w:val="000000"/>
          <w:lang w:val="de-DE"/>
        </w:rPr>
        <w:t>alaha</w:t>
      </w:r>
      <w:r w:rsidRPr="00741EEC">
        <w:rPr>
          <w:rFonts w:ascii="Arial" w:hAnsi="Arial" w:cs="Arial"/>
          <w:noProof/>
          <w:color w:val="000000"/>
        </w:rPr>
        <w:t xml:space="preserve"> Γ΄ (κατόπιν Πατριάρχης 1281-1317) ἦταν ὁ ἴδιος Τοῦρκος.</w:t>
      </w:r>
    </w:p>
    <w:p w:rsidR="008676B9" w:rsidRPr="00747D9C" w:rsidRDefault="008676B9" w:rsidP="00E74B63">
      <w:pPr>
        <w:rPr>
          <w:rFonts w:ascii="Arial" w:hAnsi="Arial" w:cs="Arial"/>
        </w:rPr>
      </w:pPr>
    </w:p>
    <w:p w:rsidR="008676B9" w:rsidRPr="00747D9C" w:rsidRDefault="008676B9" w:rsidP="00E74B63">
      <w:pPr>
        <w:rPr>
          <w:rFonts w:ascii="Arial" w:hAnsi="Arial" w:cs="Arial"/>
        </w:rPr>
        <w:sectPr w:rsidR="008676B9" w:rsidRPr="00747D9C" w:rsidSect="0090207D">
          <w:type w:val="continuous"/>
          <w:pgSz w:w="11906" w:h="16838" w:code="9"/>
          <w:pgMar w:top="1134" w:right="1021" w:bottom="1134" w:left="1021" w:header="709" w:footer="709" w:gutter="0"/>
          <w:cols w:space="708"/>
          <w:titlePg/>
          <w:docGrid w:linePitch="360"/>
        </w:sectPr>
      </w:pPr>
    </w:p>
    <w:p w:rsidR="00A12F2A" w:rsidRDefault="00A12F2A">
      <w:pPr>
        <w:rPr>
          <w:rFonts w:ascii="Arial" w:hAnsi="Arial" w:cs="Arial"/>
        </w:rPr>
      </w:pPr>
      <w:r>
        <w:rPr>
          <w:rFonts w:ascii="Arial" w:hAnsi="Arial" w:cs="Arial"/>
        </w:rPr>
        <w:lastRenderedPageBreak/>
        <w:br w:type="page"/>
      </w:r>
    </w:p>
    <w:p w:rsidR="000613E6" w:rsidRPr="00747D9C" w:rsidRDefault="000613E6" w:rsidP="00E74B63">
      <w:pPr>
        <w:rPr>
          <w:rFonts w:ascii="Arial" w:hAnsi="Arial" w:cs="Arial"/>
        </w:rPr>
      </w:pPr>
    </w:p>
    <w:p w:rsidR="00FD47AB" w:rsidRPr="00747D9C" w:rsidRDefault="00FD47AB" w:rsidP="00FD47AB">
      <w:pPr>
        <w:pStyle w:val="1"/>
        <w:rPr>
          <w:rFonts w:ascii="Arial" w:hAnsi="Arial" w:cs="Arial"/>
        </w:rPr>
        <w:sectPr w:rsidR="00FD47AB" w:rsidRPr="00747D9C" w:rsidSect="00741EEC">
          <w:type w:val="continuous"/>
          <w:pgSz w:w="11906" w:h="16838" w:code="9"/>
          <w:pgMar w:top="1134" w:right="1021" w:bottom="1134" w:left="1021" w:header="709" w:footer="709" w:gutter="0"/>
          <w:cols w:space="708"/>
          <w:titlePg/>
          <w:docGrid w:linePitch="360"/>
        </w:sectPr>
      </w:pPr>
    </w:p>
    <w:p w:rsidR="000613E6" w:rsidRPr="00741EEC" w:rsidRDefault="000613E6" w:rsidP="00FD47AB">
      <w:pPr>
        <w:rPr>
          <w:rFonts w:ascii="Arial" w:eastAsia="Times New Roman" w:hAnsi="Arial" w:cs="Arial"/>
          <w:b/>
          <w:sz w:val="32"/>
          <w:szCs w:val="32"/>
          <w:lang w:eastAsia="en-US" w:bidi="en-US"/>
        </w:rPr>
      </w:pPr>
      <w:r w:rsidRPr="00741EEC">
        <w:rPr>
          <w:rFonts w:ascii="Arial" w:eastAsia="Times New Roman" w:hAnsi="Arial" w:cs="Arial"/>
          <w:b/>
          <w:sz w:val="32"/>
          <w:szCs w:val="32"/>
          <w:lang w:eastAsia="en-US" w:bidi="en-US"/>
        </w:rPr>
        <w:lastRenderedPageBreak/>
        <w:t>Σημειώματα</w:t>
      </w:r>
    </w:p>
    <w:p w:rsidR="00C428AC" w:rsidRPr="00741EEC" w:rsidRDefault="00C428AC" w:rsidP="00C428AC">
      <w:pPr>
        <w:rPr>
          <w:rFonts w:ascii="Arial" w:eastAsia="Times New Roman" w:hAnsi="Arial" w:cs="Arial"/>
          <w:b/>
          <w:sz w:val="24"/>
          <w:szCs w:val="32"/>
          <w:lang w:eastAsia="en-US" w:bidi="en-US"/>
        </w:rPr>
      </w:pPr>
      <w:r w:rsidRPr="00741EEC">
        <w:rPr>
          <w:rFonts w:ascii="Arial" w:eastAsia="Times New Roman" w:hAnsi="Arial" w:cs="Arial"/>
          <w:b/>
          <w:sz w:val="24"/>
          <w:szCs w:val="32"/>
          <w:lang w:eastAsia="en-US" w:bidi="en-US"/>
        </w:rPr>
        <w:t>Σημείωμα Ιστορικού ΕκδόσεωνΈργου</w:t>
      </w:r>
    </w:p>
    <w:p w:rsidR="00C428AC" w:rsidRPr="00741EEC" w:rsidRDefault="00C428AC" w:rsidP="00C428AC">
      <w:pPr>
        <w:rPr>
          <w:rFonts w:ascii="Arial" w:hAnsi="Arial" w:cs="Arial"/>
        </w:rPr>
      </w:pPr>
      <w:r w:rsidRPr="00741EEC">
        <w:rPr>
          <w:rFonts w:ascii="Arial" w:hAnsi="Arial" w:cs="Arial"/>
        </w:rPr>
        <w:t>Το παρόν έργο αποτελεί την έκδοση 1.0.</w:t>
      </w:r>
      <w:r w:rsidRPr="00741EEC">
        <w:rPr>
          <w:rFonts w:ascii="Arial" w:hAnsi="Arial" w:cs="Arial"/>
          <w:color w:val="FF0000"/>
        </w:rPr>
        <w:t xml:space="preserve">  </w:t>
      </w:r>
    </w:p>
    <w:p w:rsidR="00C428AC" w:rsidRPr="00741EEC" w:rsidRDefault="00C428AC" w:rsidP="00C428AC">
      <w:pPr>
        <w:rPr>
          <w:rFonts w:ascii="Arial" w:hAnsi="Arial" w:cs="Arial"/>
        </w:rPr>
      </w:pPr>
      <w:r w:rsidRPr="00741EEC">
        <w:rPr>
          <w:rFonts w:ascii="Arial" w:hAnsi="Arial" w:cs="Arial"/>
        </w:rPr>
        <w:t>Έχουν προηγηθεί οι κάτωθι εκδόσεις:</w:t>
      </w:r>
    </w:p>
    <w:p w:rsidR="00C428AC" w:rsidRPr="00741EEC" w:rsidRDefault="00C428AC" w:rsidP="00C428AC">
      <w:pPr>
        <w:rPr>
          <w:rFonts w:ascii="Arial" w:eastAsia="Times New Roman" w:hAnsi="Arial" w:cs="Arial"/>
          <w:color w:val="000000"/>
          <w:sz w:val="18"/>
          <w:szCs w:val="18"/>
        </w:rPr>
      </w:pPr>
      <w:r w:rsidRPr="00741EEC">
        <w:rPr>
          <w:rFonts w:ascii="Arial" w:hAnsi="Arial" w:cs="Arial"/>
        </w:rPr>
        <w:t>•</w:t>
      </w:r>
      <w:r w:rsidRPr="00741EEC">
        <w:rPr>
          <w:rFonts w:ascii="Arial" w:hAnsi="Arial" w:cs="Arial"/>
        </w:rPr>
        <w:tab/>
      </w:r>
      <w:hyperlink r:id="rId14" w:history="1">
        <w:r w:rsidRPr="00741EEC">
          <w:rPr>
            <w:rStyle w:val="-"/>
            <w:rFonts w:ascii="Arial" w:hAnsi="Arial" w:cs="Arial"/>
          </w:rPr>
          <w:t>eclass.uoa.gr/courses/THEOL120</w:t>
        </w:r>
      </w:hyperlink>
    </w:p>
    <w:p w:rsidR="00741EEC" w:rsidRDefault="00741EEC" w:rsidP="00C428AC">
      <w:pPr>
        <w:rPr>
          <w:rFonts w:ascii="Arial" w:eastAsia="Times New Roman" w:hAnsi="Arial" w:cs="Arial"/>
          <w:b/>
          <w:sz w:val="24"/>
          <w:szCs w:val="32"/>
          <w:lang w:eastAsia="en-US" w:bidi="en-US"/>
        </w:rPr>
        <w:sectPr w:rsidR="00741EEC" w:rsidSect="00741EEC">
          <w:type w:val="continuous"/>
          <w:pgSz w:w="11906" w:h="16838" w:code="9"/>
          <w:pgMar w:top="1134" w:right="1021" w:bottom="1134" w:left="1021" w:header="709" w:footer="709" w:gutter="0"/>
          <w:cols w:space="708"/>
          <w:titlePg/>
          <w:docGrid w:linePitch="360"/>
        </w:sectPr>
      </w:pPr>
    </w:p>
    <w:p w:rsidR="00C428AC" w:rsidRPr="00741EEC" w:rsidRDefault="00C428AC" w:rsidP="00C428AC">
      <w:pPr>
        <w:rPr>
          <w:rFonts w:ascii="Arial" w:eastAsia="Times New Roman" w:hAnsi="Arial" w:cs="Arial"/>
          <w:b/>
          <w:sz w:val="24"/>
          <w:szCs w:val="32"/>
          <w:lang w:eastAsia="en-US" w:bidi="en-US"/>
        </w:rPr>
      </w:pPr>
    </w:p>
    <w:p w:rsidR="00C428AC" w:rsidRPr="00741EEC" w:rsidRDefault="00C428AC" w:rsidP="00C428AC">
      <w:pPr>
        <w:rPr>
          <w:rFonts w:ascii="Arial" w:eastAsia="Times New Roman" w:hAnsi="Arial" w:cs="Arial"/>
          <w:b/>
          <w:sz w:val="24"/>
          <w:szCs w:val="32"/>
          <w:lang w:eastAsia="en-US" w:bidi="en-US"/>
        </w:rPr>
      </w:pPr>
      <w:r w:rsidRPr="00741EEC">
        <w:rPr>
          <w:rFonts w:ascii="Arial" w:eastAsia="Times New Roman" w:hAnsi="Arial" w:cs="Arial"/>
          <w:b/>
          <w:sz w:val="24"/>
          <w:szCs w:val="32"/>
          <w:lang w:eastAsia="en-US" w:bidi="en-US"/>
        </w:rPr>
        <w:t>Σημείωμα Αναφοράς</w:t>
      </w:r>
    </w:p>
    <w:p w:rsidR="00C428AC" w:rsidRPr="00107AEE" w:rsidRDefault="00C428AC" w:rsidP="00C428AC">
      <w:r w:rsidRPr="00741EEC">
        <w:rPr>
          <w:rFonts w:ascii="Arial" w:hAnsi="Arial" w:cs="Arial"/>
        </w:rPr>
        <w:t>Copyright Εθνικόν και Καποδιστριακόν Πανεπιστήμι</w:t>
      </w:r>
      <w:r w:rsidR="00107AEE">
        <w:rPr>
          <w:rFonts w:ascii="Arial" w:hAnsi="Arial" w:cs="Arial"/>
        </w:rPr>
        <w:t>ον Αθηνών, Δημήτριος Μόσχος 2015</w:t>
      </w:r>
      <w:r w:rsidRPr="00741EEC">
        <w:rPr>
          <w:rFonts w:ascii="Arial" w:hAnsi="Arial" w:cs="Arial"/>
        </w:rPr>
        <w:t xml:space="preserve">. «Ιστορία Αρχαίων Ανατολικών Εκκλησιών. </w:t>
      </w:r>
      <w:r w:rsidR="00107AEE" w:rsidRPr="00107AEE">
        <w:t>Ασσυριακή (Νεστοριανική) Εκκλησία Α - μέχρι την εξάπλωση στην Κίνα</w:t>
      </w:r>
      <w:r w:rsidRPr="00741EEC">
        <w:rPr>
          <w:rFonts w:ascii="Arial" w:hAnsi="Arial" w:cs="Arial"/>
        </w:rPr>
        <w:t xml:space="preserve">». Έκδοση: 1.0. Αθήνα 2015. Διαθέσιμο από τη δικτυακή διεύθυνση: </w:t>
      </w:r>
      <w:hyperlink r:id="rId15" w:history="1">
        <w:r w:rsidR="00107AEE">
          <w:rPr>
            <w:rStyle w:val="-"/>
          </w:rPr>
          <w:t>opencourses.uoa.gr/courses/THEOL1/</w:t>
        </w:r>
      </w:hyperlink>
      <w:r w:rsidRPr="00741EEC">
        <w:rPr>
          <w:rFonts w:ascii="Arial" w:hAnsi="Arial" w:cs="Arial"/>
        </w:rPr>
        <w:t xml:space="preserve">. </w:t>
      </w:r>
    </w:p>
    <w:p w:rsidR="00FD47AB" w:rsidRPr="00741EEC" w:rsidRDefault="00FD47AB" w:rsidP="00FD47AB">
      <w:pPr>
        <w:rPr>
          <w:rFonts w:ascii="Arial" w:eastAsia="Times New Roman" w:hAnsi="Arial" w:cs="Arial"/>
          <w:b/>
          <w:sz w:val="24"/>
          <w:szCs w:val="32"/>
          <w:lang w:eastAsia="en-US" w:bidi="en-US"/>
        </w:rPr>
      </w:pPr>
    </w:p>
    <w:p w:rsidR="000613E6" w:rsidRPr="00741EEC" w:rsidRDefault="000613E6" w:rsidP="00FD47AB">
      <w:pPr>
        <w:rPr>
          <w:rFonts w:ascii="Arial" w:eastAsia="Times New Roman" w:hAnsi="Arial" w:cs="Arial"/>
          <w:b/>
          <w:sz w:val="24"/>
          <w:szCs w:val="32"/>
          <w:lang w:eastAsia="en-US" w:bidi="en-US"/>
        </w:rPr>
      </w:pPr>
      <w:r w:rsidRPr="00741EEC">
        <w:rPr>
          <w:rFonts w:ascii="Arial" w:eastAsia="Times New Roman" w:hAnsi="Arial" w:cs="Arial"/>
          <w:b/>
          <w:sz w:val="24"/>
          <w:szCs w:val="32"/>
          <w:lang w:eastAsia="en-US" w:bidi="en-US"/>
        </w:rPr>
        <w:t>Σημείωμα Αδειοδότησης</w:t>
      </w:r>
    </w:p>
    <w:p w:rsidR="000613E6" w:rsidRPr="00741EEC" w:rsidRDefault="000613E6" w:rsidP="000613E6">
      <w:pPr>
        <w:rPr>
          <w:rFonts w:ascii="Arial" w:hAnsi="Arial" w:cs="Arial"/>
        </w:rPr>
      </w:pPr>
      <w:r w:rsidRPr="00741EEC">
        <w:rPr>
          <w:rFonts w:ascii="Arial" w:hAnsi="Arial" w:cs="Arial"/>
        </w:rPr>
        <w:t>Το παρόν υλικό διατίθεται με τους όρους της άδειας χρήσης Creative Commons Αναφορά, Μη Εμπορική Χρήση Παρόμοια Διανομή 4.0 [1] ή μ</w:t>
      </w:r>
      <w:r w:rsidR="003B6808">
        <w:rPr>
          <w:rFonts w:ascii="Arial" w:hAnsi="Arial" w:cs="Arial"/>
        </w:rPr>
        <w:t xml:space="preserve">εταγενέστερη, Διεθνής Έκδοση. </w:t>
      </w:r>
      <w:r w:rsidRPr="00741EEC">
        <w:rPr>
          <w:rFonts w:ascii="Arial" w:hAnsi="Arial" w:cs="Arial"/>
        </w:rPr>
        <w:t>Εξαιρούνται τα αυτοτελή έργα τρίτων π.χ. φω</w:t>
      </w:r>
      <w:r w:rsidR="003B6808">
        <w:rPr>
          <w:rFonts w:ascii="Arial" w:hAnsi="Arial" w:cs="Arial"/>
        </w:rPr>
        <w:t xml:space="preserve">τογραφίες, διαγράμματα κ.λ.π., </w:t>
      </w:r>
      <w:r w:rsidRPr="00741EEC">
        <w:rPr>
          <w:rFonts w:ascii="Arial" w:hAnsi="Arial" w:cs="Arial"/>
        </w:rPr>
        <w:t>τα οποία εμπεριέχονται σε αυτό και τα οποία αναφέρονται μαζί με τους όρους χρήσης τους στο «Σημείωμα Χρήσης Έργων Τρίτων».</w:t>
      </w:r>
    </w:p>
    <w:p w:rsidR="000613E6" w:rsidRPr="00741EEC" w:rsidRDefault="00FD47AB" w:rsidP="00C428AC">
      <w:pPr>
        <w:tabs>
          <w:tab w:val="left" w:pos="4156"/>
        </w:tabs>
        <w:jc w:val="center"/>
        <w:rPr>
          <w:rFonts w:ascii="Arial" w:hAnsi="Arial" w:cs="Arial"/>
        </w:rPr>
      </w:pPr>
      <w:r w:rsidRPr="00741EEC">
        <w:rPr>
          <w:rFonts w:ascii="Arial" w:hAnsi="Arial" w:cs="Arial"/>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Pr="00741EEC" w:rsidRDefault="00F273C1" w:rsidP="000613E6">
      <w:pPr>
        <w:rPr>
          <w:rFonts w:ascii="Arial" w:hAnsi="Arial" w:cs="Arial"/>
        </w:rPr>
      </w:pPr>
    </w:p>
    <w:p w:rsidR="000613E6" w:rsidRPr="00741EEC" w:rsidRDefault="000613E6" w:rsidP="000613E6">
      <w:pPr>
        <w:rPr>
          <w:rFonts w:ascii="Arial" w:hAnsi="Arial" w:cs="Arial"/>
        </w:rPr>
      </w:pPr>
      <w:r w:rsidRPr="00741EEC">
        <w:rPr>
          <w:rFonts w:ascii="Arial" w:hAnsi="Arial" w:cs="Arial"/>
        </w:rPr>
        <w:t xml:space="preserve">[1] http://creativecommons.org/licenses/by-nc-sa/4.0/ </w:t>
      </w:r>
    </w:p>
    <w:p w:rsidR="000613E6" w:rsidRPr="00741EEC" w:rsidRDefault="000613E6" w:rsidP="000613E6">
      <w:pPr>
        <w:rPr>
          <w:rFonts w:ascii="Arial" w:hAnsi="Arial" w:cs="Arial"/>
        </w:rPr>
      </w:pPr>
    </w:p>
    <w:p w:rsidR="000613E6" w:rsidRPr="00741EEC" w:rsidRDefault="000613E6" w:rsidP="000613E6">
      <w:pPr>
        <w:rPr>
          <w:rFonts w:ascii="Arial" w:hAnsi="Arial" w:cs="Arial"/>
        </w:rPr>
      </w:pPr>
      <w:r w:rsidRPr="00741EEC">
        <w:rPr>
          <w:rFonts w:ascii="Arial" w:hAnsi="Arial" w:cs="Arial"/>
        </w:rPr>
        <w:t xml:space="preserve">Ως </w:t>
      </w:r>
      <w:r w:rsidRPr="00741EEC">
        <w:rPr>
          <w:rFonts w:ascii="Arial" w:hAnsi="Arial" w:cs="Arial"/>
          <w:b/>
          <w:bCs/>
        </w:rPr>
        <w:t>Μη Εμπορική</w:t>
      </w:r>
      <w:r w:rsidRPr="00741EEC">
        <w:rPr>
          <w:rFonts w:ascii="Arial" w:hAnsi="Arial" w:cs="Arial"/>
        </w:rPr>
        <w:t xml:space="preserve"> ορίζεται η χρήση:</w:t>
      </w:r>
    </w:p>
    <w:p w:rsidR="00101D73" w:rsidRPr="00741EEC" w:rsidRDefault="00A7430B" w:rsidP="002D2893">
      <w:pPr>
        <w:pStyle w:val="a8"/>
        <w:numPr>
          <w:ilvl w:val="0"/>
          <w:numId w:val="29"/>
        </w:numPr>
        <w:rPr>
          <w:rFonts w:ascii="Arial" w:hAnsi="Arial" w:cs="Arial"/>
        </w:rPr>
      </w:pPr>
      <w:r w:rsidRPr="00741EEC">
        <w:rPr>
          <w:rFonts w:ascii="Arial" w:hAnsi="Arial" w:cs="Arial"/>
        </w:rPr>
        <w:t>που δεν περιλαμβάνει άμεσο ή έμμεσο οικονομικό όφελος από την χρήση του έργου, για το διανομέα του έργου και αδειοδόχο</w:t>
      </w:r>
    </w:p>
    <w:p w:rsidR="00101D73" w:rsidRPr="00741EEC" w:rsidRDefault="00A7430B" w:rsidP="002D2893">
      <w:pPr>
        <w:pStyle w:val="a8"/>
        <w:numPr>
          <w:ilvl w:val="0"/>
          <w:numId w:val="29"/>
        </w:numPr>
        <w:rPr>
          <w:rFonts w:ascii="Arial" w:hAnsi="Arial" w:cs="Arial"/>
        </w:rPr>
      </w:pPr>
      <w:r w:rsidRPr="00741EEC">
        <w:rPr>
          <w:rFonts w:ascii="Arial" w:hAnsi="Arial" w:cs="Arial"/>
        </w:rPr>
        <w:t>που δεν περιλαμβάνει οικονομική συναλλαγή ως προϋπόθεση για τη χρήση ή πρόσβαση στο έργο</w:t>
      </w:r>
    </w:p>
    <w:p w:rsidR="00101D73" w:rsidRPr="00741EEC" w:rsidRDefault="00A7430B" w:rsidP="002D2893">
      <w:pPr>
        <w:pStyle w:val="a8"/>
        <w:numPr>
          <w:ilvl w:val="0"/>
          <w:numId w:val="29"/>
        </w:numPr>
        <w:rPr>
          <w:rFonts w:ascii="Arial" w:hAnsi="Arial" w:cs="Arial"/>
        </w:rPr>
      </w:pPr>
      <w:r w:rsidRPr="00741EEC">
        <w:rPr>
          <w:rFonts w:ascii="Arial" w:hAnsi="Arial" w:cs="Arial"/>
        </w:rPr>
        <w:t>που δεν προσπορίζει στο διανομέα του έργου και</w:t>
      </w:r>
      <w:r w:rsidRPr="00741EEC">
        <w:rPr>
          <w:rFonts w:ascii="Arial" w:hAnsi="Arial" w:cs="Arial"/>
          <w:lang w:val="en-GB"/>
        </w:rPr>
        <w:t> </w:t>
      </w:r>
      <w:r w:rsidRPr="00741EEC">
        <w:rPr>
          <w:rFonts w:ascii="Arial" w:hAnsi="Arial" w:cs="Arial"/>
        </w:rPr>
        <w:t>αδειοδόχο</w:t>
      </w:r>
      <w:r w:rsidRPr="00741EEC">
        <w:rPr>
          <w:rFonts w:ascii="Arial" w:hAnsi="Arial" w:cs="Arial"/>
          <w:lang w:val="en-GB"/>
        </w:rPr>
        <w:t> </w:t>
      </w:r>
      <w:r w:rsidRPr="00741EEC">
        <w:rPr>
          <w:rFonts w:ascii="Arial" w:hAnsi="Arial" w:cs="Arial"/>
        </w:rPr>
        <w:t>έμμεσο οικονομικό όφελος (π.χ. διαφημίσεις) από την προβολή του έργου σε διαδικτυακό τόπο</w:t>
      </w:r>
    </w:p>
    <w:p w:rsidR="000613E6" w:rsidRPr="00741EEC" w:rsidRDefault="000613E6" w:rsidP="000613E6">
      <w:pPr>
        <w:rPr>
          <w:rFonts w:ascii="Arial" w:hAnsi="Arial" w:cs="Arial"/>
        </w:rPr>
      </w:pPr>
      <w:r w:rsidRPr="00741EEC">
        <w:rPr>
          <w:rFonts w:ascii="Arial" w:hAnsi="Arial" w:cs="Arial"/>
        </w:rPr>
        <w:t>Ο δικαιούχος μπορεί να παρέχει στον αδειοδόχο ξεχωριστή άδεια να χρησιμοποιεί το έργο για εμπορική χρήση, εφόσον αυτό του ζητηθεί.</w:t>
      </w:r>
    </w:p>
    <w:p w:rsidR="003B6808" w:rsidRDefault="003B6808" w:rsidP="000613E6">
      <w:pPr>
        <w:rPr>
          <w:rFonts w:ascii="Arial" w:eastAsia="Times New Roman" w:hAnsi="Arial" w:cs="Arial"/>
          <w:b/>
          <w:sz w:val="24"/>
          <w:szCs w:val="32"/>
          <w:lang w:eastAsia="en-US" w:bidi="en-US"/>
        </w:rPr>
      </w:pPr>
    </w:p>
    <w:p w:rsidR="000613E6" w:rsidRPr="00741EEC" w:rsidRDefault="000613E6" w:rsidP="000613E6">
      <w:pPr>
        <w:rPr>
          <w:rFonts w:ascii="Arial" w:eastAsia="Times New Roman" w:hAnsi="Arial" w:cs="Arial"/>
          <w:b/>
          <w:sz w:val="24"/>
          <w:szCs w:val="32"/>
          <w:lang w:eastAsia="en-US" w:bidi="en-US"/>
        </w:rPr>
      </w:pPr>
      <w:r w:rsidRPr="00741EEC">
        <w:rPr>
          <w:rFonts w:ascii="Arial" w:eastAsia="Times New Roman" w:hAnsi="Arial" w:cs="Arial"/>
          <w:b/>
          <w:sz w:val="24"/>
          <w:szCs w:val="32"/>
          <w:lang w:eastAsia="en-US" w:bidi="en-US"/>
        </w:rPr>
        <w:lastRenderedPageBreak/>
        <w:t>Διατήρηση Σημειωμάτων</w:t>
      </w:r>
    </w:p>
    <w:p w:rsidR="000613E6" w:rsidRPr="00741EEC" w:rsidRDefault="000613E6" w:rsidP="00FD47AB">
      <w:pPr>
        <w:pStyle w:val="a8"/>
        <w:numPr>
          <w:ilvl w:val="0"/>
          <w:numId w:val="29"/>
        </w:numPr>
        <w:rPr>
          <w:rFonts w:ascii="Arial" w:hAnsi="Arial" w:cs="Arial"/>
        </w:rPr>
      </w:pPr>
      <w:r w:rsidRPr="00741EEC">
        <w:rPr>
          <w:rFonts w:ascii="Arial" w:hAnsi="Arial" w:cs="Arial"/>
        </w:rPr>
        <w:t>Οποιαδήποτε αναπαραγωγή ή διασκευή του υλικού θα πρέπει να συμπεριλαμβάνει:</w:t>
      </w:r>
    </w:p>
    <w:p w:rsidR="000613E6" w:rsidRPr="00741EEC" w:rsidRDefault="000613E6" w:rsidP="00FD47AB">
      <w:pPr>
        <w:pStyle w:val="a8"/>
        <w:numPr>
          <w:ilvl w:val="0"/>
          <w:numId w:val="29"/>
        </w:numPr>
        <w:rPr>
          <w:rFonts w:ascii="Arial" w:hAnsi="Arial" w:cs="Arial"/>
        </w:rPr>
      </w:pPr>
      <w:r w:rsidRPr="00741EEC">
        <w:rPr>
          <w:rFonts w:ascii="Arial" w:hAnsi="Arial" w:cs="Arial"/>
        </w:rPr>
        <w:t>το Σημείωμα Αναφοράς</w:t>
      </w:r>
    </w:p>
    <w:p w:rsidR="000613E6" w:rsidRPr="00741EEC" w:rsidRDefault="000613E6" w:rsidP="00FD47AB">
      <w:pPr>
        <w:pStyle w:val="a8"/>
        <w:numPr>
          <w:ilvl w:val="0"/>
          <w:numId w:val="29"/>
        </w:numPr>
        <w:rPr>
          <w:rFonts w:ascii="Arial" w:hAnsi="Arial" w:cs="Arial"/>
        </w:rPr>
      </w:pPr>
      <w:r w:rsidRPr="00741EEC">
        <w:rPr>
          <w:rFonts w:ascii="Arial" w:hAnsi="Arial" w:cs="Arial"/>
        </w:rPr>
        <w:t>το Σημείωμα Αδειοδότησης</w:t>
      </w:r>
    </w:p>
    <w:p w:rsidR="000613E6" w:rsidRPr="00741EEC" w:rsidRDefault="000613E6" w:rsidP="00FD47AB">
      <w:pPr>
        <w:pStyle w:val="a8"/>
        <w:numPr>
          <w:ilvl w:val="0"/>
          <w:numId w:val="29"/>
        </w:numPr>
        <w:rPr>
          <w:rFonts w:ascii="Arial" w:hAnsi="Arial" w:cs="Arial"/>
        </w:rPr>
      </w:pPr>
      <w:r w:rsidRPr="00741EEC">
        <w:rPr>
          <w:rFonts w:ascii="Arial" w:hAnsi="Arial" w:cs="Arial"/>
        </w:rPr>
        <w:t>τη δήλωση Διατήρησης Σημειωμάτων</w:t>
      </w:r>
      <w:r w:rsidR="00FD47AB" w:rsidRPr="00741EEC">
        <w:rPr>
          <w:rFonts w:ascii="Arial" w:hAnsi="Arial" w:cs="Arial"/>
          <w:lang w:val="en-US"/>
        </w:rPr>
        <w:t xml:space="preserve"> </w:t>
      </w:r>
    </w:p>
    <w:p w:rsidR="000613E6" w:rsidRPr="00741EEC" w:rsidRDefault="000613E6" w:rsidP="00FD47AB">
      <w:pPr>
        <w:pStyle w:val="a8"/>
        <w:numPr>
          <w:ilvl w:val="0"/>
          <w:numId w:val="29"/>
        </w:numPr>
        <w:rPr>
          <w:rFonts w:ascii="Arial" w:hAnsi="Arial" w:cs="Arial"/>
        </w:rPr>
      </w:pPr>
      <w:r w:rsidRPr="00741EEC">
        <w:rPr>
          <w:rFonts w:ascii="Arial" w:hAnsi="Arial" w:cs="Arial"/>
        </w:rPr>
        <w:t>το Σημείωμα Χρήσης Έργων Τρίτων (εφόσον υπάρχει)</w:t>
      </w:r>
    </w:p>
    <w:p w:rsidR="000613E6" w:rsidRPr="00741EEC" w:rsidRDefault="000613E6" w:rsidP="000613E6">
      <w:pPr>
        <w:rPr>
          <w:rFonts w:ascii="Arial" w:hAnsi="Arial" w:cs="Arial"/>
        </w:rPr>
      </w:pPr>
      <w:r w:rsidRPr="00741EEC">
        <w:rPr>
          <w:rFonts w:ascii="Arial" w:hAnsi="Arial" w:cs="Arial"/>
        </w:rPr>
        <w:t>μαζί με τους συνοδευόμενους υπερσυνδέσμους.</w:t>
      </w:r>
    </w:p>
    <w:p w:rsidR="000613E6" w:rsidRPr="00741EEC" w:rsidRDefault="000613E6" w:rsidP="000613E6">
      <w:pPr>
        <w:rPr>
          <w:rFonts w:ascii="Arial" w:hAnsi="Arial" w:cs="Arial"/>
        </w:rPr>
      </w:pPr>
    </w:p>
    <w:p w:rsidR="000613E6" w:rsidRPr="00741EEC" w:rsidRDefault="000613E6" w:rsidP="000613E6">
      <w:pPr>
        <w:rPr>
          <w:rFonts w:ascii="Arial" w:eastAsia="Times New Roman" w:hAnsi="Arial" w:cs="Arial"/>
          <w:b/>
          <w:sz w:val="24"/>
          <w:szCs w:val="32"/>
          <w:lang w:eastAsia="en-US" w:bidi="en-US"/>
        </w:rPr>
      </w:pPr>
      <w:r w:rsidRPr="00741EEC">
        <w:rPr>
          <w:rFonts w:ascii="Arial" w:eastAsia="Times New Roman" w:hAnsi="Arial" w:cs="Arial"/>
          <w:b/>
          <w:sz w:val="24"/>
          <w:szCs w:val="32"/>
          <w:lang w:eastAsia="en-US" w:bidi="en-US"/>
        </w:rPr>
        <w:t xml:space="preserve">Σημείωμα Χρήσης Έργων Τρίτων </w:t>
      </w:r>
    </w:p>
    <w:p w:rsidR="000613E6" w:rsidRPr="00741EEC" w:rsidRDefault="000613E6" w:rsidP="000613E6">
      <w:pPr>
        <w:rPr>
          <w:rFonts w:ascii="Arial" w:hAnsi="Arial" w:cs="Arial"/>
        </w:rPr>
      </w:pPr>
      <w:r w:rsidRPr="00741EEC">
        <w:rPr>
          <w:rFonts w:ascii="Arial" w:hAnsi="Arial" w:cs="Arial"/>
        </w:rPr>
        <w:t>Το Έργο αυτό κάνει χρήση των ακόλουθων έργων:</w:t>
      </w:r>
    </w:p>
    <w:p w:rsidR="000613E6" w:rsidRPr="00741EEC" w:rsidRDefault="000613E6" w:rsidP="000613E6">
      <w:pPr>
        <w:rPr>
          <w:rFonts w:ascii="Arial" w:hAnsi="Arial" w:cs="Arial"/>
          <w:u w:val="single"/>
        </w:rPr>
      </w:pPr>
      <w:r w:rsidRPr="00741EEC">
        <w:rPr>
          <w:rFonts w:ascii="Arial" w:hAnsi="Arial" w:cs="Arial"/>
          <w:u w:val="single"/>
        </w:rPr>
        <w:t>Εικόνες/Σχήματα/Διαγράμματα/Φωτογραφίες</w:t>
      </w:r>
    </w:p>
    <w:p w:rsidR="0022635A" w:rsidRPr="00A12F2A" w:rsidRDefault="0022635A" w:rsidP="0022635A">
      <w:pPr>
        <w:rPr>
          <w:rFonts w:ascii="Arial" w:hAnsi="Arial" w:cs="Arial"/>
        </w:rPr>
      </w:pPr>
      <w:r w:rsidRPr="0022635A">
        <w:rPr>
          <w:rFonts w:ascii="Arial" w:hAnsi="Arial" w:cs="Arial"/>
        </w:rPr>
        <w:t>Εικόνα</w:t>
      </w:r>
      <w:r w:rsidRPr="00A12F2A">
        <w:rPr>
          <w:rFonts w:ascii="Arial" w:hAnsi="Arial" w:cs="Arial"/>
        </w:rPr>
        <w:t xml:space="preserve"> 1: </w:t>
      </w:r>
      <w:r w:rsidRPr="0022635A">
        <w:rPr>
          <w:rFonts w:ascii="Arial" w:hAnsi="Arial" w:cs="Arial"/>
          <w:lang w:val="en-US"/>
        </w:rPr>
        <w:t>Copyright</w:t>
      </w:r>
      <w:r w:rsidRPr="00A12F2A">
        <w:rPr>
          <w:rFonts w:ascii="Arial" w:hAnsi="Arial" w:cs="Arial"/>
        </w:rPr>
        <w:t xml:space="preserve">: </w:t>
      </w:r>
      <w:hyperlink r:id="rId19" w:history="1">
        <w:r w:rsidRPr="0022635A">
          <w:rPr>
            <w:rStyle w:val="-"/>
            <w:rFonts w:ascii="Arial" w:hAnsi="Arial" w:cs="Arial"/>
            <w:lang w:val="en-US"/>
          </w:rPr>
          <w:t>Creative</w:t>
        </w:r>
        <w:r w:rsidRPr="00A12F2A">
          <w:rPr>
            <w:rStyle w:val="-"/>
            <w:rFonts w:ascii="Arial" w:hAnsi="Arial" w:cs="Arial"/>
          </w:rPr>
          <w:t xml:space="preserve"> </w:t>
        </w:r>
        <w:r w:rsidRPr="0022635A">
          <w:rPr>
            <w:rStyle w:val="-"/>
            <w:rFonts w:ascii="Arial" w:hAnsi="Arial" w:cs="Arial"/>
            <w:lang w:val="en-US"/>
          </w:rPr>
          <w:t>Commons</w:t>
        </w:r>
        <w:r w:rsidRPr="00A12F2A">
          <w:rPr>
            <w:rStyle w:val="-"/>
            <w:rFonts w:ascii="Arial" w:hAnsi="Arial" w:cs="Arial"/>
          </w:rPr>
          <w:t xml:space="preserve"> </w:t>
        </w:r>
        <w:r w:rsidRPr="0022635A">
          <w:rPr>
            <w:rStyle w:val="-"/>
            <w:rFonts w:ascii="Arial" w:hAnsi="Arial" w:cs="Arial"/>
            <w:lang w:val="en-US"/>
          </w:rPr>
          <w:t>Attribution</w:t>
        </w:r>
        <w:r w:rsidRPr="00A12F2A">
          <w:rPr>
            <w:rStyle w:val="-"/>
            <w:rFonts w:ascii="Arial" w:hAnsi="Arial" w:cs="Arial"/>
          </w:rPr>
          <w:t>-</w:t>
        </w:r>
      </w:hyperlink>
      <w:hyperlink r:id="rId20" w:history="1">
        <w:r w:rsidRPr="0022635A">
          <w:rPr>
            <w:rStyle w:val="-"/>
            <w:rFonts w:ascii="Arial" w:hAnsi="Arial" w:cs="Arial"/>
            <w:lang w:val="en-US"/>
          </w:rPr>
          <w:t>ShareAlike</w:t>
        </w:r>
      </w:hyperlink>
      <w:hyperlink r:id="rId21" w:history="1">
        <w:r w:rsidRPr="00A12F2A">
          <w:rPr>
            <w:rStyle w:val="-"/>
            <w:rFonts w:ascii="Arial" w:hAnsi="Arial" w:cs="Arial"/>
          </w:rPr>
          <w:t xml:space="preserve"> </w:t>
        </w:r>
        <w:r w:rsidRPr="0022635A">
          <w:rPr>
            <w:rStyle w:val="-"/>
            <w:rFonts w:ascii="Arial" w:hAnsi="Arial" w:cs="Arial"/>
            <w:lang w:val="en-US"/>
          </w:rPr>
          <w:t>License</w:t>
        </w:r>
      </w:hyperlink>
      <w:r w:rsidRPr="00A12F2A">
        <w:rPr>
          <w:rFonts w:ascii="Arial" w:hAnsi="Arial" w:cs="Arial"/>
        </w:rPr>
        <w:t xml:space="preserve">; </w:t>
      </w:r>
      <w:r w:rsidRPr="0022635A">
        <w:rPr>
          <w:rFonts w:ascii="Arial" w:hAnsi="Arial" w:cs="Arial"/>
        </w:rPr>
        <w:t>Σύνδεσμος</w:t>
      </w:r>
      <w:r w:rsidRPr="00A12F2A">
        <w:rPr>
          <w:rFonts w:ascii="Arial" w:hAnsi="Arial" w:cs="Arial"/>
        </w:rPr>
        <w:t xml:space="preserve">: </w:t>
      </w:r>
      <w:hyperlink r:id="rId22" w:history="1">
        <w:r w:rsidRPr="0022635A">
          <w:rPr>
            <w:rStyle w:val="-"/>
            <w:rFonts w:ascii="Arial" w:hAnsi="Arial" w:cs="Arial"/>
            <w:lang w:val="en-US"/>
          </w:rPr>
          <w:t>http</w:t>
        </w:r>
      </w:hyperlink>
      <w:hyperlink r:id="rId23" w:history="1">
        <w:r w:rsidRPr="00A12F2A">
          <w:rPr>
            <w:rStyle w:val="-"/>
            <w:rFonts w:ascii="Arial" w:hAnsi="Arial" w:cs="Arial"/>
          </w:rPr>
          <w:t>://</w:t>
        </w:r>
      </w:hyperlink>
      <w:hyperlink r:id="rId24" w:history="1">
        <w:r w:rsidRPr="0022635A">
          <w:rPr>
            <w:rStyle w:val="-"/>
            <w:rFonts w:ascii="Arial" w:hAnsi="Arial" w:cs="Arial"/>
            <w:lang w:val="en-US"/>
          </w:rPr>
          <w:t>upload</w:t>
        </w:r>
        <w:r w:rsidRPr="00A12F2A">
          <w:rPr>
            <w:rStyle w:val="-"/>
            <w:rFonts w:ascii="Arial" w:hAnsi="Arial" w:cs="Arial"/>
          </w:rPr>
          <w:t>.</w:t>
        </w:r>
        <w:r w:rsidRPr="0022635A">
          <w:rPr>
            <w:rStyle w:val="-"/>
            <w:rFonts w:ascii="Arial" w:hAnsi="Arial" w:cs="Arial"/>
            <w:lang w:val="en-US"/>
          </w:rPr>
          <w:t>wikimedia</w:t>
        </w:r>
        <w:r w:rsidRPr="00A12F2A">
          <w:rPr>
            <w:rStyle w:val="-"/>
            <w:rFonts w:ascii="Arial" w:hAnsi="Arial" w:cs="Arial"/>
          </w:rPr>
          <w:t>.</w:t>
        </w:r>
        <w:r w:rsidRPr="0022635A">
          <w:rPr>
            <w:rStyle w:val="-"/>
            <w:rFonts w:ascii="Arial" w:hAnsi="Arial" w:cs="Arial"/>
            <w:lang w:val="en-US"/>
          </w:rPr>
          <w:t>org</w:t>
        </w:r>
        <w:r w:rsidRPr="00A12F2A">
          <w:rPr>
            <w:rStyle w:val="-"/>
            <w:rFonts w:ascii="Arial" w:hAnsi="Arial" w:cs="Arial"/>
          </w:rPr>
          <w:t>/</w:t>
        </w:r>
        <w:r w:rsidRPr="0022635A">
          <w:rPr>
            <w:rStyle w:val="-"/>
            <w:rFonts w:ascii="Arial" w:hAnsi="Arial" w:cs="Arial"/>
            <w:lang w:val="en-US"/>
          </w:rPr>
          <w:t>wikipedia</w:t>
        </w:r>
        <w:r w:rsidRPr="00A12F2A">
          <w:rPr>
            <w:rStyle w:val="-"/>
            <w:rFonts w:ascii="Arial" w:hAnsi="Arial" w:cs="Arial"/>
          </w:rPr>
          <w:t>/</w:t>
        </w:r>
        <w:r w:rsidRPr="0022635A">
          <w:rPr>
            <w:rStyle w:val="-"/>
            <w:rFonts w:ascii="Arial" w:hAnsi="Arial" w:cs="Arial"/>
            <w:lang w:val="en-US"/>
          </w:rPr>
          <w:t>commons</w:t>
        </w:r>
        <w:r w:rsidRPr="00A12F2A">
          <w:rPr>
            <w:rStyle w:val="-"/>
            <w:rFonts w:ascii="Arial" w:hAnsi="Arial" w:cs="Arial"/>
          </w:rPr>
          <w:t>/</w:t>
        </w:r>
        <w:r w:rsidRPr="0022635A">
          <w:rPr>
            <w:rStyle w:val="-"/>
            <w:rFonts w:ascii="Arial" w:hAnsi="Arial" w:cs="Arial"/>
            <w:lang w:val="en-US"/>
          </w:rPr>
          <w:t>d</w:t>
        </w:r>
        <w:r w:rsidRPr="00A12F2A">
          <w:rPr>
            <w:rStyle w:val="-"/>
            <w:rFonts w:ascii="Arial" w:hAnsi="Arial" w:cs="Arial"/>
          </w:rPr>
          <w:t>/</w:t>
        </w:r>
        <w:r w:rsidRPr="0022635A">
          <w:rPr>
            <w:rStyle w:val="-"/>
            <w:rFonts w:ascii="Arial" w:hAnsi="Arial" w:cs="Arial"/>
            <w:lang w:val="en-US"/>
          </w:rPr>
          <w:t>d</w:t>
        </w:r>
        <w:r w:rsidRPr="00A12F2A">
          <w:rPr>
            <w:rStyle w:val="-"/>
            <w:rFonts w:ascii="Arial" w:hAnsi="Arial" w:cs="Arial"/>
          </w:rPr>
          <w:t>7/</w:t>
        </w:r>
        <w:r w:rsidRPr="0022635A">
          <w:rPr>
            <w:rStyle w:val="-"/>
            <w:rFonts w:ascii="Arial" w:hAnsi="Arial" w:cs="Arial"/>
            <w:lang w:val="en-US"/>
          </w:rPr>
          <w:t>Nestorian</w:t>
        </w:r>
        <w:r w:rsidRPr="00A12F2A">
          <w:rPr>
            <w:rStyle w:val="-"/>
            <w:rFonts w:ascii="Arial" w:hAnsi="Arial" w:cs="Arial"/>
          </w:rPr>
          <w:t>-</w:t>
        </w:r>
        <w:r w:rsidRPr="0022635A">
          <w:rPr>
            <w:rStyle w:val="-"/>
            <w:rFonts w:ascii="Arial" w:hAnsi="Arial" w:cs="Arial"/>
            <w:lang w:val="en-US"/>
          </w:rPr>
          <w:t>Stele</w:t>
        </w:r>
        <w:r w:rsidRPr="00A12F2A">
          <w:rPr>
            <w:rStyle w:val="-"/>
            <w:rFonts w:ascii="Arial" w:hAnsi="Arial" w:cs="Arial"/>
          </w:rPr>
          <w:t>-</w:t>
        </w:r>
        <w:r w:rsidRPr="0022635A">
          <w:rPr>
            <w:rStyle w:val="-"/>
            <w:rFonts w:ascii="Arial" w:hAnsi="Arial" w:cs="Arial"/>
            <w:lang w:val="en-US"/>
          </w:rPr>
          <w:t>Budge</w:t>
        </w:r>
        <w:r w:rsidRPr="00A12F2A">
          <w:rPr>
            <w:rStyle w:val="-"/>
            <w:rFonts w:ascii="Arial" w:hAnsi="Arial" w:cs="Arial"/>
          </w:rPr>
          <w:t>-</w:t>
        </w:r>
        <w:r w:rsidRPr="0022635A">
          <w:rPr>
            <w:rStyle w:val="-"/>
            <w:rFonts w:ascii="Arial" w:hAnsi="Arial" w:cs="Arial"/>
            <w:lang w:val="en-US"/>
          </w:rPr>
          <w:t>plate</w:t>
        </w:r>
        <w:r w:rsidRPr="00A12F2A">
          <w:rPr>
            <w:rStyle w:val="-"/>
            <w:rFonts w:ascii="Arial" w:hAnsi="Arial" w:cs="Arial"/>
          </w:rPr>
          <w:t>-</w:t>
        </w:r>
        <w:r w:rsidRPr="0022635A">
          <w:rPr>
            <w:rStyle w:val="-"/>
            <w:rFonts w:ascii="Arial" w:hAnsi="Arial" w:cs="Arial"/>
            <w:lang w:val="en-US"/>
          </w:rPr>
          <w:t>X</w:t>
        </w:r>
        <w:r w:rsidRPr="00A12F2A">
          <w:rPr>
            <w:rStyle w:val="-"/>
            <w:rFonts w:ascii="Arial" w:hAnsi="Arial" w:cs="Arial"/>
          </w:rPr>
          <w:t>.</w:t>
        </w:r>
        <w:r w:rsidRPr="0022635A">
          <w:rPr>
            <w:rStyle w:val="-"/>
            <w:rFonts w:ascii="Arial" w:hAnsi="Arial" w:cs="Arial"/>
            <w:lang w:val="en-US"/>
          </w:rPr>
          <w:t>jpg</w:t>
        </w:r>
      </w:hyperlink>
      <w:r w:rsidRPr="00A12F2A">
        <w:rPr>
          <w:rFonts w:ascii="Arial" w:hAnsi="Arial" w:cs="Arial"/>
        </w:rPr>
        <w:t xml:space="preserve">, </w:t>
      </w:r>
      <w:r w:rsidRPr="0022635A">
        <w:rPr>
          <w:rFonts w:ascii="Arial" w:hAnsi="Arial" w:cs="Arial"/>
        </w:rPr>
        <w:t>Πηγή</w:t>
      </w:r>
      <w:r w:rsidRPr="00A12F2A">
        <w:rPr>
          <w:rFonts w:ascii="Arial" w:hAnsi="Arial" w:cs="Arial"/>
        </w:rPr>
        <w:t xml:space="preserve">: </w:t>
      </w:r>
      <w:hyperlink r:id="rId25" w:history="1">
        <w:r w:rsidRPr="0022635A">
          <w:rPr>
            <w:rStyle w:val="-"/>
            <w:rFonts w:ascii="Arial" w:hAnsi="Arial" w:cs="Arial"/>
            <w:lang w:val="en-US"/>
          </w:rPr>
          <w:t>wikimedia</w:t>
        </w:r>
        <w:r w:rsidRPr="00A12F2A">
          <w:rPr>
            <w:rStyle w:val="-"/>
            <w:rFonts w:ascii="Arial" w:hAnsi="Arial" w:cs="Arial"/>
          </w:rPr>
          <w:t>.</w:t>
        </w:r>
        <w:r w:rsidRPr="0022635A">
          <w:rPr>
            <w:rStyle w:val="-"/>
            <w:rFonts w:ascii="Arial" w:hAnsi="Arial" w:cs="Arial"/>
            <w:lang w:val="en-US"/>
          </w:rPr>
          <w:t>org</w:t>
        </w:r>
      </w:hyperlink>
      <w:r w:rsidRPr="00A12F2A">
        <w:rPr>
          <w:rFonts w:ascii="Arial" w:hAnsi="Arial" w:cs="Arial"/>
        </w:rPr>
        <w:t>.</w:t>
      </w:r>
    </w:p>
    <w:p w:rsidR="00FD47AB" w:rsidRPr="00A12F2A" w:rsidRDefault="00FD47AB" w:rsidP="000946BC">
      <w:pPr>
        <w:rPr>
          <w:rFonts w:ascii="Arial" w:eastAsia="Times New Roman" w:hAnsi="Arial" w:cs="Arial"/>
          <w:lang w:eastAsia="en-US" w:bidi="en-US"/>
        </w:rPr>
      </w:pPr>
    </w:p>
    <w:p w:rsidR="00FD47AB" w:rsidRPr="00A12F2A" w:rsidRDefault="00FD47AB">
      <w:pPr>
        <w:rPr>
          <w:rFonts w:ascii="Arial" w:eastAsia="Times New Roman" w:hAnsi="Arial" w:cs="Arial"/>
          <w:lang w:eastAsia="en-US" w:bidi="en-US"/>
        </w:rPr>
      </w:pPr>
      <w:r w:rsidRPr="00A12F2A">
        <w:rPr>
          <w:rFonts w:ascii="Arial" w:eastAsia="Times New Roman" w:hAnsi="Arial" w:cs="Arial"/>
          <w:lang w:eastAsia="en-US" w:bidi="en-US"/>
        </w:rPr>
        <w:br w:type="page"/>
      </w:r>
    </w:p>
    <w:p w:rsidR="00FD47AB" w:rsidRPr="00A12F2A" w:rsidRDefault="00FD47AB" w:rsidP="00FD47AB">
      <w:pPr>
        <w:jc w:val="center"/>
        <w:rPr>
          <w:rFonts w:ascii="Arial" w:eastAsia="Times New Roman" w:hAnsi="Arial" w:cs="Arial"/>
          <w:lang w:eastAsia="en-US" w:bidi="en-US"/>
        </w:rPr>
      </w:pPr>
    </w:p>
    <w:p w:rsidR="00FD47AB" w:rsidRPr="00741EEC" w:rsidRDefault="00FD47AB" w:rsidP="00FD47AB">
      <w:pPr>
        <w:rPr>
          <w:rFonts w:ascii="Arial" w:eastAsia="Times New Roman" w:hAnsi="Arial" w:cs="Arial"/>
          <w:b/>
          <w:sz w:val="32"/>
          <w:szCs w:val="32"/>
          <w:lang w:eastAsia="en-US" w:bidi="en-US"/>
        </w:rPr>
      </w:pPr>
      <w:r w:rsidRPr="00741EEC">
        <w:rPr>
          <w:rFonts w:ascii="Arial" w:eastAsia="Times New Roman" w:hAnsi="Arial" w:cs="Arial"/>
          <w:b/>
          <w:sz w:val="32"/>
          <w:szCs w:val="32"/>
          <w:lang w:eastAsia="en-US" w:bidi="en-US"/>
        </w:rPr>
        <w:t>Χρημα</w:t>
      </w:r>
      <w:r w:rsidRPr="00741EEC">
        <w:rPr>
          <w:rFonts w:ascii="Arial" w:eastAsia="Times New Roman" w:hAnsi="Arial" w:cs="Arial"/>
          <w:b/>
          <w:sz w:val="32"/>
          <w:szCs w:val="32"/>
          <w:lang w:val="en-US" w:eastAsia="en-US" w:bidi="en-US"/>
        </w:rPr>
        <w:t>τοδότηση</w:t>
      </w:r>
    </w:p>
    <w:p w:rsidR="00FD47AB" w:rsidRPr="00741EEC" w:rsidRDefault="00FD47AB" w:rsidP="00FD47AB">
      <w:pPr>
        <w:rPr>
          <w:rFonts w:ascii="Arial" w:eastAsia="Times New Roman" w:hAnsi="Arial" w:cs="Arial"/>
          <w:lang w:eastAsia="en-US" w:bidi="en-US"/>
        </w:rPr>
      </w:pPr>
    </w:p>
    <w:p w:rsidR="00FD47AB" w:rsidRPr="00741EEC" w:rsidRDefault="00FD47AB" w:rsidP="00FD47AB">
      <w:pPr>
        <w:numPr>
          <w:ilvl w:val="0"/>
          <w:numId w:val="28"/>
        </w:numPr>
        <w:rPr>
          <w:rFonts w:ascii="Arial" w:eastAsia="Times New Roman" w:hAnsi="Arial" w:cs="Arial"/>
          <w:lang w:eastAsia="en-US" w:bidi="en-US"/>
        </w:rPr>
      </w:pPr>
      <w:r w:rsidRPr="00741EEC">
        <w:rPr>
          <w:rFonts w:ascii="Arial" w:eastAsia="Times New Roman" w:hAnsi="Arial" w:cs="Arial"/>
          <w:lang w:eastAsia="en-US" w:bidi="en-US"/>
        </w:rPr>
        <w:t>Το παρόν εκπαιδευτικό υλικό έχει αναπτυχθεί στo πλαίσιo του εκπαιδευτικού έργου του διδάσκοντα.</w:t>
      </w:r>
    </w:p>
    <w:p w:rsidR="00FD47AB" w:rsidRPr="00741EEC" w:rsidRDefault="00FD47AB" w:rsidP="00FD47AB">
      <w:pPr>
        <w:numPr>
          <w:ilvl w:val="0"/>
          <w:numId w:val="28"/>
        </w:numPr>
        <w:rPr>
          <w:rFonts w:ascii="Arial" w:eastAsia="Times New Roman" w:hAnsi="Arial" w:cs="Arial"/>
          <w:lang w:eastAsia="en-US" w:bidi="en-US"/>
        </w:rPr>
      </w:pPr>
      <w:r w:rsidRPr="00741EEC">
        <w:rPr>
          <w:rFonts w:ascii="Arial" w:eastAsia="Times New Roman" w:hAnsi="Arial" w:cs="Arial"/>
          <w:lang w:eastAsia="en-US" w:bidi="en-US"/>
        </w:rPr>
        <w:t>Το έργο «</w:t>
      </w:r>
      <w:r w:rsidRPr="00741EEC">
        <w:rPr>
          <w:rFonts w:ascii="Arial" w:eastAsia="Times New Roman" w:hAnsi="Arial" w:cs="Arial"/>
          <w:b/>
          <w:bCs/>
          <w:lang w:eastAsia="en-US" w:bidi="en-US"/>
        </w:rPr>
        <w:t>Ανοικτά Ακαδημαϊκά Μαθήματα στο Πανεπιστήμιο Αθηνών</w:t>
      </w:r>
      <w:r w:rsidRPr="00741EEC">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741EEC" w:rsidRDefault="00FD47AB" w:rsidP="00FD47AB">
      <w:pPr>
        <w:numPr>
          <w:ilvl w:val="0"/>
          <w:numId w:val="28"/>
        </w:numPr>
        <w:rPr>
          <w:rFonts w:ascii="Arial" w:eastAsia="Times New Roman" w:hAnsi="Arial" w:cs="Arial"/>
          <w:lang w:eastAsia="en-US" w:bidi="en-US"/>
        </w:rPr>
      </w:pPr>
      <w:r w:rsidRPr="00741EEC">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741EEC" w:rsidRDefault="00FD47AB" w:rsidP="00FD47AB">
      <w:pPr>
        <w:jc w:val="center"/>
        <w:rPr>
          <w:rFonts w:ascii="Arial" w:eastAsia="Times New Roman" w:hAnsi="Arial" w:cs="Arial"/>
          <w:lang w:eastAsia="en-US" w:bidi="en-US"/>
        </w:rPr>
      </w:pPr>
      <w:r w:rsidRPr="00741EEC">
        <w:rPr>
          <w:rFonts w:ascii="Arial" w:eastAsia="Times New Roman" w:hAnsi="Arial" w:cs="Arial"/>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741EEC" w:rsidRDefault="00FD47AB" w:rsidP="000613E6">
      <w:pPr>
        <w:rPr>
          <w:rFonts w:ascii="Arial" w:hAnsi="Arial" w:cs="Arial"/>
        </w:rPr>
      </w:pPr>
    </w:p>
    <w:sectPr w:rsidR="00FD47AB" w:rsidRPr="00741EEC"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5F" w:rsidRDefault="00022B5F" w:rsidP="00936ACC">
      <w:pPr>
        <w:spacing w:after="0" w:line="240" w:lineRule="auto"/>
      </w:pPr>
      <w:r>
        <w:separator/>
      </w:r>
    </w:p>
  </w:endnote>
  <w:endnote w:type="continuationSeparator" w:id="0">
    <w:p w:rsidR="00022B5F" w:rsidRDefault="00022B5F"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9817A1" w:rsidRPr="006D1C8D">
      <w:rPr>
        <w:sz w:val="20"/>
        <w:szCs w:val="20"/>
      </w:rPr>
      <w:fldChar w:fldCharType="begin"/>
    </w:r>
    <w:r w:rsidRPr="006D1C8D">
      <w:rPr>
        <w:sz w:val="20"/>
        <w:szCs w:val="20"/>
      </w:rPr>
      <w:instrText xml:space="preserve"> PAGE   \* MERGEFORMAT </w:instrText>
    </w:r>
    <w:r w:rsidR="009817A1" w:rsidRPr="006D1C8D">
      <w:rPr>
        <w:sz w:val="20"/>
        <w:szCs w:val="20"/>
      </w:rPr>
      <w:fldChar w:fldCharType="separate"/>
    </w:r>
    <w:r w:rsidR="00A12F2A">
      <w:rPr>
        <w:noProof/>
        <w:sz w:val="20"/>
        <w:szCs w:val="20"/>
      </w:rPr>
      <w:t>2</w:t>
    </w:r>
    <w:r w:rsidR="009817A1"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5F" w:rsidRDefault="00022B5F" w:rsidP="00936ACC">
      <w:pPr>
        <w:spacing w:after="0" w:line="240" w:lineRule="auto"/>
      </w:pPr>
      <w:r>
        <w:separator/>
      </w:r>
    </w:p>
  </w:footnote>
  <w:footnote w:type="continuationSeparator" w:id="0">
    <w:p w:rsidR="00022B5F" w:rsidRDefault="00022B5F"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5E008EB"/>
    <w:multiLevelType w:val="hybridMultilevel"/>
    <w:tmpl w:val="89DE7634"/>
    <w:lvl w:ilvl="0" w:tplc="2A846E32">
      <w:start w:val="1"/>
      <w:numFmt w:val="bullet"/>
      <w:lvlText w:val="•"/>
      <w:lvlJc w:val="left"/>
      <w:pPr>
        <w:tabs>
          <w:tab w:val="num" w:pos="720"/>
        </w:tabs>
        <w:ind w:left="720" w:hanging="360"/>
      </w:pPr>
      <w:rPr>
        <w:rFonts w:ascii="Arial" w:hAnsi="Arial" w:hint="default"/>
      </w:rPr>
    </w:lvl>
    <w:lvl w:ilvl="1" w:tplc="13FE3770" w:tentative="1">
      <w:start w:val="1"/>
      <w:numFmt w:val="bullet"/>
      <w:lvlText w:val="•"/>
      <w:lvlJc w:val="left"/>
      <w:pPr>
        <w:tabs>
          <w:tab w:val="num" w:pos="1440"/>
        </w:tabs>
        <w:ind w:left="1440" w:hanging="360"/>
      </w:pPr>
      <w:rPr>
        <w:rFonts w:ascii="Arial" w:hAnsi="Arial" w:hint="default"/>
      </w:rPr>
    </w:lvl>
    <w:lvl w:ilvl="2" w:tplc="0C58E78A" w:tentative="1">
      <w:start w:val="1"/>
      <w:numFmt w:val="bullet"/>
      <w:lvlText w:val="•"/>
      <w:lvlJc w:val="left"/>
      <w:pPr>
        <w:tabs>
          <w:tab w:val="num" w:pos="2160"/>
        </w:tabs>
        <w:ind w:left="2160" w:hanging="360"/>
      </w:pPr>
      <w:rPr>
        <w:rFonts w:ascii="Arial" w:hAnsi="Arial" w:hint="default"/>
      </w:rPr>
    </w:lvl>
    <w:lvl w:ilvl="3" w:tplc="1E5405DA" w:tentative="1">
      <w:start w:val="1"/>
      <w:numFmt w:val="bullet"/>
      <w:lvlText w:val="•"/>
      <w:lvlJc w:val="left"/>
      <w:pPr>
        <w:tabs>
          <w:tab w:val="num" w:pos="2880"/>
        </w:tabs>
        <w:ind w:left="2880" w:hanging="360"/>
      </w:pPr>
      <w:rPr>
        <w:rFonts w:ascii="Arial" w:hAnsi="Arial" w:hint="default"/>
      </w:rPr>
    </w:lvl>
    <w:lvl w:ilvl="4" w:tplc="001810B0" w:tentative="1">
      <w:start w:val="1"/>
      <w:numFmt w:val="bullet"/>
      <w:lvlText w:val="•"/>
      <w:lvlJc w:val="left"/>
      <w:pPr>
        <w:tabs>
          <w:tab w:val="num" w:pos="3600"/>
        </w:tabs>
        <w:ind w:left="3600" w:hanging="360"/>
      </w:pPr>
      <w:rPr>
        <w:rFonts w:ascii="Arial" w:hAnsi="Arial" w:hint="default"/>
      </w:rPr>
    </w:lvl>
    <w:lvl w:ilvl="5" w:tplc="B62EAE70" w:tentative="1">
      <w:start w:val="1"/>
      <w:numFmt w:val="bullet"/>
      <w:lvlText w:val="•"/>
      <w:lvlJc w:val="left"/>
      <w:pPr>
        <w:tabs>
          <w:tab w:val="num" w:pos="4320"/>
        </w:tabs>
        <w:ind w:left="4320" w:hanging="360"/>
      </w:pPr>
      <w:rPr>
        <w:rFonts w:ascii="Arial" w:hAnsi="Arial" w:hint="default"/>
      </w:rPr>
    </w:lvl>
    <w:lvl w:ilvl="6" w:tplc="93F6CCD6" w:tentative="1">
      <w:start w:val="1"/>
      <w:numFmt w:val="bullet"/>
      <w:lvlText w:val="•"/>
      <w:lvlJc w:val="left"/>
      <w:pPr>
        <w:tabs>
          <w:tab w:val="num" w:pos="5040"/>
        </w:tabs>
        <w:ind w:left="5040" w:hanging="360"/>
      </w:pPr>
      <w:rPr>
        <w:rFonts w:ascii="Arial" w:hAnsi="Arial" w:hint="default"/>
      </w:rPr>
    </w:lvl>
    <w:lvl w:ilvl="7" w:tplc="C85608F6" w:tentative="1">
      <w:start w:val="1"/>
      <w:numFmt w:val="bullet"/>
      <w:lvlText w:val="•"/>
      <w:lvlJc w:val="left"/>
      <w:pPr>
        <w:tabs>
          <w:tab w:val="num" w:pos="5760"/>
        </w:tabs>
        <w:ind w:left="5760" w:hanging="360"/>
      </w:pPr>
      <w:rPr>
        <w:rFonts w:ascii="Arial" w:hAnsi="Arial" w:hint="default"/>
      </w:rPr>
    </w:lvl>
    <w:lvl w:ilvl="8" w:tplc="40705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3"/>
  </w:num>
  <w:num w:numId="12">
    <w:abstractNumId w:val="10"/>
  </w:num>
  <w:num w:numId="13">
    <w:abstractNumId w:val="5"/>
  </w:num>
  <w:num w:numId="14">
    <w:abstractNumId w:val="2"/>
  </w:num>
  <w:num w:numId="15">
    <w:abstractNumId w:val="1"/>
  </w:num>
  <w:num w:numId="16">
    <w:abstractNumId w:val="17"/>
  </w:num>
  <w:num w:numId="17">
    <w:abstractNumId w:val="19"/>
  </w:num>
  <w:num w:numId="18">
    <w:abstractNumId w:val="6"/>
  </w:num>
  <w:num w:numId="19">
    <w:abstractNumId w:val="21"/>
  </w:num>
  <w:num w:numId="20">
    <w:abstractNumId w:val="14"/>
  </w:num>
  <w:num w:numId="21">
    <w:abstractNumId w:val="3"/>
  </w:num>
  <w:num w:numId="22">
    <w:abstractNumId w:val="24"/>
  </w:num>
  <w:num w:numId="23">
    <w:abstractNumId w:val="26"/>
  </w:num>
  <w:num w:numId="24">
    <w:abstractNumId w:val="11"/>
  </w:num>
  <w:num w:numId="25">
    <w:abstractNumId w:val="20"/>
  </w:num>
  <w:num w:numId="26">
    <w:abstractNumId w:val="18"/>
  </w:num>
  <w:num w:numId="27">
    <w:abstractNumId w:val="15"/>
  </w:num>
  <w:num w:numId="28">
    <w:abstractNumId w:val="13"/>
  </w:num>
  <w:num w:numId="29">
    <w:abstractNumId w:val="9"/>
  </w:num>
  <w:num w:numId="30">
    <w:abstractNumId w:val="16"/>
  </w:num>
  <w:num w:numId="31">
    <w:abstractNumId w:val="4"/>
  </w:num>
  <w:num w:numId="32">
    <w:abstractNumId w:val="0"/>
  </w:num>
  <w:num w:numId="33">
    <w:abstractNumId w:val="12"/>
  </w:num>
  <w:num w:numId="34">
    <w:abstractNumId w:val="25"/>
  </w:num>
  <w:num w:numId="35">
    <w:abstractNumId w:val="27"/>
  </w:num>
  <w:num w:numId="36">
    <w:abstractNumId w:val="7"/>
  </w:num>
  <w:num w:numId="37">
    <w:abstractNumId w:val="22"/>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22B5F"/>
    <w:rsid w:val="00036C7D"/>
    <w:rsid w:val="000613E6"/>
    <w:rsid w:val="000946BC"/>
    <w:rsid w:val="000C028F"/>
    <w:rsid w:val="000C09DE"/>
    <w:rsid w:val="00101D73"/>
    <w:rsid w:val="00107AEE"/>
    <w:rsid w:val="001551F8"/>
    <w:rsid w:val="0016273F"/>
    <w:rsid w:val="001C3B3B"/>
    <w:rsid w:val="001D2786"/>
    <w:rsid w:val="001D7C77"/>
    <w:rsid w:val="001E1A4C"/>
    <w:rsid w:val="001E3D93"/>
    <w:rsid w:val="002039B2"/>
    <w:rsid w:val="00207A08"/>
    <w:rsid w:val="00224CB8"/>
    <w:rsid w:val="0022635A"/>
    <w:rsid w:val="00262DF1"/>
    <w:rsid w:val="002A21E7"/>
    <w:rsid w:val="002D2893"/>
    <w:rsid w:val="00306292"/>
    <w:rsid w:val="00340A9A"/>
    <w:rsid w:val="003419A7"/>
    <w:rsid w:val="00366815"/>
    <w:rsid w:val="0038440E"/>
    <w:rsid w:val="003B6808"/>
    <w:rsid w:val="003F736D"/>
    <w:rsid w:val="00425DED"/>
    <w:rsid w:val="00447B5C"/>
    <w:rsid w:val="00455F2D"/>
    <w:rsid w:val="00487898"/>
    <w:rsid w:val="004A32A0"/>
    <w:rsid w:val="004D46EA"/>
    <w:rsid w:val="004E5677"/>
    <w:rsid w:val="004F1500"/>
    <w:rsid w:val="00505B91"/>
    <w:rsid w:val="005148A1"/>
    <w:rsid w:val="00523364"/>
    <w:rsid w:val="005728B5"/>
    <w:rsid w:val="005743C7"/>
    <w:rsid w:val="00577874"/>
    <w:rsid w:val="00597812"/>
    <w:rsid w:val="005B369E"/>
    <w:rsid w:val="0062078B"/>
    <w:rsid w:val="00663791"/>
    <w:rsid w:val="006E566C"/>
    <w:rsid w:val="006F00D2"/>
    <w:rsid w:val="006F6CFC"/>
    <w:rsid w:val="007417F7"/>
    <w:rsid w:val="00741EEC"/>
    <w:rsid w:val="007447A7"/>
    <w:rsid w:val="00747D9C"/>
    <w:rsid w:val="007F1E1A"/>
    <w:rsid w:val="007F715D"/>
    <w:rsid w:val="008652EA"/>
    <w:rsid w:val="008676B9"/>
    <w:rsid w:val="00890D31"/>
    <w:rsid w:val="008A125D"/>
    <w:rsid w:val="008C56AA"/>
    <w:rsid w:val="008D57C2"/>
    <w:rsid w:val="0090207D"/>
    <w:rsid w:val="00936ACC"/>
    <w:rsid w:val="009817A1"/>
    <w:rsid w:val="009933CB"/>
    <w:rsid w:val="009A18C7"/>
    <w:rsid w:val="009B7825"/>
    <w:rsid w:val="009B7D59"/>
    <w:rsid w:val="00A11D55"/>
    <w:rsid w:val="00A12F2A"/>
    <w:rsid w:val="00A61962"/>
    <w:rsid w:val="00A7430B"/>
    <w:rsid w:val="00A76C09"/>
    <w:rsid w:val="00AB7711"/>
    <w:rsid w:val="00B67F68"/>
    <w:rsid w:val="00B76F05"/>
    <w:rsid w:val="00B83F92"/>
    <w:rsid w:val="00BA0669"/>
    <w:rsid w:val="00BC04B9"/>
    <w:rsid w:val="00BD6577"/>
    <w:rsid w:val="00C017C2"/>
    <w:rsid w:val="00C12C08"/>
    <w:rsid w:val="00C428AC"/>
    <w:rsid w:val="00C75C85"/>
    <w:rsid w:val="00C93CB8"/>
    <w:rsid w:val="00CA4514"/>
    <w:rsid w:val="00CB6859"/>
    <w:rsid w:val="00CD79E3"/>
    <w:rsid w:val="00D51E13"/>
    <w:rsid w:val="00D55733"/>
    <w:rsid w:val="00D60CB8"/>
    <w:rsid w:val="00D865F8"/>
    <w:rsid w:val="00DE7FC2"/>
    <w:rsid w:val="00E02C38"/>
    <w:rsid w:val="00E27D50"/>
    <w:rsid w:val="00E434F6"/>
    <w:rsid w:val="00E50F05"/>
    <w:rsid w:val="00E66314"/>
    <w:rsid w:val="00E7374C"/>
    <w:rsid w:val="00E74B63"/>
    <w:rsid w:val="00EA222B"/>
    <w:rsid w:val="00EC31A8"/>
    <w:rsid w:val="00ED1322"/>
    <w:rsid w:val="00EE385C"/>
    <w:rsid w:val="00F159A1"/>
    <w:rsid w:val="00F225F4"/>
    <w:rsid w:val="00F273C1"/>
    <w:rsid w:val="00FB7077"/>
    <w:rsid w:val="00FD23F4"/>
    <w:rsid w:val="00FD47AB"/>
    <w:rsid w:val="00FE1330"/>
    <w:rsid w:val="00FE4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AE031-6A59-420B-9D52-01F1B024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676B9"/>
    <w:pPr>
      <w:shd w:val="clear" w:color="auto" w:fill="FFFFFF"/>
      <w:spacing w:before="100" w:beforeAutospacing="1" w:after="100" w:afterAutospacing="1" w:line="360" w:lineRule="atLeast"/>
      <w:jc w:val="both"/>
    </w:pPr>
    <w:rPr>
      <w:rFonts w:ascii="Arial" w:eastAsia="Times New Roman" w:hAnsi="Arial" w:cs="Arial"/>
      <w:color w:val="333333"/>
      <w:sz w:val="18"/>
      <w:szCs w:val="18"/>
    </w:rPr>
  </w:style>
  <w:style w:type="paragraph" w:styleId="af5">
    <w:name w:val="caption"/>
    <w:basedOn w:val="a"/>
    <w:next w:val="a"/>
    <w:uiPriority w:val="35"/>
    <w:unhideWhenUsed/>
    <w:rsid w:val="00340A9A"/>
    <w:pPr>
      <w:spacing w:line="240" w:lineRule="auto"/>
    </w:pPr>
    <w:rPr>
      <w:i/>
      <w:iCs/>
      <w:color w:val="1F497D" w:themeColor="text2"/>
      <w:sz w:val="18"/>
      <w:szCs w:val="18"/>
    </w:rPr>
  </w:style>
  <w:style w:type="paragraph" w:customStyle="1" w:styleId="EAP">
    <w:name w:val="EAP"/>
    <w:basedOn w:val="a"/>
    <w:rsid w:val="00741EEC"/>
    <w:pPr>
      <w:overflowPunct w:val="0"/>
      <w:autoSpaceDE w:val="0"/>
      <w:autoSpaceDN w:val="0"/>
      <w:adjustRightInd w:val="0"/>
      <w:spacing w:after="0" w:line="360" w:lineRule="auto"/>
      <w:ind w:left="284"/>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1651">
      <w:bodyDiv w:val="1"/>
      <w:marLeft w:val="0"/>
      <w:marRight w:val="0"/>
      <w:marTop w:val="0"/>
      <w:marBottom w:val="0"/>
      <w:divBdr>
        <w:top w:val="none" w:sz="0" w:space="0" w:color="auto"/>
        <w:left w:val="none" w:sz="0" w:space="0" w:color="auto"/>
        <w:bottom w:val="none" w:sz="0" w:space="0" w:color="auto"/>
        <w:right w:val="none" w:sz="0" w:space="0" w:color="auto"/>
      </w:divBdr>
    </w:div>
    <w:div w:id="1158956486">
      <w:bodyDiv w:val="1"/>
      <w:marLeft w:val="0"/>
      <w:marRight w:val="0"/>
      <w:marTop w:val="0"/>
      <w:marBottom w:val="0"/>
      <w:divBdr>
        <w:top w:val="none" w:sz="0" w:space="0" w:color="auto"/>
        <w:left w:val="none" w:sz="0" w:space="0" w:color="auto"/>
        <w:bottom w:val="none" w:sz="0" w:space="0" w:color="auto"/>
        <w:right w:val="none" w:sz="0" w:space="0" w:color="auto"/>
      </w:divBdr>
    </w:div>
    <w:div w:id="1532299585">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42079170">
      <w:bodyDiv w:val="1"/>
      <w:marLeft w:val="0"/>
      <w:marRight w:val="0"/>
      <w:marTop w:val="0"/>
      <w:marBottom w:val="0"/>
      <w:divBdr>
        <w:top w:val="none" w:sz="0" w:space="0" w:color="auto"/>
        <w:left w:val="none" w:sz="0" w:space="0" w:color="auto"/>
        <w:bottom w:val="none" w:sz="0" w:space="0" w:color="auto"/>
        <w:right w:val="none" w:sz="0" w:space="0" w:color="auto"/>
      </w:divBdr>
      <w:divsChild>
        <w:div w:id="2099934627">
          <w:marLeft w:val="0"/>
          <w:marRight w:val="0"/>
          <w:marTop w:val="240"/>
          <w:marBottom w:val="0"/>
          <w:divBdr>
            <w:top w:val="none" w:sz="0" w:space="0" w:color="auto"/>
            <w:left w:val="none" w:sz="0" w:space="0" w:color="auto"/>
            <w:bottom w:val="none" w:sz="0" w:space="0" w:color="auto"/>
            <w:right w:val="none" w:sz="0" w:space="0" w:color="auto"/>
          </w:divBdr>
        </w:div>
        <w:div w:id="1902209678">
          <w:marLeft w:val="0"/>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35493664">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24891366">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079357777">
      <w:bodyDiv w:val="1"/>
      <w:marLeft w:val="0"/>
      <w:marRight w:val="0"/>
      <w:marTop w:val="0"/>
      <w:marBottom w:val="0"/>
      <w:divBdr>
        <w:top w:val="none" w:sz="0" w:space="0" w:color="auto"/>
        <w:left w:val="none" w:sz="0" w:space="0" w:color="auto"/>
        <w:bottom w:val="none" w:sz="0" w:space="0" w:color="auto"/>
        <w:right w:val="none" w:sz="0" w:space="0" w:color="auto"/>
      </w:divBdr>
    </w:div>
    <w:div w:id="2109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s://creativecommons.org/licenses/by-sa/3.0/" TargetMode="External"/><Relationship Id="rId7" Type="http://schemas.openxmlformats.org/officeDocument/2006/relationships/footnotes" Target="footnotes.xml"/><Relationship Id="rId12" Type="http://schemas.openxmlformats.org/officeDocument/2006/relationships/hyperlink" Target="http://hippo.lib.uoa.gr/ipac20/ipac.jsp?session=128921H217N6E.135616&amp;profile=maingr-tr&amp;uri=search=TL~!The%20church%20of%20the%20east%20:%20an%20illustrated%20histroy%20of%20Assyrian%20Christianity%20,%20Christoph%20Baumer&amp;term=The%20church%20of%20the%20east%20:%20an%20illustrated%20histroy%20of%20Assyrian%20Christianity%20,%20Christoph%20Baumer&amp;aspect=subtab33&amp;menu=search&amp;source=~!uoa_library" TargetMode="External"/><Relationship Id="rId17" Type="http://schemas.openxmlformats.org/officeDocument/2006/relationships/hyperlink" Target="%5b1%5d%20http:/creativecommons.org/licenses/by-nc-sa/4.0/" TargetMode="External"/><Relationship Id="rId25" Type="http://schemas.openxmlformats.org/officeDocument/2006/relationships/hyperlink" Target="wikimedia.org" TargetMode="External"/><Relationship Id="rId2" Type="http://schemas.openxmlformats.org/officeDocument/2006/relationships/customXml" Target="../customXml/item2.xml"/><Relationship Id="rId16" Type="http://schemas.openxmlformats.org/officeDocument/2006/relationships/hyperlink" Target="file:///C:\Users\pantelis\Downloads\%5b1%5d%20http:\creativecommons.org\licenses\by-nc-sa\4.0\" TargetMode="External"/><Relationship Id="rId20"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upload.wikimedia.org/wikipedia/commons/d/d7/Nestorian-Stele-Budge-plate-X.jpg" TargetMode="External"/><Relationship Id="rId5" Type="http://schemas.openxmlformats.org/officeDocument/2006/relationships/settings" Target="settings.xml"/><Relationship Id="rId15" Type="http://schemas.openxmlformats.org/officeDocument/2006/relationships/hyperlink" Target="http://opencourses.uoa.gr/courses/THEOL1/" TargetMode="External"/><Relationship Id="rId23" Type="http://schemas.openxmlformats.org/officeDocument/2006/relationships/hyperlink" Target="http://upload.wikimedia.org/wikipedia/commons/d/d7/Nestorian-Stele-Budge-plate-X.jp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reativecommons.org/licenses/by-sa/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class.uoa.gr/courses/THEOL120" TargetMode="External"/><Relationship Id="rId22" Type="http://schemas.openxmlformats.org/officeDocument/2006/relationships/hyperlink" Target="http://upload.wikimedia.org/wikipedia/commons/d/d7/Nestorian-Stele-Budge-plate-X.jp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3243040-9C9D-4A5A-A9ED-BA748606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192</TotalTime>
  <Pages>11</Pages>
  <Words>2982</Words>
  <Characters>16105</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Ανθούλα</cp:lastModifiedBy>
  <cp:revision>15</cp:revision>
  <cp:lastPrinted>2015-08-10T16:48:00Z</cp:lastPrinted>
  <dcterms:created xsi:type="dcterms:W3CDTF">2015-02-23T10:36:00Z</dcterms:created>
  <dcterms:modified xsi:type="dcterms:W3CDTF">2015-08-10T16:51:00Z</dcterms:modified>
</cp:coreProperties>
</file>