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903DE2" w:rsidRDefault="00B54D7C" w:rsidP="00B54D7C"/>
    <w:p w:rsidR="00B54D7C" w:rsidRPr="00903DE2" w:rsidRDefault="00B54D7C" w:rsidP="00B54D7C">
      <w:pPr>
        <w:rPr>
          <w:rFonts w:asciiTheme="majorHAnsi" w:eastAsiaTheme="majorEastAsia" w:hAnsiTheme="majorHAnsi" w:cstheme="majorBidi"/>
          <w:spacing w:val="5"/>
          <w:sz w:val="36"/>
          <w:szCs w:val="52"/>
          <w:lang w:val="en-US"/>
        </w:rPr>
      </w:pPr>
    </w:p>
    <w:p w:rsidR="00B54D7C" w:rsidRPr="00903DE2" w:rsidRDefault="00B54D7C" w:rsidP="00B54D7C">
      <w:pPr>
        <w:rPr>
          <w:rFonts w:asciiTheme="majorHAnsi" w:eastAsiaTheme="majorEastAsia" w:hAnsiTheme="majorHAnsi" w:cstheme="majorBidi"/>
          <w:spacing w:val="5"/>
          <w:sz w:val="36"/>
          <w:szCs w:val="52"/>
          <w:lang w:val="en-US"/>
        </w:rPr>
      </w:pPr>
      <w:r w:rsidRPr="00903DE2">
        <w:rPr>
          <w:rFonts w:ascii="Arial" w:eastAsia="Times New Roman" w:hAnsi="Arial" w:cs="Times New Roman"/>
          <w:noProof/>
          <w:lang w:val="en-US" w:eastAsia="en-US"/>
        </w:rPr>
        <w:drawing>
          <wp:inline distT="0" distB="0" distL="0" distR="0" wp14:anchorId="1F733E1B" wp14:editId="232253E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903DE2" w:rsidRDefault="00B54D7C" w:rsidP="00B54D7C">
      <w:pPr>
        <w:pBdr>
          <w:top w:val="single" w:sz="24" w:space="1" w:color="auto"/>
        </w:pBdr>
        <w:rPr>
          <w:rFonts w:ascii="Arial" w:eastAsia="Times New Roman" w:hAnsi="Arial" w:cs="Times New Roman"/>
          <w:lang w:eastAsia="en-US" w:bidi="en-US"/>
        </w:rPr>
      </w:pPr>
    </w:p>
    <w:p w:rsidR="00903DE2" w:rsidRDefault="00B54D7C" w:rsidP="00903DE2">
      <w:pPr>
        <w:spacing w:line="240" w:lineRule="auto"/>
        <w:rPr>
          <w:rFonts w:ascii="Arial" w:eastAsia="Times New Roman" w:hAnsi="Arial" w:cs="Arial"/>
          <w:b/>
          <w:spacing w:val="5"/>
          <w:sz w:val="36"/>
          <w:szCs w:val="52"/>
          <w:lang w:eastAsia="en-US" w:bidi="en-US"/>
        </w:rPr>
      </w:pPr>
      <w:r w:rsidRPr="00903DE2">
        <w:rPr>
          <w:rFonts w:ascii="Arial" w:eastAsia="Times New Roman" w:hAnsi="Arial" w:cs="Arial"/>
          <w:b/>
          <w:spacing w:val="5"/>
          <w:sz w:val="36"/>
          <w:szCs w:val="52"/>
          <w:lang w:eastAsia="en-US" w:bidi="en-US"/>
        </w:rPr>
        <w:t>Ε</w:t>
      </w:r>
      <w:r w:rsidR="00903DE2">
        <w:rPr>
          <w:rFonts w:ascii="Arial" w:eastAsia="Times New Roman" w:hAnsi="Arial" w:cs="Arial"/>
          <w:b/>
          <w:spacing w:val="5"/>
          <w:sz w:val="36"/>
          <w:szCs w:val="52"/>
          <w:lang w:eastAsia="en-US" w:bidi="en-US"/>
        </w:rPr>
        <w:t>ρμηνεία αποστολικών και ευαγγελικών περικοπών</w:t>
      </w:r>
    </w:p>
    <w:p w:rsidR="00903DE2" w:rsidRPr="005E6847" w:rsidRDefault="00903DE2" w:rsidP="00903DE2">
      <w:pPr>
        <w:spacing w:line="240" w:lineRule="auto"/>
        <w:contextualSpacing/>
        <w:rPr>
          <w:rFonts w:ascii="Arial" w:eastAsia="Times New Roman" w:hAnsi="Arial" w:cs="Arial"/>
          <w:b/>
          <w:bCs/>
          <w:lang w:eastAsia="en-US" w:bidi="en-US"/>
        </w:rPr>
      </w:pPr>
    </w:p>
    <w:p w:rsidR="00903DE2" w:rsidRPr="005E6847" w:rsidRDefault="00903DE2" w:rsidP="00903DE2">
      <w:pPr>
        <w:spacing w:line="240" w:lineRule="auto"/>
        <w:contextualSpacing/>
        <w:rPr>
          <w:rFonts w:ascii="Arial" w:eastAsia="Times New Roman" w:hAnsi="Arial" w:cs="Arial"/>
          <w:b/>
          <w:bCs/>
          <w:lang w:eastAsia="en-US" w:bidi="en-US"/>
        </w:rPr>
      </w:pPr>
    </w:p>
    <w:p w:rsidR="00B54D7C" w:rsidRPr="00165767" w:rsidRDefault="00B54D7C" w:rsidP="00903DE2">
      <w:pPr>
        <w:spacing w:line="240" w:lineRule="auto"/>
        <w:contextualSpacing/>
        <w:rPr>
          <w:rFonts w:ascii="Arial" w:eastAsia="Times New Roman" w:hAnsi="Arial" w:cs="Arial"/>
          <w:lang w:eastAsia="en-US" w:bidi="en-US"/>
        </w:rPr>
      </w:pPr>
      <w:r w:rsidRPr="00903DE2">
        <w:rPr>
          <w:rFonts w:ascii="Arial" w:eastAsia="Times New Roman" w:hAnsi="Arial" w:cs="Arial"/>
          <w:b/>
          <w:bCs/>
          <w:lang w:eastAsia="en-US" w:bidi="en-US"/>
        </w:rPr>
        <w:t xml:space="preserve">Ενότητα 2: </w:t>
      </w:r>
      <w:r w:rsidR="005E6847" w:rsidRPr="00165767">
        <w:rPr>
          <w:rFonts w:ascii="Arial" w:eastAsia="Times New Roman" w:hAnsi="Arial" w:cs="Arial"/>
          <w:bCs/>
          <w:lang w:eastAsia="en-US" w:bidi="en-US"/>
        </w:rPr>
        <w:t>Το κήρυγμα του Ιησού</w:t>
      </w:r>
    </w:p>
    <w:p w:rsidR="00903DE2" w:rsidRPr="00165767" w:rsidRDefault="00903DE2" w:rsidP="00903DE2">
      <w:pPr>
        <w:spacing w:line="240" w:lineRule="auto"/>
        <w:contextualSpacing/>
        <w:rPr>
          <w:rFonts w:ascii="Arial" w:eastAsia="Times New Roman" w:hAnsi="Arial" w:cs="Arial"/>
          <w:lang w:eastAsia="en-US" w:bidi="en-US"/>
        </w:rPr>
      </w:pPr>
    </w:p>
    <w:p w:rsidR="00B54D7C" w:rsidRPr="00903DE2" w:rsidRDefault="00B54D7C" w:rsidP="00B54D7C">
      <w:pPr>
        <w:rPr>
          <w:rFonts w:ascii="Arial" w:eastAsia="Times New Roman" w:hAnsi="Arial" w:cs="Arial"/>
          <w:lang w:eastAsia="en-US" w:bidi="en-US"/>
        </w:rPr>
      </w:pPr>
      <w:r w:rsidRPr="00903DE2">
        <w:rPr>
          <w:rFonts w:ascii="Arial" w:eastAsia="Times New Roman" w:hAnsi="Arial" w:cs="Arial"/>
          <w:lang w:eastAsia="en-US" w:bidi="en-US"/>
        </w:rPr>
        <w:t>Σωτήριος Δεσπότης</w:t>
      </w:r>
      <w:bookmarkStart w:id="0" w:name="_GoBack"/>
      <w:bookmarkEnd w:id="0"/>
    </w:p>
    <w:p w:rsidR="00B54D7C" w:rsidRPr="00903DE2" w:rsidRDefault="00B54D7C" w:rsidP="00B54D7C">
      <w:pPr>
        <w:rPr>
          <w:rFonts w:ascii="Arial" w:eastAsia="Times New Roman" w:hAnsi="Arial" w:cs="Arial"/>
          <w:lang w:eastAsia="en-US" w:bidi="en-US"/>
        </w:rPr>
      </w:pPr>
      <w:r w:rsidRPr="00903DE2">
        <w:rPr>
          <w:rFonts w:ascii="Arial" w:eastAsia="Times New Roman" w:hAnsi="Arial" w:cs="Arial"/>
          <w:lang w:eastAsia="en-US" w:bidi="en-US"/>
        </w:rPr>
        <w:t>Θεολογική σχολή, Τμήμα Κοινωνικής Θεολογίας</w:t>
      </w:r>
    </w:p>
    <w:p w:rsidR="00FD7FCE" w:rsidRPr="00903DE2" w:rsidRDefault="00FD7FCE"/>
    <w:p w:rsidR="00B54D7C" w:rsidRPr="00903DE2" w:rsidRDefault="00B54D7C"/>
    <w:p w:rsidR="00B54D7C" w:rsidRPr="00903DE2" w:rsidRDefault="00B54D7C"/>
    <w:p w:rsidR="00B54D7C" w:rsidRPr="00903DE2" w:rsidRDefault="00B54D7C"/>
    <w:p w:rsidR="00B54D7C" w:rsidRPr="00903DE2" w:rsidRDefault="00B54D7C"/>
    <w:p w:rsidR="00B54D7C" w:rsidRPr="00903DE2" w:rsidRDefault="00B54D7C"/>
    <w:p w:rsidR="00B54D7C" w:rsidRPr="00903DE2" w:rsidRDefault="00B54D7C"/>
    <w:p w:rsidR="00B54D7C" w:rsidRPr="00903DE2" w:rsidRDefault="00B54D7C"/>
    <w:p w:rsidR="00B54D7C" w:rsidRPr="00903DE2" w:rsidRDefault="00B54D7C"/>
    <w:p w:rsidR="00B54D7C" w:rsidRPr="00903DE2" w:rsidRDefault="00B54D7C"/>
    <w:p w:rsidR="00B54D7C" w:rsidRPr="00903DE2" w:rsidRDefault="00B54D7C"/>
    <w:p w:rsidR="00B54D7C" w:rsidRPr="00903DE2" w:rsidRDefault="00B54D7C"/>
    <w:p w:rsidR="00B54D7C" w:rsidRPr="00903DE2" w:rsidRDefault="00B54D7C"/>
    <w:p w:rsidR="00AF535B" w:rsidRPr="00903DE2" w:rsidRDefault="00AF535B" w:rsidP="00B54D7C">
      <w:pPr>
        <w:spacing w:line="360" w:lineRule="auto"/>
        <w:rPr>
          <w:rFonts w:ascii="Arial" w:eastAsia="Times New Roman" w:hAnsi="Arial" w:cs="Times New Roman"/>
          <w:b/>
          <w:i/>
          <w:lang w:eastAsia="en-US" w:bidi="en-US"/>
        </w:rPr>
      </w:pPr>
    </w:p>
    <w:p w:rsidR="00903DE2" w:rsidRPr="005E6847" w:rsidRDefault="00903DE2" w:rsidP="00B54D7C">
      <w:pPr>
        <w:spacing w:line="360" w:lineRule="auto"/>
        <w:rPr>
          <w:rFonts w:ascii="Arial" w:eastAsia="Times New Roman" w:hAnsi="Arial" w:cs="Times New Roman"/>
          <w:b/>
          <w:i/>
          <w:lang w:eastAsia="en-US" w:bidi="en-US"/>
        </w:rPr>
      </w:pPr>
    </w:p>
    <w:p w:rsidR="00B54D7C" w:rsidRPr="00903DE2" w:rsidRDefault="00B54D7C" w:rsidP="00B54D7C">
      <w:pPr>
        <w:rPr>
          <w:rFonts w:ascii="Arial" w:eastAsia="Times New Roman" w:hAnsi="Arial" w:cs="Arial"/>
          <w:lang w:eastAsia="en-US" w:bidi="en-US"/>
        </w:rPr>
      </w:pPr>
    </w:p>
    <w:p w:rsidR="00B54D7C" w:rsidRPr="00903DE2" w:rsidRDefault="00B54D7C" w:rsidP="00B54D7C">
      <w:pPr>
        <w:rPr>
          <w:rFonts w:ascii="Arial" w:eastAsia="Times New Roman" w:hAnsi="Arial" w:cs="Arial"/>
          <w:lang w:eastAsia="en-US" w:bidi="en-US"/>
        </w:rPr>
      </w:pPr>
    </w:p>
    <w:p w:rsidR="009236D0" w:rsidRPr="009236D0" w:rsidRDefault="009236D0" w:rsidP="00903DE2">
      <w:pPr>
        <w:ind w:left="720" w:firstLine="720"/>
        <w:rPr>
          <w:rFonts w:ascii="Arial" w:eastAsia="Times New Roman" w:hAnsi="Arial" w:cs="Arial"/>
          <w:lang w:eastAsia="en-US" w:bidi="en-US"/>
        </w:rPr>
      </w:pPr>
      <w:r w:rsidRPr="009236D0">
        <w:rPr>
          <w:rFonts w:ascii="Palatino Linotype" w:eastAsia="Times New Roman" w:hAnsi="Palatino Linotype" w:cs="Times New Roman"/>
          <w:b/>
          <w:bCs/>
          <w:caps/>
          <w:sz w:val="24"/>
          <w:szCs w:val="28"/>
          <w:lang w:eastAsia="de-DE"/>
        </w:rPr>
        <w:lastRenderedPageBreak/>
        <w:t xml:space="preserve"> Οι μαθητές του Ιησού  Το κήρυγμα της βασιλείας</w:t>
      </w:r>
    </w:p>
    <w:p w:rsidR="009236D0" w:rsidRPr="009236D0" w:rsidRDefault="009236D0" w:rsidP="009236D0">
      <w:pPr>
        <w:spacing w:after="0" w:line="240" w:lineRule="auto"/>
        <w:jc w:val="both"/>
        <w:rPr>
          <w:rFonts w:ascii="Palatino Linotype" w:eastAsia="Times New Roman" w:hAnsi="Palatino Linotype" w:cs="Times New Roman"/>
          <w:szCs w:val="23"/>
          <w:lang w:eastAsia="de-DE" w:bidi="he-IL"/>
        </w:rPr>
      </w:pPr>
      <w:r w:rsidRPr="009236D0">
        <w:rPr>
          <w:rFonts w:ascii="Palatino Linotype" w:eastAsia="Times New Roman" w:hAnsi="Palatino Linotype" w:cs="Times New Roman"/>
          <w:szCs w:val="23"/>
          <w:lang w:eastAsia="de-DE" w:bidi="he-IL"/>
        </w:rPr>
        <w:t xml:space="preserve">Από το βιβλίο μου: </w:t>
      </w:r>
      <w:r w:rsidRPr="009236D0">
        <w:rPr>
          <w:rFonts w:ascii="Palatino Linotype" w:eastAsia="Times New Roman" w:hAnsi="Palatino Linotype" w:cs="Times New Roman"/>
          <w:b/>
          <w:i/>
          <w:szCs w:val="23"/>
        </w:rPr>
        <w:t>Ο Ιησούς ως Χριστός και η Πολιτική Εξουσία στους Συνοπτικούς Ευαγγελιστές</w:t>
      </w:r>
      <w:r w:rsidRPr="009236D0">
        <w:rPr>
          <w:rFonts w:ascii="Palatino Linotype" w:eastAsia="Times New Roman" w:hAnsi="Palatino Linotype" w:cs="Times New Roman"/>
          <w:szCs w:val="23"/>
        </w:rPr>
        <w:t>, Αθήνα: Άθως 2006, 190 κε.</w:t>
      </w:r>
    </w:p>
    <w:p w:rsidR="009236D0" w:rsidRPr="009236D0" w:rsidRDefault="009236D0" w:rsidP="009236D0">
      <w:pPr>
        <w:spacing w:before="120"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Ο Ιησούς αμέσως μετά τους πειρασμούς κατευθύνθηκε στη Γαλιλαία. Σημειώνει ο Ματθαίος:</w:t>
      </w:r>
      <w:r w:rsidRPr="009236D0">
        <w:rPr>
          <w:rFonts w:ascii="Arial" w:eastAsia="Times New Roman" w:hAnsi="Arial" w:cs="Times New Roman"/>
          <w:sz w:val="20"/>
          <w:szCs w:val="20"/>
        </w:rPr>
        <w:t xml:space="preserve"> </w:t>
      </w:r>
      <w:r w:rsidRPr="009236D0">
        <w:rPr>
          <w:rFonts w:ascii="Palatino Linotype" w:eastAsia="Times New Roman" w:hAnsi="Palatino Linotype" w:cs="Times New Roman"/>
          <w:i/>
          <w:iCs/>
          <w:sz w:val="20"/>
          <w:szCs w:val="20"/>
        </w:rPr>
        <w:t>Ἀκούσας δὲ ὅτι Ἰωάννης παρεδόθη ἀνεχώρησεν εἰς τὴν Γαλιλαίαν. καὶ καταλιπὼν τὴν Ναζαρὰ ἐλθὼν κατῴκησεν εἰς Καφαρναοὺμ τὴν παραθαλασσίαν ἐν ὁρίοις Ζαβουλὼν καὶ Νεφθαλίμ· ἵνα πληρωθῇ τὸ ῥηθὲν διὰ Ἠσαΐου τοῦ προφήτου λέγοντος͵ Γῆ Ζαβουλὼν καὶ γῆ Νεφθαλίμ͵ ὁδὸν θαλάσσης͵ πέραν τοῦ Ἰορδάνου͵ Γαλιλαία τῶν ἐθνῶν͵ ὁ λαὸς ὁ καθήμενος ἐν σκότει φῶς εἶδεν μέγα</w:t>
      </w:r>
      <w:r w:rsidRPr="009236D0">
        <w:rPr>
          <w:rFonts w:ascii="Silver Humana" w:eastAsia="Times New Roman" w:hAnsi="Silver Humana" w:cs="Times New Roman"/>
          <w:sz w:val="20"/>
          <w:szCs w:val="20"/>
        </w:rPr>
        <w:t xml:space="preserve"> </w:t>
      </w:r>
      <w:r w:rsidRPr="009236D0">
        <w:rPr>
          <w:rFonts w:ascii="Palatino Linotype" w:eastAsia="Times New Roman" w:hAnsi="Palatino Linotype" w:cs="Times New Roman"/>
          <w:sz w:val="20"/>
          <w:szCs w:val="20"/>
        </w:rPr>
        <w:t>(4, 12-16</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Ησ. 8, 23-9, 1).</w:t>
      </w:r>
      <w:r w:rsidRPr="009236D0">
        <w:rPr>
          <w:rFonts w:ascii="Palatino Linotype" w:eastAsia="Times New Roman" w:hAnsi="Palatino Linotype" w:cs="Times New Roman"/>
          <w:sz w:val="20"/>
          <w:szCs w:val="20"/>
          <w:lang w:eastAsia="de-DE" w:bidi="he-IL"/>
        </w:rPr>
        <w:t xml:space="preserve"> </w:t>
      </w:r>
      <w:r w:rsidRPr="009236D0">
        <w:rPr>
          <w:rFonts w:ascii="Palatino Linotype" w:eastAsia="Times New Roman" w:hAnsi="Palatino Linotype" w:cs="Times New Roman"/>
          <w:sz w:val="20"/>
          <w:szCs w:val="20"/>
        </w:rPr>
        <w:t>Σε αυτή την προφητεία ο Ησαΐας προαναγγέλλει ότι η υποδουλωμένη στην ασσυριακή αυτοκρατορία περιοχή του βορείου Ισραήλ (</w:t>
      </w:r>
      <w:r w:rsidRPr="009236D0">
        <w:rPr>
          <w:rFonts w:ascii="Palatino Linotype" w:eastAsia="Times New Roman" w:hAnsi="Palatino Linotype" w:cs="Times New Roman"/>
          <w:sz w:val="20"/>
          <w:szCs w:val="20"/>
          <w:lang w:val="en-US"/>
        </w:rPr>
        <w:t>Galil</w:t>
      </w:r>
      <w:r w:rsidRPr="009236D0">
        <w:rPr>
          <w:rFonts w:ascii="Palatino Linotype" w:eastAsia="Times New Roman" w:hAnsi="Palatino Linotype" w:cs="Times New Roman"/>
          <w:sz w:val="20"/>
          <w:szCs w:val="20"/>
        </w:rPr>
        <w:t>-</w:t>
      </w:r>
      <w:r w:rsidRPr="009236D0">
        <w:rPr>
          <w:rFonts w:ascii="Palatino Linotype" w:eastAsia="Times New Roman" w:hAnsi="Palatino Linotype" w:cs="Times New Roman"/>
          <w:sz w:val="20"/>
          <w:szCs w:val="20"/>
          <w:lang w:val="en-US"/>
        </w:rPr>
        <w:t>ha</w:t>
      </w:r>
      <w:r w:rsidRPr="009236D0">
        <w:rPr>
          <w:rFonts w:ascii="Palatino Linotype" w:eastAsia="Times New Roman" w:hAnsi="Palatino Linotype" w:cs="Times New Roman"/>
          <w:sz w:val="20"/>
          <w:szCs w:val="20"/>
        </w:rPr>
        <w:t>-</w:t>
      </w:r>
      <w:r w:rsidRPr="009236D0">
        <w:rPr>
          <w:rFonts w:ascii="Palatino Linotype" w:eastAsia="Times New Roman" w:hAnsi="Palatino Linotype" w:cs="Times New Roman"/>
          <w:sz w:val="20"/>
          <w:szCs w:val="20"/>
          <w:lang w:val="en-US"/>
        </w:rPr>
        <w:t>Gojim</w:t>
      </w:r>
      <w:r w:rsidRPr="009236D0">
        <w:rPr>
          <w:rFonts w:ascii="Palatino Linotype" w:eastAsia="Times New Roman" w:hAnsi="Palatino Linotype" w:cs="Times New Roman"/>
          <w:sz w:val="20"/>
          <w:szCs w:val="20"/>
        </w:rPr>
        <w:t xml:space="preserve">) θα απελευθερωθεί. Ο ζυγός και το μαστίγιο των δυναστών του λαού, ο οποίος πορεύεται τώρα μέσα στο σκοτάδι της απόγνωσης και της απελπισίας, θα συντριβεί, γιατί θα δει μεγάλο φως (9, 1) που θα συνοδεύει τη γέννηση ενός παιδιού, του οποίου το όνομα θα είναι </w:t>
      </w:r>
      <w:r w:rsidRPr="009236D0">
        <w:rPr>
          <w:rFonts w:ascii="Palatino Linotype" w:eastAsia="Times New Roman" w:hAnsi="Palatino Linotype" w:cs="Times New Roman"/>
          <w:i/>
          <w:iCs/>
          <w:sz w:val="20"/>
          <w:szCs w:val="20"/>
        </w:rPr>
        <w:t>Θαυμαστὸς Σύμβουλος, Θεὸς ἱσχυρὸς, Πατὴρ τοῦ μέλλοντος αἰῶνος, Ἂρχων</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εἰρήνης.</w:t>
      </w:r>
      <w:r w:rsidRPr="009236D0">
        <w:rPr>
          <w:rFonts w:ascii="Bwgrkl" w:eastAsia="Times New Roman" w:hAnsi="Bwgrkl" w:cs="Times New Roman"/>
          <w:sz w:val="20"/>
          <w:szCs w:val="20"/>
        </w:rPr>
        <w:t xml:space="preserve"> </w:t>
      </w:r>
      <w:r w:rsidRPr="009236D0">
        <w:rPr>
          <w:rFonts w:ascii="Palatino Linotype" w:eastAsia="Times New Roman" w:hAnsi="Palatino Linotype" w:cs="Times New Roman"/>
          <w:sz w:val="20"/>
          <w:szCs w:val="20"/>
        </w:rPr>
        <w:t xml:space="preserve">Η βασιλεία του στο θρόνο του Δαβίδ θα είναι αιώνια και δε θα είναι στηριγμένη στην αδικία και στην εκμετάλλευση (όπως συνέβαινε με τα ανάξια μέλη της δαβιδικής δυναστείας), αλλά στην απόλυτη δικαιοσύνη. </w:t>
      </w:r>
      <w:r w:rsidRPr="009236D0">
        <w:rPr>
          <w:rFonts w:ascii="Palatino Linotype" w:eastAsia="Times New Roman" w:hAnsi="Palatino Linotype" w:cs="Times New Roman"/>
          <w:caps/>
          <w:sz w:val="20"/>
          <w:szCs w:val="20"/>
        </w:rPr>
        <w:t>λ</w:t>
      </w:r>
      <w:r w:rsidRPr="009236D0">
        <w:rPr>
          <w:rFonts w:ascii="Palatino Linotype" w:eastAsia="Times New Roman" w:hAnsi="Palatino Linotype" w:cs="Times New Roman"/>
          <w:sz w:val="20"/>
          <w:szCs w:val="20"/>
        </w:rPr>
        <w:t>ατίνοι συγγραφείς διαφήμιζαν τη Ρώμη και ιδιαίτερα τον Καίσαρα ως το φως της Οικουμένης (</w:t>
      </w:r>
      <w:r w:rsidRPr="009236D0">
        <w:rPr>
          <w:rFonts w:ascii="Palatino Linotype" w:eastAsia="Times New Roman" w:hAnsi="Palatino Linotype" w:cs="Times New Roman"/>
          <w:sz w:val="20"/>
          <w:szCs w:val="20"/>
          <w:lang w:val="en-US"/>
        </w:rPr>
        <w:t>Martial</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Epigrams</w:t>
      </w:r>
      <w:r w:rsidRPr="009236D0">
        <w:rPr>
          <w:rFonts w:ascii="Palatino Linotype" w:eastAsia="Times New Roman" w:hAnsi="Palatino Linotype" w:cs="Times New Roman"/>
          <w:sz w:val="20"/>
          <w:szCs w:val="20"/>
        </w:rPr>
        <w:t xml:space="preserve"> 8, 21</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Statiu</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Silvae</w:t>
      </w:r>
      <w:r w:rsidRPr="009236D0">
        <w:rPr>
          <w:rFonts w:ascii="Palatino Linotype" w:eastAsia="Times New Roman" w:hAnsi="Palatino Linotype" w:cs="Times New Roman"/>
          <w:sz w:val="20"/>
          <w:szCs w:val="20"/>
        </w:rPr>
        <w:t xml:space="preserve"> 4, 1.3-4. 23-27)</w:t>
      </w:r>
      <w:r w:rsidRPr="00903DE2">
        <w:rPr>
          <w:rFonts w:ascii="Palatino Linotype" w:eastAsia="Times New Roman" w:hAnsi="Palatino Linotype" w:cs="Times New Roman"/>
          <w:sz w:val="20"/>
          <w:szCs w:val="20"/>
          <w:vertAlign w:val="superscript"/>
          <w:lang w:val="en-US"/>
        </w:rPr>
        <w:footnoteReference w:id="1"/>
      </w:r>
      <w:r w:rsidRPr="009236D0">
        <w:rPr>
          <w:rFonts w:ascii="Palatino Linotype" w:eastAsia="Times New Roman" w:hAnsi="Palatino Linotype" w:cs="Times New Roman"/>
          <w:sz w:val="20"/>
          <w:szCs w:val="20"/>
        </w:rPr>
        <w:t>. Ο Ματθαίος με τον αστέρα της Βηθλεέμ και το «μέγα φως της Γαλιλαίας» ως σωτήρα του κόσμου αντι-προβάλλει τον Ιησού.</w:t>
      </w:r>
    </w:p>
    <w:p w:rsidR="009236D0" w:rsidRPr="009236D0" w:rsidRDefault="009236D0" w:rsidP="009236D0">
      <w:pPr>
        <w:spacing w:before="120" w:after="0" w:line="240" w:lineRule="auto"/>
        <w:jc w:val="both"/>
        <w:rPr>
          <w:rFonts w:ascii="Palatino Linotype" w:eastAsia="Times New Roman" w:hAnsi="Palatino Linotype" w:cs="Times New Roman"/>
          <w:sz w:val="20"/>
          <w:szCs w:val="20"/>
        </w:rPr>
      </w:pPr>
      <w:proofErr w:type="gramStart"/>
      <w:r w:rsidRPr="009236D0">
        <w:rPr>
          <w:rFonts w:ascii="Palatino Linotype" w:eastAsia="Times New Roman" w:hAnsi="Palatino Linotype" w:cs="Times New Roman"/>
          <w:sz w:val="20"/>
          <w:szCs w:val="20"/>
          <w:lang w:val="en-US"/>
        </w:rPr>
        <w:t>H</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bCs/>
          <w:sz w:val="20"/>
          <w:szCs w:val="20"/>
        </w:rPr>
        <w:t>περιοχή της Γαλιλαίας</w:t>
      </w:r>
      <w:r w:rsidRPr="009236D0">
        <w:rPr>
          <w:rFonts w:ascii="Palatino Linotype" w:eastAsia="Times New Roman" w:hAnsi="Palatino Linotype" w:cs="Times New Roman"/>
          <w:sz w:val="20"/>
          <w:szCs w:val="20"/>
        </w:rPr>
        <w:t>, διακρινόταν για τον έντονο διπολισμό μεταξύ των πόλεων, οι οποίες, ήταν φορείς του ελληνιστικού πολιτισμού και έδρες των πλουσίων γαιοκτημόνων, και της περιφέρειας, όπου επικρατούσαν τα ακριβώς αντίθετα στοιχεία</w:t>
      </w:r>
      <w:r w:rsidRPr="00903DE2">
        <w:rPr>
          <w:rFonts w:ascii="Palatino Linotype" w:eastAsia="Times New Roman" w:hAnsi="Palatino Linotype" w:cs="Times New Roman"/>
          <w:sz w:val="20"/>
          <w:szCs w:val="20"/>
          <w:vertAlign w:val="superscript"/>
        </w:rPr>
        <w:footnoteReference w:id="2"/>
      </w:r>
      <w:r w:rsidRPr="009236D0">
        <w:rPr>
          <w:rFonts w:ascii="Palatino Linotype" w:eastAsia="Times New Roman" w:hAnsi="Palatino Linotype" w:cs="Times New Roman"/>
          <w:sz w:val="20"/>
          <w:szCs w:val="20"/>
        </w:rPr>
        <w:t>.</w:t>
      </w:r>
      <w:proofErr w:type="gramEnd"/>
      <w:r w:rsidRPr="009236D0">
        <w:rPr>
          <w:rFonts w:ascii="Palatino Linotype" w:eastAsia="Times New Roman" w:hAnsi="Palatino Linotype" w:cs="Times New Roman"/>
          <w:sz w:val="20"/>
          <w:szCs w:val="20"/>
        </w:rPr>
        <w:t xml:space="preserve"> Γι΄ αυτό και η </w:t>
      </w:r>
      <w:r w:rsidRPr="009236D0">
        <w:rPr>
          <w:rFonts w:ascii="Palatino Linotype" w:eastAsia="Times New Roman" w:hAnsi="Palatino Linotype" w:cs="Times New Roman"/>
          <w:i/>
          <w:iCs/>
          <w:sz w:val="20"/>
          <w:szCs w:val="20"/>
        </w:rPr>
        <w:t>Γαλιλαία των αλλοφύλων</w:t>
      </w:r>
      <w:r w:rsidRPr="009236D0">
        <w:rPr>
          <w:rFonts w:ascii="Palatino Linotype" w:eastAsia="Times New Roman" w:hAnsi="Palatino Linotype" w:cs="Times New Roman"/>
          <w:sz w:val="20"/>
          <w:szCs w:val="20"/>
        </w:rPr>
        <w:t xml:space="preserve">, η οποία προσαρτήθηκε στην Ιουδαία από τον Αριστόβουλο (Α΄ Μακ. 5, 21 κε.), διακρινόταν, όχι μόνο για την ιδιαίτερη διάλεκτο και τη διαφοροποιημένη ερμηνεία του Νόμου, αλλά και για το επαναστατικό ήθος των κατοίκων της υπαίθρου της. Σύμφωνα με τον Ιώσηπο, οι Γαλιλαίοι από μικρά παιδιά αρέσκονταν στον πόλεμο, ήταν άφοβοι και αγαπούσαν ιδιαίτερα την ελευθερία, την ανατροπή και την επανάσταση (Πόλ. 3, 41). Σημειωτέον ότι δε μαρτυρείται από τους </w:t>
      </w:r>
      <w:r w:rsidRPr="009236D0">
        <w:rPr>
          <w:rFonts w:ascii="Palatino Linotype" w:eastAsia="Times New Roman" w:hAnsi="Palatino Linotype" w:cs="Times New Roman"/>
          <w:caps/>
          <w:sz w:val="20"/>
          <w:szCs w:val="20"/>
        </w:rPr>
        <w:t>ε</w:t>
      </w:r>
      <w:r w:rsidRPr="009236D0">
        <w:rPr>
          <w:rFonts w:ascii="Palatino Linotype" w:eastAsia="Times New Roman" w:hAnsi="Palatino Linotype" w:cs="Times New Roman"/>
          <w:sz w:val="20"/>
          <w:szCs w:val="20"/>
        </w:rPr>
        <w:t xml:space="preserve">υαγγελιστές καμιά επίσκεψη του Ιησού κατά τη δημόσια δράση του, ούτε στη Σεπφώριδα, η οποία απείχε μόλις εξι χιλόμετρα από την πατρίδα του ‘Ναζαρέτ’ ούτε στην Τιβεριάδα. </w:t>
      </w:r>
    </w:p>
    <w:p w:rsidR="009236D0" w:rsidRPr="009236D0" w:rsidRDefault="009236D0" w:rsidP="009236D0">
      <w:pPr>
        <w:spacing w:before="120"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lang w:val="en-US"/>
        </w:rPr>
        <w:t>O</w:t>
      </w:r>
      <w:r w:rsidRPr="009236D0">
        <w:rPr>
          <w:rFonts w:ascii="Palatino Linotype" w:eastAsia="Times New Roman" w:hAnsi="Palatino Linotype" w:cs="Times New Roman"/>
          <w:sz w:val="20"/>
          <w:szCs w:val="20"/>
        </w:rPr>
        <w:t xml:space="preserve"> ίδιος ο Ιησούς, ο Προφήτης από τη Ναζαρέτ, στη Συναγωγή της ιδιαίτερης πατρίδας του στην ‘προγραμματική ομιλία του’ (Λκ. 4, 18-19) διακηρύσσει ότι έχει χριστεί από το άγ. Πνεύμα, προκειμένου να εκπληρώσει την προφητεία του (Τριτο-) Ησαΐα:</w:t>
      </w:r>
      <w:r w:rsidRPr="009236D0">
        <w:rPr>
          <w:rFonts w:ascii="Arial" w:eastAsia="Times New Roman" w:hAnsi="Arial" w:cs="Times New Roman"/>
          <w:sz w:val="20"/>
          <w:szCs w:val="20"/>
        </w:rPr>
        <w:t xml:space="preserve"> </w:t>
      </w:r>
      <w:r w:rsidRPr="009236D0">
        <w:rPr>
          <w:rFonts w:ascii="Palatino Linotype" w:eastAsia="Times New Roman" w:hAnsi="Palatino Linotype" w:cs="Times New Roman"/>
          <w:i/>
          <w:iCs/>
          <w:sz w:val="20"/>
          <w:szCs w:val="20"/>
        </w:rPr>
        <w:t xml:space="preserve">εὐαγγελίσασθαι πτωχοῖς ἀπέσταλκέν με͵ ἰάσασθαι τοὺς συντετριμμένους τῇ καρδίᾳ͵ κηρύξαι αἰχμαλώτοις ἄφεσιν καὶ τυφλοῖς ἀνάβλεψιν͵ καλέσαι ἐνιαυτὸν </w:t>
      </w:r>
      <w:r w:rsidRPr="009236D0">
        <w:rPr>
          <w:rFonts w:ascii="Palatino Linotype" w:eastAsia="Times New Roman" w:hAnsi="Palatino Linotype" w:cs="Times New Roman"/>
          <w:i/>
          <w:iCs/>
          <w:caps/>
          <w:sz w:val="20"/>
          <w:szCs w:val="20"/>
        </w:rPr>
        <w:t>κ</w:t>
      </w:r>
      <w:r w:rsidRPr="009236D0">
        <w:rPr>
          <w:rFonts w:ascii="Palatino Linotype" w:eastAsia="Times New Roman" w:hAnsi="Palatino Linotype" w:cs="Times New Roman"/>
          <w:i/>
          <w:iCs/>
          <w:sz w:val="20"/>
          <w:szCs w:val="20"/>
        </w:rPr>
        <w:t>υρίου δεκτὸν</w:t>
      </w:r>
      <w:r w:rsidRPr="009236D0">
        <w:rPr>
          <w:rFonts w:ascii="Silver Humana" w:eastAsia="Times New Roman" w:hAnsi="Silver Humana" w:cs="Times New Roman"/>
          <w:sz w:val="20"/>
          <w:szCs w:val="20"/>
        </w:rPr>
        <w:t xml:space="preserve"> </w:t>
      </w:r>
      <w:r w:rsidRPr="009236D0">
        <w:rPr>
          <w:rFonts w:ascii="Palatino Linotype" w:eastAsia="Times New Roman" w:hAnsi="Palatino Linotype" w:cs="Times New Roman"/>
          <w:sz w:val="20"/>
          <w:szCs w:val="20"/>
        </w:rPr>
        <w:t>(61, 1 κε.)</w:t>
      </w:r>
      <w:r w:rsidRPr="00903DE2">
        <w:rPr>
          <w:rFonts w:ascii="Palatino Linotype" w:eastAsia="Times New Roman" w:hAnsi="Palatino Linotype" w:cs="Times New Roman"/>
          <w:sz w:val="20"/>
          <w:szCs w:val="20"/>
          <w:vertAlign w:val="superscript"/>
        </w:rPr>
        <w:footnoteReference w:id="3"/>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A</w:t>
      </w:r>
      <w:r w:rsidRPr="009236D0">
        <w:rPr>
          <w:rFonts w:ascii="Palatino Linotype" w:eastAsia="Times New Roman" w:hAnsi="Palatino Linotype" w:cs="Times New Roman"/>
          <w:sz w:val="20"/>
          <w:szCs w:val="20"/>
        </w:rPr>
        <w:t xml:space="preserve">υτό το ανάγνωσμα προσθέτει στο μασοριτικό κείμενο </w:t>
      </w:r>
      <w:r w:rsidRPr="009236D0">
        <w:rPr>
          <w:rFonts w:ascii="Palatino Linotype" w:eastAsia="Times New Roman" w:hAnsi="Palatino Linotype" w:cs="Times New Roman"/>
          <w:b/>
          <w:bCs/>
          <w:sz w:val="20"/>
          <w:szCs w:val="20"/>
        </w:rPr>
        <w:t>τη θεραπεία των τυφλών</w:t>
      </w:r>
      <w:r w:rsidRPr="00903DE2">
        <w:rPr>
          <w:rFonts w:ascii="Palatino Linotype" w:eastAsia="Times New Roman" w:hAnsi="Palatino Linotype" w:cs="Times New Roman"/>
          <w:b/>
          <w:bCs/>
          <w:sz w:val="20"/>
          <w:szCs w:val="20"/>
          <w:vertAlign w:val="superscript"/>
        </w:rPr>
        <w:footnoteReference w:id="4"/>
      </w:r>
      <w:r w:rsidRPr="009236D0">
        <w:rPr>
          <w:rFonts w:ascii="Palatino Linotype" w:eastAsia="Times New Roman" w:hAnsi="Palatino Linotype" w:cs="Times New Roman"/>
          <w:sz w:val="20"/>
          <w:szCs w:val="20"/>
        </w:rPr>
        <w:t>, ακολουθώντας τους Ο΄, ενώ επιπροσθέτως αναφέρεται με ιδιαίτερη έμφαση στους</w:t>
      </w:r>
      <w:r w:rsidRPr="009236D0">
        <w:rPr>
          <w:rFonts w:ascii="Palatino Linotype" w:eastAsia="Times New Roman" w:hAnsi="Palatino Linotype" w:cs="Times New Roman"/>
          <w:b/>
          <w:bCs/>
          <w:i/>
          <w:iCs/>
          <w:sz w:val="20"/>
          <w:szCs w:val="20"/>
        </w:rPr>
        <w:t xml:space="preserve"> τεθραυσμένους</w:t>
      </w:r>
      <w:r w:rsidRPr="009236D0">
        <w:rPr>
          <w:rFonts w:ascii="Palatino Linotype" w:eastAsia="Times New Roman" w:hAnsi="Palatino Linotype" w:cs="Times New Roman"/>
          <w:sz w:val="20"/>
          <w:szCs w:val="20"/>
        </w:rPr>
        <w:t xml:space="preserve"> (Ησ. 58, 6) και στην </w:t>
      </w:r>
      <w:r w:rsidRPr="009236D0">
        <w:rPr>
          <w:rFonts w:ascii="Palatino Linotype" w:eastAsia="Times New Roman" w:hAnsi="Palatino Linotype" w:cs="Times New Roman"/>
          <w:b/>
          <w:bCs/>
          <w:i/>
          <w:iCs/>
          <w:sz w:val="20"/>
          <w:szCs w:val="20"/>
        </w:rPr>
        <w:t>άφεση,</w:t>
      </w:r>
      <w:r w:rsidRPr="009236D0">
        <w:rPr>
          <w:rFonts w:ascii="Palatino Linotype" w:eastAsia="Times New Roman" w:hAnsi="Palatino Linotype" w:cs="Times New Roman"/>
          <w:sz w:val="20"/>
          <w:szCs w:val="20"/>
        </w:rPr>
        <w:t xml:space="preserve"> που κομίζει ο Μεσσίας. Ο όρος </w:t>
      </w:r>
      <w:r w:rsidRPr="009236D0">
        <w:rPr>
          <w:rFonts w:ascii="Palatino Linotype" w:eastAsia="Times New Roman" w:hAnsi="Palatino Linotype" w:cs="Times New Roman"/>
          <w:b/>
          <w:bCs/>
          <w:i/>
          <w:iCs/>
          <w:sz w:val="20"/>
          <w:szCs w:val="20"/>
        </w:rPr>
        <w:t>άφεση</w:t>
      </w:r>
      <w:r w:rsidRPr="009236D0">
        <w:rPr>
          <w:rFonts w:ascii="Palatino Linotype" w:eastAsia="Times New Roman" w:hAnsi="Palatino Linotype" w:cs="Times New Roman"/>
          <w:sz w:val="20"/>
          <w:szCs w:val="20"/>
        </w:rPr>
        <w:t xml:space="preserve"> σημαίνει</w:t>
      </w:r>
      <w:r w:rsidRPr="00903DE2">
        <w:rPr>
          <w:rFonts w:ascii="Palatino Linotype" w:eastAsia="Times New Roman" w:hAnsi="Palatino Linotype" w:cs="Times New Roman"/>
          <w:sz w:val="20"/>
          <w:szCs w:val="20"/>
          <w:vertAlign w:val="superscript"/>
        </w:rPr>
        <w:footnoteReference w:id="5"/>
      </w:r>
      <w:r w:rsidRPr="009236D0">
        <w:rPr>
          <w:rFonts w:ascii="Palatino Linotype" w:eastAsia="Times New Roman" w:hAnsi="Palatino Linotype" w:cs="Times New Roman"/>
          <w:sz w:val="20"/>
          <w:szCs w:val="20"/>
        </w:rPr>
        <w:t xml:space="preserve"> είτε γενικά την απελευθέρωση είτε ειδικότερα την απαλλαγή από τα χρέη, αλλά και τη θεραπεία από την ασθένεια και τη συγχώρεση των αμαρτημάτων, η οποία, όπως τονίζεται στην Κυριακή Προσευχή, συνδέεται άρρηκτα με τη συγχώρεση των οφειλετών (πρβλ. Λκ. 6, 30. 34). Με την άφεση, συνεπώς, των </w:t>
      </w:r>
      <w:r w:rsidRPr="009236D0">
        <w:rPr>
          <w:rFonts w:ascii="Palatino Linotype" w:eastAsia="Times New Roman" w:hAnsi="Palatino Linotype" w:cs="Times New Roman"/>
          <w:i/>
          <w:iCs/>
          <w:sz w:val="20"/>
          <w:szCs w:val="20"/>
        </w:rPr>
        <w:t xml:space="preserve">τεθραυσμένων </w:t>
      </w:r>
      <w:r w:rsidRPr="009236D0">
        <w:rPr>
          <w:rFonts w:ascii="Palatino Linotype" w:eastAsia="Times New Roman" w:hAnsi="Palatino Linotype" w:cs="Times New Roman"/>
          <w:sz w:val="20"/>
          <w:szCs w:val="20"/>
        </w:rPr>
        <w:t xml:space="preserve">σημαίνεται η θεραπεία των σωματικά αναπήρων και επιπλέον η σωτηρία όλων εκείνων που αισθάνονταν ψυχολογικά και υπαρξιακά διαλυμένοι και συντριμμένοι από τις ενοχές και τα άλλα δεινά που επισώρευσε η αμαρτία και η αδικία της πολιτικής και θρησκευτικής εξουσίας. Η </w:t>
      </w:r>
      <w:r w:rsidRPr="009236D0">
        <w:rPr>
          <w:rFonts w:ascii="Palatino Linotype" w:eastAsia="Times New Roman" w:hAnsi="Palatino Linotype" w:cs="Times New Roman"/>
          <w:b/>
          <w:bCs/>
          <w:sz w:val="20"/>
          <w:szCs w:val="20"/>
        </w:rPr>
        <w:t>ευλογημένη</w:t>
      </w:r>
      <w:r w:rsidRPr="009236D0">
        <w:rPr>
          <w:rFonts w:ascii="Palatino Linotype" w:eastAsia="Times New Roman" w:hAnsi="Palatino Linotype" w:cs="Times New Roman"/>
          <w:sz w:val="20"/>
          <w:szCs w:val="20"/>
        </w:rPr>
        <w:t xml:space="preserve">, άλλωστε, </w:t>
      </w:r>
      <w:r w:rsidRPr="009236D0">
        <w:rPr>
          <w:rFonts w:ascii="Palatino Linotype" w:eastAsia="Times New Roman" w:hAnsi="Palatino Linotype" w:cs="Times New Roman"/>
          <w:b/>
          <w:bCs/>
          <w:sz w:val="20"/>
          <w:szCs w:val="20"/>
        </w:rPr>
        <w:lastRenderedPageBreak/>
        <w:t>εποχή του Κυρίου</w:t>
      </w:r>
      <w:r w:rsidRPr="009236D0">
        <w:rPr>
          <w:rFonts w:ascii="Palatino Linotype" w:eastAsia="Times New Roman" w:hAnsi="Palatino Linotype" w:cs="Times New Roman"/>
          <w:sz w:val="20"/>
          <w:szCs w:val="20"/>
        </w:rPr>
        <w:t xml:space="preserve">, ανακαλεί το </w:t>
      </w:r>
      <w:r w:rsidRPr="009236D0">
        <w:rPr>
          <w:rFonts w:ascii="Palatino Linotype" w:eastAsia="Times New Roman" w:hAnsi="Palatino Linotype" w:cs="Times New Roman"/>
          <w:b/>
          <w:bCs/>
          <w:sz w:val="20"/>
          <w:szCs w:val="20"/>
        </w:rPr>
        <w:t>σαββατικό έτος</w:t>
      </w:r>
      <w:r w:rsidRPr="009236D0">
        <w:rPr>
          <w:rFonts w:ascii="Palatino Linotype" w:eastAsia="Times New Roman" w:hAnsi="Palatino Linotype" w:cs="Times New Roman"/>
          <w:sz w:val="20"/>
          <w:szCs w:val="20"/>
        </w:rPr>
        <w:t xml:space="preserve"> του Δτ. 15, 1 κε., όπου κάθε έβδομο έτος προβλέπεται η παραγραφή/άφεση όλων των οφειλών των ομοφύλων, καθώς αυτές αποτελούσαν τον κατεξοχήν παράγοντα πτώχευσης, υποδούλωσης και κοινωνικής εκμετάλλευσης του αρχαίου κόσμου</w:t>
      </w:r>
      <w:r w:rsidRPr="00903DE2">
        <w:rPr>
          <w:rFonts w:ascii="Palatino Linotype" w:eastAsia="Times New Roman" w:hAnsi="Palatino Linotype" w:cs="Times New Roman"/>
          <w:sz w:val="20"/>
          <w:szCs w:val="20"/>
          <w:vertAlign w:val="superscript"/>
        </w:rPr>
        <w:footnoteReference w:id="6"/>
      </w:r>
      <w:r w:rsidRPr="009236D0">
        <w:rPr>
          <w:rFonts w:ascii="Palatino Linotype" w:eastAsia="Times New Roman" w:hAnsi="Palatino Linotype" w:cs="Times New Roman"/>
          <w:sz w:val="20"/>
          <w:szCs w:val="20"/>
        </w:rPr>
        <w:t xml:space="preserve">. Παραπέμπει, επίσης, στο </w:t>
      </w:r>
      <w:r w:rsidRPr="009236D0">
        <w:rPr>
          <w:rFonts w:ascii="Palatino Linotype" w:eastAsia="Times New Roman" w:hAnsi="Palatino Linotype" w:cs="Times New Roman"/>
          <w:caps/>
          <w:sz w:val="20"/>
          <w:szCs w:val="20"/>
        </w:rPr>
        <w:t>ι</w:t>
      </w:r>
      <w:r w:rsidRPr="009236D0">
        <w:rPr>
          <w:rFonts w:ascii="Palatino Linotype" w:eastAsia="Times New Roman" w:hAnsi="Palatino Linotype" w:cs="Times New Roman"/>
          <w:sz w:val="20"/>
          <w:szCs w:val="20"/>
        </w:rPr>
        <w:t xml:space="preserve">ωβηλαίο του Λευ. 25, που προέβλεπε κάθε πεντηκοστό έτος να επιστρέφεται η γη στον αρχικό της ιδιοκτήτη και να αναπαύεται, αφού κατ’ ουσίαν ανήκει στον Κύριο. </w:t>
      </w:r>
    </w:p>
    <w:p w:rsidR="009236D0" w:rsidRPr="009236D0" w:rsidRDefault="009236D0" w:rsidP="009236D0">
      <w:pPr>
        <w:spacing w:before="120" w:after="0" w:line="240" w:lineRule="auto"/>
        <w:jc w:val="both"/>
        <w:rPr>
          <w:rFonts w:ascii="Palatino Linotype" w:eastAsia="Times New Roman" w:hAnsi="Palatino Linotype" w:cs="Times New Roman"/>
          <w:iCs/>
          <w:sz w:val="20"/>
          <w:szCs w:val="20"/>
        </w:rPr>
      </w:pPr>
      <w:r w:rsidRPr="009236D0">
        <w:rPr>
          <w:rFonts w:ascii="Palatino Linotype" w:eastAsia="Times New Roman" w:hAnsi="Palatino Linotype" w:cs="Times New Roman"/>
          <w:iCs/>
          <w:sz w:val="20"/>
          <w:szCs w:val="20"/>
        </w:rPr>
        <w:t>Ευθύς αμέσως μάλιστα ο ίδιος ο Ιησούς στο Λκ. παρομοιάζει τον εαυτό Του με τους δύο μεγάλους θαυματοποιούς Προφήτες</w:t>
      </w:r>
      <w:r w:rsidRPr="009236D0">
        <w:rPr>
          <w:rFonts w:ascii="Palatino Linotype" w:eastAsia="Times New Roman" w:hAnsi="Palatino Linotype" w:cs="Times New Roman"/>
          <w:iCs/>
          <w:sz w:val="20"/>
          <w:szCs w:val="20"/>
          <w:vertAlign w:val="superscript"/>
        </w:rPr>
        <w:t>.</w:t>
      </w:r>
      <w:r w:rsidRPr="009236D0">
        <w:rPr>
          <w:rFonts w:ascii="Palatino Linotype" w:eastAsia="Times New Roman" w:hAnsi="Palatino Linotype" w:cs="Times New Roman"/>
          <w:iCs/>
          <w:sz w:val="20"/>
          <w:szCs w:val="20"/>
        </w:rPr>
        <w:t xml:space="preserve"> τον Ηλία και τον Ελισσαίο. Υπογραμμίζει, έτσι, τη δική του μελλοντική «έξοδο» στα έθνη, προκειμένου να προσφέρει και σε αυτά τη σωτηρία: </w:t>
      </w:r>
      <w:r w:rsidRPr="009236D0">
        <w:rPr>
          <w:rFonts w:ascii="Palatino Linotype" w:eastAsia="Times New Roman" w:hAnsi="Palatino Linotype" w:cs="Times New Roman"/>
          <w:i/>
          <w:sz w:val="20"/>
          <w:szCs w:val="20"/>
        </w:rPr>
        <w:t xml:space="preserve">Ἀμὴν λέγω ὑμῖν ὅτι οὐδεὶς προφήτης δεκτός ἐστιν ἐν τῇ πατρίδι αὐτοῦ. ἐπ΄ ἀληθείας δὲ λέγω ὑμῖν͵ πολλαὶ χῆραι ἦσαν ἐν ταῖς ἡμέραις Ἠλίου ἐν τῷ Ἰσραήλ͵ ὅτε ἐκλείσθη ὁ οὐρανὸς ἐπὶ ἔτη τρία καὶ μῆνας ἕξ͵ ὡς ἐγένετο λιμὸς μέγας ἐπὶ πᾶσαν τὴν γῆν͵ καὶ πρὸς οὐδεμίαν αὐτῶν ἐπέμφθη Ἠλίας εἰ μὴ εἰς Σάρεπτα τῆς Σιδωνίας πρὸς γυναῖκα χήραν. καὶ πολλοὶ λεπροὶ ἦσαν ἐν τῷ Ἰσραὴλ ἐπὶ Ἐλισαίου τοῦ προφήτου͵ καὶ οὐδεὶς αὐτῶν ἐκαθαρίσθη εἰ μὴ Ναιμὰν ὁ Σύρος </w:t>
      </w:r>
      <w:r w:rsidRPr="009236D0">
        <w:rPr>
          <w:rFonts w:ascii="Palatino Linotype" w:eastAsia="Times New Roman" w:hAnsi="Palatino Linotype" w:cs="Times New Roman"/>
          <w:iCs/>
          <w:sz w:val="20"/>
          <w:szCs w:val="20"/>
        </w:rPr>
        <w:t>(4, 25-26).</w:t>
      </w:r>
      <w:r w:rsidRPr="009236D0">
        <w:rPr>
          <w:rFonts w:ascii="Palatino Linotype" w:eastAsia="Times New Roman" w:hAnsi="Palatino Linotype" w:cs="Times New Roman"/>
          <w:i/>
          <w:sz w:val="20"/>
          <w:szCs w:val="20"/>
        </w:rPr>
        <w:t xml:space="preserve"> </w:t>
      </w:r>
      <w:r w:rsidRPr="009236D0">
        <w:rPr>
          <w:rFonts w:ascii="Palatino Linotype" w:eastAsia="Times New Roman" w:hAnsi="Palatino Linotype" w:cs="Times New Roman"/>
          <w:iCs/>
          <w:sz w:val="20"/>
          <w:szCs w:val="20"/>
        </w:rPr>
        <w:t xml:space="preserve">Στην πρώτη περίπτωση γίνεται λόγος για τη θαυμαστή διάσωση από το λιμό και το θάνατο μιας γυναίκας χήρας και του μονάκριβου παιδιού της στην αλλοδαπή Σιδωνία (Γ΄ Βασ. 17, 17. 19). Στη δεύτερη περίπτωση μνημονεύεται ο καθαρισμός από τη λέπρα στον Ιορδάνη (!) ενός </w:t>
      </w:r>
      <w:r w:rsidRPr="009236D0">
        <w:rPr>
          <w:rFonts w:ascii="Palatino Linotype" w:eastAsia="Times New Roman" w:hAnsi="Palatino Linotype" w:cs="Times New Roman"/>
          <w:iCs/>
          <w:caps/>
          <w:sz w:val="20"/>
          <w:szCs w:val="20"/>
        </w:rPr>
        <w:t>σ</w:t>
      </w:r>
      <w:r w:rsidRPr="009236D0">
        <w:rPr>
          <w:rFonts w:ascii="Palatino Linotype" w:eastAsia="Times New Roman" w:hAnsi="Palatino Linotype" w:cs="Times New Roman"/>
          <w:iCs/>
          <w:sz w:val="20"/>
          <w:szCs w:val="20"/>
        </w:rPr>
        <w:t>ύρου αξιωματούχου, του Νεεμάν, ο οποίος αν και τελικά δεν περιετμήθηκε (συνεπώς δεν έγινε Ιουδαίος) και ενώ συνέχισε να είναι στρατιωτικός αξιωματούχος ενός εθνικού βασιλέα, πίστεψε ότι δεν υπάρχει άλλος θεός σε όλη τη γη εκτός του Γιαχβέ και σώθηκε (Δ΄ Βασ. 5, 15)</w:t>
      </w:r>
      <w:r w:rsidRPr="00903DE2">
        <w:rPr>
          <w:rFonts w:ascii="Palatino Linotype" w:eastAsia="Times New Roman" w:hAnsi="Palatino Linotype" w:cs="Times New Roman"/>
          <w:iCs/>
          <w:sz w:val="20"/>
          <w:szCs w:val="20"/>
          <w:vertAlign w:val="superscript"/>
        </w:rPr>
        <w:footnoteReference w:id="7"/>
      </w:r>
      <w:r w:rsidRPr="009236D0">
        <w:rPr>
          <w:rFonts w:ascii="Palatino Linotype" w:eastAsia="Times New Roman" w:hAnsi="Palatino Linotype" w:cs="Times New Roman"/>
          <w:iCs/>
          <w:sz w:val="20"/>
          <w:szCs w:val="20"/>
        </w:rPr>
        <w:t xml:space="preserve">. </w:t>
      </w:r>
    </w:p>
    <w:p w:rsidR="009236D0" w:rsidRPr="009236D0" w:rsidRDefault="009236D0" w:rsidP="009236D0">
      <w:pPr>
        <w:spacing w:before="120" w:after="0" w:line="240" w:lineRule="auto"/>
        <w:jc w:val="both"/>
        <w:rPr>
          <w:rFonts w:ascii="Palatino Linotype" w:eastAsia="Times New Roman" w:hAnsi="Palatino Linotype" w:cs="Times New Roman"/>
          <w:iCs/>
          <w:sz w:val="20"/>
          <w:szCs w:val="20"/>
        </w:rPr>
      </w:pPr>
      <w:r w:rsidRPr="009236D0">
        <w:rPr>
          <w:rFonts w:ascii="Palatino Linotype" w:eastAsia="Times New Roman" w:hAnsi="Palatino Linotype" w:cs="Times New Roman"/>
          <w:sz w:val="20"/>
          <w:szCs w:val="20"/>
        </w:rPr>
        <w:t xml:space="preserve">Συνεπώς Ο Ιησούς με τον ‘προγραμματικό’ λόγο </w:t>
      </w:r>
      <w:r w:rsidRPr="009236D0">
        <w:rPr>
          <w:rFonts w:ascii="Palatino Linotype" w:eastAsia="Times New Roman" w:hAnsi="Palatino Linotype" w:cs="Times New Roman"/>
          <w:caps/>
          <w:sz w:val="20"/>
          <w:szCs w:val="20"/>
        </w:rPr>
        <w:t>τ</w:t>
      </w:r>
      <w:r w:rsidRPr="009236D0">
        <w:rPr>
          <w:rFonts w:ascii="Palatino Linotype" w:eastAsia="Times New Roman" w:hAnsi="Palatino Linotype" w:cs="Times New Roman"/>
          <w:sz w:val="20"/>
          <w:szCs w:val="20"/>
        </w:rPr>
        <w:t xml:space="preserve">ου διακηρύσσει ότι με την παρουσία </w:t>
      </w:r>
      <w:r w:rsidRPr="009236D0">
        <w:rPr>
          <w:rFonts w:ascii="Palatino Linotype" w:eastAsia="Times New Roman" w:hAnsi="Palatino Linotype" w:cs="Times New Roman"/>
          <w:caps/>
          <w:sz w:val="20"/>
          <w:szCs w:val="20"/>
        </w:rPr>
        <w:t>τ</w:t>
      </w:r>
      <w:r w:rsidRPr="009236D0">
        <w:rPr>
          <w:rFonts w:ascii="Palatino Linotype" w:eastAsia="Times New Roman" w:hAnsi="Palatino Linotype" w:cs="Times New Roman"/>
          <w:sz w:val="20"/>
          <w:szCs w:val="20"/>
        </w:rPr>
        <w:t xml:space="preserve">ου εγκαινιάζεται η περίοδος της θεραπείας και της απελευθέρωσης της οικουμένης. Αυτό το </w:t>
      </w:r>
      <w:r w:rsidRPr="009236D0">
        <w:rPr>
          <w:rFonts w:ascii="Palatino Linotype" w:eastAsia="Times New Roman" w:hAnsi="Palatino Linotype" w:cs="Times New Roman"/>
          <w:b/>
          <w:bCs/>
          <w:i/>
          <w:iCs/>
          <w:sz w:val="20"/>
          <w:szCs w:val="20"/>
        </w:rPr>
        <w:t>ευαγγέλιο των πτωχών</w:t>
      </w:r>
      <w:r w:rsidRPr="009236D0">
        <w:rPr>
          <w:rFonts w:ascii="Palatino Linotype" w:eastAsia="Times New Roman" w:hAnsi="Palatino Linotype" w:cs="Times New Roman"/>
          <w:sz w:val="20"/>
          <w:szCs w:val="20"/>
        </w:rPr>
        <w:t xml:space="preserve"> έθετε υπό αμφισβήτηση τα ευαγγέλια των αυτοκρατόρων της Ρώμης, </w:t>
      </w:r>
      <w:r w:rsidRPr="009236D0">
        <w:rPr>
          <w:rFonts w:ascii="Palatino Linotype" w:eastAsia="Times New Roman" w:hAnsi="Palatino Linotype" w:cs="Times New Roman"/>
          <w:iCs/>
          <w:sz w:val="20"/>
          <w:szCs w:val="20"/>
        </w:rPr>
        <w:t xml:space="preserve">αφού παρουσίαζε τον Ιησού ως το μοναδικό πρόσωπο, το οποίο έλαβε από το Θεό την εξουσία να θεραπεύσει και να σώσει τα </w:t>
      </w:r>
      <w:r w:rsidRPr="009236D0">
        <w:rPr>
          <w:rFonts w:ascii="Palatino Linotype" w:eastAsia="Times New Roman" w:hAnsi="Palatino Linotype" w:cs="Times New Roman"/>
          <w:i/>
          <w:sz w:val="20"/>
          <w:szCs w:val="20"/>
        </w:rPr>
        <w:t>μωρά, τα ασθενή, τα αγενή και εξουθενημένα του κόσμου</w:t>
      </w:r>
      <w:r w:rsidRPr="009236D0">
        <w:rPr>
          <w:rFonts w:ascii="Palatino Linotype" w:eastAsia="Times New Roman" w:hAnsi="Palatino Linotype" w:cs="Times New Roman"/>
          <w:iCs/>
          <w:sz w:val="20"/>
          <w:szCs w:val="20"/>
        </w:rPr>
        <w:t xml:space="preserve"> </w:t>
      </w:r>
      <w:r w:rsidRPr="00903DE2">
        <w:rPr>
          <w:rFonts w:ascii="Palatino Linotype" w:eastAsia="Times New Roman" w:hAnsi="Palatino Linotype" w:cs="Times New Roman"/>
          <w:iCs/>
          <w:sz w:val="20"/>
          <w:szCs w:val="20"/>
          <w:vertAlign w:val="superscript"/>
          <w:lang w:val="en-US"/>
        </w:rPr>
        <w:footnoteReference w:id="8"/>
      </w:r>
      <w:r w:rsidRPr="009236D0">
        <w:rPr>
          <w:rFonts w:ascii="Palatino Linotype" w:eastAsia="Times New Roman" w:hAnsi="Palatino Linotype" w:cs="Times New Roman"/>
          <w:iCs/>
          <w:sz w:val="20"/>
          <w:szCs w:val="20"/>
        </w:rPr>
        <w:t xml:space="preserve">. </w:t>
      </w:r>
    </w:p>
    <w:p w:rsidR="009236D0" w:rsidRPr="009236D0" w:rsidRDefault="009236D0" w:rsidP="009236D0">
      <w:pPr>
        <w:spacing w:before="120"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Προφανώς, το κήρυγμα αυτό του Ιησού στην περιφέρεια της Γαλιλαίας, προσήλκυσε κοντά του όλο αυτό το πλήθος που τον ακολούθησε μέχρι την Ιερουσαλήμ και ειδικότερα </w:t>
      </w:r>
      <w:r w:rsidRPr="009236D0">
        <w:rPr>
          <w:rFonts w:ascii="Palatino Linotype" w:eastAsia="Times New Roman" w:hAnsi="Palatino Linotype" w:cs="Times New Roman"/>
          <w:b/>
          <w:bCs/>
          <w:sz w:val="20"/>
          <w:szCs w:val="20"/>
        </w:rPr>
        <w:t>τους δώδεκα μαθητές</w:t>
      </w:r>
      <w:r w:rsidRPr="009236D0">
        <w:rPr>
          <w:rFonts w:ascii="Palatino Linotype" w:eastAsia="Times New Roman" w:hAnsi="Palatino Linotype" w:cs="Times New Roman"/>
          <w:sz w:val="20"/>
          <w:szCs w:val="20"/>
          <w:lang w:bidi="he-IL"/>
        </w:rPr>
        <w:t xml:space="preserve">. Αυτή η ομάδα των </w:t>
      </w:r>
      <w:r w:rsidRPr="009236D0">
        <w:rPr>
          <w:rFonts w:ascii="Palatino Linotype" w:eastAsia="Times New Roman" w:hAnsi="Palatino Linotype" w:cs="Times New Roman"/>
          <w:caps/>
          <w:sz w:val="20"/>
          <w:szCs w:val="20"/>
          <w:lang w:bidi="he-IL"/>
        </w:rPr>
        <w:t>δ</w:t>
      </w:r>
      <w:r w:rsidRPr="009236D0">
        <w:rPr>
          <w:rFonts w:ascii="Palatino Linotype" w:eastAsia="Times New Roman" w:hAnsi="Palatino Linotype" w:cs="Times New Roman"/>
          <w:sz w:val="20"/>
          <w:szCs w:val="20"/>
          <w:lang w:bidi="he-IL"/>
        </w:rPr>
        <w:t xml:space="preserve">ώδεκα δεν περιχαρακώθηκε σε κάποιο κοινόβιο της ερήμου, όπως η κοινότητα του Κουμράν, αλλά περιόδευε τη Γαλιλαία. </w:t>
      </w:r>
      <w:r w:rsidRPr="009236D0">
        <w:rPr>
          <w:rFonts w:ascii="Palatino Linotype" w:eastAsia="Times New Roman" w:hAnsi="Palatino Linotype" w:cs="Times New Roman"/>
          <w:caps/>
          <w:sz w:val="20"/>
          <w:szCs w:val="20"/>
          <w:lang w:bidi="he-IL"/>
        </w:rPr>
        <w:t>α</w:t>
      </w:r>
      <w:r w:rsidRPr="009236D0">
        <w:rPr>
          <w:rFonts w:ascii="Palatino Linotype" w:eastAsia="Times New Roman" w:hAnsi="Palatino Linotype" w:cs="Times New Roman"/>
          <w:sz w:val="20"/>
          <w:szCs w:val="20"/>
          <w:lang w:bidi="he-IL"/>
        </w:rPr>
        <w:t xml:space="preserve">ποτελούσε μια </w:t>
      </w:r>
      <w:r w:rsidRPr="009236D0">
        <w:rPr>
          <w:rFonts w:ascii="Palatino Linotype" w:eastAsia="Times New Roman" w:hAnsi="Palatino Linotype" w:cs="Times New Roman"/>
          <w:b/>
          <w:sz w:val="20"/>
          <w:szCs w:val="20"/>
          <w:lang w:bidi="he-IL"/>
        </w:rPr>
        <w:t>νέα οικογένεια</w:t>
      </w:r>
      <w:r w:rsidRPr="009236D0">
        <w:rPr>
          <w:rFonts w:ascii="Palatino Linotype" w:eastAsia="Times New Roman" w:hAnsi="Palatino Linotype" w:cs="Times New Roman"/>
          <w:sz w:val="20"/>
          <w:szCs w:val="20"/>
          <w:lang w:bidi="he-IL"/>
        </w:rPr>
        <w:t xml:space="preserve"> (</w:t>
      </w:r>
      <w:r w:rsidRPr="009236D0">
        <w:rPr>
          <w:rFonts w:ascii="Palatino Linotype" w:eastAsia="Times New Roman" w:hAnsi="Palatino Linotype" w:cs="Times New Roman"/>
          <w:sz w:val="20"/>
          <w:szCs w:val="20"/>
          <w:lang w:val="en-US" w:bidi="he-IL"/>
        </w:rPr>
        <w:t>familia</w:t>
      </w:r>
      <w:r w:rsidRPr="009236D0">
        <w:rPr>
          <w:rFonts w:ascii="Palatino Linotype" w:eastAsia="Times New Roman" w:hAnsi="Palatino Linotype" w:cs="Times New Roman"/>
          <w:sz w:val="20"/>
          <w:szCs w:val="20"/>
          <w:lang w:bidi="he-IL"/>
        </w:rPr>
        <w:t xml:space="preserve"> </w:t>
      </w:r>
      <w:r w:rsidRPr="009236D0">
        <w:rPr>
          <w:rFonts w:ascii="Palatino Linotype" w:eastAsia="Times New Roman" w:hAnsi="Palatino Linotype" w:cs="Times New Roman"/>
          <w:sz w:val="20"/>
          <w:szCs w:val="20"/>
          <w:lang w:val="en-US" w:bidi="he-IL"/>
        </w:rPr>
        <w:t>dei</w:t>
      </w:r>
      <w:r w:rsidRPr="009236D0">
        <w:rPr>
          <w:rFonts w:ascii="Palatino Linotype" w:eastAsia="Times New Roman" w:hAnsi="Palatino Linotype" w:cs="Times New Roman"/>
          <w:sz w:val="20"/>
          <w:szCs w:val="20"/>
          <w:lang w:bidi="he-IL"/>
        </w:rPr>
        <w:t xml:space="preserve"> Μκ. 3, 34 κε.), η οποία παρότι κήρυττε τη </w:t>
      </w:r>
      <w:r w:rsidRPr="009236D0">
        <w:rPr>
          <w:rFonts w:ascii="Palatino Linotype" w:eastAsia="Times New Roman" w:hAnsi="Palatino Linotype" w:cs="Times New Roman"/>
          <w:i/>
          <w:sz w:val="20"/>
          <w:szCs w:val="20"/>
          <w:lang w:bidi="he-IL"/>
        </w:rPr>
        <w:t>Βασιλεία</w:t>
      </w:r>
      <w:r w:rsidRPr="009236D0">
        <w:rPr>
          <w:rFonts w:ascii="Palatino Linotype" w:eastAsia="Times New Roman" w:hAnsi="Palatino Linotype" w:cs="Times New Roman"/>
          <w:sz w:val="20"/>
          <w:szCs w:val="20"/>
          <w:lang w:bidi="he-IL"/>
        </w:rPr>
        <w:t xml:space="preserve"> του Θεού, Τον αποκαλούσε όχι ως </w:t>
      </w:r>
      <w:r w:rsidRPr="009236D0">
        <w:rPr>
          <w:rFonts w:ascii="Palatino Linotype" w:eastAsia="Times New Roman" w:hAnsi="Palatino Linotype" w:cs="Times New Roman"/>
          <w:i/>
          <w:iCs/>
          <w:sz w:val="20"/>
          <w:szCs w:val="20"/>
          <w:lang w:bidi="he-IL"/>
        </w:rPr>
        <w:t>Βασιλέα</w:t>
      </w:r>
      <w:r w:rsidRPr="009236D0">
        <w:rPr>
          <w:rFonts w:ascii="Palatino Linotype" w:eastAsia="Times New Roman" w:hAnsi="Palatino Linotype" w:cs="Times New Roman"/>
          <w:sz w:val="20"/>
          <w:szCs w:val="20"/>
          <w:lang w:bidi="he-IL"/>
        </w:rPr>
        <w:t xml:space="preserve">, όπως ήταν σύνηθες στον Ιουδαϊσμό, αλλά ως </w:t>
      </w:r>
      <w:r w:rsidRPr="009236D0">
        <w:rPr>
          <w:rFonts w:ascii="Palatino Linotype" w:eastAsia="Times New Roman" w:hAnsi="Palatino Linotype" w:cs="Times New Roman"/>
          <w:i/>
          <w:iCs/>
          <w:sz w:val="20"/>
          <w:szCs w:val="20"/>
          <w:lang w:bidi="he-IL"/>
        </w:rPr>
        <w:t>Αββά-Πατέρα</w:t>
      </w:r>
      <w:r w:rsidRPr="009236D0">
        <w:rPr>
          <w:rFonts w:ascii="Palatino Linotype" w:eastAsia="Times New Roman" w:hAnsi="Palatino Linotype" w:cs="Times New Roman"/>
          <w:sz w:val="20"/>
          <w:szCs w:val="20"/>
          <w:lang w:bidi="he-IL"/>
        </w:rPr>
        <w:t xml:space="preserve"> (Μτ. 23, 9) και αναγνώριζε ως μοναδικό και αποκλειστικό </w:t>
      </w:r>
      <w:r w:rsidRPr="009236D0">
        <w:rPr>
          <w:rFonts w:ascii="Palatino Linotype" w:eastAsia="Times New Roman" w:hAnsi="Palatino Linotype" w:cs="Times New Roman"/>
          <w:i/>
          <w:iCs/>
          <w:sz w:val="20"/>
          <w:szCs w:val="20"/>
          <w:lang w:bidi="he-IL"/>
        </w:rPr>
        <w:t>καθηγητή</w:t>
      </w:r>
      <w:r w:rsidRPr="009236D0">
        <w:rPr>
          <w:rFonts w:ascii="Palatino Linotype" w:eastAsia="Times New Roman" w:hAnsi="Palatino Linotype" w:cs="Times New Roman"/>
          <w:sz w:val="20"/>
          <w:szCs w:val="20"/>
          <w:lang w:bidi="he-IL"/>
        </w:rPr>
        <w:t xml:space="preserve"> τον Ιησού. </w:t>
      </w:r>
      <w:r w:rsidRPr="009236D0">
        <w:rPr>
          <w:rFonts w:ascii="Palatino Linotype" w:eastAsia="Times New Roman" w:hAnsi="Palatino Linotype" w:cs="Times New Roman"/>
          <w:sz w:val="20"/>
          <w:szCs w:val="20"/>
        </w:rPr>
        <w:t xml:space="preserve">Αυτός (ο Ιησούς) διά του λόγου του εκλέγει στο αποστολικό αξίωμα τους μαθητές, μεταδίδει σε αυτούς το χάρισμα της θεραπείας και του εξορκισμού ενώ </w:t>
      </w:r>
      <w:r w:rsidRPr="009236D0">
        <w:rPr>
          <w:rFonts w:ascii="Palatino Linotype" w:eastAsia="Times New Roman" w:hAnsi="Palatino Linotype" w:cs="Times New Roman"/>
          <w:sz w:val="20"/>
          <w:szCs w:val="20"/>
          <w:lang w:bidi="he-IL"/>
        </w:rPr>
        <w:t>τους καθιστά κριτές του Ισραήλ (Μτ. 19, 28/Λκ. 22, 30)</w:t>
      </w:r>
      <w:r w:rsidRPr="009236D0">
        <w:rPr>
          <w:rFonts w:ascii="Palatino Linotype" w:eastAsia="Times New Roman" w:hAnsi="Palatino Linotype" w:cs="Times New Roman"/>
          <w:sz w:val="20"/>
          <w:szCs w:val="20"/>
        </w:rPr>
        <w:t xml:space="preserve">. Αυτό το μοναδικό γεγονός της μεταβίβασης μεσσιανικών χαρακτηριστικών σε ολόκληρη την ομήγυρη των </w:t>
      </w:r>
      <w:r w:rsidRPr="009236D0">
        <w:rPr>
          <w:rFonts w:ascii="Palatino Linotype" w:eastAsia="Times New Roman" w:hAnsi="Palatino Linotype" w:cs="Times New Roman"/>
          <w:caps/>
          <w:sz w:val="20"/>
          <w:szCs w:val="20"/>
        </w:rPr>
        <w:t>δ</w:t>
      </w:r>
      <w:r w:rsidRPr="009236D0">
        <w:rPr>
          <w:rFonts w:ascii="Palatino Linotype" w:eastAsia="Times New Roman" w:hAnsi="Palatino Linotype" w:cs="Times New Roman"/>
          <w:sz w:val="20"/>
          <w:szCs w:val="20"/>
        </w:rPr>
        <w:t xml:space="preserve">ώδεκα ονομάστηκε στην Έρευνα </w:t>
      </w:r>
      <w:r w:rsidRPr="009236D0">
        <w:rPr>
          <w:rFonts w:ascii="Palatino Linotype" w:eastAsia="Times New Roman" w:hAnsi="Palatino Linotype" w:cs="Times New Roman"/>
          <w:b/>
          <w:sz w:val="20"/>
          <w:szCs w:val="20"/>
        </w:rPr>
        <w:t>«συλλογικός Μεσσιανισμός»</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Gruppenmessianismus</w:t>
      </w:r>
      <w:r w:rsidRPr="009236D0">
        <w:rPr>
          <w:rFonts w:ascii="Palatino Linotype" w:eastAsia="Times New Roman" w:hAnsi="Palatino Linotype" w:cs="Times New Roman"/>
          <w:sz w:val="20"/>
          <w:szCs w:val="20"/>
        </w:rPr>
        <w:t>)</w:t>
      </w:r>
      <w:r w:rsidRPr="00903DE2">
        <w:rPr>
          <w:rFonts w:ascii="Palatino Linotype" w:eastAsia="Times New Roman" w:hAnsi="Palatino Linotype" w:cs="Times New Roman"/>
          <w:sz w:val="20"/>
          <w:szCs w:val="20"/>
          <w:vertAlign w:val="superscript"/>
        </w:rPr>
        <w:footnoteReference w:id="9"/>
      </w:r>
      <w:r w:rsidRPr="009236D0">
        <w:rPr>
          <w:rFonts w:ascii="Palatino Linotype" w:eastAsia="Times New Roman" w:hAnsi="Palatino Linotype" w:cs="Times New Roman"/>
          <w:sz w:val="20"/>
          <w:szCs w:val="20"/>
        </w:rPr>
        <w:t xml:space="preserve">. </w:t>
      </w:r>
    </w:p>
    <w:p w:rsidR="009236D0" w:rsidRPr="009236D0" w:rsidRDefault="009236D0" w:rsidP="009236D0">
      <w:pPr>
        <w:spacing w:before="120"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 xml:space="preserve">Με την εκλογή των εκπροσώπων των δώδεκα φυλών από τον κύκλο των αλιέων και γενικότερα του </w:t>
      </w:r>
      <w:r w:rsidRPr="009236D0">
        <w:rPr>
          <w:rFonts w:ascii="Palatino Linotype" w:eastAsia="Times New Roman" w:hAnsi="Palatino Linotype" w:cs="Times New Roman"/>
          <w:sz w:val="20"/>
          <w:szCs w:val="20"/>
          <w:lang w:val="en-US" w:bidi="he-IL"/>
        </w:rPr>
        <w:t>am</w:t>
      </w:r>
      <w:r w:rsidRPr="009236D0">
        <w:rPr>
          <w:rFonts w:ascii="Palatino Linotype" w:eastAsia="Times New Roman" w:hAnsi="Palatino Linotype" w:cs="Times New Roman"/>
          <w:sz w:val="20"/>
          <w:szCs w:val="20"/>
          <w:lang w:bidi="he-IL"/>
        </w:rPr>
        <w:t>-</w:t>
      </w:r>
      <w:r w:rsidRPr="009236D0">
        <w:rPr>
          <w:rFonts w:ascii="Palatino Linotype" w:eastAsia="Times New Roman" w:hAnsi="Palatino Linotype" w:cs="Times New Roman"/>
          <w:sz w:val="20"/>
          <w:szCs w:val="20"/>
          <w:lang w:val="en-US" w:bidi="he-IL"/>
        </w:rPr>
        <w:t>haaretz</w:t>
      </w:r>
      <w:r w:rsidRPr="009236D0">
        <w:rPr>
          <w:rFonts w:ascii="Palatino Linotype" w:eastAsia="Times New Roman" w:hAnsi="Palatino Linotype" w:cs="Times New Roman"/>
          <w:sz w:val="20"/>
          <w:szCs w:val="20"/>
          <w:lang w:bidi="he-IL"/>
        </w:rPr>
        <w:t xml:space="preserve">, ο Ιησούς θέλησε να εξάρει τον </w:t>
      </w:r>
      <w:r w:rsidRPr="009236D0">
        <w:rPr>
          <w:rFonts w:ascii="Palatino Linotype" w:eastAsia="Times New Roman" w:hAnsi="Palatino Linotype" w:cs="Times New Roman"/>
          <w:b/>
          <w:sz w:val="20"/>
          <w:szCs w:val="20"/>
          <w:lang w:bidi="he-IL"/>
        </w:rPr>
        <w:t>κυρίαρχο ρόλο του απλού λαού στην ανατέλλουσα Βασιλεία του Θεού</w:t>
      </w:r>
      <w:r w:rsidRPr="009236D0">
        <w:rPr>
          <w:rFonts w:ascii="Palatino Linotype" w:eastAsia="Times New Roman" w:hAnsi="Palatino Linotype" w:cs="Times New Roman"/>
          <w:sz w:val="20"/>
          <w:szCs w:val="20"/>
          <w:lang w:bidi="he-IL"/>
        </w:rPr>
        <w:t>. Έτσι εμμέσως πλην σαφώς αμφισβήτησε το υφιστάμενο καθεστώς της ιερατικής αριστοκρατίας με επικεφαλής έναν αρχιερέα, υποχείριο των Ρωμαίων</w:t>
      </w:r>
      <w:r w:rsidRPr="00903DE2">
        <w:rPr>
          <w:rFonts w:ascii="Palatino Linotype" w:eastAsia="Times New Roman" w:hAnsi="Palatino Linotype" w:cs="Times New Roman"/>
          <w:sz w:val="20"/>
          <w:szCs w:val="20"/>
          <w:vertAlign w:val="superscript"/>
          <w:lang w:val="en-US" w:bidi="he-IL"/>
        </w:rPr>
        <w:footnoteReference w:id="10"/>
      </w:r>
      <w:r w:rsidRPr="009236D0">
        <w:rPr>
          <w:rFonts w:ascii="Palatino Linotype" w:eastAsia="Times New Roman" w:hAnsi="Palatino Linotype" w:cs="Times New Roman"/>
          <w:sz w:val="20"/>
          <w:szCs w:val="20"/>
          <w:lang w:bidi="he-IL"/>
        </w:rPr>
        <w:t xml:space="preserve">. </w:t>
      </w:r>
    </w:p>
    <w:p w:rsidR="009236D0" w:rsidRPr="009236D0" w:rsidRDefault="009236D0" w:rsidP="009236D0">
      <w:pPr>
        <w:spacing w:before="120"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 xml:space="preserve">Επιπλέον η οργάνωση των Δώδεκα, που αποτέλεσε το μοντέλο της Πρώτης Εκκλησίας, δεν στηριζόταν στην πυραμοειδή ιεραρχική δομή που παρατηρούνταν σε όλα τα πατριαρχικά κοινωνικά σχήματα της εποχής της. Γι΄ αυτό και ο </w:t>
      </w:r>
      <w:r w:rsidRPr="009236D0">
        <w:rPr>
          <w:rFonts w:ascii="Palatino Linotype" w:eastAsia="Times New Roman" w:hAnsi="Palatino Linotype" w:cs="Times New Roman"/>
          <w:spacing w:val="20"/>
          <w:sz w:val="20"/>
          <w:szCs w:val="20"/>
          <w:lang w:val="en-US" w:bidi="he-IL"/>
        </w:rPr>
        <w:t>G</w:t>
      </w:r>
      <w:r w:rsidRPr="009236D0">
        <w:rPr>
          <w:rFonts w:ascii="Palatino Linotype" w:eastAsia="Times New Roman" w:hAnsi="Palatino Linotype" w:cs="Times New Roman"/>
          <w:spacing w:val="20"/>
          <w:sz w:val="20"/>
          <w:szCs w:val="20"/>
          <w:lang w:bidi="he-IL"/>
        </w:rPr>
        <w:t xml:space="preserve">. </w:t>
      </w:r>
      <w:proofErr w:type="gramStart"/>
      <w:r w:rsidRPr="009236D0">
        <w:rPr>
          <w:rFonts w:ascii="Palatino Linotype" w:eastAsia="Times New Roman" w:hAnsi="Palatino Linotype" w:cs="Times New Roman"/>
          <w:spacing w:val="20"/>
          <w:sz w:val="20"/>
          <w:szCs w:val="20"/>
          <w:lang w:val="en-US" w:bidi="he-IL"/>
        </w:rPr>
        <w:t>Lohfink</w:t>
      </w:r>
      <w:r w:rsidRPr="009236D0">
        <w:rPr>
          <w:rFonts w:ascii="Palatino Linotype" w:eastAsia="Times New Roman" w:hAnsi="Palatino Linotype" w:cs="Times New Roman"/>
          <w:sz w:val="20"/>
          <w:szCs w:val="20"/>
          <w:lang w:bidi="he-IL"/>
        </w:rPr>
        <w:t xml:space="preserve"> τη χαρακτηρίζει ως </w:t>
      </w:r>
      <w:r w:rsidRPr="009236D0">
        <w:rPr>
          <w:rFonts w:ascii="Palatino Linotype" w:eastAsia="Times New Roman" w:hAnsi="Palatino Linotype" w:cs="Times New Roman"/>
          <w:b/>
          <w:sz w:val="20"/>
          <w:szCs w:val="20"/>
          <w:lang w:bidi="he-IL"/>
        </w:rPr>
        <w:t xml:space="preserve">«αντιθετική κοινωνία» - </w:t>
      </w:r>
      <w:r w:rsidRPr="009236D0">
        <w:rPr>
          <w:rFonts w:ascii="Palatino Linotype" w:eastAsia="Times New Roman" w:hAnsi="Palatino Linotype" w:cs="Times New Roman"/>
          <w:b/>
          <w:sz w:val="20"/>
          <w:szCs w:val="20"/>
          <w:lang w:val="en-US" w:bidi="he-IL"/>
        </w:rPr>
        <w:t>Kontrastgesellschaft</w:t>
      </w:r>
      <w:r w:rsidRPr="00903DE2">
        <w:rPr>
          <w:rFonts w:ascii="Palatino Linotype" w:eastAsia="Times New Roman" w:hAnsi="Palatino Linotype" w:cs="Times New Roman"/>
          <w:sz w:val="20"/>
          <w:szCs w:val="20"/>
          <w:vertAlign w:val="superscript"/>
          <w:lang w:val="en-US" w:bidi="he-IL"/>
        </w:rPr>
        <w:footnoteReference w:id="11"/>
      </w:r>
      <w:r w:rsidRPr="009236D0">
        <w:rPr>
          <w:rFonts w:ascii="Palatino Linotype" w:eastAsia="Times New Roman" w:hAnsi="Palatino Linotype" w:cs="Times New Roman"/>
          <w:sz w:val="20"/>
          <w:szCs w:val="20"/>
          <w:lang w:bidi="he-IL"/>
        </w:rPr>
        <w:t>.</w:t>
      </w:r>
      <w:proofErr w:type="gramEnd"/>
      <w:r w:rsidRPr="009236D0">
        <w:rPr>
          <w:rFonts w:ascii="Palatino Linotype" w:eastAsia="Times New Roman" w:hAnsi="Palatino Linotype" w:cs="Times New Roman"/>
          <w:sz w:val="20"/>
          <w:szCs w:val="20"/>
          <w:lang w:bidi="he-IL"/>
        </w:rPr>
        <w:t xml:space="preserve"> Συμπερασματικά μέσω της κλήσης και της δράσης των μελλοντικών κριτών των δώδεκα φυλών, ο Ιησούς «σηματοδότησε» την ανασυγκρότηση ολόκληρου του Ισραήλ με τη δομή που είχε πριν την καθιέρωση του θεσμού της Μοναρχίας </w:t>
      </w:r>
      <w:r w:rsidRPr="009236D0">
        <w:rPr>
          <w:rFonts w:ascii="Palatino Linotype" w:eastAsia="Times New Roman" w:hAnsi="Palatino Linotype" w:cs="Times New Roman"/>
          <w:sz w:val="20"/>
          <w:szCs w:val="20"/>
          <w:lang w:bidi="he-IL"/>
        </w:rPr>
        <w:lastRenderedPageBreak/>
        <w:t xml:space="preserve">εκπληρώνοντας έτσι μια μεσσιανική προσδοκία που συνδέεται στο Ψ. Σολ. 17 με τον Υιό Δαυίδ. Η προτροπή του Ιησού προς τους περιοδεύοντες μαθητές του να μη φέρουν </w:t>
      </w:r>
      <w:r w:rsidRPr="009236D0">
        <w:rPr>
          <w:rFonts w:ascii="Palatino Linotype" w:eastAsia="Times New Roman" w:hAnsi="Palatino Linotype" w:cs="Times New Roman"/>
          <w:i/>
          <w:iCs/>
          <w:sz w:val="20"/>
          <w:szCs w:val="20"/>
          <w:lang w:bidi="he-IL"/>
        </w:rPr>
        <w:t xml:space="preserve">πήρα </w:t>
      </w:r>
      <w:r w:rsidRPr="009236D0">
        <w:rPr>
          <w:rFonts w:ascii="Palatino Linotype" w:eastAsia="Times New Roman" w:hAnsi="Palatino Linotype" w:cs="Times New Roman"/>
          <w:sz w:val="20"/>
          <w:szCs w:val="20"/>
          <w:lang w:bidi="he-IL"/>
        </w:rPr>
        <w:t>(σακκίδιο) και</w:t>
      </w:r>
      <w:r w:rsidRPr="009236D0">
        <w:rPr>
          <w:rFonts w:ascii="Palatino Linotype" w:eastAsia="Times New Roman" w:hAnsi="Palatino Linotype" w:cs="Times New Roman"/>
          <w:i/>
          <w:iCs/>
          <w:sz w:val="20"/>
          <w:szCs w:val="20"/>
          <w:lang w:bidi="he-IL"/>
        </w:rPr>
        <w:t xml:space="preserve"> χαλκό</w:t>
      </w:r>
      <w:r w:rsidRPr="009236D0">
        <w:rPr>
          <w:rFonts w:ascii="Palatino Linotype" w:eastAsia="Times New Roman" w:hAnsi="Palatino Linotype" w:cs="Times New Roman"/>
          <w:sz w:val="20"/>
          <w:szCs w:val="20"/>
          <w:lang w:bidi="he-IL"/>
        </w:rPr>
        <w:t xml:space="preserve"> (τα χαμηλότερα σε αξία χάλκινα νομίσματα) και δεύτερο χιτώνα (Μκ. 6, 8) υποδηλώνει την απέλευθερωσή τους από κάθε κέντρο και μέσο οικονομικής εξουσίας και </w:t>
      </w:r>
      <w:r w:rsidRPr="009236D0">
        <w:rPr>
          <w:rFonts w:ascii="Palatino Linotype" w:eastAsia="Times New Roman" w:hAnsi="Palatino Linotype" w:cs="Times New Roman"/>
          <w:b/>
          <w:sz w:val="20"/>
          <w:szCs w:val="20"/>
          <w:lang w:bidi="he-IL"/>
        </w:rPr>
        <w:t>την απόλυτη εξάρτησή τους από το Θεό και τη Βασ</w:t>
      </w:r>
      <w:r w:rsidRPr="009236D0">
        <w:rPr>
          <w:rFonts w:ascii="Palatino Linotype" w:eastAsia="Times New Roman" w:hAnsi="Palatino Linotype" w:cs="Times New Roman"/>
          <w:sz w:val="20"/>
          <w:szCs w:val="20"/>
          <w:lang w:bidi="he-IL"/>
        </w:rPr>
        <w:t>ιλεία Του.</w:t>
      </w:r>
    </w:p>
    <w:p w:rsidR="009236D0" w:rsidRPr="009236D0" w:rsidRDefault="009236D0" w:rsidP="009236D0">
      <w:pPr>
        <w:spacing w:before="120"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lang w:bidi="he-IL"/>
        </w:rPr>
        <w:t xml:space="preserve">Στον κύκλο αυτό των εκπροσώπων του δωδεκάφυλου, που </w:t>
      </w:r>
      <w:r w:rsidRPr="009236D0">
        <w:rPr>
          <w:rFonts w:ascii="Palatino Linotype" w:eastAsia="Times New Roman" w:hAnsi="Palatino Linotype" w:cs="Times New Roman"/>
          <w:sz w:val="20"/>
          <w:szCs w:val="20"/>
        </w:rPr>
        <w:t xml:space="preserve">προσκάλεσε προσωπικά και ονομαστικά ο ίδιος ο Ιησούς, </w:t>
      </w:r>
      <w:r w:rsidRPr="009236D0">
        <w:rPr>
          <w:rFonts w:ascii="Palatino Linotype" w:eastAsia="Times New Roman" w:hAnsi="Palatino Linotype" w:cs="Times New Roman"/>
          <w:sz w:val="20"/>
          <w:szCs w:val="20"/>
          <w:lang w:bidi="he-IL"/>
        </w:rPr>
        <w:t xml:space="preserve">ανήκε ο </w:t>
      </w:r>
      <w:r w:rsidRPr="009236D0">
        <w:rPr>
          <w:rFonts w:ascii="Palatino Linotype" w:eastAsia="Times New Roman" w:hAnsi="Palatino Linotype" w:cs="Times New Roman"/>
          <w:b/>
          <w:bCs/>
          <w:sz w:val="20"/>
          <w:szCs w:val="20"/>
          <w:lang w:bidi="he-IL"/>
        </w:rPr>
        <w:t xml:space="preserve">Σίμων ο Καναναίος </w:t>
      </w:r>
      <w:r w:rsidRPr="009236D0">
        <w:rPr>
          <w:rFonts w:ascii="Palatino Linotype" w:eastAsia="Times New Roman" w:hAnsi="Palatino Linotype" w:cs="Times New Roman"/>
          <w:sz w:val="20"/>
          <w:szCs w:val="20"/>
        </w:rPr>
        <w:t>(Kana’ana, Μκ. 3, 18) ή</w:t>
      </w:r>
      <w:r w:rsidRPr="009236D0">
        <w:rPr>
          <w:rFonts w:ascii="Palatino Linotype" w:eastAsia="Times New Roman" w:hAnsi="Palatino Linotype" w:cs="Times New Roman"/>
          <w:b/>
          <w:bCs/>
          <w:sz w:val="20"/>
          <w:szCs w:val="20"/>
        </w:rPr>
        <w:t xml:space="preserve"> Ζηλωτής</w:t>
      </w:r>
      <w:r w:rsidRPr="009236D0">
        <w:rPr>
          <w:rFonts w:ascii="Palatino Linotype" w:eastAsia="Times New Roman" w:hAnsi="Palatino Linotype" w:cs="Times New Roman"/>
          <w:sz w:val="20"/>
          <w:szCs w:val="20"/>
          <w:vertAlign w:val="superscript"/>
        </w:rPr>
        <w:t xml:space="preserve"> </w:t>
      </w:r>
      <w:r w:rsidRPr="009236D0">
        <w:rPr>
          <w:rFonts w:ascii="Palatino Linotype" w:eastAsia="Times New Roman" w:hAnsi="Palatino Linotype" w:cs="Times New Roman"/>
          <w:sz w:val="20"/>
          <w:szCs w:val="20"/>
        </w:rPr>
        <w:t>(Λκ. 6, 15)</w:t>
      </w:r>
      <w:r w:rsidRPr="00903DE2">
        <w:rPr>
          <w:rFonts w:ascii="Palatino Linotype" w:eastAsia="Times New Roman" w:hAnsi="Palatino Linotype" w:cs="Times New Roman"/>
          <w:sz w:val="20"/>
          <w:szCs w:val="20"/>
          <w:vertAlign w:val="superscript"/>
        </w:rPr>
        <w:footnoteReference w:id="12"/>
      </w:r>
      <w:r w:rsidRPr="009236D0">
        <w:rPr>
          <w:rFonts w:ascii="Palatino Linotype" w:eastAsia="Times New Roman" w:hAnsi="Palatino Linotype" w:cs="Times New Roman"/>
          <w:sz w:val="20"/>
          <w:szCs w:val="20"/>
        </w:rPr>
        <w:t xml:space="preserve">. Ζηλωτικές διαθέσεις επιδεικνύουν και οι υιοί του Ζεβεδαίου, οι οποίοι θέλουν να κατεβάσουν φωτιά από τον ουρανό, για να πυρπολήσουν τους αφιλόξενους Σαμαρείτες στην αρχή του Οδοιπορικού του Ιησού προς το Πάθος (Λκ.9, 54). Σύμφωνα με τον </w:t>
      </w:r>
      <w:r w:rsidRPr="009236D0">
        <w:rPr>
          <w:rFonts w:ascii="Palatino Linotype" w:eastAsia="Times New Roman" w:hAnsi="Palatino Linotype" w:cs="Times New Roman"/>
          <w:sz w:val="20"/>
          <w:szCs w:val="20"/>
          <w:lang w:val="en-US"/>
        </w:rPr>
        <w:t>Eissler</w:t>
      </w:r>
      <w:r w:rsidRPr="009236D0">
        <w:rPr>
          <w:rFonts w:ascii="Palatino Linotype" w:eastAsia="Times New Roman" w:hAnsi="Palatino Linotype" w:cs="Times New Roman"/>
          <w:sz w:val="20"/>
          <w:szCs w:val="20"/>
        </w:rPr>
        <w:t xml:space="preserve"> και τον </w:t>
      </w:r>
      <w:r w:rsidRPr="009236D0">
        <w:rPr>
          <w:rFonts w:ascii="Palatino Linotype" w:eastAsia="Times New Roman" w:hAnsi="Palatino Linotype" w:cs="Times New Roman"/>
          <w:sz w:val="20"/>
          <w:szCs w:val="20"/>
          <w:lang w:val="en-US"/>
        </w:rPr>
        <w:t>Cullmann</w:t>
      </w:r>
      <w:r w:rsidRPr="00903DE2">
        <w:rPr>
          <w:rFonts w:ascii="Palatino Linotype" w:eastAsia="Times New Roman" w:hAnsi="Palatino Linotype" w:cs="Times New Roman"/>
          <w:sz w:val="20"/>
          <w:szCs w:val="20"/>
          <w:vertAlign w:val="superscript"/>
          <w:lang w:val="en-US"/>
        </w:rPr>
        <w:footnoteReference w:id="13"/>
      </w:r>
      <w:r w:rsidRPr="009236D0">
        <w:rPr>
          <w:rFonts w:ascii="Palatino Linotype" w:eastAsia="Times New Roman" w:hAnsi="Palatino Linotype" w:cs="Times New Roman"/>
          <w:sz w:val="20"/>
          <w:szCs w:val="20"/>
        </w:rPr>
        <w:t xml:space="preserve">, το όνομα </w:t>
      </w:r>
      <w:r w:rsidRPr="009236D0">
        <w:rPr>
          <w:rFonts w:ascii="Palatino Linotype" w:eastAsia="Times New Roman" w:hAnsi="Palatino Linotype" w:cs="Times New Roman"/>
          <w:i/>
          <w:iCs/>
          <w:sz w:val="20"/>
          <w:szCs w:val="20"/>
        </w:rPr>
        <w:t>Βαριωνά</w:t>
      </w:r>
      <w:r w:rsidRPr="009236D0">
        <w:rPr>
          <w:rFonts w:ascii="Palatino Linotype" w:eastAsia="Times New Roman" w:hAnsi="Palatino Linotype" w:cs="Times New Roman"/>
          <w:sz w:val="20"/>
          <w:szCs w:val="20"/>
        </w:rPr>
        <w:t xml:space="preserve"> (Barjona) του Πέτρου (Μτ. 16, 17) είχε, επίσης, ζηλωτική χροιά. </w:t>
      </w:r>
      <w:r w:rsidRPr="009236D0">
        <w:rPr>
          <w:rFonts w:ascii="Palatino Linotype" w:eastAsia="Times New Roman" w:hAnsi="Palatino Linotype" w:cs="Times New Roman"/>
          <w:sz w:val="20"/>
          <w:szCs w:val="20"/>
          <w:lang w:bidi="he-IL"/>
        </w:rPr>
        <w:t xml:space="preserve">Οι ψαράδες της Τιβεριάδος ανήκαν, άλλωστε, σ΄ εκείνους </w:t>
      </w:r>
      <w:r w:rsidRPr="009236D0">
        <w:rPr>
          <w:rFonts w:ascii="Palatino Linotype" w:eastAsia="Times New Roman" w:hAnsi="Palatino Linotype" w:cs="Times New Roman"/>
          <w:i/>
          <w:iCs/>
          <w:sz w:val="20"/>
          <w:szCs w:val="20"/>
          <w:lang w:bidi="he-IL"/>
        </w:rPr>
        <w:t>τους ναυτικούς και απόρους</w:t>
      </w:r>
      <w:r w:rsidRPr="009236D0">
        <w:rPr>
          <w:rFonts w:ascii="Palatino Linotype" w:eastAsia="Times New Roman" w:hAnsi="Palatino Linotype" w:cs="Times New Roman"/>
          <w:sz w:val="20"/>
          <w:szCs w:val="20"/>
          <w:lang w:bidi="he-IL"/>
        </w:rPr>
        <w:t>, οι οποίοι πρώτοι επαναστάτησαν στην αρχή του ιουδαϊκού Πολέμου (Ιωσ. Βίος 66).</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bidi="he-IL"/>
        </w:rPr>
        <w:t xml:space="preserve">Ως ζηλωτή </w:t>
      </w:r>
      <w:r w:rsidRPr="009236D0">
        <w:rPr>
          <w:rFonts w:ascii="Palatino Linotype" w:eastAsia="Times New Roman" w:hAnsi="Palatino Linotype" w:cs="Times New Roman"/>
          <w:sz w:val="20"/>
          <w:szCs w:val="20"/>
        </w:rPr>
        <w:t xml:space="preserve">χαρακτηρίζει η παλαιολατινική μετάφραση Vetus Latina και τον Ιούδα, ο οποίος, σύμφωνα με μια εκδοχή, ονομάστηκε </w:t>
      </w:r>
      <w:r w:rsidRPr="009236D0">
        <w:rPr>
          <w:rFonts w:ascii="Palatino Linotype" w:eastAsia="Times New Roman" w:hAnsi="Palatino Linotype" w:cs="Times New Roman"/>
          <w:i/>
          <w:iCs/>
          <w:sz w:val="20"/>
          <w:szCs w:val="20"/>
        </w:rPr>
        <w:t>Ισκαριώτης,</w:t>
      </w:r>
      <w:r w:rsidRPr="009236D0">
        <w:rPr>
          <w:rFonts w:ascii="Palatino Linotype" w:eastAsia="Times New Roman" w:hAnsi="Palatino Linotype" w:cs="Times New Roman"/>
          <w:sz w:val="20"/>
          <w:szCs w:val="20"/>
        </w:rPr>
        <w:t xml:space="preserve"> από το λατινικό </w:t>
      </w:r>
      <w:r w:rsidRPr="009236D0">
        <w:rPr>
          <w:rFonts w:ascii="Palatino Linotype" w:eastAsia="Times New Roman" w:hAnsi="Palatino Linotype" w:cs="Times New Roman"/>
          <w:i/>
          <w:sz w:val="20"/>
          <w:szCs w:val="20"/>
        </w:rPr>
        <w:t>sikkarius</w:t>
      </w:r>
      <w:r w:rsidRPr="009236D0">
        <w:rPr>
          <w:rFonts w:ascii="Palatino Linotype" w:eastAsia="Times New Roman" w:hAnsi="Palatino Linotype" w:cs="Times New Roman"/>
          <w:sz w:val="20"/>
          <w:szCs w:val="20"/>
        </w:rPr>
        <w:t xml:space="preserve"> με το οποίο οι Ρωμαίοι χαρακτήριζαν εκείνους που προσπαθούσαν να σπείρουν τον πανικό με το sica (εγχειρίδιο)</w:t>
      </w:r>
      <w:r w:rsidRPr="00903DE2">
        <w:rPr>
          <w:rFonts w:ascii="Palatino Linotype" w:eastAsia="Times New Roman" w:hAnsi="Palatino Linotype" w:cs="Times New Roman"/>
          <w:sz w:val="20"/>
          <w:szCs w:val="20"/>
          <w:vertAlign w:val="superscript"/>
        </w:rPr>
        <w:footnoteReference w:id="14"/>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b/>
          <w:sz w:val="20"/>
          <w:szCs w:val="20"/>
        </w:rPr>
      </w:pPr>
    </w:p>
    <w:p w:rsidR="009236D0" w:rsidRPr="009236D0" w:rsidRDefault="009236D0" w:rsidP="009236D0">
      <w:pPr>
        <w:keepNext/>
        <w:autoSpaceDE w:val="0"/>
        <w:autoSpaceDN w:val="0"/>
        <w:adjustRightInd w:val="0"/>
        <w:spacing w:after="0" w:line="240" w:lineRule="auto"/>
        <w:jc w:val="center"/>
        <w:outlineLvl w:val="1"/>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pPr>
      <w:r w:rsidRPr="009236D0">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t>Α. Ι.ΧΡΙΣΤΟΣ ΚΑΙ ΡΑΒΙΝΟΙ</w:t>
      </w:r>
    </w:p>
    <w:p w:rsidR="009236D0" w:rsidRPr="009236D0" w:rsidRDefault="009236D0" w:rsidP="009236D0">
      <w:pPr>
        <w:spacing w:after="0" w:line="240" w:lineRule="auto"/>
        <w:jc w:val="both"/>
        <w:rPr>
          <w:rFonts w:ascii="Palatino Linotype" w:eastAsia="Times New Roman" w:hAnsi="Palatino Linotype" w:cs="Times New Roman"/>
          <w:szCs w:val="23"/>
          <w:lang w:eastAsia="de-DE" w:bidi="he-IL"/>
        </w:rPr>
      </w:pPr>
    </w:p>
    <w:p w:rsidR="009236D0" w:rsidRPr="009236D0" w:rsidRDefault="009236D0" w:rsidP="009236D0">
      <w:pPr>
        <w:spacing w:after="0" w:line="240" w:lineRule="auto"/>
        <w:jc w:val="both"/>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t>«ΠΑΡΑΛΛΗΛΑ» ΚΕΙΜΕΝΑ ΓΙΑ ΕΞΑΓΩΓΗ ΣΥΜΠΕΡΑΣΜΑΤΩΝ:</w:t>
      </w:r>
    </w:p>
    <w:p w:rsidR="009236D0" w:rsidRPr="009236D0" w:rsidRDefault="009236D0" w:rsidP="009236D0">
      <w:pPr>
        <w:spacing w:after="0" w:line="240" w:lineRule="auto"/>
        <w:jc w:val="both"/>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t>Η Μαθητεία στην Π.Δ.</w:t>
      </w:r>
      <w:r w:rsidRPr="009236D0">
        <w:rPr>
          <w:rFonts w:ascii="Palatino Linotype" w:eastAsia="Times New Roman" w:hAnsi="Palatino Linotype" w:cs="Times New Roman"/>
          <w:bCs/>
          <w:i/>
          <w:iCs/>
          <w:sz w:val="20"/>
          <w:szCs w:val="20"/>
        </w:rPr>
        <w:t xml:space="preserve"> </w:t>
      </w:r>
      <w:r w:rsidRPr="009236D0">
        <w:rPr>
          <w:rFonts w:ascii="Palatino Linotype" w:eastAsia="Times New Roman" w:hAnsi="Palatino Linotype" w:cs="Times New Roman"/>
          <w:bCs/>
          <w:sz w:val="20"/>
          <w:szCs w:val="20"/>
        </w:rPr>
        <w:t>(Ηλίας-Ελισσαίος)</w:t>
      </w:r>
      <w:r w:rsidRPr="009236D0">
        <w:rPr>
          <w:rFonts w:ascii="Palatino Linotype" w:eastAsia="Times New Roman" w:hAnsi="Palatino Linotype" w:cs="Times New Roman"/>
          <w:bCs/>
          <w:i/>
          <w:iCs/>
          <w:sz w:val="20"/>
          <w:szCs w:val="20"/>
        </w:rPr>
        <w:t>:</w:t>
      </w:r>
      <w:r w:rsidRPr="009236D0">
        <w:rPr>
          <w:rFonts w:ascii="Palatino Linotype" w:eastAsia="Times New Roman" w:hAnsi="Palatino Linotype" w:cs="Times New Roman"/>
          <w:b/>
          <w:sz w:val="20"/>
          <w:szCs w:val="20"/>
        </w:rPr>
        <w:t xml:space="preserve"> </w:t>
      </w:r>
      <w:r w:rsidRPr="009236D0">
        <w:rPr>
          <w:rFonts w:ascii="Palatino Linotype" w:eastAsia="Times New Roman" w:hAnsi="Palatino Linotype" w:cs="Times New Roman"/>
          <w:bCs/>
          <w:i/>
          <w:iCs/>
          <w:sz w:val="20"/>
          <w:szCs w:val="20"/>
        </w:rPr>
        <w:t xml:space="preserve">Καὶ ἀπῆλθεν ἐκεῖθεν καὶ εὑρίσκει τὸν Ελισαιε υἱὸν Σαφατ͵ καὶ αὐτὸς ἠροτρία ἐν βουσίν δώδεκα ζεύγη βοῶν ἐνώπιον αὐτοῦ͵ καὶ αὐτὸς ἐν τοῖς δώδεκα͵ καὶ ἐπῆλθεν ἐπ΄ αὐτὸν καὶ ἐπέρριψε τὴν μηλωτὴν αὐτοῦ ἐπ΄ αὐτόν. 20 καὶ κατέλιπεν Ελισαιε τὰς βόας καὶ κατέδραμεν ὀπίσω Ηλιου καὶ εἶπεν Καταφιλήσω τὸν πατέρα μου καὶ ἀκολουθήσω ὀπίσω σου· καὶ εἶπεν Ηλιου Ἀνάστρεφε͵ ὅτι πεποίηκά σοι. 21 καὶ ἀνέστρεψεν ἐξόπισθεν αὐτοῦ καὶ ἔλαβεν τὰ ζεύγη τῶν βοῶν καὶ ἔθυσεν καὶ ἥψησεν αὐτὰ ἐν τοῖς σκεύεσι τῶν βοῶν καὶ ἔδωκεν τῷ λαῷ͵ καὶ ἔφαγον· καὶ ἀνέστη καὶ ἐπορεύθη ὀπίσω Ηλιου καὶ ἐλειτούργει αὐτῷ </w:t>
      </w:r>
      <w:r w:rsidRPr="009236D0">
        <w:rPr>
          <w:rFonts w:ascii="Palatino Linotype" w:eastAsia="Times New Roman" w:hAnsi="Palatino Linotype" w:cs="Times New Roman"/>
          <w:bCs/>
          <w:sz w:val="20"/>
          <w:szCs w:val="20"/>
        </w:rPr>
        <w:t>Γ΄ Βασ. 19, 19-21</w:t>
      </w:r>
      <w:r w:rsidRPr="009236D0">
        <w:rPr>
          <w:rFonts w:ascii="Palatino Linotype" w:eastAsia="Times New Roman" w:hAnsi="Palatino Linotype" w:cs="Times New Roman"/>
          <w:bCs/>
          <w:i/>
          <w:iCs/>
          <w:sz w:val="20"/>
          <w:szCs w:val="20"/>
        </w:rPr>
        <w:t xml:space="preserve"> (</w:t>
      </w:r>
      <w:r w:rsidRPr="009236D0">
        <w:rPr>
          <w:rFonts w:ascii="Palatino Linotype" w:eastAsia="Times New Roman" w:hAnsi="Palatino Linotype" w:cs="Times New Roman"/>
          <w:bCs/>
          <w:sz w:val="20"/>
          <w:szCs w:val="20"/>
        </w:rPr>
        <w:t>πρβλ. την πρόκληση του Σωκράτη στον Ξενοφώντα</w:t>
      </w:r>
      <w:r w:rsidRPr="009236D0">
        <w:rPr>
          <w:rFonts w:ascii="Palatino Linotype" w:eastAsia="Times New Roman" w:hAnsi="Palatino Linotype" w:cs="Times New Roman"/>
          <w:bCs/>
          <w:i/>
          <w:iCs/>
          <w:sz w:val="20"/>
          <w:szCs w:val="20"/>
        </w:rPr>
        <w:t xml:space="preserve">: </w:t>
      </w:r>
      <w:r w:rsidRPr="009236D0">
        <w:rPr>
          <w:rFonts w:ascii="Palatino Linotype" w:eastAsia="Times New Roman" w:hAnsi="Palatino Linotype" w:cs="Times New Roman"/>
          <w:b/>
          <w:i/>
          <w:iCs/>
          <w:sz w:val="20"/>
          <w:szCs w:val="20"/>
        </w:rPr>
        <w:t>ἕπου τοίνυν καὶ μάνθανε</w:t>
      </w:r>
      <w:r w:rsidRPr="009236D0">
        <w:rPr>
          <w:rFonts w:ascii="Palatino Linotype" w:eastAsia="Times New Roman" w:hAnsi="Palatino Linotype" w:cs="Times New Roman"/>
          <w:bCs/>
          <w:i/>
          <w:iCs/>
          <w:sz w:val="20"/>
          <w:szCs w:val="20"/>
        </w:rPr>
        <w:t xml:space="preserve"> </w:t>
      </w:r>
      <w:r w:rsidRPr="009236D0">
        <w:rPr>
          <w:rFonts w:ascii="Palatino Linotype" w:eastAsia="Times New Roman" w:hAnsi="Palatino Linotype" w:cs="Times New Roman"/>
          <w:bCs/>
          <w:sz w:val="20"/>
          <w:szCs w:val="20"/>
        </w:rPr>
        <w:t>Διογ. Λαέρτιος 2,48).</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bCs/>
          <w:sz w:val="20"/>
          <w:szCs w:val="20"/>
        </w:rPr>
        <w:t>Μαθητές του Χριστού Μτ 6.25-30:</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 xml:space="preserve">Διὰ τοῦτο λέγω ὑμῖν͵ μὴ μεριμνᾶτε τῇ ψυχῇ ὑμῶν τί φάγητε [ἢ τί πίητε]͵ μηδὲ τῷ σώματι ὑμῶν τί ἐνδύσησθε· οὐχὶ ἡ ψυχὴ πλεῖόν ἐστιν τῆς τροφῆς καὶ τὸ σῶμα τοῦ ἐνδύματος; 26 ἐμβλέψατε εἰς τὰ πετεινὰ τοῦ οὐρανοῦ ὅτι οὐ σπείρουσιν οὐδὲ θερίζουσιν οὐδὲ συνάγουσιν εἰς ἀποθήκας͵ καὶ ὁ </w:t>
      </w:r>
      <w:r w:rsidRPr="009236D0">
        <w:rPr>
          <w:rFonts w:ascii="Palatino Linotype" w:eastAsia="Times New Roman" w:hAnsi="Palatino Linotype" w:cs="Times New Roman"/>
          <w:i/>
          <w:iCs/>
          <w:caps/>
          <w:sz w:val="20"/>
          <w:szCs w:val="20"/>
        </w:rPr>
        <w:t>π</w:t>
      </w:r>
      <w:r w:rsidRPr="009236D0">
        <w:rPr>
          <w:rFonts w:ascii="Palatino Linotype" w:eastAsia="Times New Roman" w:hAnsi="Palatino Linotype" w:cs="Times New Roman"/>
          <w:i/>
          <w:iCs/>
          <w:sz w:val="20"/>
          <w:szCs w:val="20"/>
        </w:rPr>
        <w:t xml:space="preserve">ατὴρ ὑμῶν ὁ οὐράνιος τρέφει αὐτά· οὐχ ὑμεῖς μᾶλλον διαφέρετε αὐτῶν; τίς δὲ ἐξ ὑμῶν μεριμνῶν δύναται προσθεῖναι ἐπὶ τὴν ἡλικίαν αὐτοῦ πῆχυν ἕνα; καὶ περὶ ἐνδύματος τί μεριμνᾶτε; καταμάθετε τὰ κρίνα τοῦ ἀγροῦ πῶς αὐξάνουσιν· οὐ κοπιῶσιν οὐδὲ νήθουσιν λέγω δὲ ὑμῖν ὅτι οὐδὲ Σολομὼν ἐν πάσῃ τῇ δόξῃ αὐτοῦ περιεβάλετο ὡς ἓν τούτων. εἰ δὲ τὸν χόρτον τοῦ ἀγροῦ σήμερον ὄντα καὶ αὔριον εἰς κλίβανον βαλλόμενον ὁ </w:t>
      </w:r>
      <w:r w:rsidRPr="009236D0">
        <w:rPr>
          <w:rFonts w:ascii="Palatino Linotype" w:eastAsia="Times New Roman" w:hAnsi="Palatino Linotype" w:cs="Times New Roman"/>
          <w:i/>
          <w:iCs/>
          <w:caps/>
          <w:sz w:val="20"/>
          <w:szCs w:val="20"/>
        </w:rPr>
        <w:t>θ</w:t>
      </w:r>
      <w:r w:rsidRPr="009236D0">
        <w:rPr>
          <w:rFonts w:ascii="Palatino Linotype" w:eastAsia="Times New Roman" w:hAnsi="Palatino Linotype" w:cs="Times New Roman"/>
          <w:i/>
          <w:iCs/>
          <w:sz w:val="20"/>
          <w:szCs w:val="20"/>
        </w:rPr>
        <w:t>εὸς οὕτως ἀμφιέννυσιν͵ οὐ πολλῷ μᾶλλον ὑμᾶς͵ ὀλιγόπιστοι;</w:t>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i/>
          <w:iCs/>
          <w:sz w:val="20"/>
          <w:szCs w:val="20"/>
        </w:rPr>
      </w:pPr>
      <w:r w:rsidRPr="009236D0">
        <w:rPr>
          <w:rFonts w:ascii="Palatino Linotype" w:eastAsia="Times New Roman" w:hAnsi="Palatino Linotype" w:cs="Times New Roman"/>
          <w:b/>
          <w:bCs/>
          <w:sz w:val="20"/>
          <w:szCs w:val="20"/>
        </w:rPr>
        <w:t xml:space="preserve">Εσσαίοι, Ιωσ. </w:t>
      </w:r>
      <w:r w:rsidRPr="009236D0">
        <w:rPr>
          <w:rFonts w:ascii="Palatino Linotype" w:eastAsia="Times New Roman" w:hAnsi="Palatino Linotype" w:cs="Times New Roman"/>
          <w:b/>
          <w:bCs/>
          <w:i/>
          <w:sz w:val="20"/>
          <w:szCs w:val="20"/>
        </w:rPr>
        <w:t>Πολ.</w:t>
      </w:r>
      <w:r w:rsidRPr="009236D0">
        <w:rPr>
          <w:rFonts w:ascii="Palatino Linotype" w:eastAsia="Times New Roman" w:hAnsi="Palatino Linotype" w:cs="Times New Roman"/>
          <w:b/>
          <w:bCs/>
          <w:sz w:val="20"/>
          <w:szCs w:val="20"/>
        </w:rPr>
        <w:t xml:space="preserve"> 2.125-6:</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 xml:space="preserve">διὸ καὶ ποιοῦνται τὰς ἀποδημίας οὐδὲν μὲν ὅλως ἐπικομιζόμενοι͵ διὰ δὲ τοὺς λῃστὰς </w:t>
      </w:r>
      <w:r w:rsidRPr="009236D0">
        <w:rPr>
          <w:rFonts w:ascii="Palatino Linotype" w:eastAsia="Times New Roman" w:hAnsi="Palatino Linotype" w:cs="Times New Roman"/>
          <w:b/>
          <w:i/>
          <w:iCs/>
          <w:sz w:val="20"/>
          <w:szCs w:val="20"/>
        </w:rPr>
        <w:t>ἔνοπλοι.</w:t>
      </w:r>
      <w:r w:rsidRPr="009236D0">
        <w:rPr>
          <w:rFonts w:ascii="Palatino Linotype" w:eastAsia="Times New Roman" w:hAnsi="Palatino Linotype" w:cs="Times New Roman"/>
          <w:i/>
          <w:iCs/>
          <w:sz w:val="20"/>
          <w:szCs w:val="20"/>
        </w:rPr>
        <w:t xml:space="preserve"> κηδεμὼν δ΄ ἐν ἑκάστῃ πόλει τοῦ τάγματος ἐξαιρέτως τῶν ξένων 2.126 ἀποδείκνυται ταμιεύων ἐσθῆτα καὶ τὰ ἐπιτήδεια. καταστολὴ δὲ καὶ σχῆμα σώματος ὅμοιον τοῖς μετὰ φόβου παιδαγωγουμένοις παισίν. οὔτε δὲ ἐσθῆτας οὔτε ὑποδήματα ἀμείβουσι πρὶν διαρραγῆναι τὸ πρότερον παντάπασιν ἢ δαπανηθῆναι τῷ χρόνῳ.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6390"/>
      </w:tblGrid>
      <w:tr w:rsidR="00903DE2" w:rsidRPr="009236D0" w:rsidTr="009236D0">
        <w:trPr>
          <w:trHeight w:val="99"/>
        </w:trPr>
        <w:tc>
          <w:tcPr>
            <w:tcW w:w="4491"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keepNext/>
              <w:spacing w:after="0"/>
              <w:jc w:val="both"/>
              <w:outlineLvl w:val="2"/>
              <w:rPr>
                <w:rFonts w:ascii="Palatino Linotype" w:eastAsia="Times New Roman" w:hAnsi="Palatino Linotype" w:cs="Times New Roman"/>
                <w:b/>
                <w:smallCaps/>
                <w:sz w:val="20"/>
                <w:szCs w:val="20"/>
                <w14:shadow w14:blurRad="50800" w14:dist="38100" w14:dir="2700000" w14:sx="100000" w14:sy="100000" w14:kx="0" w14:ky="0" w14:algn="tl">
                  <w14:srgbClr w14:val="000000">
                    <w14:alpha w14:val="60000"/>
                  </w14:srgbClr>
                </w14:shadow>
              </w:rPr>
            </w:pPr>
            <w:bookmarkStart w:id="1" w:name="_Toc153794813"/>
            <w:r w:rsidRPr="009236D0">
              <w:rPr>
                <w:rFonts w:ascii="Palatino Linotype" w:eastAsia="Times New Roman" w:hAnsi="Palatino Linotype" w:cs="Times New Roman"/>
                <w:b/>
                <w:smallCaps/>
                <w:sz w:val="20"/>
                <w:szCs w:val="20"/>
                <w14:shadow w14:blurRad="50800" w14:dist="38100" w14:dir="2700000" w14:sx="100000" w14:sy="100000" w14:kx="0" w14:ky="0" w14:algn="tl">
                  <w14:srgbClr w14:val="000000">
                    <w14:alpha w14:val="60000"/>
                  </w14:srgbClr>
                </w14:shadow>
              </w:rPr>
              <w:lastRenderedPageBreak/>
              <w:t>Ραβίνοι - Κουμραν</w:t>
            </w:r>
            <w:bookmarkEnd w:id="1"/>
          </w:p>
        </w:tc>
        <w:tc>
          <w:tcPr>
            <w:tcW w:w="639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keepNext/>
              <w:spacing w:after="0"/>
              <w:jc w:val="center"/>
              <w:outlineLvl w:val="0"/>
              <w:rPr>
                <w:rFonts w:ascii="Palatino Linotype" w:eastAsia="Times New Roman" w:hAnsi="Palatino Linotype" w:cs="Times New Roman"/>
                <w:b/>
                <w:bCs/>
                <w:caps/>
                <w:sz w:val="24"/>
                <w:szCs w:val="28"/>
                <w:lang w:eastAsia="de-DE"/>
              </w:rPr>
            </w:pPr>
            <w:bookmarkStart w:id="2" w:name="_Toc153794814"/>
            <w:r w:rsidRPr="009236D0">
              <w:rPr>
                <w:rFonts w:ascii="Palatino Linotype" w:eastAsia="Times New Roman" w:hAnsi="Palatino Linotype" w:cs="Times New Roman"/>
                <w:b/>
                <w:bCs/>
                <w:caps/>
                <w:sz w:val="24"/>
                <w:szCs w:val="28"/>
                <w:lang w:eastAsia="de-DE"/>
              </w:rPr>
              <w:t>Ιησούς</w:t>
            </w:r>
            <w:bookmarkStart w:id="3" w:name="_Toc153794815"/>
            <w:bookmarkEnd w:id="2"/>
            <w:r w:rsidRPr="009236D0">
              <w:rPr>
                <w:rFonts w:ascii="Palatino Linotype" w:eastAsia="Times New Roman" w:hAnsi="Palatino Linotype" w:cs="Times New Roman"/>
                <w:b/>
                <w:bCs/>
                <w:caps/>
                <w:sz w:val="24"/>
                <w:szCs w:val="28"/>
                <w:lang w:eastAsia="de-DE"/>
              </w:rPr>
              <w:t xml:space="preserve"> και Δώδεκα Μαθητές/ Απόστολοι</w:t>
            </w:r>
            <w:bookmarkEnd w:id="3"/>
          </w:p>
        </w:tc>
      </w:tr>
      <w:tr w:rsidR="00903DE2" w:rsidRPr="009236D0" w:rsidTr="009236D0">
        <w:tc>
          <w:tcPr>
            <w:tcW w:w="4491"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b/>
                <w:sz w:val="18"/>
                <w:szCs w:val="18"/>
              </w:rPr>
              <w:t>Δυνατότητα εκλογής</w:t>
            </w:r>
            <w:r w:rsidRPr="009236D0">
              <w:rPr>
                <w:rFonts w:ascii="Palatino Linotype" w:eastAsia="Times New Roman" w:hAnsi="Palatino Linotype" w:cs="Times New Roman"/>
                <w:sz w:val="18"/>
                <w:szCs w:val="18"/>
              </w:rPr>
              <w:t xml:space="preserve"> και αλλαγής δασκάλου εκ μέρους του μαθητή. </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b/>
                <w:sz w:val="18"/>
                <w:szCs w:val="18"/>
              </w:rPr>
              <w:t>Τριετής</w:t>
            </w:r>
            <w:r w:rsidRPr="009236D0">
              <w:rPr>
                <w:rFonts w:ascii="Palatino Linotype" w:eastAsia="Times New Roman" w:hAnsi="Palatino Linotype" w:cs="Times New Roman"/>
                <w:sz w:val="18"/>
                <w:szCs w:val="18"/>
              </w:rPr>
              <w:t xml:space="preserve"> δοκιμασία στην έρημο του Κουμράν. Τελική είσοδος με όρκο αποφυγής ματαιοδοξίας, ψεύδους, κακοήθειας, άνομου κέρδους. Όχι αποκάλυψη σε ξένους (ονόματα αγγέλων). Ηλιακό ημερολόγιο (α’ μέρα Τετάρτη) </w:t>
            </w:r>
          </w:p>
          <w:p w:rsidR="009236D0" w:rsidRPr="009236D0" w:rsidRDefault="009236D0" w:rsidP="009236D0">
            <w:pPr>
              <w:spacing w:after="0"/>
              <w:jc w:val="both"/>
              <w:rPr>
                <w:rFonts w:ascii="Palatino Linotype" w:eastAsia="Times New Roman" w:hAnsi="Palatino Linotype" w:cs="Times New Roman"/>
                <w:sz w:val="18"/>
                <w:szCs w:val="18"/>
              </w:rPr>
            </w:pP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i/>
                <w:iCs/>
                <w:sz w:val="18"/>
                <w:szCs w:val="18"/>
              </w:rPr>
              <w:t xml:space="preserve">οὐδὲν δ΄ ἐν ἀλλήλοις </w:t>
            </w:r>
            <w:r w:rsidRPr="009236D0">
              <w:rPr>
                <w:rFonts w:ascii="Palatino Linotype" w:eastAsia="Times New Roman" w:hAnsi="Palatino Linotype" w:cs="Times New Roman"/>
                <w:b/>
                <w:i/>
                <w:iCs/>
                <w:sz w:val="18"/>
                <w:szCs w:val="18"/>
              </w:rPr>
              <w:t>οὔτ΄ ἀγοράζουσιν οὔτε πωλοῦσιν</w:t>
            </w:r>
            <w:r w:rsidRPr="009236D0">
              <w:rPr>
                <w:rFonts w:ascii="Palatino Linotype" w:eastAsia="Times New Roman" w:hAnsi="Palatino Linotype" w:cs="Times New Roman"/>
                <w:i/>
                <w:iCs/>
                <w:sz w:val="18"/>
                <w:szCs w:val="18"/>
              </w:rPr>
              <w:t>͵ ἀλλὰ τῷ χρῄζοντι διδοὺς ἕκαστος τὰ παρ΄ αὐτῷ τὸ παρ΄ ἐκείνου χρήσιμον ἀντικομίζεται· καὶ χωρὶς δὲ τῆς ἀντιδόσεως ἀκώλυτος ἡ μετάληψις αὐτοῖς παρ΄ ὧν ἂν θέλωσιν.</w:t>
            </w:r>
          </w:p>
          <w:p w:rsidR="009236D0" w:rsidRPr="009236D0" w:rsidRDefault="009236D0" w:rsidP="009236D0">
            <w:pPr>
              <w:spacing w:after="0"/>
              <w:jc w:val="both"/>
              <w:rPr>
                <w:rFonts w:ascii="Palatino Linotype" w:eastAsia="Times New Roman" w:hAnsi="Palatino Linotype" w:cs="Times New Roman"/>
                <w:sz w:val="18"/>
                <w:szCs w:val="18"/>
              </w:rPr>
            </w:pPr>
          </w:p>
        </w:tc>
        <w:tc>
          <w:tcPr>
            <w:tcW w:w="639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b/>
                <w:sz w:val="18"/>
                <w:szCs w:val="18"/>
              </w:rPr>
              <w:t xml:space="preserve">Σταθερή/πιστή σχέση – </w:t>
            </w:r>
            <w:r w:rsidRPr="009236D0">
              <w:rPr>
                <w:rFonts w:ascii="Palatino Linotype" w:eastAsia="Times New Roman" w:hAnsi="Palatino Linotype" w:cs="Times New Roman"/>
                <w:b/>
                <w:i/>
                <w:iCs/>
                <w:sz w:val="18"/>
                <w:szCs w:val="18"/>
              </w:rPr>
              <w:t xml:space="preserve">ακολουθία </w:t>
            </w:r>
            <w:r w:rsidRPr="009236D0">
              <w:rPr>
                <w:rFonts w:ascii="Palatino Linotype" w:eastAsia="Times New Roman" w:hAnsi="Palatino Linotype" w:cs="Times New Roman"/>
                <w:b/>
                <w:sz w:val="18"/>
                <w:szCs w:val="18"/>
              </w:rPr>
              <w:t>δασκάλου</w:t>
            </w:r>
            <w:r w:rsidRPr="009236D0">
              <w:rPr>
                <w:rFonts w:ascii="Palatino Linotype" w:eastAsia="Times New Roman" w:hAnsi="Palatino Linotype" w:cs="Times New Roman"/>
                <w:sz w:val="18"/>
                <w:szCs w:val="18"/>
              </w:rPr>
              <w:t>. Ο Ιησούς εκλέγει και εγκαθιστά στο αξίωμα (</w:t>
            </w:r>
            <w:r w:rsidRPr="009236D0">
              <w:rPr>
                <w:rFonts w:ascii="Palatino Linotype" w:eastAsia="Times New Roman" w:hAnsi="Palatino Linotype" w:cs="Times New Roman"/>
                <w:i/>
                <w:sz w:val="18"/>
                <w:szCs w:val="18"/>
              </w:rPr>
              <w:t>ἐποίησεν)</w:t>
            </w:r>
            <w:r w:rsidRPr="009236D0">
              <w:rPr>
                <w:rFonts w:ascii="Palatino Linotype" w:eastAsia="Times New Roman" w:hAnsi="Palatino Linotype" w:cs="Times New Roman"/>
                <w:sz w:val="18"/>
                <w:szCs w:val="18"/>
              </w:rPr>
              <w:t xml:space="preserve"> άμεσα </w:t>
            </w:r>
            <w:r w:rsidRPr="009236D0">
              <w:rPr>
                <w:rFonts w:ascii="Palatino Linotype" w:eastAsia="Times New Roman" w:hAnsi="Palatino Linotype" w:cs="Times New Roman"/>
                <w:b/>
                <w:bCs/>
                <w:sz w:val="18"/>
                <w:szCs w:val="18"/>
              </w:rPr>
              <w:t xml:space="preserve">διά της κλήσης </w:t>
            </w:r>
            <w:r w:rsidRPr="009236D0">
              <w:rPr>
                <w:rFonts w:ascii="Palatino Linotype" w:eastAsia="Times New Roman" w:hAnsi="Palatino Linotype" w:cs="Times New Roman"/>
                <w:b/>
                <w:bCs/>
                <w:caps/>
                <w:sz w:val="18"/>
                <w:szCs w:val="18"/>
              </w:rPr>
              <w:t>τ</w:t>
            </w:r>
            <w:r w:rsidRPr="009236D0">
              <w:rPr>
                <w:rFonts w:ascii="Palatino Linotype" w:eastAsia="Times New Roman" w:hAnsi="Palatino Linotype" w:cs="Times New Roman"/>
                <w:b/>
                <w:bCs/>
                <w:sz w:val="18"/>
                <w:szCs w:val="18"/>
              </w:rPr>
              <w:t>ου</w:t>
            </w:r>
            <w:r w:rsidRPr="009236D0">
              <w:rPr>
                <w:rFonts w:ascii="Palatino Linotype" w:eastAsia="Times New Roman" w:hAnsi="Palatino Linotype" w:cs="Times New Roman"/>
                <w:sz w:val="18"/>
                <w:szCs w:val="18"/>
              </w:rPr>
              <w:t xml:space="preserve"> (μετά από προσευχή στο Λκ.) </w:t>
            </w:r>
            <w:r w:rsidRPr="009236D0">
              <w:rPr>
                <w:rFonts w:ascii="Palatino Linotype" w:eastAsia="Times New Roman" w:hAnsi="Palatino Linotype" w:cs="Times New Roman"/>
                <w:b/>
                <w:sz w:val="18"/>
                <w:szCs w:val="18"/>
              </w:rPr>
              <w:t>12 μαθητές.</w:t>
            </w:r>
            <w:r w:rsidRPr="009236D0">
              <w:rPr>
                <w:rFonts w:ascii="Palatino Linotype" w:eastAsia="Times New Roman" w:hAnsi="Palatino Linotype" w:cs="Times New Roman"/>
                <w:sz w:val="18"/>
                <w:szCs w:val="18"/>
              </w:rPr>
              <w:t xml:space="preserve"> </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Οι </w:t>
            </w:r>
            <w:r w:rsidRPr="009236D0">
              <w:rPr>
                <w:rFonts w:ascii="Palatino Linotype" w:eastAsia="Times New Roman" w:hAnsi="Palatino Linotype" w:cs="Times New Roman"/>
                <w:i/>
                <w:sz w:val="18"/>
                <w:szCs w:val="18"/>
              </w:rPr>
              <w:t xml:space="preserve">κριτές </w:t>
            </w:r>
            <w:r w:rsidRPr="009236D0">
              <w:rPr>
                <w:rFonts w:ascii="Palatino Linotype" w:eastAsia="Times New Roman" w:hAnsi="Palatino Linotype" w:cs="Times New Roman"/>
                <w:sz w:val="18"/>
                <w:szCs w:val="18"/>
              </w:rPr>
              <w:t xml:space="preserve">των φυλών (εκπρόσωποι ανδρών </w:t>
            </w:r>
            <w:r w:rsidRPr="009236D0">
              <w:rPr>
                <w:rFonts w:ascii="Palatino Linotype" w:eastAsia="Times New Roman" w:hAnsi="Palatino Linotype" w:cs="Times New Roman"/>
                <w:i/>
                <w:sz w:val="18"/>
                <w:szCs w:val="18"/>
              </w:rPr>
              <w:t>και γυναικών</w:t>
            </w:r>
            <w:r w:rsidRPr="009236D0">
              <w:rPr>
                <w:rFonts w:ascii="Palatino Linotype" w:eastAsia="Times New Roman" w:hAnsi="Palatino Linotype" w:cs="Times New Roman"/>
                <w:sz w:val="18"/>
                <w:szCs w:val="18"/>
              </w:rPr>
              <w:t xml:space="preserve">), προέρχονται κατεξοχήν από τα «κατώτερα» στρώματα, ανά δυάδες (αδέλφια) σχηματίζοντας μια </w:t>
            </w:r>
            <w:r w:rsidRPr="009236D0">
              <w:rPr>
                <w:rFonts w:ascii="Palatino Linotype" w:eastAsia="Times New Roman" w:hAnsi="Palatino Linotype" w:cs="Times New Roman"/>
                <w:b/>
                <w:sz w:val="18"/>
                <w:szCs w:val="18"/>
              </w:rPr>
              <w:t>νέα οικογένεια</w:t>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sz w:val="18"/>
                <w:szCs w:val="18"/>
                <w:lang w:val="en-US"/>
              </w:rPr>
              <w:t>familia</w:t>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sz w:val="18"/>
                <w:szCs w:val="18"/>
                <w:lang w:val="en-US"/>
              </w:rPr>
              <w:t>dei</w:t>
            </w:r>
            <w:r w:rsidRPr="009236D0">
              <w:rPr>
                <w:rFonts w:ascii="Palatino Linotype" w:eastAsia="Times New Roman" w:hAnsi="Palatino Linotype" w:cs="Times New Roman"/>
                <w:sz w:val="18"/>
                <w:szCs w:val="18"/>
              </w:rPr>
              <w:t xml:space="preserve"> πρβλ. χρήση </w:t>
            </w:r>
            <w:r w:rsidRPr="009236D0">
              <w:rPr>
                <w:rFonts w:ascii="Palatino Linotype" w:eastAsia="Times New Roman" w:hAnsi="Palatino Linotype" w:cs="Times New Roman"/>
                <w:b/>
                <w:i/>
                <w:sz w:val="18"/>
                <w:szCs w:val="18"/>
              </w:rPr>
              <w:t>αλλήλ*</w:t>
            </w:r>
            <w:r w:rsidRPr="009236D0">
              <w:rPr>
                <w:rFonts w:ascii="Palatino Linotype" w:eastAsia="Times New Roman" w:hAnsi="Palatino Linotype" w:cs="Times New Roman"/>
                <w:sz w:val="18"/>
                <w:szCs w:val="18"/>
              </w:rPr>
              <w:t>) από τέως εχθρούς. Σημείωση: στο Ιω. 1 προσκαλούν πρώτοι οι μαθητές τον Ι. Χριστό με αφόρμηση τη μαρτυρία του Βαπτιστή.</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Πλήρης απεξάρτηση από τον Μαμωνά. </w:t>
            </w:r>
          </w:p>
          <w:p w:rsidR="009236D0" w:rsidRPr="009236D0" w:rsidRDefault="009236D0" w:rsidP="009236D0">
            <w:pPr>
              <w:spacing w:after="0"/>
              <w:jc w:val="both"/>
              <w:rPr>
                <w:rFonts w:ascii="Palatino Linotype" w:eastAsia="Times New Roman" w:hAnsi="Palatino Linotype" w:cs="Times New Roman"/>
                <w:sz w:val="18"/>
                <w:szCs w:val="18"/>
              </w:rPr>
            </w:pP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Οι 12 δεν ακολουθούν απλώς. Μετέχουν! λαμβάνουν από τον Ιησού </w:t>
            </w:r>
            <w:r w:rsidRPr="009236D0">
              <w:rPr>
                <w:rFonts w:ascii="Palatino Linotype" w:eastAsia="Times New Roman" w:hAnsi="Palatino Linotype" w:cs="Times New Roman"/>
                <w:b/>
                <w:bCs/>
                <w:sz w:val="18"/>
                <w:szCs w:val="18"/>
              </w:rPr>
              <w:t>το χάρισμα της θεραπείας</w:t>
            </w:r>
            <w:r w:rsidRPr="009236D0">
              <w:rPr>
                <w:rFonts w:ascii="Palatino Linotype" w:eastAsia="Times New Roman" w:hAnsi="Palatino Linotype" w:cs="Times New Roman"/>
                <w:sz w:val="18"/>
                <w:szCs w:val="18"/>
              </w:rPr>
              <w:t xml:space="preserve"> και </w:t>
            </w:r>
            <w:r w:rsidRPr="009236D0">
              <w:rPr>
                <w:rFonts w:ascii="Palatino Linotype" w:eastAsia="Times New Roman" w:hAnsi="Palatino Linotype" w:cs="Times New Roman"/>
                <w:b/>
                <w:bCs/>
                <w:sz w:val="18"/>
                <w:szCs w:val="18"/>
              </w:rPr>
              <w:t>του εξορκισμού</w:t>
            </w:r>
            <w:r w:rsidRPr="009236D0">
              <w:rPr>
                <w:rFonts w:ascii="Palatino Linotype" w:eastAsia="Times New Roman" w:hAnsi="Palatino Linotype" w:cs="Times New Roman"/>
                <w:sz w:val="18"/>
                <w:szCs w:val="18"/>
              </w:rPr>
              <w:t xml:space="preserve"> (Μκ. 3, 14</w:t>
            </w:r>
            <w:r w:rsidRPr="009236D0">
              <w:rPr>
                <w:rFonts w:ascii="Palatino Linotype" w:eastAsia="Times New Roman" w:hAnsi="Palatino Linotype" w:cs="Times New Roman"/>
                <w:sz w:val="18"/>
                <w:szCs w:val="18"/>
                <w:vertAlign w:val="superscript"/>
              </w:rPr>
              <w:t>.</w:t>
            </w:r>
            <w:r w:rsidRPr="009236D0">
              <w:rPr>
                <w:rFonts w:ascii="Palatino Linotype" w:eastAsia="Times New Roman" w:hAnsi="Palatino Linotype" w:cs="Times New Roman"/>
                <w:sz w:val="18"/>
                <w:szCs w:val="18"/>
              </w:rPr>
              <w:t xml:space="preserve"> Λκ. 10, 9). Η </w:t>
            </w:r>
            <w:r w:rsidRPr="009236D0">
              <w:rPr>
                <w:rFonts w:ascii="Palatino Linotype" w:eastAsia="Times New Roman" w:hAnsi="Palatino Linotype" w:cs="Times New Roman"/>
                <w:b/>
                <w:bCs/>
                <w:sz w:val="18"/>
                <w:szCs w:val="18"/>
              </w:rPr>
              <w:t>ευλογία</w:t>
            </w:r>
            <w:r w:rsidRPr="009236D0">
              <w:rPr>
                <w:rFonts w:ascii="Palatino Linotype" w:eastAsia="Times New Roman" w:hAnsi="Palatino Linotype" w:cs="Times New Roman"/>
                <w:sz w:val="18"/>
                <w:szCs w:val="18"/>
              </w:rPr>
              <w:t xml:space="preserve"> τους λειτουργεί κατα</w:t>
            </w:r>
            <w:r w:rsidRPr="009236D0">
              <w:rPr>
                <w:rFonts w:ascii="Palatino Linotype" w:eastAsia="Times New Roman" w:hAnsi="Palatino Linotype" w:cs="Times New Roman"/>
                <w:i/>
                <w:sz w:val="18"/>
                <w:szCs w:val="18"/>
              </w:rPr>
              <w:t>λυτικά</w:t>
            </w:r>
            <w:r w:rsidRPr="009236D0">
              <w:rPr>
                <w:rFonts w:ascii="Palatino Linotype" w:eastAsia="Times New Roman" w:hAnsi="Palatino Linotype" w:cs="Times New Roman"/>
                <w:sz w:val="18"/>
                <w:szCs w:val="18"/>
              </w:rPr>
              <w:t xml:space="preserve"> (Λκ. 10, 5-10). Εσχατολογική μετοχή στη μεσσιανική Κρίση (Μτ. 19, 28/ Λκ.22, 30 πρβλ. Δαν. 7). </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Στοιχείο ταυτότητας το </w:t>
            </w:r>
            <w:r w:rsidRPr="009236D0">
              <w:rPr>
                <w:rFonts w:ascii="Palatino Linotype" w:eastAsia="Times New Roman" w:hAnsi="Palatino Linotype" w:cs="Times New Roman"/>
                <w:b/>
                <w:sz w:val="18"/>
                <w:szCs w:val="18"/>
              </w:rPr>
              <w:t xml:space="preserve">κοινό τραπέζι </w:t>
            </w:r>
            <w:r w:rsidRPr="009236D0">
              <w:rPr>
                <w:rFonts w:ascii="Palatino Linotype" w:eastAsia="Times New Roman" w:hAnsi="Palatino Linotype" w:cs="Times New Roman"/>
                <w:sz w:val="18"/>
                <w:szCs w:val="18"/>
              </w:rPr>
              <w:t>των πάντων και η βρώση του Σώματος + πόση αίματος από το ίδιο Ποτήρι.</w:t>
            </w:r>
          </w:p>
        </w:tc>
      </w:tr>
      <w:tr w:rsidR="00903DE2" w:rsidRPr="009236D0" w:rsidTr="009236D0">
        <w:tc>
          <w:tcPr>
            <w:tcW w:w="4491"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b/>
                <w:sz w:val="18"/>
                <w:szCs w:val="18"/>
              </w:rPr>
              <w:t>Σταθερός Χώρος:</w:t>
            </w:r>
            <w:r w:rsidRPr="009236D0">
              <w:rPr>
                <w:rFonts w:ascii="Palatino Linotype" w:eastAsia="Times New Roman" w:hAnsi="Palatino Linotype" w:cs="Times New Roman"/>
                <w:sz w:val="18"/>
                <w:szCs w:val="18"/>
              </w:rPr>
              <w:t xml:space="preserve"> Διδασκαλείο – Συναγωγή (</w:t>
            </w:r>
            <w:r w:rsidRPr="009236D0">
              <w:rPr>
                <w:rFonts w:ascii="Palatino Linotype" w:eastAsia="Times New Roman" w:hAnsi="Palatino Linotype" w:cs="Times New Roman"/>
                <w:b/>
                <w:i/>
                <w:sz w:val="18"/>
                <w:szCs w:val="18"/>
              </w:rPr>
              <w:t>Προσευχή</w:t>
            </w:r>
            <w:r w:rsidRPr="009236D0">
              <w:rPr>
                <w:rFonts w:ascii="Palatino Linotype" w:eastAsia="Times New Roman" w:hAnsi="Palatino Linotype" w:cs="Times New Roman"/>
                <w:sz w:val="18"/>
                <w:szCs w:val="18"/>
              </w:rPr>
              <w:t xml:space="preserve">)- Κουμράν: Κοινόβιο στην έρημο (ιεραρχία στην Τράπεζα). </w:t>
            </w:r>
          </w:p>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18"/>
                <w:szCs w:val="18"/>
              </w:rPr>
            </w:pPr>
          </w:p>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b/>
                <w:bCs/>
                <w:sz w:val="18"/>
                <w:szCs w:val="18"/>
              </w:rPr>
              <w:t xml:space="preserve">Ιουδαϊκές Ευχές: Σεμά </w:t>
            </w:r>
            <w:r w:rsidRPr="009236D0">
              <w:rPr>
                <w:rFonts w:ascii="Palatino Linotype" w:eastAsia="Times New Roman" w:hAnsi="Palatino Linotype" w:cs="Times New Roman"/>
                <w:sz w:val="18"/>
                <w:szCs w:val="18"/>
              </w:rPr>
              <w:t>(</w:t>
            </w:r>
            <w:r w:rsidRPr="009236D0">
              <w:rPr>
                <w:rFonts w:ascii="Palatino Linotype" w:eastAsia="Times New Roman" w:hAnsi="Palatino Linotype" w:cs="Times New Roman"/>
                <w:b/>
                <w:bCs/>
                <w:sz w:val="18"/>
                <w:szCs w:val="18"/>
              </w:rPr>
              <w:t xml:space="preserve">2Χ ημερησίως: </w:t>
            </w:r>
            <w:r w:rsidRPr="009236D0">
              <w:rPr>
                <w:rFonts w:ascii="Palatino Linotype" w:eastAsia="Times New Roman" w:hAnsi="Palatino Linotype" w:cs="Times New Roman"/>
                <w:sz w:val="18"/>
                <w:szCs w:val="18"/>
              </w:rPr>
              <w:t xml:space="preserve">Δτ. 6, 4-5: </w:t>
            </w:r>
            <w:r w:rsidRPr="009236D0">
              <w:rPr>
                <w:rFonts w:ascii="Palatino Linotype" w:eastAsia="Times New Roman" w:hAnsi="Palatino Linotype" w:cs="Times New Roman"/>
                <w:i/>
                <w:iCs/>
                <w:sz w:val="18"/>
                <w:szCs w:val="18"/>
              </w:rPr>
              <w:t xml:space="preserve">Ἄκουε Ἰσραὴλ </w:t>
            </w:r>
            <w:r w:rsidRPr="009236D0">
              <w:rPr>
                <w:rFonts w:ascii="Palatino Linotype" w:eastAsia="Times New Roman" w:hAnsi="Palatino Linotype" w:cs="Times New Roman"/>
                <w:sz w:val="18"/>
                <w:szCs w:val="18"/>
              </w:rPr>
              <w:t xml:space="preserve">στο οποίο ίσως ο Ιησούς πρόσθεσε το Λευ, 1, 18 [αγάπη προς τον πλησίον] βλ. </w:t>
            </w:r>
            <w:r w:rsidRPr="009236D0">
              <w:rPr>
                <w:rFonts w:ascii="Palatino Linotype" w:eastAsia="Times New Roman" w:hAnsi="Palatino Linotype" w:cs="Times New Roman"/>
                <w:sz w:val="18"/>
                <w:szCs w:val="18"/>
                <w:lang w:val="en-US"/>
              </w:rPr>
              <w:t>M</w:t>
            </w:r>
            <w:r w:rsidRPr="009236D0">
              <w:rPr>
                <w:rFonts w:ascii="Palatino Linotype" w:eastAsia="Times New Roman" w:hAnsi="Palatino Linotype" w:cs="Times New Roman"/>
                <w:sz w:val="18"/>
                <w:szCs w:val="18"/>
              </w:rPr>
              <w:t>κ. 12, 28-32</w:t>
            </w:r>
            <w:r w:rsidRPr="009236D0">
              <w:rPr>
                <w:rFonts w:ascii="Palatino Linotype" w:eastAsia="Times New Roman" w:hAnsi="Palatino Linotype" w:cs="Times New Roman"/>
                <w:b/>
                <w:bCs/>
                <w:sz w:val="18"/>
                <w:szCs w:val="18"/>
              </w:rPr>
              <w:t xml:space="preserve">), Αμιντά (3Χ ημερησίως - </w:t>
            </w:r>
            <w:r w:rsidRPr="009236D0">
              <w:rPr>
                <w:rFonts w:ascii="Palatino Linotype" w:eastAsia="Times New Roman" w:hAnsi="Palatino Linotype" w:cs="Times New Roman"/>
                <w:b/>
                <w:bCs/>
                <w:sz w:val="18"/>
                <w:szCs w:val="18"/>
                <w:lang w:val="de-DE"/>
              </w:rPr>
              <w:t>Shmoneh Esreh</w:t>
            </w:r>
            <w:r w:rsidRPr="009236D0">
              <w:rPr>
                <w:rFonts w:ascii="Palatino Linotype" w:eastAsia="Times New Roman" w:hAnsi="Palatino Linotype" w:cs="Times New Roman"/>
                <w:sz w:val="18"/>
                <w:szCs w:val="18"/>
                <w:lang w:val="de-DE"/>
              </w:rPr>
              <w:t xml:space="preserve"> </w:t>
            </w:r>
            <w:r w:rsidRPr="009236D0">
              <w:rPr>
                <w:rFonts w:ascii="Palatino Linotype" w:eastAsia="Times New Roman" w:hAnsi="Palatino Linotype" w:cs="Times New Roman"/>
                <w:b/>
                <w:bCs/>
                <w:sz w:val="18"/>
                <w:szCs w:val="18"/>
              </w:rPr>
              <w:t xml:space="preserve">18 </w:t>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b/>
                <w:bCs/>
                <w:sz w:val="18"/>
                <w:szCs w:val="18"/>
              </w:rPr>
              <w:t xml:space="preserve">Ευλογίες </w:t>
            </w:r>
            <w:r w:rsidRPr="009236D0">
              <w:rPr>
                <w:rFonts w:ascii="Palatino Linotype" w:eastAsia="Times New Roman" w:hAnsi="Palatino Linotype" w:cs="Times New Roman"/>
                <w:sz w:val="18"/>
                <w:szCs w:val="18"/>
              </w:rPr>
              <w:t xml:space="preserve"> (κανένα δεν αφορά τον επιούσιο άρτο)</w:t>
            </w:r>
          </w:p>
        </w:tc>
        <w:tc>
          <w:tcPr>
            <w:tcW w:w="639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Περιοδεύουν στη Γαλιλαία </w:t>
            </w:r>
            <w:r w:rsidRPr="009236D0">
              <w:rPr>
                <w:rFonts w:ascii="Palatino Linotype" w:eastAsia="Times New Roman" w:hAnsi="Palatino Linotype" w:cs="Times New Roman"/>
                <w:b/>
                <w:i/>
                <w:sz w:val="18"/>
                <w:szCs w:val="18"/>
              </w:rPr>
              <w:t>των εθνών</w:t>
            </w:r>
            <w:r w:rsidRPr="009236D0">
              <w:rPr>
                <w:rFonts w:ascii="Palatino Linotype" w:eastAsia="Times New Roman" w:hAnsi="Palatino Linotype" w:cs="Times New Roman"/>
                <w:sz w:val="18"/>
                <w:szCs w:val="18"/>
              </w:rPr>
              <w:t xml:space="preserve"> (όχι σε πόλεις =έδρα πλουσίων), ακολουθώντας τον πλάνητα, ‘άστεγο’ άγαμο και «άσωτο» (για τα κριτήρια των «καθαρών») Ιησού. Χαρακτηριστικά τα περάσματα πάνω σε βάρκα (= Εκκλησία στη Μεσόγειο;) </w:t>
            </w:r>
            <w:r w:rsidRPr="009236D0">
              <w:rPr>
                <w:rFonts w:ascii="Palatino Linotype" w:eastAsia="Times New Roman" w:hAnsi="Palatino Linotype" w:cs="Times New Roman"/>
                <w:b/>
                <w:i/>
                <w:sz w:val="18"/>
                <w:szCs w:val="18"/>
              </w:rPr>
              <w:t>από τη μία όχθη της λίμνης στην άλλη</w:t>
            </w:r>
            <w:r w:rsidRPr="009236D0">
              <w:rPr>
                <w:rFonts w:ascii="Palatino Linotype" w:eastAsia="Times New Roman" w:hAnsi="Palatino Linotype" w:cs="Times New Roman"/>
                <w:sz w:val="18"/>
                <w:szCs w:val="18"/>
              </w:rPr>
              <w:t xml:space="preserve"> (Μκ.). </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Δεν υπάρχει </w:t>
            </w:r>
            <w:r w:rsidRPr="009236D0">
              <w:rPr>
                <w:rFonts w:ascii="Palatino Linotype" w:eastAsia="Times New Roman" w:hAnsi="Palatino Linotype" w:cs="Times New Roman"/>
                <w:b/>
                <w:bCs/>
                <w:sz w:val="18"/>
                <w:szCs w:val="18"/>
              </w:rPr>
              <w:t>ιεραρχία-πάτερ φαμίλιας</w:t>
            </w:r>
            <w:r w:rsidRPr="009236D0">
              <w:rPr>
                <w:rFonts w:ascii="Palatino Linotype" w:eastAsia="Times New Roman" w:hAnsi="Palatino Linotype" w:cs="Times New Roman"/>
                <w:sz w:val="18"/>
                <w:szCs w:val="18"/>
              </w:rPr>
              <w:t xml:space="preserve"> στη «σύναξη των Δώδεκα» (</w:t>
            </w:r>
            <w:r w:rsidRPr="009236D0">
              <w:rPr>
                <w:rFonts w:ascii="Palatino Linotype" w:eastAsia="Times New Roman" w:hAnsi="Palatino Linotype" w:cs="Times New Roman"/>
                <w:b/>
                <w:sz w:val="18"/>
                <w:szCs w:val="18"/>
              </w:rPr>
              <w:t>αντεστραμμένη πυραμίδα/</w:t>
            </w:r>
            <w:r w:rsidRPr="009236D0">
              <w:rPr>
                <w:rFonts w:ascii="Palatino Linotype" w:eastAsia="Times New Roman" w:hAnsi="Palatino Linotype" w:cs="Times New Roman"/>
                <w:sz w:val="18"/>
                <w:szCs w:val="18"/>
              </w:rPr>
              <w:t xml:space="preserve">αντιθετική κοινωνία). Μοντέλο το ανώριμο και ανόητο </w:t>
            </w:r>
            <w:r w:rsidRPr="009236D0">
              <w:rPr>
                <w:rFonts w:ascii="Palatino Linotype" w:eastAsia="Times New Roman" w:hAnsi="Palatino Linotype" w:cs="Times New Roman"/>
                <w:b/>
                <w:sz w:val="18"/>
                <w:szCs w:val="18"/>
              </w:rPr>
              <w:t>παιδίον</w:t>
            </w:r>
            <w:r w:rsidRPr="009236D0">
              <w:rPr>
                <w:rFonts w:ascii="Palatino Linotype" w:eastAsia="Times New Roman" w:hAnsi="Palatino Linotype" w:cs="Times New Roman"/>
                <w:sz w:val="18"/>
                <w:szCs w:val="18"/>
              </w:rPr>
              <w:t xml:space="preserve"> (!) και η </w:t>
            </w:r>
            <w:r w:rsidRPr="009236D0">
              <w:rPr>
                <w:rFonts w:ascii="Palatino Linotype" w:eastAsia="Times New Roman" w:hAnsi="Palatino Linotype" w:cs="Times New Roman"/>
                <w:b/>
                <w:sz w:val="18"/>
                <w:szCs w:val="18"/>
              </w:rPr>
              <w:t>διακονία</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Προσευχή το λιτό </w:t>
            </w:r>
            <w:r w:rsidRPr="009236D0">
              <w:rPr>
                <w:rFonts w:ascii="Palatino Linotype" w:eastAsia="Times New Roman" w:hAnsi="Palatino Linotype" w:cs="Times New Roman"/>
                <w:b/>
                <w:i/>
                <w:sz w:val="18"/>
                <w:szCs w:val="18"/>
              </w:rPr>
              <w:t>Πάτερ (ἡμῶν Μτ) όπου περιλαμβάνεται ο επιούσιος άρτος</w:t>
            </w:r>
          </w:p>
        </w:tc>
      </w:tr>
      <w:tr w:rsidR="00903DE2" w:rsidRPr="009236D0" w:rsidTr="009236D0">
        <w:tc>
          <w:tcPr>
            <w:tcW w:w="4491"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Αντικείμενο μελέτης και ερμηνείας </w:t>
            </w:r>
            <w:r w:rsidRPr="009236D0">
              <w:rPr>
                <w:rFonts w:ascii="Palatino Linotype" w:eastAsia="Times New Roman" w:hAnsi="Palatino Linotype" w:cs="Times New Roman"/>
                <w:b/>
                <w:bCs/>
                <w:sz w:val="18"/>
                <w:szCs w:val="18"/>
              </w:rPr>
              <w:t>η Τορά (= καθοδήγηση, παράγγελμα όχι ΝΟΜΟΣ)</w:t>
            </w:r>
            <w:r w:rsidRPr="009236D0">
              <w:rPr>
                <w:rFonts w:ascii="Palatino Linotype" w:eastAsia="Times New Roman" w:hAnsi="Palatino Linotype" w:cs="Times New Roman"/>
                <w:sz w:val="18"/>
                <w:szCs w:val="18"/>
              </w:rPr>
              <w:t xml:space="preserve">. Αντικείμενο </w:t>
            </w:r>
            <w:r w:rsidRPr="009236D0">
              <w:rPr>
                <w:rFonts w:ascii="Palatino Linotype" w:eastAsia="Times New Roman" w:hAnsi="Palatino Linotype" w:cs="Times New Roman"/>
                <w:b/>
                <w:i/>
                <w:sz w:val="18"/>
                <w:szCs w:val="18"/>
              </w:rPr>
              <w:t>αποστήθισης</w:t>
            </w:r>
            <w:r w:rsidRPr="009236D0">
              <w:rPr>
                <w:rFonts w:ascii="Palatino Linotype" w:eastAsia="Times New Roman" w:hAnsi="Palatino Linotype" w:cs="Times New Roman"/>
                <w:sz w:val="18"/>
                <w:szCs w:val="18"/>
              </w:rPr>
              <w:t xml:space="preserve"> μέσω της </w:t>
            </w:r>
            <w:r w:rsidRPr="009236D0">
              <w:rPr>
                <w:rFonts w:ascii="Palatino Linotype" w:eastAsia="Times New Roman" w:hAnsi="Palatino Linotype" w:cs="Times New Roman"/>
                <w:b/>
                <w:i/>
                <w:sz w:val="18"/>
                <w:szCs w:val="18"/>
              </w:rPr>
              <w:t>επανάληψης</w:t>
            </w:r>
            <w:r w:rsidRPr="009236D0">
              <w:rPr>
                <w:rFonts w:ascii="Palatino Linotype" w:eastAsia="Times New Roman" w:hAnsi="Palatino Linotype" w:cs="Times New Roman"/>
                <w:sz w:val="18"/>
                <w:szCs w:val="18"/>
              </w:rPr>
              <w:t xml:space="preserve"> της «μωσαϊκής» προφορικής παράδοσης των πρεσβυτέρων. Η μελέτη της Τορά ξεκινούσε με το </w:t>
            </w:r>
            <w:r w:rsidRPr="009236D0">
              <w:rPr>
                <w:rFonts w:ascii="Palatino Linotype" w:eastAsia="Times New Roman" w:hAnsi="Palatino Linotype" w:cs="Times New Roman"/>
                <w:b/>
                <w:i/>
                <w:sz w:val="18"/>
                <w:szCs w:val="18"/>
              </w:rPr>
              <w:t>Λευιτικό</w:t>
            </w:r>
            <w:r w:rsidRPr="009236D0">
              <w:rPr>
                <w:rFonts w:ascii="Palatino Linotype" w:eastAsia="Times New Roman" w:hAnsi="Palatino Linotype" w:cs="Times New Roman"/>
                <w:sz w:val="18"/>
                <w:szCs w:val="18"/>
              </w:rPr>
              <w:t xml:space="preserve"> αποσκοπώντας αποσκοπούσε στη διατήρηση της αγιότητας (= καθαρότητα από τα έθνη </w:t>
            </w:r>
            <w:r w:rsidRPr="009236D0">
              <w:rPr>
                <w:rFonts w:ascii="Palatino Linotype" w:eastAsia="Times New Roman" w:hAnsi="Palatino Linotype" w:cs="Times New Roman"/>
                <w:i/>
                <w:sz w:val="18"/>
                <w:szCs w:val="18"/>
              </w:rPr>
              <w:t>Νόμος Αγιότητας</w:t>
            </w:r>
            <w:r w:rsidRPr="009236D0">
              <w:rPr>
                <w:rFonts w:ascii="Palatino Linotype" w:eastAsia="Times New Roman" w:hAnsi="Palatino Linotype" w:cs="Times New Roman"/>
                <w:sz w:val="18"/>
                <w:szCs w:val="18"/>
              </w:rPr>
              <w:t xml:space="preserve">). Κατεξοχήν </w:t>
            </w:r>
            <w:r w:rsidRPr="009236D0">
              <w:rPr>
                <w:rFonts w:ascii="Palatino Linotype" w:eastAsia="Times New Roman" w:hAnsi="Palatino Linotype" w:cs="Times New Roman"/>
                <w:b/>
                <w:sz w:val="18"/>
                <w:szCs w:val="18"/>
              </w:rPr>
              <w:t>έργα Νόμου</w:t>
            </w:r>
            <w:r w:rsidRPr="009236D0">
              <w:rPr>
                <w:rFonts w:ascii="Palatino Linotype" w:eastAsia="Times New Roman" w:hAnsi="Palatino Linotype" w:cs="Times New Roman"/>
                <w:sz w:val="18"/>
                <w:szCs w:val="18"/>
              </w:rPr>
              <w:t xml:space="preserve">= Περιτομή, Σάββατο, Κοσέρ φαγητά (πρβλ. τρεις παίδες). </w:t>
            </w:r>
          </w:p>
          <w:p w:rsidR="009236D0" w:rsidRPr="009236D0" w:rsidRDefault="009236D0" w:rsidP="009236D0">
            <w:pPr>
              <w:spacing w:after="0"/>
              <w:jc w:val="both"/>
              <w:rPr>
                <w:rFonts w:ascii="Palatino Linotype" w:eastAsia="Times New Roman" w:hAnsi="Palatino Linotype" w:cs="Times New Roman"/>
                <w:sz w:val="18"/>
                <w:szCs w:val="18"/>
              </w:rPr>
            </w:pP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«Μίσος απέναντι στους υιούς του Σκότους, καθένα σύμφωνα με την ενοχή του για την εκδίκηση του Θεού» (1</w:t>
            </w:r>
            <w:r w:rsidRPr="009236D0">
              <w:rPr>
                <w:rFonts w:ascii="Palatino Linotype" w:eastAsia="Times New Roman" w:hAnsi="Palatino Linotype" w:cs="Times New Roman"/>
                <w:sz w:val="18"/>
                <w:szCs w:val="18"/>
                <w:lang w:val="en-US"/>
              </w:rPr>
              <w:t>QS</w:t>
            </w:r>
            <w:r w:rsidRPr="009236D0">
              <w:rPr>
                <w:rFonts w:ascii="Palatino Linotype" w:eastAsia="Times New Roman" w:hAnsi="Palatino Linotype" w:cs="Times New Roman"/>
                <w:sz w:val="18"/>
                <w:szCs w:val="18"/>
              </w:rPr>
              <w:t xml:space="preserve"> 1. 10)</w:t>
            </w:r>
          </w:p>
        </w:tc>
        <w:tc>
          <w:tcPr>
            <w:tcW w:w="639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Κήρυγμα έλευσης της ανατέλουσας  </w:t>
            </w:r>
            <w:r w:rsidRPr="009236D0">
              <w:rPr>
                <w:rFonts w:ascii="Palatino Linotype" w:eastAsia="Times New Roman" w:hAnsi="Palatino Linotype" w:cs="Times New Roman"/>
                <w:b/>
                <w:bCs/>
                <w:sz w:val="18"/>
                <w:szCs w:val="18"/>
              </w:rPr>
              <w:t>Βασιλείας</w:t>
            </w:r>
            <w:r w:rsidRPr="009236D0">
              <w:rPr>
                <w:rFonts w:ascii="Palatino Linotype" w:eastAsia="Times New Roman" w:hAnsi="Palatino Linotype" w:cs="Times New Roman"/>
                <w:sz w:val="18"/>
                <w:szCs w:val="18"/>
              </w:rPr>
              <w:t xml:space="preserve">, χωρίς «αποκαλυπτικές» εικόνες. Βασική αρχή ερμηνείας του Νόμου </w:t>
            </w:r>
            <w:r w:rsidRPr="009236D0">
              <w:rPr>
                <w:rFonts w:ascii="Palatino Linotype" w:eastAsia="Times New Roman" w:hAnsi="Palatino Linotype" w:cs="Times New Roman"/>
                <w:b/>
                <w:bCs/>
                <w:sz w:val="18"/>
                <w:szCs w:val="18"/>
              </w:rPr>
              <w:t>η αγάπη</w:t>
            </w:r>
            <w:r w:rsidRPr="009236D0">
              <w:rPr>
                <w:rFonts w:ascii="Palatino Linotype" w:eastAsia="Times New Roman" w:hAnsi="Palatino Linotype" w:cs="Times New Roman"/>
                <w:sz w:val="18"/>
                <w:szCs w:val="18"/>
              </w:rPr>
              <w:t xml:space="preserve"> προς το Θεό και η αγάπη προς τον εχθρό (Μτ. 5, 43-48), τον ξένο (Λκ. 10, 25-37) και τον </w:t>
            </w:r>
            <w:r w:rsidRPr="009236D0">
              <w:rPr>
                <w:rFonts w:ascii="Palatino Linotype" w:eastAsia="Times New Roman" w:hAnsi="Palatino Linotype" w:cs="Times New Roman"/>
                <w:i/>
                <w:iCs/>
                <w:sz w:val="18"/>
                <w:szCs w:val="18"/>
              </w:rPr>
              <w:t>ακάθαρτο</w:t>
            </w:r>
            <w:r w:rsidRPr="009236D0">
              <w:rPr>
                <w:rFonts w:ascii="Palatino Linotype" w:eastAsia="Times New Roman" w:hAnsi="Palatino Linotype" w:cs="Times New Roman"/>
                <w:sz w:val="18"/>
                <w:szCs w:val="18"/>
              </w:rPr>
              <w:t xml:space="preserve"> αμαρτωλό (Λκ. 7, 36-50).</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Σημείο αναφοράς δεν είναι ο Ναός και ο Νόμος-η Τορά αλλά ο Χριστός (Εμμανουήλ) που υποκαθιστά και το Σάββατο! </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Η Πίστη στο Πρόσωπο του Ιησού και η μετοχή στην σταυροαναστάσιμη πορεία </w:t>
            </w:r>
            <w:r w:rsidRPr="009236D0">
              <w:rPr>
                <w:rFonts w:ascii="Palatino Linotype" w:eastAsia="Times New Roman" w:hAnsi="Palatino Linotype" w:cs="Times New Roman"/>
                <w:caps/>
                <w:sz w:val="18"/>
                <w:szCs w:val="18"/>
              </w:rPr>
              <w:t>τ</w:t>
            </w:r>
            <w:r w:rsidRPr="009236D0">
              <w:rPr>
                <w:rFonts w:ascii="Palatino Linotype" w:eastAsia="Times New Roman" w:hAnsi="Palatino Linotype" w:cs="Times New Roman"/>
                <w:sz w:val="18"/>
                <w:szCs w:val="18"/>
              </w:rPr>
              <w:t xml:space="preserve">ου είναι ανώτερη από την ύπατη υποχρέωση κάθε πολίτη: την </w:t>
            </w:r>
            <w:r w:rsidRPr="009236D0">
              <w:rPr>
                <w:rFonts w:ascii="Palatino Linotype" w:eastAsia="Times New Roman" w:hAnsi="Palatino Linotype" w:cs="Times New Roman"/>
                <w:b/>
                <w:bCs/>
                <w:i/>
                <w:iCs/>
                <w:sz w:val="18"/>
                <w:szCs w:val="18"/>
              </w:rPr>
              <w:t>κηδεία</w:t>
            </w:r>
            <w:r w:rsidRPr="009236D0">
              <w:rPr>
                <w:rFonts w:ascii="Palatino Linotype" w:eastAsia="Times New Roman" w:hAnsi="Palatino Linotype" w:cs="Times New Roman"/>
                <w:sz w:val="18"/>
                <w:szCs w:val="18"/>
              </w:rPr>
              <w:t xml:space="preserve"> των νεκρών γονέων (αντίστροφα στη σχέση Ηλία-Ελισσαίου Γ΄ Βασ. 19, 19-21). Σύμφωνα με το </w:t>
            </w:r>
            <w:r w:rsidRPr="009236D0">
              <w:rPr>
                <w:rFonts w:ascii="Palatino Linotype" w:eastAsia="Times New Roman" w:hAnsi="Palatino Linotype" w:cs="Times New Roman"/>
                <w:i/>
                <w:sz w:val="18"/>
                <w:szCs w:val="18"/>
              </w:rPr>
              <w:t>Κατά Λουκάν</w:t>
            </w:r>
            <w:r w:rsidRPr="009236D0">
              <w:rPr>
                <w:rFonts w:ascii="Palatino Linotype" w:eastAsia="Times New Roman" w:hAnsi="Palatino Linotype" w:cs="Times New Roman"/>
                <w:sz w:val="18"/>
                <w:szCs w:val="18"/>
              </w:rPr>
              <w:t xml:space="preserve"> η ανωτέρω αφοσίωση ανώτερη και από το </w:t>
            </w:r>
            <w:r w:rsidRPr="009236D0">
              <w:rPr>
                <w:rFonts w:ascii="Palatino Linotype" w:eastAsia="Times New Roman" w:hAnsi="Palatino Linotype" w:cs="Times New Roman"/>
                <w:b/>
                <w:sz w:val="18"/>
                <w:szCs w:val="18"/>
              </w:rPr>
              <w:t>γαμήλιο σύνδεσμο</w:t>
            </w:r>
            <w:r w:rsidRPr="009236D0">
              <w:rPr>
                <w:rFonts w:ascii="Palatino Linotype" w:eastAsia="Times New Roman" w:hAnsi="Palatino Linotype" w:cs="Times New Roman"/>
                <w:sz w:val="18"/>
                <w:szCs w:val="18"/>
              </w:rPr>
              <w:t xml:space="preserve"> με τη γυναίκα (όχι στον Μκ. + Μτ.). </w:t>
            </w:r>
          </w:p>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Ο Χριστός ομιλεί με αυθεντία: (1) Αποκαλεί τον Θεό </w:t>
            </w:r>
            <w:r w:rsidRPr="009236D0">
              <w:rPr>
                <w:rFonts w:ascii="Palatino Linotype" w:eastAsia="Times New Roman" w:hAnsi="Palatino Linotype" w:cs="Times New Roman"/>
                <w:b/>
                <w:i/>
                <w:sz w:val="18"/>
                <w:szCs w:val="18"/>
              </w:rPr>
              <w:t>Αββά</w:t>
            </w:r>
            <w:r w:rsidRPr="009236D0">
              <w:rPr>
                <w:rFonts w:ascii="Palatino Linotype" w:eastAsia="Times New Roman" w:hAnsi="Palatino Linotype" w:cs="Times New Roman"/>
                <w:sz w:val="18"/>
                <w:szCs w:val="18"/>
              </w:rPr>
              <w:t xml:space="preserve">, (2) χρησιμοποιεί το </w:t>
            </w:r>
            <w:r w:rsidRPr="009236D0">
              <w:rPr>
                <w:rFonts w:ascii="Palatino Linotype" w:eastAsia="Times New Roman" w:hAnsi="Palatino Linotype" w:cs="Times New Roman"/>
                <w:b/>
                <w:i/>
                <w:sz w:val="18"/>
                <w:szCs w:val="18"/>
              </w:rPr>
              <w:t>Αμήν (Αμήν)</w:t>
            </w:r>
            <w:r w:rsidRPr="009236D0">
              <w:rPr>
                <w:rFonts w:ascii="Palatino Linotype" w:eastAsia="Times New Roman" w:hAnsi="Palatino Linotype" w:cs="Times New Roman"/>
                <w:sz w:val="18"/>
                <w:szCs w:val="18"/>
              </w:rPr>
              <w:t>/</w:t>
            </w:r>
            <w:r w:rsidRPr="009236D0">
              <w:rPr>
                <w:rFonts w:ascii="Palatino Linotype" w:eastAsia="Times New Roman" w:hAnsi="Palatino Linotype" w:cs="Times New Roman"/>
                <w:b/>
                <w:i/>
                <w:sz w:val="18"/>
                <w:szCs w:val="18"/>
              </w:rPr>
              <w:t>Εγώ δε λέγω</w:t>
            </w:r>
            <w:r w:rsidRPr="009236D0">
              <w:rPr>
                <w:rFonts w:ascii="Palatino Linotype" w:eastAsia="Times New Roman" w:hAnsi="Palatino Linotype" w:cs="Times New Roman"/>
                <w:sz w:val="18"/>
                <w:szCs w:val="18"/>
              </w:rPr>
              <w:t xml:space="preserve">, (3) όχι βιβλικά-πατερικά τσιτάτα αλλά </w:t>
            </w:r>
            <w:r w:rsidRPr="009236D0">
              <w:rPr>
                <w:rFonts w:ascii="Palatino Linotype" w:eastAsia="Times New Roman" w:hAnsi="Palatino Linotype" w:cs="Times New Roman"/>
                <w:b/>
                <w:sz w:val="18"/>
                <w:szCs w:val="18"/>
              </w:rPr>
              <w:t>παραβολές</w:t>
            </w:r>
            <w:r w:rsidRPr="009236D0">
              <w:rPr>
                <w:rFonts w:ascii="Palatino Linotype" w:eastAsia="Times New Roman" w:hAnsi="Palatino Linotype" w:cs="Times New Roman"/>
                <w:sz w:val="18"/>
                <w:szCs w:val="18"/>
              </w:rPr>
              <w:t xml:space="preserve"> από τη φύση-ακάθαρτη καθημερινότητα (δραχμή, ζύμη). </w:t>
            </w:r>
            <w:r w:rsidRPr="009236D0">
              <w:rPr>
                <w:rFonts w:ascii="Palatino Linotype" w:eastAsia="Times New Roman" w:hAnsi="Palatino Linotype" w:cs="Times New Roman"/>
                <w:i/>
                <w:sz w:val="18"/>
                <w:szCs w:val="18"/>
              </w:rPr>
              <w:t>Καθ’οδόν προς το Πάθος + Ανάσταση</w:t>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b/>
                <w:sz w:val="18"/>
                <w:szCs w:val="18"/>
              </w:rPr>
              <w:t>καταργεί το μωσαϊκό Νόμο</w:t>
            </w:r>
            <w:r w:rsidRPr="009236D0">
              <w:rPr>
                <w:rFonts w:ascii="Palatino Linotype" w:eastAsia="Times New Roman" w:hAnsi="Palatino Linotype" w:cs="Times New Roman"/>
                <w:sz w:val="18"/>
                <w:szCs w:val="18"/>
              </w:rPr>
              <w:t xml:space="preserve"> όσον αφορά στο διαζύγιο αλλά και τον υπερβαίνει στο διάλογο με τον πλούσιο.</w:t>
            </w:r>
          </w:p>
          <w:p w:rsidR="009236D0" w:rsidRPr="009236D0" w:rsidRDefault="009236D0" w:rsidP="009236D0">
            <w:pPr>
              <w:spacing w:after="0"/>
              <w:jc w:val="both"/>
              <w:rPr>
                <w:rFonts w:ascii="Palatino Linotype" w:eastAsia="Times New Roman" w:hAnsi="Palatino Linotype" w:cs="Times New Roman"/>
                <w:sz w:val="18"/>
                <w:szCs w:val="18"/>
              </w:rPr>
            </w:pPr>
          </w:p>
        </w:tc>
      </w:tr>
      <w:tr w:rsidR="00903DE2" w:rsidRPr="009236D0" w:rsidTr="009236D0">
        <w:tc>
          <w:tcPr>
            <w:tcW w:w="4491"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Μαθητές μόνον άνδρες. </w:t>
            </w:r>
          </w:p>
        </w:tc>
        <w:tc>
          <w:tcPr>
            <w:tcW w:w="639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Ο Ιησούς καλεί ζηλωτή και τελώνη, ενώ τον συνοδεύουν και </w:t>
            </w:r>
            <w:r w:rsidRPr="009236D0">
              <w:rPr>
                <w:rFonts w:ascii="Palatino Linotype" w:eastAsia="Times New Roman" w:hAnsi="Palatino Linotype" w:cs="Times New Roman"/>
                <w:b/>
                <w:sz w:val="18"/>
                <w:szCs w:val="18"/>
              </w:rPr>
              <w:t>γυναίκες</w:t>
            </w:r>
            <w:r w:rsidRPr="009236D0">
              <w:rPr>
                <w:rFonts w:ascii="Palatino Linotype" w:eastAsia="Times New Roman" w:hAnsi="Palatino Linotype" w:cs="Times New Roman"/>
                <w:sz w:val="18"/>
                <w:szCs w:val="18"/>
              </w:rPr>
              <w:t>. Εκτός του Ιούδα, προέρχονται από τη Γαλιλαία. Κορυφαία η Μαρία από τα Μάγδαλα!</w:t>
            </w:r>
          </w:p>
        </w:tc>
      </w:tr>
    </w:tbl>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rPr>
      </w:pPr>
    </w:p>
    <w:tbl>
      <w:tblPr>
        <w:tblW w:w="12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918"/>
        <w:gridCol w:w="4893"/>
      </w:tblGrid>
      <w:tr w:rsidR="00903DE2" w:rsidRPr="009236D0" w:rsidTr="009236D0">
        <w:tc>
          <w:tcPr>
            <w:tcW w:w="351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keepNext/>
              <w:spacing w:after="0"/>
              <w:jc w:val="both"/>
              <w:outlineLvl w:val="2"/>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pPr>
            <w:bookmarkStart w:id="4" w:name="_Toc153794816"/>
            <w:r w:rsidRPr="009236D0">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t>Μαθητές</w:t>
            </w:r>
            <w:bookmarkEnd w:id="4"/>
            <w:r w:rsidRPr="009236D0">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t xml:space="preserve"> </w:t>
            </w:r>
            <w:r w:rsidRPr="009236D0">
              <w:rPr>
                <w:rFonts w:ascii="Palatino Linotype" w:eastAsia="Times New Roman" w:hAnsi="Palatino Linotype" w:cs="Times New Roman"/>
                <w:smallCaps/>
                <w:sz w:val="18"/>
                <w:szCs w:val="18"/>
                <w14:shadow w14:blurRad="50800" w14:dist="38100" w14:dir="2700000" w14:sx="100000" w14:sy="100000" w14:kx="0" w14:ky="0" w14:algn="tl">
                  <w14:srgbClr w14:val="000000">
                    <w14:alpha w14:val="60000"/>
                  </w14:srgbClr>
                </w14:shadow>
              </w:rPr>
              <w:t>(ιδίως πηγή Λογίων)</w:t>
            </w:r>
          </w:p>
        </w:tc>
        <w:tc>
          <w:tcPr>
            <w:tcW w:w="3918"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keepNext/>
              <w:spacing w:after="0"/>
              <w:jc w:val="both"/>
              <w:outlineLvl w:val="2"/>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pPr>
            <w:bookmarkStart w:id="5" w:name="_Toc153794817"/>
            <w:r w:rsidRPr="009236D0">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t>Εσσαίοι</w:t>
            </w:r>
            <w:bookmarkEnd w:id="5"/>
            <w:r w:rsidRPr="009236D0">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t xml:space="preserve">  (Ιώσηπος Πολ. 2, 125)</w:t>
            </w:r>
          </w:p>
        </w:tc>
        <w:tc>
          <w:tcPr>
            <w:tcW w:w="489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keepNext/>
              <w:spacing w:after="0"/>
              <w:jc w:val="both"/>
              <w:outlineLvl w:val="2"/>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pPr>
            <w:bookmarkStart w:id="6" w:name="_Toc153794818"/>
            <w:r w:rsidRPr="009236D0">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t>Κυνικοί</w:t>
            </w:r>
            <w:bookmarkEnd w:id="6"/>
            <w:r w:rsidRPr="009236D0">
              <w:rPr>
                <w:rFonts w:ascii="Palatino Linotype" w:eastAsia="Times New Roman" w:hAnsi="Palatino Linotype" w:cs="Times New Roman"/>
                <w:b/>
                <w:smallCaps/>
                <w:sz w:val="18"/>
                <w:szCs w:val="18"/>
                <w14:shadow w14:blurRad="50800" w14:dist="38100" w14:dir="2700000" w14:sx="100000" w14:sy="100000" w14:kx="0" w14:ky="0" w14:algn="tl">
                  <w14:srgbClr w14:val="000000">
                    <w14:alpha w14:val="60000"/>
                  </w14:srgbClr>
                </w14:shadow>
              </w:rPr>
              <w:t xml:space="preserve">  Αντισθένης-Κράτης</w:t>
            </w:r>
          </w:p>
        </w:tc>
      </w:tr>
      <w:tr w:rsidR="00903DE2" w:rsidRPr="009236D0" w:rsidTr="009236D0">
        <w:tc>
          <w:tcPr>
            <w:tcW w:w="351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Απαγόρευση υποδημάτων (Q) = απόλυτη πτώχεια</w:t>
            </w:r>
          </w:p>
        </w:tc>
        <w:tc>
          <w:tcPr>
            <w:tcW w:w="3918"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υποδήματα μέχρι να καταστραφούν (+ </w:t>
            </w:r>
            <w:r w:rsidRPr="009236D0">
              <w:rPr>
                <w:rFonts w:ascii="Palatino Linotype" w:eastAsia="Times New Roman" w:hAnsi="Palatino Linotype" w:cs="Times New Roman"/>
                <w:b/>
                <w:sz w:val="18"/>
                <w:szCs w:val="18"/>
              </w:rPr>
              <w:t>σύμβολα αγνότητας</w:t>
            </w:r>
            <w:r w:rsidRPr="009236D0">
              <w:rPr>
                <w:rFonts w:ascii="Palatino Linotype" w:eastAsia="Times New Roman" w:hAnsi="Palatino Linotype" w:cs="Times New Roman"/>
                <w:sz w:val="18"/>
                <w:szCs w:val="18"/>
              </w:rPr>
              <w:t xml:space="preserve">: φτυάρι, ποδιά, άσπρο </w:t>
            </w:r>
            <w:r w:rsidRPr="009236D0">
              <w:rPr>
                <w:rFonts w:ascii="Palatino Linotype" w:eastAsia="Times New Roman" w:hAnsi="Palatino Linotype" w:cs="Times New Roman"/>
                <w:sz w:val="18"/>
                <w:szCs w:val="18"/>
              </w:rPr>
              <w:lastRenderedPageBreak/>
              <w:t>ένδυμα)</w:t>
            </w:r>
          </w:p>
        </w:tc>
        <w:tc>
          <w:tcPr>
            <w:tcW w:w="489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lastRenderedPageBreak/>
              <w:t xml:space="preserve">Ανυπόδητοι </w:t>
            </w:r>
          </w:p>
        </w:tc>
      </w:tr>
      <w:tr w:rsidR="00903DE2" w:rsidRPr="009236D0" w:rsidTr="009236D0">
        <w:tc>
          <w:tcPr>
            <w:tcW w:w="351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lastRenderedPageBreak/>
              <w:t>Απαγόρευση ράβδου = κήρυγμα ειρήνης</w:t>
            </w:r>
          </w:p>
        </w:tc>
        <w:tc>
          <w:tcPr>
            <w:tcW w:w="3918"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Όπλα για την αντιμετώπιση ληστών</w:t>
            </w:r>
          </w:p>
        </w:tc>
        <w:tc>
          <w:tcPr>
            <w:tcW w:w="489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Ράβδος ως όπλο</w:t>
            </w:r>
          </w:p>
        </w:tc>
      </w:tr>
      <w:tr w:rsidR="00903DE2" w:rsidRPr="009236D0" w:rsidTr="009236D0">
        <w:tc>
          <w:tcPr>
            <w:tcW w:w="351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Απαγόρευση πήρας και </w:t>
            </w:r>
            <w:r w:rsidRPr="009236D0">
              <w:rPr>
                <w:rFonts w:ascii="Palatino Linotype" w:eastAsia="Times New Roman" w:hAnsi="Palatino Linotype" w:cs="Times New Roman"/>
                <w:i/>
                <w:iCs/>
                <w:sz w:val="18"/>
                <w:szCs w:val="18"/>
              </w:rPr>
              <w:t>χαλκού</w:t>
            </w:r>
          </w:p>
        </w:tc>
        <w:tc>
          <w:tcPr>
            <w:tcW w:w="3918"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Όχι σακίδιο</w:t>
            </w:r>
          </w:p>
        </w:tc>
        <w:tc>
          <w:tcPr>
            <w:tcW w:w="489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πήρα διακριτικό σημείο (+ πώγων, τρίβων</w:t>
            </w:r>
          </w:p>
        </w:tc>
      </w:tr>
      <w:tr w:rsidR="00903DE2" w:rsidRPr="009236D0" w:rsidTr="009236D0">
        <w:tc>
          <w:tcPr>
            <w:tcW w:w="351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Απαγόρευση δυο χιτώνων- χαίρε</w:t>
            </w:r>
          </w:p>
        </w:tc>
        <w:tc>
          <w:tcPr>
            <w:tcW w:w="3918"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Χιτώνας </w:t>
            </w:r>
          </w:p>
        </w:tc>
        <w:tc>
          <w:tcPr>
            <w:tcW w:w="489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Χιτώνας διπλωμένος</w:t>
            </w:r>
          </w:p>
        </w:tc>
      </w:tr>
    </w:tbl>
    <w:p w:rsidR="009236D0" w:rsidRPr="009236D0" w:rsidRDefault="009236D0" w:rsidP="009236D0">
      <w:pPr>
        <w:spacing w:after="0" w:line="240" w:lineRule="auto"/>
        <w:jc w:val="both"/>
        <w:rPr>
          <w:rFonts w:ascii="Palatino Linotype" w:eastAsia="Times New Roman" w:hAnsi="Palatino Linotype" w:cs="Times New Roman"/>
          <w:szCs w:val="21"/>
          <w:lang w:eastAsia="de-DE" w:bidi="he-IL"/>
        </w:rPr>
      </w:pPr>
      <w:r w:rsidRPr="009236D0">
        <w:rPr>
          <w:rFonts w:ascii="Palatino Linotype" w:eastAsia="Times New Roman" w:hAnsi="Palatino Linotype" w:cs="Times New Roman"/>
          <w:szCs w:val="23"/>
        </w:rPr>
        <w:br w:type="page"/>
      </w:r>
    </w:p>
    <w:p w:rsidR="009236D0" w:rsidRPr="009236D0" w:rsidRDefault="009236D0" w:rsidP="009236D0">
      <w:pPr>
        <w:keepNext/>
        <w:autoSpaceDE w:val="0"/>
        <w:autoSpaceDN w:val="0"/>
        <w:adjustRightInd w:val="0"/>
        <w:spacing w:after="0" w:line="240" w:lineRule="auto"/>
        <w:jc w:val="center"/>
        <w:outlineLvl w:val="1"/>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pPr>
      <w:r w:rsidRPr="009236D0">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lastRenderedPageBreak/>
        <w:t>Β.  ΕΚΚΛΗΣΙΑ ΚΑΙ ΚΟΛΛΕΓΙΑ-ΘΙΑΣΟΙ</w:t>
      </w:r>
    </w:p>
    <w:p w:rsidR="009236D0" w:rsidRPr="009236D0" w:rsidRDefault="009236D0" w:rsidP="009236D0">
      <w:pPr>
        <w:numPr>
          <w:ilvl w:val="0"/>
          <w:numId w:val="4"/>
        </w:numPr>
        <w:pBdr>
          <w:top w:val="single" w:sz="4" w:space="1" w:color="auto"/>
          <w:left w:val="single" w:sz="4" w:space="15" w:color="auto"/>
          <w:bottom w:val="single" w:sz="4" w:space="1" w:color="auto"/>
          <w:right w:val="single" w:sz="4" w:space="4" w:color="auto"/>
        </w:pBdr>
        <w:spacing w:after="0" w:line="240" w:lineRule="auto"/>
        <w:jc w:val="both"/>
        <w:rPr>
          <w:rFonts w:ascii="Palatino Linotype" w:eastAsia="Times New Roman" w:hAnsi="Palatino Linotype" w:cs="Times New Roman"/>
        </w:rPr>
      </w:pPr>
      <w:r w:rsidRPr="009236D0">
        <w:rPr>
          <w:rFonts w:ascii="Palatino Linotype" w:eastAsia="Times New Roman" w:hAnsi="Palatino Linotype" w:cs="Times New Roman"/>
        </w:rPr>
        <w:t xml:space="preserve">Άλλα ονόματα αυτών ήταν τα εξής: οργεώνες, έρανοι, σύνοδος, κοινόν, έφηβοι, νέοι (ή νεότεροι), συναγωγή, και στα λατινικά </w:t>
      </w:r>
      <w:r w:rsidRPr="009236D0">
        <w:rPr>
          <w:rFonts w:ascii="Palatino Linotype" w:eastAsia="Times New Roman" w:hAnsi="Palatino Linotype" w:cs="Times New Roman"/>
          <w:lang w:val="en-US"/>
        </w:rPr>
        <w:t>sodalitas</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lang w:val="en-US"/>
        </w:rPr>
        <w:t>fraters</w:t>
      </w:r>
      <w:r w:rsidRPr="009236D0">
        <w:rPr>
          <w:rFonts w:ascii="Palatino Linotype" w:eastAsia="Times New Roman" w:hAnsi="Palatino Linotype" w:cs="Times New Roman"/>
        </w:rPr>
        <w:t xml:space="preserve">. </w:t>
      </w:r>
    </w:p>
    <w:p w:rsidR="009236D0" w:rsidRPr="009236D0" w:rsidRDefault="009236D0" w:rsidP="009236D0">
      <w:pPr>
        <w:numPr>
          <w:ilvl w:val="0"/>
          <w:numId w:val="4"/>
        </w:numPr>
        <w:pBdr>
          <w:top w:val="single" w:sz="4" w:space="1" w:color="auto"/>
          <w:left w:val="single" w:sz="4" w:space="15" w:color="auto"/>
          <w:bottom w:val="single" w:sz="4" w:space="1" w:color="auto"/>
          <w:right w:val="single" w:sz="4" w:space="4" w:color="auto"/>
        </w:pBdr>
        <w:spacing w:after="0" w:line="240" w:lineRule="auto"/>
        <w:jc w:val="both"/>
        <w:rPr>
          <w:rFonts w:ascii="Palatino Linotype" w:eastAsia="Times New Roman" w:hAnsi="Palatino Linotype" w:cs="Times New Roman"/>
        </w:rPr>
      </w:pPr>
      <w:r w:rsidRPr="009236D0">
        <w:rPr>
          <w:rFonts w:ascii="Palatino Linotype" w:eastAsia="Times New Roman" w:hAnsi="Palatino Linotype" w:cs="Times New Roman"/>
        </w:rPr>
        <w:t xml:space="preserve">Στόχοι: (α) η </w:t>
      </w:r>
      <w:r w:rsidRPr="009236D0">
        <w:rPr>
          <w:rFonts w:ascii="Palatino Linotype" w:eastAsia="Times New Roman" w:hAnsi="Palatino Linotype" w:cs="Times New Roman"/>
          <w:b/>
          <w:i/>
        </w:rPr>
        <w:t>κηδεία</w:t>
      </w:r>
      <w:r w:rsidRPr="009236D0">
        <w:rPr>
          <w:rFonts w:ascii="Palatino Linotype" w:eastAsia="Times New Roman" w:hAnsi="Palatino Linotype" w:cs="Times New Roman"/>
        </w:rPr>
        <w:t xml:space="preserve"> (η εξασφάλιση έντιμης ταφής και μνημοσύνου αντί συνδρομής του μέλους), (β) η </w:t>
      </w:r>
      <w:r w:rsidRPr="009236D0">
        <w:rPr>
          <w:rFonts w:ascii="Palatino Linotype" w:eastAsia="Times New Roman" w:hAnsi="Palatino Linotype" w:cs="Times New Roman"/>
          <w:b/>
          <w:i/>
        </w:rPr>
        <w:t>λατρεία συγκεκριμένης θεότητας</w:t>
      </w:r>
      <w:r w:rsidRPr="009236D0">
        <w:rPr>
          <w:rFonts w:ascii="Palatino Linotype" w:eastAsia="Times New Roman" w:hAnsi="Palatino Linotype" w:cs="Times New Roman"/>
        </w:rPr>
        <w:t xml:space="preserve"> σε συγκεκριμένες επετείους είτε σε ναούς είτε ιδιωτικά κάποιες φορές με δημόσια λιτανεία και (γ) η ένωση </w:t>
      </w:r>
      <w:r w:rsidRPr="009236D0">
        <w:rPr>
          <w:rFonts w:ascii="Palatino Linotype" w:eastAsia="Times New Roman" w:hAnsi="Palatino Linotype" w:cs="Times New Roman"/>
          <w:b/>
          <w:i/>
        </w:rPr>
        <w:t>επαγγελματιών</w:t>
      </w:r>
      <w:r w:rsidRPr="009236D0">
        <w:rPr>
          <w:rFonts w:ascii="Palatino Linotype" w:eastAsia="Times New Roman" w:hAnsi="Palatino Linotype" w:cs="Times New Roman"/>
        </w:rPr>
        <w:t xml:space="preserve"> του ίδιου χώρου που πολλές φορές εργάζονταν στον ίδιο χώρο της πόλης αλλά και μετακινούνταν μέσω του διαδικτύου της ρωμαϊκής αυτοκρατορίας οπότε χρειάζονταν διασυνδέσεις. Πολλές φορές αυτές οι ενώσεις λειτουργούσαν υπό την αιγίδα ενός θεού προστάτη.</w:t>
      </w:r>
    </w:p>
    <w:p w:rsidR="009236D0" w:rsidRPr="009236D0" w:rsidRDefault="009236D0" w:rsidP="009236D0">
      <w:pPr>
        <w:spacing w:after="0" w:line="240" w:lineRule="auto"/>
        <w:rPr>
          <w:rFonts w:ascii="Palatino Linotype" w:eastAsia="Times New Roman" w:hAnsi="Palatino Linotype" w:cs="Times New Roman"/>
        </w:rPr>
        <w:sectPr w:rsidR="009236D0" w:rsidRPr="009236D0">
          <w:footnotePr>
            <w:numRestart w:val="eachSect"/>
          </w:footnotePr>
          <w:pgSz w:w="11907" w:h="16840"/>
          <w:pgMar w:top="568" w:right="709" w:bottom="993" w:left="567" w:header="0" w:footer="720" w:gutter="0"/>
          <w:cols w:space="720"/>
        </w:sectPr>
      </w:pPr>
    </w:p>
    <w:p w:rsidR="009236D0" w:rsidRPr="009236D0" w:rsidRDefault="009236D0" w:rsidP="009236D0">
      <w:pPr>
        <w:spacing w:after="0" w:line="240" w:lineRule="auto"/>
        <w:jc w:val="both"/>
        <w:rPr>
          <w:rFonts w:ascii="Palatino Linotype" w:eastAsia="Times New Roman" w:hAnsi="Palatino Linotype" w:cs="Times New Roman"/>
          <w:b/>
        </w:rPr>
      </w:pPr>
      <w:bookmarkStart w:id="7" w:name="_Toc153794819"/>
    </w:p>
    <w:p w:rsidR="009236D0" w:rsidRPr="009236D0" w:rsidRDefault="009236D0" w:rsidP="009236D0">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Times New Roman"/>
          <w:b/>
        </w:rPr>
      </w:pPr>
      <w:r w:rsidRPr="009236D0">
        <w:rPr>
          <w:rFonts w:ascii="Palatino Linotype" w:eastAsia="Times New Roman" w:hAnsi="Palatino Linotype" w:cs="Times New Roman"/>
          <w:b/>
        </w:rPr>
        <w:t>Ομοιότητες:</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(α)</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μικρές κοινότητες</w:t>
      </w:r>
      <w:r w:rsidRPr="009236D0">
        <w:rPr>
          <w:rFonts w:ascii="Palatino Linotype" w:eastAsia="Times New Roman" w:hAnsi="Palatino Linotype" w:cs="Times New Roman"/>
        </w:rPr>
        <w:t xml:space="preserve"> όπου αναπτύσσονταν </w:t>
      </w:r>
      <w:r w:rsidRPr="009236D0">
        <w:rPr>
          <w:rFonts w:ascii="Palatino Linotype" w:eastAsia="Times New Roman" w:hAnsi="Palatino Linotype" w:cs="Times New Roman"/>
          <w:b/>
        </w:rPr>
        <w:t>διαπροσωπικές σχέσεις (</w:t>
      </w:r>
      <w:r w:rsidRPr="009236D0">
        <w:rPr>
          <w:rFonts w:ascii="Palatino Linotype" w:eastAsia="Times New Roman" w:hAnsi="Palatino Linotype" w:cs="Times New Roman"/>
          <w:b/>
          <w:i/>
        </w:rPr>
        <w:t>αδελφοί</w:t>
      </w:r>
      <w:r w:rsidRPr="009236D0">
        <w:rPr>
          <w:rFonts w:ascii="Palatino Linotype" w:eastAsia="Times New Roman" w:hAnsi="Palatino Linotype" w:cs="Times New Roman"/>
          <w:b/>
        </w:rPr>
        <w:t>)</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(β)</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i/>
        </w:rPr>
        <w:t xml:space="preserve">εκούσια </w:t>
      </w:r>
      <w:r w:rsidRPr="009236D0">
        <w:rPr>
          <w:rFonts w:ascii="Palatino Linotype" w:eastAsia="Times New Roman" w:hAnsi="Palatino Linotype" w:cs="Times New Roman"/>
        </w:rPr>
        <w:t xml:space="preserve">ένταξη </w:t>
      </w:r>
      <w:r w:rsidRPr="009236D0">
        <w:rPr>
          <w:rFonts w:ascii="Palatino Linotype" w:eastAsia="Times New Roman" w:hAnsi="Palatino Linotype" w:cs="Times New Roman"/>
          <w:b/>
        </w:rPr>
        <w:t>χωρίς να διαδραματίζει ρόλο</w:t>
      </w:r>
      <w:r w:rsidRPr="009236D0">
        <w:rPr>
          <w:rFonts w:ascii="Palatino Linotype" w:eastAsia="Times New Roman" w:hAnsi="Palatino Linotype" w:cs="Times New Roman"/>
        </w:rPr>
        <w:t xml:space="preserve"> το γένος, το φύλο και η εθνότητα, αν και υπολογίζονταν η κοινωνική θέση και το επάγγελμα, </w:t>
      </w:r>
      <w:r w:rsidRPr="009236D0">
        <w:rPr>
          <w:rFonts w:ascii="Palatino Linotype" w:eastAsia="Times New Roman" w:hAnsi="Palatino Linotype" w:cs="Times New Roman"/>
          <w:b/>
        </w:rPr>
        <w:t>(γ)</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κοινά γεύματα</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(δ)</w:t>
      </w:r>
      <w:r w:rsidRPr="009236D0">
        <w:rPr>
          <w:rFonts w:ascii="Palatino Linotype" w:eastAsia="Times New Roman" w:hAnsi="Palatino Linotype" w:cs="Times New Roman"/>
        </w:rPr>
        <w:t xml:space="preserve"> λατρευτικές εκδηλώσεις, </w:t>
      </w:r>
      <w:r w:rsidRPr="009236D0">
        <w:rPr>
          <w:rFonts w:ascii="Palatino Linotype" w:eastAsia="Times New Roman" w:hAnsi="Palatino Linotype" w:cs="Times New Roman"/>
          <w:b/>
        </w:rPr>
        <w:t>(ε)</w:t>
      </w:r>
      <w:r w:rsidRPr="009236D0">
        <w:rPr>
          <w:rFonts w:ascii="Palatino Linotype" w:eastAsia="Times New Roman" w:hAnsi="Palatino Linotype" w:cs="Times New Roman"/>
        </w:rPr>
        <w:t xml:space="preserve"> ταφικές δραστηριότητες - </w:t>
      </w:r>
      <w:r w:rsidRPr="009236D0">
        <w:rPr>
          <w:rFonts w:ascii="Palatino Linotype" w:eastAsia="Times New Roman" w:hAnsi="Palatino Linotype" w:cs="Times New Roman"/>
          <w:b/>
        </w:rPr>
        <w:t>ανάμνηση των κεκοιμημένων</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(στ)</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δημοκρατικές διαδικασίες</w:t>
      </w:r>
      <w:r w:rsidRPr="009236D0">
        <w:rPr>
          <w:rFonts w:ascii="Palatino Linotype" w:eastAsia="Times New Roman" w:hAnsi="Palatino Linotype" w:cs="Times New Roman"/>
        </w:rPr>
        <w:t xml:space="preserve"> στην οργάνωση κατά μίμηση της αρχαίας ελληνικής πόλης.</w:t>
      </w:r>
    </w:p>
    <w:p w:rsidR="009236D0" w:rsidRPr="009236D0" w:rsidRDefault="009236D0" w:rsidP="009236D0">
      <w:pPr>
        <w:spacing w:after="0" w:line="240" w:lineRule="auto"/>
        <w:ind w:right="-1"/>
        <w:jc w:val="both"/>
        <w:rPr>
          <w:rFonts w:ascii="Palatino Linotype" w:eastAsia="Times New Roman" w:hAnsi="Palatino Linotype" w:cs="Times New Roman"/>
        </w:rPr>
      </w:pPr>
    </w:p>
    <w:p w:rsidR="009236D0" w:rsidRPr="009236D0" w:rsidRDefault="009236D0" w:rsidP="009236D0">
      <w:pPr>
        <w:pBdr>
          <w:top w:val="single" w:sz="4" w:space="1" w:color="auto"/>
          <w:left w:val="single" w:sz="4" w:space="4" w:color="auto"/>
          <w:bottom w:val="single" w:sz="4" w:space="1" w:color="auto"/>
          <w:right w:val="single" w:sz="4" w:space="4" w:color="auto"/>
        </w:pBdr>
        <w:spacing w:after="0" w:line="240" w:lineRule="auto"/>
        <w:ind w:right="-1"/>
        <w:jc w:val="both"/>
        <w:rPr>
          <w:rFonts w:ascii="Palatino Linotype" w:eastAsia="Times New Roman" w:hAnsi="Palatino Linotype" w:cs="Times New Roman"/>
        </w:rPr>
      </w:pPr>
      <w:r w:rsidRPr="009236D0">
        <w:rPr>
          <w:rFonts w:ascii="Palatino Linotype" w:eastAsia="Times New Roman" w:hAnsi="Palatino Linotype" w:cs="Times New Roman"/>
          <w:b/>
        </w:rPr>
        <w:t>Διαφορές:</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 xml:space="preserve">(α) </w:t>
      </w:r>
      <w:r w:rsidRPr="009236D0">
        <w:rPr>
          <w:rFonts w:ascii="Palatino Linotype" w:eastAsia="Times New Roman" w:hAnsi="Palatino Linotype" w:cs="Times New Roman"/>
        </w:rPr>
        <w:t xml:space="preserve">Δεν απαντά ταυτότητα στην </w:t>
      </w:r>
      <w:r w:rsidRPr="009236D0">
        <w:rPr>
          <w:rFonts w:ascii="Palatino Linotype" w:eastAsia="Times New Roman" w:hAnsi="Palatino Linotype" w:cs="Times New Roman"/>
          <w:b/>
        </w:rPr>
        <w:t>ονομασία</w:t>
      </w:r>
      <w:r w:rsidRPr="009236D0">
        <w:rPr>
          <w:rFonts w:ascii="Palatino Linotype" w:eastAsia="Times New Roman" w:hAnsi="Palatino Linotype" w:cs="Times New Roman"/>
        </w:rPr>
        <w:t xml:space="preserve"> των δύο φορέων. Η Εκκλησία (Ε.) </w:t>
      </w:r>
      <w:r w:rsidRPr="009236D0">
        <w:rPr>
          <w:rFonts w:ascii="Palatino Linotype" w:eastAsia="Times New Roman" w:hAnsi="Palatino Linotype" w:cs="Times New Roman"/>
          <w:b/>
          <w:i/>
        </w:rPr>
        <w:t xml:space="preserve">είναι </w:t>
      </w:r>
      <w:r w:rsidRPr="009236D0">
        <w:rPr>
          <w:rFonts w:ascii="Palatino Linotype" w:eastAsia="Times New Roman" w:hAnsi="Palatino Linotype" w:cs="Times New Roman"/>
        </w:rPr>
        <w:t xml:space="preserve">και δεν γίνεται τέτοια για περιορισμένο χρονικό διάστημα. </w:t>
      </w:r>
      <w:r w:rsidRPr="009236D0">
        <w:rPr>
          <w:rFonts w:ascii="Palatino Linotype" w:eastAsia="Times New Roman" w:hAnsi="Palatino Linotype" w:cs="Times New Roman"/>
          <w:b/>
        </w:rPr>
        <w:t>(β)</w:t>
      </w:r>
      <w:r w:rsidRPr="009236D0">
        <w:rPr>
          <w:rFonts w:ascii="Palatino Linotype" w:eastAsia="Times New Roman" w:hAnsi="Palatino Linotype" w:cs="Times New Roman"/>
        </w:rPr>
        <w:t xml:space="preserve"> Τα κολλήγια </w:t>
      </w:r>
      <w:r w:rsidRPr="009236D0">
        <w:rPr>
          <w:rFonts w:ascii="Palatino Linotype" w:eastAsia="Times New Roman" w:hAnsi="Palatino Linotype" w:cs="Times New Roman"/>
          <w:b/>
        </w:rPr>
        <w:t>τοπικές οργανώσεις</w:t>
      </w:r>
      <w:r w:rsidRPr="009236D0">
        <w:rPr>
          <w:rFonts w:ascii="Palatino Linotype" w:eastAsia="Times New Roman" w:hAnsi="Palatino Linotype" w:cs="Times New Roman"/>
        </w:rPr>
        <w:t xml:space="preserve"> χωρίς την υπερτοπική διασύνδεση</w:t>
      </w:r>
      <w:r w:rsidRPr="009236D0">
        <w:rPr>
          <w:rFonts w:ascii="Palatino Linotype" w:eastAsia="Times New Roman" w:hAnsi="Palatino Linotype" w:cs="Times New Roman"/>
          <w:b/>
        </w:rPr>
        <w:t xml:space="preserve"> (οικουμενικότητα)</w:t>
      </w:r>
      <w:r w:rsidRPr="009236D0">
        <w:rPr>
          <w:rFonts w:ascii="Palatino Linotype" w:eastAsia="Times New Roman" w:hAnsi="Palatino Linotype" w:cs="Times New Roman"/>
        </w:rPr>
        <w:t xml:space="preserve"> του χριστιανικού κινήματος. </w:t>
      </w:r>
      <w:r w:rsidRPr="009236D0">
        <w:rPr>
          <w:rFonts w:ascii="Palatino Linotype" w:eastAsia="Times New Roman" w:hAnsi="Palatino Linotype" w:cs="Times New Roman"/>
          <w:b/>
        </w:rPr>
        <w:t>(γ)</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caps/>
        </w:rPr>
        <w:t>η</w:t>
      </w:r>
      <w:r w:rsidRPr="009236D0">
        <w:rPr>
          <w:rFonts w:ascii="Palatino Linotype" w:eastAsia="Times New Roman" w:hAnsi="Palatino Linotype" w:cs="Times New Roman"/>
        </w:rPr>
        <w:t xml:space="preserve"> Ε. διεκδικεί την </w:t>
      </w:r>
      <w:r w:rsidRPr="009236D0">
        <w:rPr>
          <w:rFonts w:ascii="Palatino Linotype" w:eastAsia="Times New Roman" w:hAnsi="Palatino Linotype" w:cs="Times New Roman"/>
          <w:b/>
        </w:rPr>
        <w:t>αποκλειστικότητα</w:t>
      </w:r>
      <w:r w:rsidRPr="009236D0">
        <w:rPr>
          <w:rFonts w:ascii="Palatino Linotype" w:eastAsia="Times New Roman" w:hAnsi="Palatino Linotype" w:cs="Times New Roman"/>
        </w:rPr>
        <w:t xml:space="preserve"> από όσους είναι βαπτισμένοι εν Χριστώ και δεν έχει ως στόχο απλώς τη συνύπαρξη μέσω λατρευτικών εκδηλώσεων αλλά τη </w:t>
      </w:r>
      <w:r w:rsidRPr="009236D0">
        <w:rPr>
          <w:rFonts w:ascii="Palatino Linotype" w:eastAsia="Times New Roman" w:hAnsi="Palatino Linotype" w:cs="Times New Roman"/>
          <w:b/>
        </w:rPr>
        <w:t>σωτηρία</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(δ)</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Απουσία προστάτη-πάτρωνα</w:t>
      </w:r>
      <w:r w:rsidRPr="009236D0">
        <w:rPr>
          <w:rFonts w:ascii="Palatino Linotype" w:eastAsia="Times New Roman" w:hAnsi="Palatino Linotype" w:cs="Times New Roman"/>
        </w:rPr>
        <w:t xml:space="preserve">, ευεργέτη και χορηγίας. Οι χριστιανικές «ομάδες» ήταν περισσότερο αδιάφορες στην ταξική ταυτότητα των μελών από τα κολλήγια στα οποία συνήθως συναγελάζονταν άνθρωποι κοινωνικά ομογενείς. Αυτό συνεπάγεται ισότητα (κοινωνία) στην Εκκλησία όπου οι πάντες λογίζονται όντως </w:t>
      </w:r>
      <w:r w:rsidRPr="009236D0">
        <w:rPr>
          <w:rFonts w:ascii="Palatino Linotype" w:eastAsia="Times New Roman" w:hAnsi="Palatino Linotype" w:cs="Times New Roman"/>
          <w:b/>
          <w:i/>
        </w:rPr>
        <w:t>αδελφοί</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rPr>
        <w:t>(ε) Απουσία θρησκειών</w:t>
      </w:r>
      <w:r w:rsidRPr="009236D0">
        <w:rPr>
          <w:rFonts w:ascii="Palatino Linotype" w:eastAsia="Times New Roman" w:hAnsi="Palatino Linotype" w:cs="Times New Roman"/>
        </w:rPr>
        <w:t xml:space="preserve">, ήτοι θυσιών και άλλων θρησκευτικών εκδηλώσεων (αλλά και εικονογραφίας, εξαγνισμών κ.ο.κ), </w:t>
      </w:r>
      <w:r w:rsidRPr="009236D0">
        <w:rPr>
          <w:rFonts w:ascii="Palatino Linotype" w:eastAsia="Times New Roman" w:hAnsi="Palatino Linotype" w:cs="Times New Roman"/>
          <w:b/>
        </w:rPr>
        <w:t>(στ)</w:t>
      </w:r>
      <w:r w:rsidRPr="009236D0">
        <w:rPr>
          <w:rFonts w:ascii="Palatino Linotype" w:eastAsia="Times New Roman" w:hAnsi="Palatino Linotype" w:cs="Times New Roman"/>
        </w:rPr>
        <w:t xml:space="preserve"> Η Ε. ενδιαφερόταν για το ήθος και την </w:t>
      </w:r>
      <w:r w:rsidRPr="009236D0">
        <w:rPr>
          <w:rFonts w:ascii="Palatino Linotype" w:eastAsia="Times New Roman" w:hAnsi="Palatino Linotype" w:cs="Times New Roman"/>
          <w:b/>
        </w:rPr>
        <w:t xml:space="preserve">ηθική </w:t>
      </w:r>
      <w:r w:rsidRPr="009236D0">
        <w:rPr>
          <w:rFonts w:ascii="Palatino Linotype" w:eastAsia="Times New Roman" w:hAnsi="Palatino Linotype" w:cs="Times New Roman"/>
        </w:rPr>
        <w:t>των μελών της.</w:t>
      </w:r>
      <w:r w:rsidRPr="009236D0">
        <w:rPr>
          <w:rFonts w:ascii="Palatino Linotype" w:eastAsia="Times New Roman" w:hAnsi="Palatino Linotype" w:cs="Times New Roman"/>
          <w:b/>
        </w:rPr>
        <w:t xml:space="preserve"> </w:t>
      </w:r>
      <w:r w:rsidRPr="009236D0">
        <w:rPr>
          <w:rFonts w:ascii="Palatino Linotype" w:eastAsia="Times New Roman" w:hAnsi="Palatino Linotype" w:cs="Times New Roman"/>
        </w:rPr>
        <w:t>Αυτή δεν αποτελούσε σε αυτές την προϋπόθεση εισόδου αλλά τη συνέπεια της συσσωμάτωσης με τον Χριστό.</w:t>
      </w:r>
      <w:r w:rsidRPr="009236D0">
        <w:rPr>
          <w:rFonts w:ascii="Palatino Linotype" w:eastAsia="Times New Roman" w:hAnsi="Palatino Linotype" w:cs="Times New Roman"/>
          <w:b/>
        </w:rPr>
        <w:t xml:space="preserve"> (ζ)</w:t>
      </w:r>
      <w:r w:rsidRPr="009236D0">
        <w:rPr>
          <w:rFonts w:ascii="Palatino Linotype" w:eastAsia="Times New Roman" w:hAnsi="Palatino Linotype" w:cs="Times New Roman"/>
        </w:rPr>
        <w:t xml:space="preserve"> Η εσχατολογία, η φιλανθρωπία, αλλά και </w:t>
      </w:r>
      <w:r w:rsidRPr="009236D0">
        <w:rPr>
          <w:rFonts w:ascii="Palatino Linotype" w:eastAsia="Times New Roman" w:hAnsi="Palatino Linotype" w:cs="Times New Roman"/>
          <w:b/>
        </w:rPr>
        <w:t>η συχνότητα του εκκλησιασμού</w:t>
      </w:r>
      <w:r w:rsidRPr="009236D0">
        <w:rPr>
          <w:rFonts w:ascii="Palatino Linotype" w:eastAsia="Times New Roman" w:hAnsi="Palatino Linotype" w:cs="Times New Roman"/>
        </w:rPr>
        <w:t xml:space="preserve"> που δεν παρατηρείται στους θιάσους (που συγκεντρώνονταν μάλλον μηνιαία)</w:t>
      </w:r>
      <w:r w:rsidRPr="00903DE2">
        <w:rPr>
          <w:rFonts w:ascii="Palatino Linotype" w:eastAsia="Times New Roman" w:hAnsi="Palatino Linotype" w:cs="Times New Roman"/>
          <w:vertAlign w:val="superscript"/>
        </w:rPr>
        <w:footnoteReference w:id="15"/>
      </w:r>
      <w:r w:rsidRPr="009236D0">
        <w:rPr>
          <w:rFonts w:ascii="Palatino Linotype" w:eastAsia="Times New Roman" w:hAnsi="Palatino Linotype" w:cs="Times New Roman"/>
        </w:rPr>
        <w:t xml:space="preserve">. </w:t>
      </w:r>
    </w:p>
    <w:p w:rsidR="009236D0" w:rsidRPr="009236D0" w:rsidRDefault="009236D0" w:rsidP="009236D0">
      <w:pPr>
        <w:spacing w:after="0" w:line="240" w:lineRule="auto"/>
        <w:ind w:right="-1"/>
        <w:jc w:val="both"/>
        <w:rPr>
          <w:rFonts w:ascii="Palatino Linotype" w:eastAsia="Times New Roman" w:hAnsi="Palatino Linotype" w:cs="Times New Roman"/>
          <w:sz w:val="20"/>
          <w:szCs w:val="20"/>
        </w:rPr>
      </w:pPr>
    </w:p>
    <w:p w:rsidR="009236D0" w:rsidRPr="009236D0" w:rsidRDefault="009236D0" w:rsidP="009236D0">
      <w:pPr>
        <w:spacing w:after="0" w:line="240" w:lineRule="auto"/>
        <w:ind w:right="-1"/>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Χαρακτηριστικό το εξής: Ενώ σε αυτά κυρίαρχο ρόλο διεδραμάτιζαν οι </w:t>
      </w:r>
      <w:r w:rsidRPr="009236D0">
        <w:rPr>
          <w:rFonts w:ascii="Palatino Linotype" w:eastAsia="Times New Roman" w:hAnsi="Palatino Linotype" w:cs="Times New Roman"/>
          <w:b/>
          <w:i/>
          <w:sz w:val="20"/>
          <w:szCs w:val="20"/>
        </w:rPr>
        <w:t>ευεργέτες</w:t>
      </w:r>
      <w:r w:rsidRPr="009236D0">
        <w:rPr>
          <w:rFonts w:ascii="Palatino Linotype" w:eastAsia="Times New Roman" w:hAnsi="Palatino Linotype" w:cs="Times New Roman"/>
          <w:sz w:val="20"/>
          <w:szCs w:val="20"/>
        </w:rPr>
        <w:t xml:space="preserve"> στους οποίους απονέμονταν εξαιρετικές τιμές (επιγραφές, στέφανοι, ανδριάντες, τιμητικές θέσεις στο Κοινό), από τη </w:t>
      </w:r>
      <w:r w:rsidRPr="009236D0">
        <w:rPr>
          <w:rFonts w:ascii="Palatino Linotype" w:eastAsia="Times New Roman" w:hAnsi="Palatino Linotype" w:cs="Times New Roman"/>
          <w:i/>
          <w:sz w:val="20"/>
          <w:szCs w:val="20"/>
        </w:rPr>
        <w:t>Συριακή Διδασκαλία</w:t>
      </w:r>
      <w:r w:rsidRPr="009236D0">
        <w:rPr>
          <w:rFonts w:ascii="Palatino Linotype" w:eastAsia="Times New Roman" w:hAnsi="Palatino Linotype" w:cs="Times New Roman"/>
          <w:sz w:val="20"/>
          <w:szCs w:val="20"/>
        </w:rPr>
        <w:t xml:space="preserve"> (12) συμπεραίνουμε ότι τα μέλη της Σύναξης δε σηκώνονται από τις θέσεις τους κατά την είσοδο των κοινωνικά και οικονομικά ισχυρών σ’ αυτή. Επίσης δε γίνεται </w:t>
      </w:r>
      <w:r w:rsidRPr="009236D0">
        <w:rPr>
          <w:rFonts w:ascii="Palatino Linotype" w:eastAsia="Times New Roman" w:hAnsi="Palatino Linotype" w:cs="Times New Roman"/>
          <w:b/>
          <w:i/>
          <w:sz w:val="20"/>
          <w:szCs w:val="20"/>
        </w:rPr>
        <w:t>χορηγός</w:t>
      </w:r>
      <w:r w:rsidRPr="009236D0">
        <w:rPr>
          <w:rFonts w:ascii="Palatino Linotype" w:eastAsia="Times New Roman" w:hAnsi="Palatino Linotype" w:cs="Times New Roman"/>
          <w:sz w:val="20"/>
          <w:szCs w:val="20"/>
        </w:rPr>
        <w:t xml:space="preserve"> όποιος επιθυμεί, αλλά ορίζονται «ηθικές» προϋποθέσεις: αυτοί που φυλακίζουν ή κακοποιούν τους σκλάβους τους ή καταπιέζουν τους φτωχούς απαγορεύεται να </w:t>
      </w:r>
      <w:r w:rsidRPr="009236D0">
        <w:rPr>
          <w:rFonts w:ascii="Palatino Linotype" w:eastAsia="Times New Roman" w:hAnsi="Palatino Linotype" w:cs="Times New Roman"/>
          <w:i/>
          <w:sz w:val="20"/>
          <w:szCs w:val="20"/>
        </w:rPr>
        <w:t>λειτουργήσουν</w:t>
      </w:r>
      <w:r w:rsidRPr="009236D0">
        <w:rPr>
          <w:rFonts w:ascii="Palatino Linotype" w:eastAsia="Times New Roman" w:hAnsi="Palatino Linotype" w:cs="Times New Roman"/>
          <w:sz w:val="20"/>
          <w:szCs w:val="20"/>
        </w:rPr>
        <w:t>, να χρηματοδοτήσουν την Εκκλησία. Αλλά και όταν οι προϋποθέσεις εκπληρώνονται, τότε η χορηγία δεν πραγματοποιείται άμεσα αλλά μέσω του κλήρου. Τα χρήματα τοποθετούνται στο «φιλόπτωχο» ταμείο και τα διαχειρίζεται κατόπιν ο αρμόδιος διάκονος ώστε να τηρείται η ανωνυμία, να μην προβάλλεται ο ευεργέτης και να μην υπάρχει οποιαδήποτε εξάρτηση από τους Ισχυρούς. Ίσως και η ύστερη έξαρση στα εκκλησιαστικά αξιώματα οφείλεται στο να αντιμετωπιστεί ο θεσμός του Ευεργετισμού και να εδραιωθεί έτσι μια «αντιθετική κοινωνία».</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br w:type="page"/>
      </w:r>
    </w:p>
    <w:p w:rsidR="009236D0" w:rsidRPr="009236D0" w:rsidRDefault="009236D0" w:rsidP="009236D0">
      <w:pPr>
        <w:keepNext/>
        <w:autoSpaceDE w:val="0"/>
        <w:autoSpaceDN w:val="0"/>
        <w:adjustRightInd w:val="0"/>
        <w:spacing w:after="0" w:line="240" w:lineRule="auto"/>
        <w:jc w:val="center"/>
        <w:outlineLvl w:val="1"/>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pPr>
      <w:r w:rsidRPr="009236D0">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lastRenderedPageBreak/>
        <w:t xml:space="preserve">Γ. ΕΚΚΛΗΣΙΑ +ΚΑΙ ΦΙΛΙΑ = ΚΟΙΝΩΝΙΑ (Αριστοτέλης, </w:t>
      </w:r>
      <w:r w:rsidRPr="009236D0">
        <w:rPr>
          <w:rFonts w:ascii="Palatino Linotype" w:eastAsia="Times New Roman" w:hAnsi="Palatino Linotype" w:cs="Times New Roman"/>
          <w:b/>
          <w:i/>
          <w:caps/>
          <w:szCs w:val="21"/>
          <w:lang w:eastAsia="de-DE" w:bidi="he-IL"/>
          <w14:shadow w14:blurRad="50800" w14:dist="38100" w14:dir="2700000" w14:sx="100000" w14:sy="100000" w14:kx="0" w14:ky="0" w14:algn="tl">
            <w14:srgbClr w14:val="000000">
              <w14:alpha w14:val="60000"/>
            </w14:srgbClr>
          </w14:shadow>
        </w:rPr>
        <w:t>Ηθικά. Νικομάχεια</w:t>
      </w:r>
      <w:r w:rsidRPr="009236D0">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t xml:space="preserve"> 9.7 Λκ. 11 , 5-8. 14, 10-12)</w:t>
      </w:r>
    </w:p>
    <w:p w:rsidR="009236D0" w:rsidRPr="009236D0" w:rsidRDefault="009236D0" w:rsidP="009236D0">
      <w:pPr>
        <w:numPr>
          <w:ilvl w:val="0"/>
          <w:numId w:val="5"/>
        </w:numPr>
        <w:autoSpaceDE w:val="0"/>
        <w:autoSpaceDN w:val="0"/>
        <w:adjustRightInd w:val="0"/>
        <w:spacing w:after="0" w:line="240" w:lineRule="auto"/>
        <w:jc w:val="both"/>
        <w:rPr>
          <w:rFonts w:ascii="Palatino Linotype" w:eastAsia="Times New Roman" w:hAnsi="Palatino Linotype" w:cs="Silver Humana"/>
          <w:sz w:val="20"/>
          <w:szCs w:val="20"/>
        </w:rPr>
      </w:pPr>
      <w:r w:rsidRPr="009236D0">
        <w:rPr>
          <w:rFonts w:ascii="Palatino Linotype" w:eastAsia="Times New Roman" w:hAnsi="Palatino Linotype" w:cs="Silver Humana"/>
          <w:sz w:val="20"/>
          <w:szCs w:val="20"/>
        </w:rPr>
        <w:t xml:space="preserve">Και ο Έλλην συγγραφέας της Κ.Δ. ο Λουκάς χρησιμοποιεί πολλούς τόπους της φιλίας (που προϋποθέτει και ο Παύλος χρησιμοποιώντας το </w:t>
      </w:r>
      <w:r w:rsidRPr="009236D0">
        <w:rPr>
          <w:rFonts w:ascii="Palatino Linotype" w:eastAsia="Times New Roman" w:hAnsi="Palatino Linotype" w:cs="Silver Humana"/>
          <w:i/>
          <w:sz w:val="20"/>
          <w:szCs w:val="20"/>
        </w:rPr>
        <w:t>ἀλλήλ</w:t>
      </w:r>
      <w:r w:rsidRPr="009236D0">
        <w:rPr>
          <w:rFonts w:ascii="Palatino Linotype" w:eastAsia="Times New Roman" w:hAnsi="Palatino Linotype" w:cs="Silver Humana"/>
          <w:sz w:val="20"/>
          <w:szCs w:val="20"/>
        </w:rPr>
        <w:t>*</w:t>
      </w:r>
      <w:r w:rsidRPr="00903DE2">
        <w:rPr>
          <w:rFonts w:ascii="Palatino Linotype" w:eastAsia="Times New Roman" w:hAnsi="Palatino Linotype" w:cs="Silver Humana"/>
          <w:sz w:val="20"/>
          <w:szCs w:val="20"/>
          <w:vertAlign w:val="superscript"/>
        </w:rPr>
        <w:footnoteReference w:id="16"/>
      </w:r>
      <w:r w:rsidRPr="009236D0">
        <w:rPr>
          <w:rFonts w:ascii="Palatino Linotype" w:eastAsia="Times New Roman" w:hAnsi="Palatino Linotype" w:cs="Silver Humana"/>
          <w:sz w:val="20"/>
          <w:szCs w:val="20"/>
        </w:rPr>
        <w:t xml:space="preserve">) παρουσιάζοντας την χριστιανική κοινότητα ήδη με τη γενέθλια αφήγηση του Ιησού να αναβιώνει την «προπτωτική» Χρυσή Εποχή που η ρωμαϊκή προπαγάνδα διαφήμιζε ότι εγκαινίασε ο κομιστής της κοσμικής ειρήνης και της αφθονίας Αύγουστος. </w:t>
      </w:r>
    </w:p>
    <w:p w:rsidR="009236D0" w:rsidRPr="009236D0" w:rsidRDefault="009236D0" w:rsidP="009236D0">
      <w:pPr>
        <w:numPr>
          <w:ilvl w:val="0"/>
          <w:numId w:val="5"/>
        </w:numPr>
        <w:autoSpaceDE w:val="0"/>
        <w:autoSpaceDN w:val="0"/>
        <w:adjustRightInd w:val="0"/>
        <w:spacing w:after="0" w:line="240" w:lineRule="auto"/>
        <w:ind w:right="-142"/>
        <w:jc w:val="both"/>
        <w:rPr>
          <w:rFonts w:ascii="Palatino Linotype" w:eastAsia="Times New Roman" w:hAnsi="Palatino Linotype" w:cs="Silver Humana"/>
          <w:sz w:val="20"/>
          <w:szCs w:val="20"/>
        </w:rPr>
      </w:pPr>
      <w:r w:rsidRPr="009236D0">
        <w:rPr>
          <w:rFonts w:ascii="Palatino Linotype" w:eastAsia="Times New Roman" w:hAnsi="Palatino Linotype" w:cs="Silver Humana"/>
          <w:sz w:val="20"/>
          <w:szCs w:val="20"/>
        </w:rPr>
        <w:t xml:space="preserve">Σύμφωνα με τον </w:t>
      </w:r>
      <w:r w:rsidRPr="009236D0">
        <w:rPr>
          <w:rFonts w:ascii="Palatino Linotype" w:eastAsia="Times New Roman" w:hAnsi="Palatino Linotype" w:cs="TimesNewRomanPSMT"/>
          <w:sz w:val="20"/>
          <w:szCs w:val="20"/>
          <w:lang w:val="en-US"/>
        </w:rPr>
        <w:t>Mitchell</w:t>
      </w:r>
      <w:r w:rsidRPr="00903DE2">
        <w:rPr>
          <w:rFonts w:ascii="Palatino Linotype" w:eastAsia="Times New Roman" w:hAnsi="Palatino Linotype" w:cs="TimesNewRomanPSMT"/>
          <w:sz w:val="20"/>
          <w:szCs w:val="20"/>
          <w:vertAlign w:val="superscript"/>
          <w:lang w:val="en-US"/>
        </w:rPr>
        <w:footnoteReference w:id="17"/>
      </w:r>
      <w:r w:rsidRPr="009236D0">
        <w:rPr>
          <w:rFonts w:ascii="Palatino Linotype" w:eastAsia="Times New Roman" w:hAnsi="Palatino Linotype" w:cs="TimesNewRomanPSMT"/>
          <w:sz w:val="20"/>
          <w:szCs w:val="20"/>
        </w:rPr>
        <w:t>, απαντούν τα εξής κοινά μεταξύ της πρώτης κοινότητας και της ηθικής των φίλων (παρρησία, χάρις-ευεργεσία, ευγνωμοσύνη, δείπνο</w:t>
      </w:r>
      <w:r w:rsidRPr="009236D0">
        <w:rPr>
          <w:rFonts w:ascii="Palatino Linotype" w:eastAsia="Times New Roman" w:hAnsi="Palatino Linotype" w:cs="Silver Humana"/>
          <w:sz w:val="20"/>
          <w:szCs w:val="20"/>
        </w:rPr>
        <w:t>:</w:t>
      </w:r>
    </w:p>
    <w:p w:rsidR="009236D0" w:rsidRPr="009236D0" w:rsidRDefault="009236D0" w:rsidP="009236D0">
      <w:pPr>
        <w:numPr>
          <w:ilvl w:val="0"/>
          <w:numId w:val="6"/>
        </w:numPr>
        <w:autoSpaceDE w:val="0"/>
        <w:autoSpaceDN w:val="0"/>
        <w:adjustRightInd w:val="0"/>
        <w:spacing w:after="0" w:line="240" w:lineRule="auto"/>
        <w:ind w:right="-760"/>
        <w:jc w:val="both"/>
        <w:rPr>
          <w:rFonts w:ascii="Palatino Linotype" w:eastAsia="Times New Roman" w:hAnsi="Palatino Linotype" w:cs="TimesNewRomanPSMT"/>
          <w:sz w:val="20"/>
          <w:szCs w:val="20"/>
        </w:rPr>
      </w:pPr>
      <w:r w:rsidRPr="009236D0">
        <w:rPr>
          <w:rFonts w:ascii="Palatino Linotype" w:eastAsia="Times New Roman" w:hAnsi="Palatino Linotype" w:cs="TimesNewRomanPSMT"/>
          <w:b/>
          <w:i/>
          <w:sz w:val="20"/>
          <w:szCs w:val="20"/>
        </w:rPr>
        <w:t>Μία ψυχὴ</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MT"/>
          <w:sz w:val="20"/>
          <w:szCs w:val="20"/>
          <w:lang w:val="en-US"/>
        </w:rPr>
        <w:t>A</w:t>
      </w:r>
      <w:r w:rsidRPr="009236D0">
        <w:rPr>
          <w:rFonts w:ascii="Palatino Linotype" w:eastAsia="Times New Roman" w:hAnsi="Palatino Linotype" w:cs="TimesNewRomanPSMT"/>
          <w:sz w:val="20"/>
          <w:szCs w:val="20"/>
        </w:rPr>
        <w:t xml:space="preserve">ριστ, </w:t>
      </w:r>
      <w:r w:rsidRPr="009236D0">
        <w:rPr>
          <w:rFonts w:ascii="Palatino Linotype" w:eastAsia="Times New Roman" w:hAnsi="Palatino Linotype" w:cs="TimesNewRomanPS-ItalicMT"/>
          <w:i/>
          <w:iCs/>
          <w:sz w:val="20"/>
          <w:szCs w:val="20"/>
        </w:rPr>
        <w:t xml:space="preserve">Ηθ. Νικομ. </w:t>
      </w:r>
      <w:r w:rsidRPr="009236D0">
        <w:rPr>
          <w:rFonts w:ascii="Palatino Linotype" w:eastAsia="Times New Roman" w:hAnsi="Palatino Linotype" w:cs="TimesNewRomanPSMT"/>
          <w:sz w:val="20"/>
          <w:szCs w:val="20"/>
        </w:rPr>
        <w:t>9.8.2 (1168</w:t>
      </w:r>
      <w:r w:rsidRPr="009236D0">
        <w:rPr>
          <w:rFonts w:ascii="Palatino Linotype" w:eastAsia="Times New Roman" w:hAnsi="Palatino Linotype" w:cs="TimesNewRomanPSMT"/>
          <w:sz w:val="20"/>
          <w:szCs w:val="20"/>
          <w:lang w:val="en-US"/>
        </w:rPr>
        <w:t>b</w:t>
      </w:r>
      <w:r w:rsidRPr="009236D0">
        <w:rPr>
          <w:rFonts w:ascii="Palatino Linotype" w:eastAsia="Times New Roman" w:hAnsi="Palatino Linotype" w:cs="TimesNewRomanPSMT"/>
          <w:sz w:val="20"/>
          <w:szCs w:val="20"/>
        </w:rPr>
        <w:t xml:space="preserve">). Διογένης 5.20. </w:t>
      </w:r>
      <w:r w:rsidRPr="009236D0">
        <w:rPr>
          <w:rFonts w:ascii="Palatino Linotype" w:eastAsia="Times New Roman" w:hAnsi="Palatino Linotype" w:cs="TimesNewRomanPSMT"/>
          <w:sz w:val="20"/>
          <w:szCs w:val="20"/>
          <w:lang w:val="en-US"/>
        </w:rPr>
        <w:t>I</w:t>
      </w:r>
      <w:r w:rsidRPr="009236D0">
        <w:rPr>
          <w:rFonts w:ascii="Palatino Linotype" w:eastAsia="Times New Roman" w:hAnsi="Palatino Linotype" w:cs="TimesNewRomanPSMT"/>
          <w:sz w:val="20"/>
          <w:szCs w:val="20"/>
        </w:rPr>
        <w:t xml:space="preserve">άμβλιχος, </w:t>
      </w:r>
      <w:r w:rsidRPr="009236D0">
        <w:rPr>
          <w:rFonts w:ascii="Palatino Linotype" w:eastAsia="Times New Roman" w:hAnsi="Palatino Linotype" w:cs="TimesNewRomanPS-ItalicMT"/>
          <w:i/>
          <w:iCs/>
          <w:sz w:val="20"/>
          <w:szCs w:val="20"/>
        </w:rPr>
        <w:t xml:space="preserve">Βίος Πυθαγόρα </w:t>
      </w:r>
      <w:r w:rsidRPr="009236D0">
        <w:rPr>
          <w:rFonts w:ascii="Palatino Linotype" w:eastAsia="Times New Roman" w:hAnsi="Palatino Linotype" w:cs="TimesNewRomanPSMT"/>
          <w:sz w:val="20"/>
          <w:szCs w:val="20"/>
        </w:rPr>
        <w:t xml:space="preserve">30.167  </w:t>
      </w:r>
    </w:p>
    <w:p w:rsidR="009236D0" w:rsidRPr="009236D0" w:rsidRDefault="009236D0" w:rsidP="009236D0">
      <w:pPr>
        <w:numPr>
          <w:ilvl w:val="0"/>
          <w:numId w:val="6"/>
        </w:numPr>
        <w:autoSpaceDE w:val="0"/>
        <w:autoSpaceDN w:val="0"/>
        <w:adjustRightInd w:val="0"/>
        <w:spacing w:after="0" w:line="240" w:lineRule="auto"/>
        <w:ind w:right="283"/>
        <w:jc w:val="both"/>
        <w:rPr>
          <w:rFonts w:ascii="Palatino Linotype" w:eastAsia="Times New Roman" w:hAnsi="Palatino Linotype" w:cs="TimesNewRomanPSMT"/>
          <w:sz w:val="20"/>
          <w:szCs w:val="20"/>
        </w:rPr>
      </w:pPr>
      <w:r w:rsidRPr="009236D0">
        <w:rPr>
          <w:rFonts w:ascii="Palatino Linotype" w:eastAsia="Times New Roman" w:hAnsi="Palatino Linotype" w:cs="TimesNewRomanPSMT"/>
          <w:b/>
          <w:i/>
          <w:sz w:val="20"/>
          <w:szCs w:val="20"/>
        </w:rPr>
        <w:t>κοινὰ τὰ φίλων</w:t>
      </w:r>
      <w:r w:rsidRPr="009236D0">
        <w:rPr>
          <w:rFonts w:ascii="Palatino Linotype" w:eastAsia="Times New Roman" w:hAnsi="Palatino Linotype" w:cs="TimesNewRomanPSMT"/>
          <w:b/>
          <w:sz w:val="20"/>
          <w:szCs w:val="20"/>
        </w:rPr>
        <w:t>:</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ItalicMT"/>
          <w:i/>
          <w:iCs/>
          <w:sz w:val="20"/>
          <w:szCs w:val="20"/>
        </w:rPr>
        <w:t xml:space="preserve">Ηθ. Νικομ. </w:t>
      </w:r>
      <w:r w:rsidRPr="009236D0">
        <w:rPr>
          <w:rFonts w:ascii="Palatino Linotype" w:eastAsia="Times New Roman" w:hAnsi="Palatino Linotype" w:cs="TimesNewRomanPSMT"/>
          <w:sz w:val="20"/>
          <w:szCs w:val="20"/>
        </w:rPr>
        <w:t>9.8.2 (1186</w:t>
      </w:r>
      <w:r w:rsidRPr="009236D0">
        <w:rPr>
          <w:rFonts w:ascii="Palatino Linotype" w:eastAsia="Times New Roman" w:hAnsi="Palatino Linotype" w:cs="TimesNewRomanPSMT"/>
          <w:sz w:val="20"/>
          <w:szCs w:val="20"/>
          <w:lang w:val="en-US"/>
        </w:rPr>
        <w:t>b</w:t>
      </w:r>
      <w:r w:rsidRPr="009236D0">
        <w:rPr>
          <w:rFonts w:ascii="Palatino Linotype" w:eastAsia="Times New Roman" w:hAnsi="Palatino Linotype" w:cs="TimesNewRomanPSMT"/>
          <w:sz w:val="20"/>
          <w:szCs w:val="20"/>
        </w:rPr>
        <w:t xml:space="preserve">). Πλάτων, </w:t>
      </w:r>
      <w:r w:rsidRPr="009236D0">
        <w:rPr>
          <w:rFonts w:ascii="Palatino Linotype" w:eastAsia="Times New Roman" w:hAnsi="Palatino Linotype" w:cs="TimesNewRomanPSMT"/>
          <w:i/>
          <w:sz w:val="20"/>
          <w:szCs w:val="20"/>
        </w:rPr>
        <w:t xml:space="preserve">Πολ. </w:t>
      </w:r>
      <w:r w:rsidRPr="009236D0">
        <w:rPr>
          <w:rFonts w:ascii="Palatino Linotype" w:eastAsia="Times New Roman" w:hAnsi="Palatino Linotype" w:cs="TimesNewRomanPSMT"/>
          <w:sz w:val="20"/>
          <w:szCs w:val="20"/>
        </w:rPr>
        <w:t>4.424</w:t>
      </w:r>
      <w:r w:rsidRPr="009236D0">
        <w:rPr>
          <w:rFonts w:ascii="Palatino Linotype" w:eastAsia="Times New Roman" w:hAnsi="Palatino Linotype" w:cs="TimesNewRomanPSMT"/>
          <w:sz w:val="20"/>
          <w:szCs w:val="20"/>
          <w:lang w:val="en-US"/>
        </w:rPr>
        <w:t>A</w:t>
      </w:r>
      <w:r w:rsidRPr="009236D0">
        <w:rPr>
          <w:rFonts w:ascii="Palatino Linotype" w:eastAsia="Times New Roman" w:hAnsi="Palatino Linotype" w:cs="TimesNewRomanPSMT"/>
          <w:sz w:val="20"/>
          <w:szCs w:val="20"/>
        </w:rPr>
        <w:t>, 5.449</w:t>
      </w:r>
      <w:r w:rsidRPr="009236D0">
        <w:rPr>
          <w:rFonts w:ascii="Palatino Linotype" w:eastAsia="Times New Roman" w:hAnsi="Palatino Linotype" w:cs="TimesNewRomanPSMT"/>
          <w:sz w:val="20"/>
          <w:szCs w:val="20"/>
          <w:lang w:val="en-US"/>
        </w:rPr>
        <w:t>C</w:t>
      </w:r>
      <w:r w:rsidRPr="009236D0">
        <w:rPr>
          <w:rFonts w:ascii="Palatino Linotype" w:eastAsia="Times New Roman" w:hAnsi="Palatino Linotype" w:cs="TimesNewRomanPSMT"/>
          <w:sz w:val="20"/>
          <w:szCs w:val="20"/>
        </w:rPr>
        <w:t>.</w:t>
      </w:r>
      <w:r w:rsidRPr="009236D0">
        <w:rPr>
          <w:rFonts w:ascii="Palatino Linotype" w:eastAsia="Times New Roman" w:hAnsi="Palatino Linotype" w:cs="TimesNewRomanPS-ItalicMT"/>
          <w:i/>
          <w:iCs/>
          <w:sz w:val="20"/>
          <w:szCs w:val="20"/>
        </w:rPr>
        <w:t xml:space="preserve"> Φαίδρ</w:t>
      </w:r>
      <w:r w:rsidRPr="009236D0">
        <w:rPr>
          <w:rFonts w:ascii="Palatino Linotype" w:eastAsia="Times New Roman" w:hAnsi="Palatino Linotype" w:cs="TimesNewRomanPSMT"/>
          <w:sz w:val="20"/>
          <w:szCs w:val="20"/>
        </w:rPr>
        <w:t>. 279</w:t>
      </w:r>
      <w:r w:rsidRPr="009236D0">
        <w:rPr>
          <w:rFonts w:ascii="Palatino Linotype" w:eastAsia="Times New Roman" w:hAnsi="Palatino Linotype" w:cs="TimesNewRomanPSMT"/>
          <w:sz w:val="20"/>
          <w:szCs w:val="20"/>
          <w:lang w:val="en-US"/>
        </w:rPr>
        <w:t>C</w:t>
      </w:r>
      <w:r w:rsidRPr="009236D0">
        <w:rPr>
          <w:rFonts w:ascii="Palatino Linotype" w:eastAsia="Times New Roman" w:hAnsi="Palatino Linotype" w:cs="TimesNewRomanPSMT"/>
          <w:sz w:val="20"/>
          <w:szCs w:val="20"/>
        </w:rPr>
        <w:t>. Διογένης 8.10, 10.11 (Πυθαγόρας), 6.72 (Διογένης). Φώτιος, Λεξικόν (</w:t>
      </w:r>
      <w:r w:rsidRPr="009236D0">
        <w:rPr>
          <w:rFonts w:ascii="Palatino Linotype" w:eastAsia="Times New Roman" w:hAnsi="Palatino Linotype" w:cs="Bwgrkl"/>
          <w:sz w:val="20"/>
          <w:szCs w:val="20"/>
        </w:rPr>
        <w:t>κοινός</w:t>
      </w:r>
      <w:r w:rsidRPr="009236D0">
        <w:rPr>
          <w:rFonts w:ascii="Palatino Linotype" w:eastAsia="Times New Roman" w:hAnsi="Palatino Linotype" w:cs="TimesNewRomanPSMT"/>
          <w:sz w:val="20"/>
          <w:szCs w:val="20"/>
        </w:rPr>
        <w:t xml:space="preserve">). Φίλων, </w:t>
      </w:r>
      <w:r w:rsidRPr="009236D0">
        <w:rPr>
          <w:rFonts w:ascii="Palatino Linotype" w:eastAsia="Times New Roman" w:hAnsi="Palatino Linotype" w:cs="TimesNewRomanPS-ItalicMT"/>
          <w:i/>
          <w:iCs/>
          <w:sz w:val="20"/>
          <w:szCs w:val="20"/>
          <w:lang w:val="en-US"/>
        </w:rPr>
        <w:t>M</w:t>
      </w:r>
      <w:r w:rsidRPr="009236D0">
        <w:rPr>
          <w:rFonts w:ascii="Palatino Linotype" w:eastAsia="Times New Roman" w:hAnsi="Palatino Linotype" w:cs="TimesNewRomanPS-ItalicMT"/>
          <w:i/>
          <w:iCs/>
          <w:sz w:val="20"/>
          <w:szCs w:val="20"/>
        </w:rPr>
        <w:t xml:space="preserve">ωυσ. </w:t>
      </w:r>
      <w:r w:rsidRPr="009236D0">
        <w:rPr>
          <w:rFonts w:ascii="Palatino Linotype" w:eastAsia="Times New Roman" w:hAnsi="Palatino Linotype" w:cs="TimesNewRomanPSMT"/>
          <w:sz w:val="20"/>
          <w:szCs w:val="20"/>
        </w:rPr>
        <w:t>1.156</w:t>
      </w:r>
      <w:r w:rsidRPr="009236D0">
        <w:rPr>
          <w:rFonts w:ascii="Palatino Linotype" w:eastAsia="Times New Roman" w:hAnsi="Palatino Linotype" w:cs="TimesNewRomanPSMT"/>
          <w:sz w:val="20"/>
          <w:szCs w:val="20"/>
          <w:lang w:val="en-US"/>
        </w:rPr>
        <w:t>f</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MT"/>
          <w:sz w:val="20"/>
          <w:szCs w:val="20"/>
          <w:lang w:val="en-US"/>
        </w:rPr>
        <w:t>Cicero</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ItalicMT"/>
          <w:i/>
          <w:iCs/>
          <w:sz w:val="20"/>
          <w:szCs w:val="20"/>
          <w:lang w:val="en-US"/>
        </w:rPr>
        <w:t>Off</w:t>
      </w:r>
      <w:r w:rsidRPr="009236D0">
        <w:rPr>
          <w:rFonts w:ascii="Palatino Linotype" w:eastAsia="Times New Roman" w:hAnsi="Palatino Linotype" w:cs="TimesNewRomanPSMT"/>
          <w:sz w:val="20"/>
          <w:szCs w:val="20"/>
        </w:rPr>
        <w:t>. 1.16.51</w:t>
      </w:r>
    </w:p>
    <w:p w:rsidR="009236D0" w:rsidRPr="009236D0" w:rsidRDefault="009236D0" w:rsidP="009236D0">
      <w:pPr>
        <w:numPr>
          <w:ilvl w:val="0"/>
          <w:numId w:val="6"/>
        </w:numPr>
        <w:autoSpaceDE w:val="0"/>
        <w:autoSpaceDN w:val="0"/>
        <w:adjustRightInd w:val="0"/>
        <w:spacing w:after="0" w:line="240" w:lineRule="auto"/>
        <w:jc w:val="both"/>
        <w:rPr>
          <w:rFonts w:ascii="Palatino Linotype" w:eastAsia="Times New Roman" w:hAnsi="Palatino Linotype" w:cs="TimesNewRomanPSMT"/>
          <w:sz w:val="20"/>
          <w:szCs w:val="20"/>
        </w:rPr>
      </w:pPr>
      <w:r w:rsidRPr="009236D0">
        <w:rPr>
          <w:rFonts w:ascii="Palatino Linotype" w:eastAsia="Times New Roman" w:hAnsi="Palatino Linotype" w:cs="TimesNewRomanPSMT"/>
          <w:i/>
          <w:sz w:val="20"/>
          <w:szCs w:val="20"/>
        </w:rPr>
        <w:t xml:space="preserve">(α) </w:t>
      </w:r>
      <w:r w:rsidRPr="009236D0">
        <w:rPr>
          <w:rFonts w:ascii="Palatino Linotype" w:eastAsia="Times New Roman" w:hAnsi="Palatino Linotype" w:cs="TimesNewRomanPSMT"/>
          <w:b/>
          <w:i/>
          <w:sz w:val="20"/>
          <w:szCs w:val="20"/>
        </w:rPr>
        <w:t>οὐδὲν ή μηδὲν  ἴδιον</w:t>
      </w:r>
      <w:r w:rsidRPr="009236D0">
        <w:rPr>
          <w:rFonts w:ascii="Palatino Linotype" w:eastAsia="Times New Roman" w:hAnsi="Palatino Linotype" w:cs="TimesNewRomanPSMT"/>
          <w:sz w:val="20"/>
          <w:szCs w:val="20"/>
        </w:rPr>
        <w:t xml:space="preserve">: Πλάτων, </w:t>
      </w:r>
      <w:r w:rsidRPr="009236D0">
        <w:rPr>
          <w:rFonts w:ascii="Palatino Linotype" w:eastAsia="Times New Roman" w:hAnsi="Palatino Linotype" w:cs="TimesNewRomanPS-ItalicMT"/>
          <w:i/>
          <w:iCs/>
          <w:sz w:val="20"/>
          <w:szCs w:val="20"/>
        </w:rPr>
        <w:t xml:space="preserve">Κρίτ. </w:t>
      </w:r>
      <w:r w:rsidRPr="009236D0">
        <w:rPr>
          <w:rFonts w:ascii="Palatino Linotype" w:eastAsia="Times New Roman" w:hAnsi="Palatino Linotype" w:cs="TimesNewRomanPSMT"/>
          <w:sz w:val="20"/>
          <w:szCs w:val="20"/>
        </w:rPr>
        <w:t>110</w:t>
      </w:r>
      <w:r w:rsidRPr="009236D0">
        <w:rPr>
          <w:rFonts w:ascii="Palatino Linotype" w:eastAsia="Times New Roman" w:hAnsi="Palatino Linotype" w:cs="TimesNewRomanPSMT"/>
          <w:sz w:val="20"/>
          <w:szCs w:val="20"/>
          <w:lang w:val="en-US"/>
        </w:rPr>
        <w:t>D</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ItalicMT"/>
          <w:i/>
          <w:iCs/>
          <w:sz w:val="20"/>
          <w:szCs w:val="20"/>
        </w:rPr>
        <w:t>Πολ.</w:t>
      </w:r>
      <w:r w:rsidRPr="009236D0">
        <w:rPr>
          <w:rFonts w:ascii="Palatino Linotype" w:eastAsia="Times New Roman" w:hAnsi="Palatino Linotype" w:cs="TimesNewRomanPSMT"/>
          <w:sz w:val="20"/>
          <w:szCs w:val="20"/>
        </w:rPr>
        <w:t xml:space="preserve"> 3.416</w:t>
      </w:r>
      <w:r w:rsidRPr="009236D0">
        <w:rPr>
          <w:rFonts w:ascii="Palatino Linotype" w:eastAsia="Times New Roman" w:hAnsi="Palatino Linotype" w:cs="TimesNewRomanPSMT"/>
          <w:sz w:val="20"/>
          <w:szCs w:val="20"/>
          <w:lang w:val="en-US"/>
        </w:rPr>
        <w:t>D</w:t>
      </w:r>
      <w:r w:rsidRPr="009236D0">
        <w:rPr>
          <w:rFonts w:ascii="Palatino Linotype" w:eastAsia="Times New Roman" w:hAnsi="Palatino Linotype" w:cs="TimesNewRomanPSMT"/>
          <w:sz w:val="20"/>
          <w:szCs w:val="20"/>
        </w:rPr>
        <w:t>, 5.464</w:t>
      </w:r>
      <w:r w:rsidRPr="009236D0">
        <w:rPr>
          <w:rFonts w:ascii="Palatino Linotype" w:eastAsia="Times New Roman" w:hAnsi="Palatino Linotype" w:cs="TimesNewRomanPSMT"/>
          <w:sz w:val="20"/>
          <w:szCs w:val="20"/>
          <w:lang w:val="en-US"/>
        </w:rPr>
        <w:t>D</w:t>
      </w:r>
      <w:r w:rsidRPr="009236D0">
        <w:rPr>
          <w:rFonts w:ascii="Palatino Linotype" w:eastAsia="Times New Roman" w:hAnsi="Palatino Linotype" w:cs="TimesNewRomanPSMT"/>
          <w:sz w:val="20"/>
          <w:szCs w:val="20"/>
        </w:rPr>
        <w:t>, 8.543</w:t>
      </w:r>
      <w:r w:rsidRPr="009236D0">
        <w:rPr>
          <w:rFonts w:ascii="Palatino Linotype" w:eastAsia="Times New Roman" w:hAnsi="Palatino Linotype" w:cs="TimesNewRomanPSMT"/>
          <w:sz w:val="20"/>
          <w:szCs w:val="20"/>
          <w:lang w:val="en-US"/>
        </w:rPr>
        <w:t>B</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ItalicMT"/>
          <w:i/>
          <w:iCs/>
          <w:sz w:val="20"/>
          <w:szCs w:val="20"/>
        </w:rPr>
        <w:t>Τιμ</w:t>
      </w:r>
      <w:r w:rsidRPr="009236D0">
        <w:rPr>
          <w:rFonts w:ascii="Palatino Linotype" w:eastAsia="Times New Roman" w:hAnsi="Palatino Linotype" w:cs="TimesNewRomanPSMT"/>
          <w:sz w:val="20"/>
          <w:szCs w:val="20"/>
        </w:rPr>
        <w:t>. 18</w:t>
      </w:r>
      <w:r w:rsidRPr="009236D0">
        <w:rPr>
          <w:rFonts w:ascii="Palatino Linotype" w:eastAsia="Times New Roman" w:hAnsi="Palatino Linotype" w:cs="TimesNewRomanPSMT"/>
          <w:sz w:val="20"/>
          <w:szCs w:val="20"/>
          <w:lang w:val="en-US"/>
        </w:rPr>
        <w:t>B</w:t>
      </w:r>
      <w:r w:rsidRPr="009236D0">
        <w:rPr>
          <w:rFonts w:ascii="Palatino Linotype" w:eastAsia="Times New Roman" w:hAnsi="Palatino Linotype" w:cs="TimesNewRomanPSMT"/>
          <w:sz w:val="20"/>
          <w:szCs w:val="20"/>
        </w:rPr>
        <w:t xml:space="preserve">. Ευρυπίδης, </w:t>
      </w:r>
      <w:r w:rsidRPr="009236D0">
        <w:rPr>
          <w:rFonts w:ascii="Palatino Linotype" w:eastAsia="Times New Roman" w:hAnsi="Palatino Linotype" w:cs="TimesNewRomanPS-ItalicMT"/>
          <w:i/>
          <w:iCs/>
          <w:sz w:val="20"/>
          <w:szCs w:val="20"/>
          <w:lang w:val="en-US"/>
        </w:rPr>
        <w:t>A</w:t>
      </w:r>
      <w:r w:rsidRPr="009236D0">
        <w:rPr>
          <w:rFonts w:ascii="Palatino Linotype" w:eastAsia="Times New Roman" w:hAnsi="Palatino Linotype" w:cs="TimesNewRomanPS-ItalicMT"/>
          <w:i/>
          <w:iCs/>
          <w:sz w:val="20"/>
          <w:szCs w:val="20"/>
        </w:rPr>
        <w:t xml:space="preserve">νδρομ. </w:t>
      </w:r>
      <w:r w:rsidRPr="009236D0">
        <w:rPr>
          <w:rFonts w:ascii="Palatino Linotype" w:eastAsia="Times New Roman" w:hAnsi="Palatino Linotype" w:cs="TimesNewRomanPSMT"/>
          <w:sz w:val="20"/>
          <w:szCs w:val="20"/>
        </w:rPr>
        <w:t xml:space="preserve">376, 377 (συνδυασμός με [4]). Διογένης 5.45.5 (Ευχήμηρος). Ιάμβλιχος, </w:t>
      </w:r>
      <w:r w:rsidRPr="009236D0">
        <w:rPr>
          <w:rFonts w:ascii="Palatino Linotype" w:eastAsia="Times New Roman" w:hAnsi="Palatino Linotype" w:cs="TimesNewRomanPS-ItalicMT"/>
          <w:i/>
          <w:iCs/>
          <w:sz w:val="20"/>
          <w:szCs w:val="20"/>
        </w:rPr>
        <w:t xml:space="preserve">Βίος Πυθαγόρα </w:t>
      </w:r>
      <w:r w:rsidRPr="009236D0">
        <w:rPr>
          <w:rFonts w:ascii="Palatino Linotype" w:eastAsia="Times New Roman" w:hAnsi="Palatino Linotype" w:cs="TimesNewRomanPSMT"/>
          <w:sz w:val="20"/>
          <w:szCs w:val="20"/>
        </w:rPr>
        <w:t>30.168 (συνδυασμός με [1] και [4]) (</w:t>
      </w:r>
      <w:r w:rsidRPr="009236D0">
        <w:rPr>
          <w:rFonts w:ascii="Palatino Linotype" w:eastAsia="Times New Roman" w:hAnsi="Palatino Linotype" w:cs="TimesNewRomanPSMT"/>
          <w:sz w:val="20"/>
          <w:szCs w:val="20"/>
          <w:lang w:val="en-US"/>
        </w:rPr>
        <w:t>b</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MT"/>
          <w:i/>
          <w:sz w:val="20"/>
          <w:szCs w:val="20"/>
        </w:rPr>
        <w:t>ἴδιον μηδὲν ἡγεῖσθαι</w:t>
      </w:r>
      <w:r w:rsidRPr="009236D0">
        <w:rPr>
          <w:rFonts w:ascii="Palatino Linotype" w:eastAsia="Times New Roman" w:hAnsi="Palatino Linotype" w:cs="TimesNewRomanPSMT"/>
          <w:sz w:val="20"/>
          <w:szCs w:val="20"/>
        </w:rPr>
        <w:t>: Διογένης Λαέρτιος 8.23 (αρχή Πυθαγόρα).</w:t>
      </w:r>
    </w:p>
    <w:p w:rsidR="009236D0" w:rsidRPr="009236D0" w:rsidRDefault="009236D0" w:rsidP="009236D0">
      <w:pPr>
        <w:numPr>
          <w:ilvl w:val="0"/>
          <w:numId w:val="6"/>
        </w:numPr>
        <w:autoSpaceDE w:val="0"/>
        <w:autoSpaceDN w:val="0"/>
        <w:adjustRightInd w:val="0"/>
        <w:spacing w:after="0" w:line="240" w:lineRule="auto"/>
        <w:jc w:val="both"/>
        <w:rPr>
          <w:rFonts w:ascii="Palatino Linotype" w:eastAsia="Times New Roman" w:hAnsi="Palatino Linotype" w:cs="TimesNewRomanPSMT"/>
          <w:sz w:val="20"/>
          <w:szCs w:val="20"/>
        </w:rPr>
      </w:pPr>
      <w:r w:rsidRPr="009236D0">
        <w:rPr>
          <w:rFonts w:ascii="Palatino Linotype" w:eastAsia="Times New Roman" w:hAnsi="Palatino Linotype" w:cs="TimesNewRomanPSMT"/>
          <w:b/>
          <w:i/>
          <w:sz w:val="20"/>
          <w:szCs w:val="20"/>
        </w:rPr>
        <w:t>Πάντα (ή ἅπαντα) κοινὰ:</w:t>
      </w:r>
      <w:r w:rsidRPr="009236D0">
        <w:rPr>
          <w:rFonts w:ascii="Palatino Linotype" w:eastAsia="Times New Roman" w:hAnsi="Palatino Linotype" w:cs="TimesNewRomanPSMT"/>
          <w:sz w:val="20"/>
          <w:szCs w:val="20"/>
        </w:rPr>
        <w:t xml:space="preserve"> Πλάτων, </w:t>
      </w:r>
      <w:r w:rsidRPr="009236D0">
        <w:rPr>
          <w:rFonts w:ascii="Palatino Linotype" w:eastAsia="Times New Roman" w:hAnsi="Palatino Linotype" w:cs="TimesNewRomanPS-ItalicMT"/>
          <w:i/>
          <w:iCs/>
          <w:sz w:val="20"/>
          <w:szCs w:val="20"/>
        </w:rPr>
        <w:t xml:space="preserve">Κριτ. </w:t>
      </w:r>
      <w:r w:rsidRPr="009236D0">
        <w:rPr>
          <w:rFonts w:ascii="Palatino Linotype" w:eastAsia="Times New Roman" w:hAnsi="Palatino Linotype" w:cs="TimesNewRomanPSMT"/>
          <w:sz w:val="20"/>
          <w:szCs w:val="20"/>
        </w:rPr>
        <w:t>110</w:t>
      </w:r>
      <w:r w:rsidRPr="009236D0">
        <w:rPr>
          <w:rFonts w:ascii="Palatino Linotype" w:eastAsia="Times New Roman" w:hAnsi="Palatino Linotype" w:cs="TimesNewRomanPSMT"/>
          <w:sz w:val="20"/>
          <w:szCs w:val="20"/>
          <w:lang w:val="en-US"/>
        </w:rPr>
        <w:t>D</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ItalicMT"/>
          <w:i/>
          <w:iCs/>
          <w:sz w:val="20"/>
          <w:szCs w:val="20"/>
        </w:rPr>
        <w:t>Πολ</w:t>
      </w:r>
      <w:r w:rsidRPr="009236D0">
        <w:rPr>
          <w:rFonts w:ascii="Palatino Linotype" w:eastAsia="Times New Roman" w:hAnsi="Palatino Linotype" w:cs="TimesNewRomanPS-ItalicMT"/>
          <w:i/>
          <w:iCs/>
          <w:sz w:val="20"/>
          <w:szCs w:val="20"/>
          <w:lang w:val="en-US"/>
        </w:rPr>
        <w:t>.</w:t>
      </w:r>
      <w:r w:rsidRPr="009236D0">
        <w:rPr>
          <w:rFonts w:ascii="Palatino Linotype" w:eastAsia="Times New Roman" w:hAnsi="Palatino Linotype" w:cs="TimesNewRomanPSMT"/>
          <w:sz w:val="20"/>
          <w:szCs w:val="20"/>
          <w:lang w:val="en-US"/>
        </w:rPr>
        <w:t xml:space="preserve">5.464D, 8.543B. Cicero, </w:t>
      </w:r>
      <w:r w:rsidRPr="009236D0">
        <w:rPr>
          <w:rFonts w:ascii="Palatino Linotype" w:eastAsia="Times New Roman" w:hAnsi="Palatino Linotype" w:cs="TimesNewRomanPS-ItalicMT"/>
          <w:i/>
          <w:iCs/>
          <w:sz w:val="20"/>
          <w:szCs w:val="20"/>
          <w:lang w:val="en-US"/>
        </w:rPr>
        <w:t>Off</w:t>
      </w:r>
      <w:r w:rsidRPr="009236D0">
        <w:rPr>
          <w:rFonts w:ascii="Palatino Linotype" w:eastAsia="Times New Roman" w:hAnsi="Palatino Linotype" w:cs="TimesNewRomanPSMT"/>
          <w:sz w:val="20"/>
          <w:szCs w:val="20"/>
          <w:lang w:val="en-US"/>
        </w:rPr>
        <w:t xml:space="preserve">. 1.16.51. </w:t>
      </w:r>
      <w:r w:rsidRPr="009236D0">
        <w:rPr>
          <w:rFonts w:ascii="Palatino Linotype" w:eastAsia="Times New Roman" w:hAnsi="Palatino Linotype" w:cs="TimesNewRomanPSMT"/>
          <w:sz w:val="20"/>
          <w:szCs w:val="20"/>
        </w:rPr>
        <w:t xml:space="preserve">Στράβων, </w:t>
      </w:r>
      <w:r w:rsidRPr="009236D0">
        <w:rPr>
          <w:rFonts w:ascii="Palatino Linotype" w:eastAsia="Times New Roman" w:hAnsi="Palatino Linotype" w:cs="TimesNewRomanPS-ItalicMT"/>
          <w:i/>
          <w:iCs/>
          <w:sz w:val="20"/>
          <w:szCs w:val="20"/>
        </w:rPr>
        <w:t>Γεωγρ</w:t>
      </w:r>
      <w:r w:rsidRPr="009236D0">
        <w:rPr>
          <w:rFonts w:ascii="Palatino Linotype" w:eastAsia="Times New Roman" w:hAnsi="Palatino Linotype" w:cs="TimesNewRomanPSMT"/>
          <w:sz w:val="20"/>
          <w:szCs w:val="20"/>
        </w:rPr>
        <w:t xml:space="preserve">. 7.3.9. Πορφύριος, </w:t>
      </w:r>
      <w:r w:rsidRPr="009236D0">
        <w:rPr>
          <w:rFonts w:ascii="Palatino Linotype" w:eastAsia="Times New Roman" w:hAnsi="Palatino Linotype" w:cs="TimesNewRomanPS-ItalicMT"/>
          <w:i/>
          <w:iCs/>
          <w:sz w:val="20"/>
          <w:szCs w:val="20"/>
        </w:rPr>
        <w:t xml:space="preserve">Βίος Πυθαγόρα </w:t>
      </w:r>
      <w:r w:rsidRPr="009236D0">
        <w:rPr>
          <w:rFonts w:ascii="Palatino Linotype" w:eastAsia="Times New Roman" w:hAnsi="Palatino Linotype" w:cs="TimesNewRomanPSMT"/>
          <w:sz w:val="20"/>
          <w:szCs w:val="20"/>
        </w:rPr>
        <w:t xml:space="preserve">20.Φίλων, </w:t>
      </w:r>
      <w:r w:rsidRPr="009236D0">
        <w:rPr>
          <w:rFonts w:ascii="Palatino Linotype" w:eastAsia="Times New Roman" w:hAnsi="Palatino Linotype" w:cs="TimesNewRomanPS-ItalicMT"/>
          <w:i/>
          <w:iCs/>
          <w:sz w:val="20"/>
          <w:szCs w:val="20"/>
        </w:rPr>
        <w:t>Υποθ</w:t>
      </w:r>
      <w:r w:rsidRPr="009236D0">
        <w:rPr>
          <w:rFonts w:ascii="Palatino Linotype" w:eastAsia="Times New Roman" w:hAnsi="Palatino Linotype" w:cs="TimesNewRomanPSMT"/>
          <w:sz w:val="20"/>
          <w:szCs w:val="20"/>
        </w:rPr>
        <w:t>. 11.4 (συνδυασμός με [3</w:t>
      </w:r>
      <w:r w:rsidRPr="009236D0">
        <w:rPr>
          <w:rFonts w:ascii="Palatino Linotype" w:eastAsia="Times New Roman" w:hAnsi="Palatino Linotype" w:cs="TimesNewRomanPSMT"/>
          <w:sz w:val="20"/>
          <w:szCs w:val="20"/>
          <w:lang w:val="en-US"/>
        </w:rPr>
        <w:t>a</w:t>
      </w:r>
      <w:r w:rsidRPr="009236D0">
        <w:rPr>
          <w:rFonts w:ascii="Palatino Linotype" w:eastAsia="Times New Roman" w:hAnsi="Palatino Linotype" w:cs="TimesNewRomanPSMT"/>
          <w:sz w:val="20"/>
          <w:szCs w:val="20"/>
        </w:rPr>
        <w:t>])</w:t>
      </w:r>
    </w:p>
    <w:p w:rsidR="009236D0" w:rsidRPr="009236D0" w:rsidRDefault="009236D0" w:rsidP="009236D0">
      <w:pPr>
        <w:numPr>
          <w:ilvl w:val="0"/>
          <w:numId w:val="5"/>
        </w:numPr>
        <w:autoSpaceDE w:val="0"/>
        <w:autoSpaceDN w:val="0"/>
        <w:adjustRightInd w:val="0"/>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Βεβαίως όπως ως </w:t>
      </w:r>
      <w:r w:rsidRPr="009236D0">
        <w:rPr>
          <w:rFonts w:ascii="Palatino Linotype" w:eastAsia="Times New Roman" w:hAnsi="Palatino Linotype" w:cs="Times New Roman"/>
          <w:i/>
          <w:sz w:val="20"/>
          <w:szCs w:val="20"/>
        </w:rPr>
        <w:t>πλησίον</w:t>
      </w:r>
      <w:r w:rsidRPr="009236D0">
        <w:rPr>
          <w:rFonts w:ascii="Palatino Linotype" w:eastAsia="Times New Roman" w:hAnsi="Palatino Linotype" w:cs="Times New Roman"/>
          <w:sz w:val="20"/>
          <w:szCs w:val="20"/>
        </w:rPr>
        <w:t xml:space="preserve"> στον Ιουδαϊσμό θεωρούνταν ο ομοεθνής και μάλιστα ο ομόπιστος. Φίλοι στον ελληνορρωμαϊκό κόσμο άνθρωποι </w:t>
      </w:r>
      <w:r w:rsidRPr="009236D0">
        <w:rPr>
          <w:rFonts w:ascii="Palatino Linotype" w:eastAsia="Times New Roman" w:hAnsi="Palatino Linotype" w:cs="Times New Roman"/>
          <w:b/>
          <w:sz w:val="20"/>
          <w:szCs w:val="20"/>
        </w:rPr>
        <w:t>του ιδίου στάτους</w:t>
      </w:r>
      <w:r w:rsidRPr="009236D0">
        <w:rPr>
          <w:rFonts w:ascii="Palatino Linotype" w:eastAsia="Times New Roman" w:hAnsi="Palatino Linotype" w:cs="Times New Roman"/>
          <w:sz w:val="20"/>
          <w:szCs w:val="20"/>
        </w:rPr>
        <w:t xml:space="preserve"> και όχι οι δούλοι, οι γυναίκες και άλλα όντα τα οποία συμμετέχουν στην χριστιανική κοινότητα ισότιμα ασπαζόμενοι ο ένας τον άλλον και μεταλαμβάνοντας από το ίδιο Ποτήρι, έθος που δεν υπήρχε ούτε στον Ιουδαϊσμό και το πασχάλιο δείπνο του.</w:t>
      </w:r>
    </w:p>
    <w:p w:rsidR="009236D0" w:rsidRPr="009236D0" w:rsidRDefault="009236D0" w:rsidP="009236D0">
      <w:pPr>
        <w:numPr>
          <w:ilvl w:val="0"/>
          <w:numId w:val="5"/>
        </w:numPr>
        <w:autoSpaceDE w:val="0"/>
        <w:autoSpaceDN w:val="0"/>
        <w:adjustRightInd w:val="0"/>
        <w:spacing w:after="0" w:line="240" w:lineRule="auto"/>
        <w:jc w:val="both"/>
        <w:rPr>
          <w:rFonts w:ascii="Palatino Linotype" w:eastAsia="Times New Roman" w:hAnsi="Palatino Linotype" w:cs="TimesNewRomanPSMT"/>
          <w:sz w:val="20"/>
          <w:szCs w:val="20"/>
        </w:rPr>
      </w:pPr>
      <w:r w:rsidRPr="009236D0">
        <w:rPr>
          <w:rFonts w:ascii="Palatino Linotype" w:eastAsia="Times New Roman" w:hAnsi="Palatino Linotype" w:cs="Times New Roman"/>
          <w:sz w:val="20"/>
          <w:szCs w:val="20"/>
        </w:rPr>
        <w:t xml:space="preserve">Ταυτόχρονα στον Λκ. η </w:t>
      </w:r>
      <w:r w:rsidRPr="009236D0">
        <w:rPr>
          <w:rFonts w:ascii="Palatino Linotype" w:eastAsia="Times New Roman" w:hAnsi="Palatino Linotype" w:cs="Times New Roman"/>
          <w:b/>
          <w:sz w:val="20"/>
          <w:szCs w:val="20"/>
        </w:rPr>
        <w:t>οικία</w:t>
      </w:r>
      <w:r w:rsidRPr="009236D0">
        <w:rPr>
          <w:rFonts w:ascii="Palatino Linotype" w:eastAsia="Times New Roman" w:hAnsi="Palatino Linotype" w:cs="Times New Roman"/>
          <w:sz w:val="20"/>
          <w:szCs w:val="20"/>
        </w:rPr>
        <w:t xml:space="preserve"> (&lt; οικονομία) γίνεται το νέο πνευματικό-πολιστικό κέντρο του λαού του Θεού (</w:t>
      </w:r>
      <w:r w:rsidRPr="009236D0">
        <w:rPr>
          <w:rFonts w:ascii="Palatino Linotype" w:eastAsia="Times New Roman" w:hAnsi="Palatino Linotype" w:cs="TimesNewRomanPSMT"/>
          <w:sz w:val="20"/>
          <w:szCs w:val="20"/>
          <w:lang w:val="en-US"/>
        </w:rPr>
        <w:t>Joel</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MT"/>
          <w:sz w:val="20"/>
          <w:szCs w:val="20"/>
          <w:lang w:val="en-US"/>
        </w:rPr>
        <w:t>Green</w:t>
      </w:r>
      <w:r w:rsidRPr="00903DE2">
        <w:rPr>
          <w:rFonts w:ascii="Palatino Linotype" w:eastAsia="Times New Roman" w:hAnsi="Palatino Linotype" w:cs="TimesNewRomanPSMT"/>
          <w:sz w:val="20"/>
          <w:szCs w:val="20"/>
          <w:vertAlign w:val="superscript"/>
          <w:lang w:val="en-US"/>
        </w:rPr>
        <w:footnoteReference w:id="18"/>
      </w:r>
      <w:r w:rsidRPr="009236D0">
        <w:rPr>
          <w:rFonts w:ascii="Palatino Linotype" w:eastAsia="Times New Roman" w:hAnsi="Palatino Linotype" w:cs="TimesNewRomanPSMT"/>
          <w:sz w:val="20"/>
          <w:szCs w:val="20"/>
        </w:rPr>
        <w:t xml:space="preserve">). Πρόκειται για μία κοινωνία που ενσαρκώνει και ακτινοβολεί τη νέα κοσμική-οικονομική τάξη της αντεστραμμένης πυραμίδας στην οποία ο δεσπότης-ο κύριος παρότι ένθρονος στον ουρανό κυρίαρχος του σύμπαντος βρίσκεται στο βάθος ως διάκονος και δούλος. Μέχρι σήμερα ο τόπος υποδοχής του ξένου ονομάζεται </w:t>
      </w:r>
      <w:r w:rsidRPr="009236D0">
        <w:rPr>
          <w:rFonts w:ascii="Palatino Linotype" w:eastAsia="Times New Roman" w:hAnsi="Palatino Linotype" w:cs="TimesNewRomanPSMT"/>
          <w:b/>
          <w:i/>
          <w:sz w:val="20"/>
          <w:szCs w:val="20"/>
        </w:rPr>
        <w:t>αρχονταρίκι</w:t>
      </w:r>
      <w:r w:rsidRPr="009236D0">
        <w:rPr>
          <w:rFonts w:ascii="Palatino Linotype" w:eastAsia="Times New Roman" w:hAnsi="Palatino Linotype" w:cs="TimesNewRomanPSMT"/>
          <w:b/>
          <w:sz w:val="20"/>
          <w:szCs w:val="20"/>
        </w:rPr>
        <w:t>.</w:t>
      </w:r>
      <w:r w:rsidRPr="009236D0">
        <w:rPr>
          <w:rFonts w:ascii="Palatino Linotype" w:eastAsia="Times New Roman" w:hAnsi="Palatino Linotype" w:cs="TimesNewRomanPSMT"/>
          <w:sz w:val="20"/>
          <w:szCs w:val="20"/>
        </w:rPr>
        <w:t xml:space="preserve"> Το δόσιμο στον άλλο δεν αναμένει αντί</w:t>
      </w:r>
      <w:r w:rsidRPr="009236D0">
        <w:rPr>
          <w:rFonts w:ascii="Palatino Linotype" w:eastAsia="Times New Roman" w:hAnsi="Palatino Linotype" w:cs="TimesNewRomanPSMT"/>
          <w:i/>
          <w:sz w:val="20"/>
          <w:szCs w:val="20"/>
        </w:rPr>
        <w:t>δωρο</w:t>
      </w:r>
      <w:r w:rsidRPr="009236D0">
        <w:rPr>
          <w:rFonts w:ascii="Palatino Linotype" w:eastAsia="Times New Roman" w:hAnsi="Palatino Linotype" w:cs="TimesNewRomanPSMT"/>
          <w:sz w:val="20"/>
          <w:szCs w:val="20"/>
        </w:rPr>
        <w:t xml:space="preserve"> (όπως ήταν τυπικό στην ρωμαϊκή κοινωνία [</w:t>
      </w:r>
      <w:r w:rsidRPr="009236D0">
        <w:rPr>
          <w:rFonts w:ascii="Palatino Linotype" w:eastAsia="Times New Roman" w:hAnsi="Palatino Linotype" w:cs="TimesNewRomanPSMT"/>
          <w:sz w:val="20"/>
          <w:szCs w:val="20"/>
          <w:lang w:val="en-US"/>
        </w:rPr>
        <w:t>balanced</w:t>
      </w:r>
      <w:r w:rsidRPr="009236D0">
        <w:rPr>
          <w:rFonts w:ascii="Palatino Linotype" w:eastAsia="Times New Roman" w:hAnsi="Palatino Linotype" w:cs="TimesNewRomanPSMT"/>
          <w:sz w:val="20"/>
          <w:szCs w:val="20"/>
        </w:rPr>
        <w:t xml:space="preserve"> </w:t>
      </w:r>
      <w:r w:rsidRPr="009236D0">
        <w:rPr>
          <w:rFonts w:ascii="Palatino Linotype" w:eastAsia="Times New Roman" w:hAnsi="Palatino Linotype" w:cs="TimesNewRomanPSMT"/>
          <w:sz w:val="20"/>
          <w:szCs w:val="20"/>
          <w:lang w:val="en-US"/>
        </w:rPr>
        <w:t>reciprocity</w:t>
      </w:r>
      <w:r w:rsidRPr="009236D0">
        <w:rPr>
          <w:rFonts w:ascii="Palatino Linotype" w:eastAsia="Times New Roman" w:hAnsi="Palatino Linotype" w:cs="TimesNewRomanPSMT"/>
          <w:sz w:val="20"/>
          <w:szCs w:val="20"/>
        </w:rPr>
        <w:t>]) καθώς ισχύει το γ</w:t>
      </w:r>
      <w:r w:rsidRPr="009236D0">
        <w:rPr>
          <w:rFonts w:ascii="Palatino Linotype" w:eastAsia="Times New Roman" w:hAnsi="Palatino Linotype" w:cs="SBL Greek"/>
          <w:i/>
          <w:sz w:val="20"/>
          <w:szCs w:val="20"/>
          <w:lang w:bidi="he-IL"/>
        </w:rPr>
        <w:t>ίνεσθε οἰκτίρμονες καθὼς [καὶ] ὁ Πατὴρ ὑμῶν οἰκτίρμων ἐστίν</w:t>
      </w:r>
      <w:r w:rsidRPr="009236D0">
        <w:rPr>
          <w:rFonts w:ascii="Arial" w:eastAsia="Times New Roman" w:hAnsi="Arial" w:cs="Arial"/>
          <w:sz w:val="20"/>
          <w:szCs w:val="20"/>
          <w:lang w:bidi="he-IL"/>
        </w:rPr>
        <w:t xml:space="preserve"> </w:t>
      </w:r>
      <w:r w:rsidRPr="009236D0">
        <w:rPr>
          <w:rFonts w:ascii="Palatino Linotype" w:eastAsia="Times New Roman" w:hAnsi="Palatino Linotype" w:cs="TimesNewRomanPSMT"/>
          <w:sz w:val="20"/>
          <w:szCs w:val="20"/>
        </w:rPr>
        <w:t xml:space="preserve">(6, 36). Σημειωτέον ότι το χαρακτηριστικό όνομα του Θεού είναι </w:t>
      </w:r>
      <w:r w:rsidRPr="009236D0">
        <w:rPr>
          <w:rFonts w:ascii="Palatino Linotype" w:eastAsia="Times New Roman" w:hAnsi="Palatino Linotype" w:cs="TimesNewRomanPSMT"/>
          <w:i/>
          <w:sz w:val="20"/>
          <w:szCs w:val="20"/>
        </w:rPr>
        <w:t>Πατέρας</w:t>
      </w:r>
      <w:r w:rsidRPr="009236D0">
        <w:rPr>
          <w:rFonts w:ascii="Palatino Linotype" w:eastAsia="Times New Roman" w:hAnsi="Palatino Linotype" w:cs="TimesNewRomanPSMT"/>
          <w:sz w:val="20"/>
          <w:szCs w:val="20"/>
        </w:rPr>
        <w:t xml:space="preserve"> και όχι Δεσπότης, Κύριος, Βασιλεύς όπως στον Ιουδαϊσμό αλλά και στο Ισλάμ. </w:t>
      </w:r>
    </w:p>
    <w:p w:rsidR="009236D0" w:rsidRPr="009236D0" w:rsidRDefault="009236D0" w:rsidP="009236D0">
      <w:pPr>
        <w:numPr>
          <w:ilvl w:val="0"/>
          <w:numId w:val="5"/>
        </w:numPr>
        <w:autoSpaceDE w:val="0"/>
        <w:autoSpaceDN w:val="0"/>
        <w:adjustRightInd w:val="0"/>
        <w:spacing w:after="0" w:line="240" w:lineRule="auto"/>
        <w:ind w:right="-1"/>
        <w:jc w:val="both"/>
        <w:rPr>
          <w:rFonts w:ascii="Palatino Linotype" w:eastAsia="Times New Roman" w:hAnsi="Palatino Linotype" w:cs="TimesNewRomanPSMT"/>
          <w:sz w:val="20"/>
          <w:szCs w:val="20"/>
        </w:rPr>
      </w:pPr>
      <w:r w:rsidRPr="009236D0">
        <w:rPr>
          <w:rFonts w:ascii="Palatino Linotype" w:eastAsia="Times New Roman" w:hAnsi="Palatino Linotype" w:cs="TimesNewRomanPSMT"/>
          <w:sz w:val="20"/>
          <w:szCs w:val="20"/>
        </w:rPr>
        <w:t xml:space="preserve">Συγκρίνοντας την οικονομία της πρώτης κοινότητας με αυτή των </w:t>
      </w:r>
      <w:r w:rsidRPr="009236D0">
        <w:rPr>
          <w:rFonts w:ascii="Palatino Linotype" w:eastAsia="Times New Roman" w:hAnsi="Palatino Linotype" w:cs="TimesNewRomanPSMT"/>
          <w:caps/>
          <w:sz w:val="20"/>
          <w:szCs w:val="20"/>
        </w:rPr>
        <w:t>π</w:t>
      </w:r>
      <w:r w:rsidRPr="009236D0">
        <w:rPr>
          <w:rFonts w:ascii="Palatino Linotype" w:eastAsia="Times New Roman" w:hAnsi="Palatino Linotype" w:cs="TimesNewRomanPSMT"/>
          <w:sz w:val="20"/>
          <w:szCs w:val="20"/>
        </w:rPr>
        <w:t>υθαγόρειων και τους κοινοβιάτες του Κουμράν και ιδίως τις διατάξεις 1</w:t>
      </w:r>
      <w:r w:rsidRPr="009236D0">
        <w:rPr>
          <w:rFonts w:ascii="Palatino Linotype" w:eastAsia="Times New Roman" w:hAnsi="Palatino Linotype" w:cs="TimesNewRomanPSMT"/>
          <w:sz w:val="20"/>
          <w:szCs w:val="20"/>
          <w:lang w:val="en-US"/>
        </w:rPr>
        <w:t>QS</w:t>
      </w:r>
      <w:r w:rsidRPr="009236D0">
        <w:rPr>
          <w:rFonts w:ascii="Palatino Linotype" w:eastAsia="Times New Roman" w:hAnsi="Palatino Linotype" w:cs="TimesNewRomanPSMT"/>
          <w:sz w:val="20"/>
          <w:szCs w:val="20"/>
        </w:rPr>
        <w:t xml:space="preserve"> 6:24–25.78 διαπιστώνονται οι εξής διαφορές: η χριστιανική κοινότητα είναι </w:t>
      </w:r>
      <w:r w:rsidRPr="009236D0">
        <w:rPr>
          <w:rFonts w:ascii="Palatino Linotype" w:eastAsia="Times New Roman" w:hAnsi="Palatino Linotype" w:cs="TimesNewRomanPSMT"/>
          <w:b/>
          <w:sz w:val="20"/>
          <w:szCs w:val="20"/>
        </w:rPr>
        <w:t>ανοικτή</w:t>
      </w:r>
      <w:r w:rsidRPr="009236D0">
        <w:rPr>
          <w:rFonts w:ascii="Palatino Linotype" w:eastAsia="Times New Roman" w:hAnsi="Palatino Linotype" w:cs="TimesNewRomanPSMT"/>
          <w:sz w:val="20"/>
          <w:szCs w:val="20"/>
        </w:rPr>
        <w:t xml:space="preserve"> στους εκτός (</w:t>
      </w:r>
      <w:r w:rsidRPr="009236D0">
        <w:rPr>
          <w:rFonts w:ascii="Palatino Linotype" w:eastAsia="Times New Roman" w:hAnsi="Palatino Linotype" w:cs="TimesNewRomanPSMT"/>
          <w:sz w:val="20"/>
          <w:szCs w:val="20"/>
          <w:lang w:val="en-US"/>
        </w:rPr>
        <w:t>outsiders</w:t>
      </w:r>
      <w:r w:rsidRPr="009236D0">
        <w:rPr>
          <w:rFonts w:ascii="Palatino Linotype" w:eastAsia="Times New Roman" w:hAnsi="Palatino Linotype" w:cs="TimesNewRomanPSMT"/>
          <w:sz w:val="20"/>
          <w:szCs w:val="20"/>
        </w:rPr>
        <w:t xml:space="preserve">) της Διαθήκης και μάλιστα εκείνους τους οποίους το Κουμράν θεωρούσε αντικείμενο μίσους ως «ακάθαρτους». Δεν διεφύλλασε μυστικά και μυστήρια ούτε προέβλεπε </w:t>
      </w:r>
      <w:r w:rsidRPr="009236D0">
        <w:rPr>
          <w:rFonts w:ascii="Palatino Linotype" w:eastAsia="Times New Roman" w:hAnsi="Palatino Linotype" w:cs="TimesNewRomanPSMT"/>
          <w:b/>
          <w:sz w:val="20"/>
          <w:szCs w:val="20"/>
        </w:rPr>
        <w:t>πολυχρόνια εισαγωγική διαδιακασία (μύηση).</w:t>
      </w:r>
      <w:r w:rsidRPr="009236D0">
        <w:rPr>
          <w:rFonts w:ascii="Palatino Linotype" w:eastAsia="Times New Roman" w:hAnsi="Palatino Linotype" w:cs="TimesNewRomanPSMT"/>
          <w:sz w:val="20"/>
          <w:szCs w:val="20"/>
        </w:rPr>
        <w:t xml:space="preserve"> Σε κάθε περίπτωση το μοίρασμα δεν αφορούσε μόνον τους εντός αλλά όλους.</w:t>
      </w:r>
    </w:p>
    <w:p w:rsidR="009236D0" w:rsidRPr="009236D0" w:rsidRDefault="009236D0" w:rsidP="009236D0">
      <w:pPr>
        <w:numPr>
          <w:ilvl w:val="0"/>
          <w:numId w:val="5"/>
        </w:numPr>
        <w:autoSpaceDE w:val="0"/>
        <w:autoSpaceDN w:val="0"/>
        <w:adjustRightInd w:val="0"/>
        <w:spacing w:after="0" w:line="240" w:lineRule="auto"/>
        <w:ind w:right="-1"/>
        <w:jc w:val="both"/>
        <w:rPr>
          <w:rFonts w:ascii="Palatino Linotype" w:eastAsia="Times New Roman" w:hAnsi="Palatino Linotype" w:cs="TimesNewRomanPSMT"/>
          <w:sz w:val="20"/>
          <w:szCs w:val="20"/>
        </w:rPr>
      </w:pPr>
      <w:r w:rsidRPr="009236D0">
        <w:rPr>
          <w:rFonts w:ascii="Palatino Linotype" w:eastAsia="Times New Roman" w:hAnsi="Palatino Linotype" w:cs="Times New Roman"/>
          <w:sz w:val="20"/>
          <w:szCs w:val="20"/>
        </w:rPr>
        <w:t xml:space="preserve">Ο </w:t>
      </w:r>
      <w:r w:rsidRPr="009236D0">
        <w:rPr>
          <w:rFonts w:ascii="Palatino Linotype" w:eastAsia="Times New Roman" w:hAnsi="Palatino Linotype" w:cs="Times New Roman"/>
          <w:sz w:val="20"/>
          <w:szCs w:val="20"/>
          <w:lang w:val="de-DE"/>
        </w:rPr>
        <w:t>Elliger</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sz w:val="20"/>
          <w:szCs w:val="20"/>
          <w:lang w:val="de-DE"/>
        </w:rPr>
        <w:t xml:space="preserve">Mit Paulus </w:t>
      </w:r>
      <w:r w:rsidRPr="009236D0">
        <w:rPr>
          <w:rFonts w:ascii="Palatino Linotype" w:eastAsia="Times New Roman" w:hAnsi="Palatino Linotype" w:cs="Times New Roman"/>
          <w:i/>
          <w:sz w:val="20"/>
          <w:szCs w:val="20"/>
          <w:lang w:val="en-US"/>
        </w:rPr>
        <w:t>U</w:t>
      </w:r>
      <w:r w:rsidRPr="009236D0">
        <w:rPr>
          <w:rFonts w:ascii="Palatino Linotype" w:eastAsia="Times New Roman" w:hAnsi="Palatino Linotype" w:cs="Times New Roman"/>
          <w:i/>
          <w:sz w:val="20"/>
          <w:szCs w:val="20"/>
          <w:lang w:val="de-DE"/>
        </w:rPr>
        <w:t>nterwegs</w:t>
      </w:r>
      <w:r w:rsidRPr="009236D0">
        <w:rPr>
          <w:rFonts w:ascii="Palatino Linotype" w:eastAsia="Times New Roman" w:hAnsi="Palatino Linotype" w:cs="Times New Roman"/>
          <w:sz w:val="20"/>
          <w:szCs w:val="20"/>
        </w:rPr>
        <w:t xml:space="preserve"> 128-9, παρατηρεί το εξής αξιοσημείωτο: </w:t>
      </w:r>
      <w:r w:rsidRPr="009236D0">
        <w:rPr>
          <w:rFonts w:ascii="Palatino Linotype" w:eastAsia="Times New Roman" w:hAnsi="Palatino Linotype" w:cs="Times New Roman"/>
          <w:i/>
          <w:sz w:val="20"/>
          <w:szCs w:val="20"/>
        </w:rPr>
        <w:t xml:space="preserve">παρότι ο επικουρισμός (ο οποίος παρερμηνευόταν από τις μάζες και εφαρμοζόταν ως ένας άκρατος ηδονισμός) δέχτηκε την οξεία κριτική και του χριστιανισμού, εντούτοις ο τελευταίος παρουσίαζε </w:t>
      </w:r>
      <w:r w:rsidRPr="009236D0">
        <w:rPr>
          <w:rFonts w:ascii="Palatino Linotype" w:eastAsia="Times New Roman" w:hAnsi="Palatino Linotype" w:cs="Times New Roman"/>
          <w:b/>
          <w:i/>
          <w:sz w:val="20"/>
          <w:szCs w:val="20"/>
        </w:rPr>
        <w:t>στο πεδίο της πρακτικής αρκετά κοινά σημεία στο επίπεδο της οργάνωσης και λειτουργίας</w:t>
      </w:r>
      <w:r w:rsidRPr="009236D0">
        <w:rPr>
          <w:rFonts w:ascii="Palatino Linotype" w:eastAsia="Times New Roman" w:hAnsi="Palatino Linotype" w:cs="Times New Roman"/>
          <w:i/>
          <w:sz w:val="20"/>
          <w:szCs w:val="20"/>
        </w:rPr>
        <w:t>: κοινοβιακός τρόπος ζωής, εξομολόγηση των ενοχών, χρήση της επιστολής, ανάμνηση – τακτική λατρεία του ιδρυτή τους, ο οποίος θεωρούνταν σωτήρας, μίμηση του Θεού (</w:t>
      </w:r>
      <w:r w:rsidRPr="009236D0">
        <w:rPr>
          <w:rFonts w:ascii="Palatino Linotype" w:eastAsia="Times New Roman" w:hAnsi="Palatino Linotype" w:cs="Times New Roman"/>
          <w:i/>
          <w:sz w:val="20"/>
          <w:szCs w:val="20"/>
          <w:lang w:val="en-US"/>
        </w:rPr>
        <w:t>imitatio</w:t>
      </w:r>
      <w:r w:rsidRPr="009236D0">
        <w:rPr>
          <w:rFonts w:ascii="Palatino Linotype" w:eastAsia="Times New Roman" w:hAnsi="Palatino Linotype" w:cs="Times New Roman"/>
          <w:i/>
          <w:sz w:val="20"/>
          <w:szCs w:val="20"/>
        </w:rPr>
        <w:t xml:space="preserve"> </w:t>
      </w:r>
      <w:r w:rsidRPr="009236D0">
        <w:rPr>
          <w:rFonts w:ascii="Palatino Linotype" w:eastAsia="Times New Roman" w:hAnsi="Palatino Linotype" w:cs="Times New Roman"/>
          <w:i/>
          <w:sz w:val="20"/>
          <w:szCs w:val="20"/>
          <w:lang w:val="en-US"/>
        </w:rPr>
        <w:t>dei</w:t>
      </w:r>
      <w:r w:rsidRPr="009236D0">
        <w:rPr>
          <w:rFonts w:ascii="Palatino Linotype" w:eastAsia="Times New Roman" w:hAnsi="Palatino Linotype" w:cs="Times New Roman"/>
          <w:i/>
          <w:sz w:val="20"/>
          <w:szCs w:val="20"/>
        </w:rPr>
        <w:t>) ως ύψιστο σκοπό της ευδαιμονίας Βλ. επίσης στην παρούσα εργασία κεφ. Α.7.</w:t>
      </w:r>
    </w:p>
    <w:p w:rsidR="009236D0" w:rsidRPr="009236D0" w:rsidRDefault="009236D0" w:rsidP="009236D0">
      <w:pPr>
        <w:spacing w:before="120"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caps/>
          <w:sz w:val="20"/>
          <w:szCs w:val="20"/>
        </w:rPr>
        <w:t>δ</w:t>
      </w:r>
      <w:r w:rsidRPr="009236D0">
        <w:rPr>
          <w:rFonts w:ascii="Palatino Linotype" w:eastAsia="Times New Roman" w:hAnsi="Palatino Linotype" w:cs="Times New Roman"/>
          <w:b/>
          <w:sz w:val="20"/>
          <w:szCs w:val="20"/>
        </w:rPr>
        <w:t>ιαφορές μεταξύ αγαθοεργίας των χριστιανών και των εθνικών</w:t>
      </w:r>
      <w:r w:rsidRPr="009236D0">
        <w:rPr>
          <w:rFonts w:ascii="Palatino Linotype" w:eastAsia="Times New Roman" w:hAnsi="Palatino Linotype" w:cs="Times New Roman"/>
          <w:sz w:val="20"/>
          <w:szCs w:val="20"/>
        </w:rPr>
        <w:t xml:space="preserve">: α) ασκείται από ανθρώπους του καθημερινού μόχθου (Μκ. 12, 44). β) εφαρμόζεται το καινοτόμο έθιμο της διακονικής νηστείας: νηστεύουν για μερικές μέρες για να καλύψουν τις ανάγκες του ενδεούς  (Αριστείδης, Απολ. 15.8). γ)  Δεν αποσκοπούν στην προσωπική προβολή, την κοινωνική αναγνώριση και την απόδοση τιμών. Ένα επιπλέον σημείο είναι ότι η αγαθοεργία των πρώτων χριστιανών αφορά στους πάντες (και τους εχθρούς). Χαρακτηριστική η αντίδραση των χριστιανών στη μεγάλη επιδημία της Αλεξάνδρειας το 260 μ.Χ. (Ευσέβιος, ΕΙ 7. 22 </w:t>
      </w:r>
      <w:r w:rsidRPr="009236D0">
        <w:rPr>
          <w:rFonts w:ascii="Palatino Linotype" w:eastAsia="Times New Roman" w:hAnsi="Palatino Linotype" w:cs="Times New Roman"/>
          <w:caps/>
          <w:sz w:val="20"/>
          <w:szCs w:val="20"/>
          <w:lang w:val="en-US"/>
        </w:rPr>
        <w:t>r</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caps/>
          <w:sz w:val="20"/>
          <w:szCs w:val="20"/>
          <w:lang w:val="en-US"/>
        </w:rPr>
        <w:t>s</w:t>
      </w:r>
      <w:r w:rsidRPr="009236D0">
        <w:rPr>
          <w:rFonts w:ascii="Palatino Linotype" w:eastAsia="Times New Roman" w:hAnsi="Palatino Linotype" w:cs="Times New Roman"/>
          <w:sz w:val="20"/>
          <w:szCs w:val="20"/>
          <w:lang w:val="en-US"/>
        </w:rPr>
        <w:t>tark</w:t>
      </w:r>
      <w:r w:rsidRPr="009236D0">
        <w:rPr>
          <w:rFonts w:ascii="Palatino Linotype" w:eastAsia="Times New Roman" w:hAnsi="Palatino Linotype" w:cs="Times New Roman"/>
          <w:sz w:val="20"/>
          <w:szCs w:val="20"/>
        </w:rPr>
        <w:t xml:space="preserve">, Επιδημίες, Δίκτυα και </w:t>
      </w:r>
      <w:r w:rsidRPr="009236D0">
        <w:rPr>
          <w:rFonts w:ascii="Palatino Linotype" w:eastAsia="Times New Roman" w:hAnsi="Palatino Linotype" w:cs="Times New Roman"/>
          <w:sz w:val="20"/>
          <w:szCs w:val="20"/>
        </w:rPr>
        <w:lastRenderedPageBreak/>
        <w:t xml:space="preserve">Μεταστροφή, </w:t>
      </w:r>
      <w:r w:rsidRPr="009236D0">
        <w:rPr>
          <w:rFonts w:ascii="Palatino Linotype" w:eastAsia="Times New Roman" w:hAnsi="Palatino Linotype" w:cs="Times New Roman"/>
          <w:i/>
          <w:sz w:val="20"/>
          <w:szCs w:val="20"/>
        </w:rPr>
        <w:t>Η Εξάπλωση του Χριστιανισμού</w:t>
      </w:r>
      <w:r w:rsidRPr="009236D0">
        <w:rPr>
          <w:rFonts w:ascii="Palatino Linotype" w:eastAsia="Times New Roman" w:hAnsi="Palatino Linotype" w:cs="Times New Roman"/>
          <w:sz w:val="20"/>
          <w:szCs w:val="20"/>
        </w:rPr>
        <w:t xml:space="preserve">, Μτφρ. Μ. Λουκά, Αθήνα: Άρτος Ζωής 2005 115-147, εδώ 124-135). Πρβλ. Κ. Σιαμάκη, </w:t>
      </w:r>
      <w:r w:rsidRPr="009236D0">
        <w:rPr>
          <w:rFonts w:ascii="Palatino Linotype" w:eastAsia="Times New Roman" w:hAnsi="Palatino Linotype" w:cs="Times New Roman"/>
          <w:i/>
          <w:sz w:val="20"/>
          <w:szCs w:val="20"/>
        </w:rPr>
        <w:t>Χριστιανικοί Πάπυροι</w:t>
      </w:r>
      <w:r w:rsidRPr="009236D0">
        <w:rPr>
          <w:rFonts w:ascii="Palatino Linotype" w:eastAsia="Times New Roman" w:hAnsi="Palatino Linotype" w:cs="Times New Roman"/>
          <w:sz w:val="20"/>
          <w:szCs w:val="20"/>
        </w:rPr>
        <w:t xml:space="preserve">, Θεσσαλονίκη 1992, 7: </w:t>
      </w:r>
      <w:r w:rsidRPr="009236D0">
        <w:rPr>
          <w:rFonts w:ascii="Palatino Linotype" w:eastAsia="Times New Roman" w:hAnsi="Palatino Linotype" w:cs="Times New Roman"/>
          <w:i/>
          <w:iCs/>
          <w:sz w:val="20"/>
          <w:szCs w:val="20"/>
        </w:rPr>
        <w:t xml:space="preserve">Στους αιγυπτιακούς παπύρους ανακαλύφθηκε μια επιστολή του πρεσβυτέρου Ψενοσίριος (1) που εκφράζει με ιδιαίτερο τρόπο τη φιλανθρωπία των χριστιανών. Μια γυναίκα εγκατέλειψε το γιο της Νείλο, ο οποίος μεγάλωσε έπειτα στα χέρια των Χριστιανών πού τον περιμάζεψαν. Κι αυτή έζησε σαν πολιτική (= πόρνη) στην κεντρική πόλι πού γειτόνευε με την απόκεντρη μικρή πόλι Μεγάλη Όασι. </w:t>
      </w:r>
      <w:r w:rsidRPr="009236D0">
        <w:rPr>
          <w:rFonts w:ascii="Palatino Linotype" w:eastAsia="Times New Roman" w:hAnsi="Palatino Linotype" w:cs="Times New Roman"/>
          <w:i/>
          <w:iCs/>
          <w:caps/>
          <w:sz w:val="20"/>
          <w:szCs w:val="20"/>
        </w:rPr>
        <w:t>κ</w:t>
      </w:r>
      <w:r w:rsidRPr="009236D0">
        <w:rPr>
          <w:rFonts w:ascii="Palatino Linotype" w:eastAsia="Times New Roman" w:hAnsi="Palatino Linotype" w:cs="Times New Roman"/>
          <w:i/>
          <w:iCs/>
          <w:sz w:val="20"/>
          <w:szCs w:val="20"/>
        </w:rPr>
        <w:t>άποτε πέθανε κακοποιημένη από κάποιους, και οι αρχές της πόλεως, επειδή οι πόρνες δεν θάβονταν στα νεκροταφεία των δήμων, έστειλαν το πτώμα της να ταφεί στη Μεγάλη Ό</w:t>
      </w:r>
      <w:r w:rsidRPr="009236D0">
        <w:rPr>
          <w:rFonts w:ascii="Palatino Linotype" w:eastAsia="Times New Roman" w:hAnsi="Palatino Linotype" w:cs="Times New Roman"/>
          <w:i/>
          <w:iCs/>
          <w:sz w:val="20"/>
          <w:szCs w:val="20"/>
        </w:rPr>
        <w:softHyphen/>
        <w:t>ασι. Χριστιανοί πάλι για χάρι του γιου της ανέλαβαν την ταφή της. Ο ελλη</w:t>
      </w:r>
      <w:r w:rsidRPr="009236D0">
        <w:rPr>
          <w:rFonts w:ascii="Palatino Linotype" w:eastAsia="Times New Roman" w:hAnsi="Palatino Linotype" w:cs="Times New Roman"/>
          <w:i/>
          <w:iCs/>
          <w:sz w:val="20"/>
          <w:szCs w:val="20"/>
        </w:rPr>
        <w:softHyphen/>
        <w:t>νόγλωσσος Αιγύπτιος πρεσβύτερος από τη Μεγάλη Όασι Ψενόσιρις, αφού παρέλαβε το πτώμα και το παρέδωσε για φύλαξι σε καλούς και πι</w:t>
      </w:r>
      <w:r w:rsidRPr="009236D0">
        <w:rPr>
          <w:rFonts w:ascii="Palatino Linotype" w:eastAsia="Times New Roman" w:hAnsi="Palatino Linotype" w:cs="Times New Roman"/>
          <w:i/>
          <w:iCs/>
          <w:sz w:val="20"/>
          <w:szCs w:val="20"/>
        </w:rPr>
        <w:softHyphen/>
        <w:t>στούς νεκροτάφους, γράφει την επιστολή αυτή στον πρεσβύτερο Απόλλω</w:t>
      </w:r>
      <w:r w:rsidRPr="009236D0">
        <w:rPr>
          <w:rFonts w:ascii="Palatino Linotype" w:eastAsia="Times New Roman" w:hAnsi="Palatino Linotype" w:cs="Times New Roman"/>
          <w:i/>
          <w:iCs/>
          <w:sz w:val="20"/>
          <w:szCs w:val="20"/>
        </w:rPr>
        <w:softHyphen/>
        <w:t>να, στην κεντρική πόλι, για να τον ενημερώσει για την παραλαβή και να του πει ότι πριν από την ταφή της νεκρής περιμένει το γιο της Νείλο, να ρθει να δει τι έκαναν στη μητέρα του αυτοί πού την πέθαναν</w:t>
      </w:r>
      <w:r w:rsidRPr="009236D0">
        <w:rPr>
          <w:rFonts w:ascii="Palatino Linotype" w:eastAsia="Times New Roman" w:hAnsi="Palatino Linotype" w:cs="Times New Roman"/>
          <w:sz w:val="20"/>
          <w:szCs w:val="20"/>
        </w:rPr>
        <w:t>.</w:t>
      </w:r>
    </w:p>
    <w:p w:rsidR="009236D0" w:rsidRPr="009236D0" w:rsidRDefault="009236D0" w:rsidP="009236D0">
      <w:pPr>
        <w:spacing w:after="0" w:line="240" w:lineRule="auto"/>
        <w:jc w:val="both"/>
        <w:rPr>
          <w:rFonts w:ascii="Palatino Linotype" w:eastAsia="Times New Roman" w:hAnsi="Palatino Linotype" w:cs="SBL Greek"/>
          <w:sz w:val="20"/>
          <w:szCs w:val="20"/>
          <w:lang w:bidi="he-IL"/>
        </w:rPr>
      </w:pPr>
    </w:p>
    <w:p w:rsidR="009236D0" w:rsidRPr="009236D0" w:rsidRDefault="009236D0" w:rsidP="009236D0">
      <w:pPr>
        <w:spacing w:after="0" w:line="240" w:lineRule="auto"/>
        <w:jc w:val="both"/>
        <w:rPr>
          <w:rFonts w:ascii="Palatino Linotype" w:eastAsia="Times New Roman" w:hAnsi="Palatino Linotype" w:cs="SBL Greek"/>
          <w:sz w:val="20"/>
          <w:szCs w:val="20"/>
          <w:lang w:bidi="he-IL"/>
        </w:rPr>
      </w:pPr>
      <w:r w:rsidRPr="009236D0">
        <w:rPr>
          <w:rFonts w:ascii="Palatino Linotype" w:eastAsia="Times New Roman" w:hAnsi="Palatino Linotype" w:cs="TimesNewRomanPSMT"/>
          <w:sz w:val="20"/>
          <w:szCs w:val="20"/>
        </w:rPr>
        <w:t>Δυστυχώς η ριζοσπαστικότητα της εντολής του Χριστού σχετικά με τον πλούτο και την ιδιοκτησία σχετικοποιήθηκε καθώς τα λόγια του Λουκά ερμηνεύθηκαν επί τη βάσει των εξής αρχών</w:t>
      </w:r>
      <w:r w:rsidRPr="00903DE2">
        <w:rPr>
          <w:rFonts w:ascii="Palatino Linotype" w:eastAsia="Times New Roman" w:hAnsi="Palatino Linotype" w:cs="TimesNewRomanPSMT"/>
          <w:sz w:val="20"/>
          <w:szCs w:val="20"/>
          <w:vertAlign w:val="superscript"/>
        </w:rPr>
        <w:footnoteReference w:id="19"/>
      </w:r>
      <w:r w:rsidRPr="009236D0">
        <w:rPr>
          <w:rFonts w:ascii="Palatino Linotype" w:eastAsia="Times New Roman" w:hAnsi="Palatino Linotype" w:cs="TimesNewRomanPSMT"/>
          <w:sz w:val="20"/>
          <w:szCs w:val="20"/>
        </w:rPr>
        <w:t xml:space="preserve">: α) </w:t>
      </w:r>
      <w:r w:rsidRPr="009236D0">
        <w:rPr>
          <w:rFonts w:ascii="Palatino Linotype" w:eastAsia="Times New Roman" w:hAnsi="Palatino Linotype" w:cs="TimesNewRomanPSMT"/>
          <w:b/>
          <w:sz w:val="20"/>
          <w:szCs w:val="20"/>
        </w:rPr>
        <w:t>Πνευματικοποίηση:</w:t>
      </w:r>
      <w:r w:rsidRPr="009236D0">
        <w:rPr>
          <w:rFonts w:ascii="Palatino Linotype" w:eastAsia="Times New Roman" w:hAnsi="Palatino Linotype" w:cs="TimesNewRomanPSMT"/>
          <w:sz w:val="20"/>
          <w:szCs w:val="20"/>
        </w:rPr>
        <w:t xml:space="preserve"> ο Ιησούς δεν ομιλεί για τον εξωτερικό αλλά τον εσωτερικό πλούτο, την καρδιά που δεν πρέπει να παραμένει προσ</w:t>
      </w:r>
      <w:r w:rsidRPr="009236D0">
        <w:rPr>
          <w:rFonts w:ascii="Palatino Linotype" w:eastAsia="Times New Roman" w:hAnsi="Palatino Linotype" w:cs="TimesNewRomanPSMT"/>
          <w:b/>
          <w:i/>
          <w:sz w:val="20"/>
          <w:szCs w:val="20"/>
        </w:rPr>
        <w:t>ηλωμένη</w:t>
      </w:r>
      <w:r w:rsidRPr="009236D0">
        <w:rPr>
          <w:rFonts w:ascii="Palatino Linotype" w:eastAsia="Times New Roman" w:hAnsi="Palatino Linotype" w:cs="TimesNewRomanPSMT"/>
          <w:sz w:val="20"/>
          <w:szCs w:val="20"/>
        </w:rPr>
        <w:t xml:space="preserve"> στα υλικά. Φυσικά αυτή η άποψη δεν έχει κανένα έρεισμα στον ιστορικό Ιησού. β) </w:t>
      </w:r>
      <w:r w:rsidRPr="009236D0">
        <w:rPr>
          <w:rFonts w:ascii="Palatino Linotype" w:eastAsia="Times New Roman" w:hAnsi="Palatino Linotype" w:cs="TimesNewRomanPSMT"/>
          <w:b/>
          <w:sz w:val="20"/>
          <w:szCs w:val="20"/>
        </w:rPr>
        <w:t>Διαφοροποίηση δύο κόσμων</w:t>
      </w:r>
      <w:r w:rsidRPr="009236D0">
        <w:rPr>
          <w:rFonts w:ascii="Palatino Linotype" w:eastAsia="Times New Roman" w:hAnsi="Palatino Linotype" w:cs="TimesNewRomanPSMT"/>
          <w:sz w:val="20"/>
          <w:szCs w:val="20"/>
        </w:rPr>
        <w:t xml:space="preserve">: ήδη στους ραβίνους οι άνθρωποι θεωρούνταν πολίτες δύο κόσμων (του επίγειου και του επουράνιου) και υπηρέτες δύο αφεντικών, κάτι που αρνήθηκε ο Ιησούς. γ) </w:t>
      </w:r>
      <w:r w:rsidRPr="009236D0">
        <w:rPr>
          <w:rFonts w:ascii="Palatino Linotype" w:eastAsia="Times New Roman" w:hAnsi="Palatino Linotype" w:cs="TimesNewRomanPSMT"/>
          <w:b/>
          <w:sz w:val="20"/>
          <w:szCs w:val="20"/>
        </w:rPr>
        <w:t>Διαφοροποίηση παραληπτών</w:t>
      </w:r>
      <w:r w:rsidRPr="009236D0">
        <w:rPr>
          <w:rFonts w:ascii="Palatino Linotype" w:eastAsia="Times New Roman" w:hAnsi="Palatino Linotype" w:cs="TimesNewRomanPSMT"/>
          <w:sz w:val="20"/>
          <w:szCs w:val="20"/>
        </w:rPr>
        <w:t xml:space="preserve">: η απόλυτη άρνηση της ιδιοκτησίας είναι εντολή που δεν απευθύνεται σε όλα τα μέλη της Εκκλησίας αλλά σε θρησκευόμενους «ευέλπιδες των ειδικών δυνάμεων» (τους μοναχούς)  ή όπως αλλιώς «αθλητές υψηλών επιδόσεων». δ) Ως μαμωνάς χαρακτηρίστηκε ο πλούτος που αποκτήθηκε άδικα και εκλάπη από τους φτωχούς. ε) Θεωρήθηκε ότι τα λόγια αφορούν σε </w:t>
      </w:r>
      <w:r w:rsidRPr="009236D0">
        <w:rPr>
          <w:rFonts w:ascii="Palatino Linotype" w:eastAsia="Times New Roman" w:hAnsi="Palatino Linotype" w:cs="TimesNewRomanPSMT"/>
          <w:b/>
          <w:sz w:val="20"/>
          <w:szCs w:val="20"/>
        </w:rPr>
        <w:t>μια εναλλακτική συναλληλική πρωτοκουμουνιστική ιεροσολυμιτική κοινότητα</w:t>
      </w:r>
      <w:r w:rsidRPr="009236D0">
        <w:rPr>
          <w:rFonts w:ascii="Palatino Linotype" w:eastAsia="Times New Roman" w:hAnsi="Palatino Linotype" w:cs="TimesNewRomanPSMT"/>
          <w:sz w:val="20"/>
          <w:szCs w:val="20"/>
        </w:rPr>
        <w:t xml:space="preserve"> (αντίστοιχης του Κουμράν αφού μάλιστα πρωτοχριστιανοί έγιναν και Εσσαίοι). Γενικότερα οι αντίστοιχες προ(σ)κλήσεις του Κυρίου θεωρήθηκαν ουτοπικές και έτσι παρέμειναν ανενεργείς. «Για έναν υπουργό οικονομικών δεν είναι δυνατόν να χρησιμοποιηθεί ως μότο το </w:t>
      </w:r>
      <w:r w:rsidRPr="009236D0">
        <w:rPr>
          <w:rFonts w:ascii="Palatino Linotype" w:eastAsia="Times New Roman" w:hAnsi="Palatino Linotype" w:cs="TimesNewRomanPSMT"/>
          <w:i/>
          <w:sz w:val="20"/>
          <w:szCs w:val="20"/>
        </w:rPr>
        <w:t>μην μεριμνάτε</w:t>
      </w:r>
      <w:r w:rsidRPr="009236D0">
        <w:rPr>
          <w:rFonts w:ascii="Palatino Linotype" w:eastAsia="Times New Roman" w:hAnsi="Palatino Linotype" w:cs="TimesNewRomanPSMT"/>
          <w:sz w:val="20"/>
          <w:szCs w:val="20"/>
        </w:rPr>
        <w:t xml:space="preserve">, όπως και για αυτόν της Αμύνης «μην αντιστέκεστε στον πονηρό»/στρέψε και την αριστερά σου, αλλά και στον Υπουργό της Δικαιοσύνης το  </w:t>
      </w:r>
      <w:r w:rsidRPr="009236D0">
        <w:rPr>
          <w:rFonts w:ascii="Palatino Linotype" w:eastAsia="Times New Roman" w:hAnsi="Palatino Linotype" w:cs="TimesNewRomanPSMT"/>
          <w:i/>
          <w:sz w:val="20"/>
          <w:szCs w:val="20"/>
        </w:rPr>
        <w:t>μην κρίνετε ίνα μη κριθήτε</w:t>
      </w:r>
      <w:r w:rsidRPr="009236D0">
        <w:rPr>
          <w:rFonts w:ascii="Palatino Linotype" w:eastAsia="Times New Roman" w:hAnsi="Palatino Linotype" w:cs="TimesNewRomanPSMT"/>
          <w:sz w:val="20"/>
          <w:szCs w:val="20"/>
        </w:rPr>
        <w:t xml:space="preserve"> […]»</w:t>
      </w:r>
      <w:r w:rsidRPr="00903DE2">
        <w:rPr>
          <w:rFonts w:ascii="Palatino Linotype" w:eastAsia="Times New Roman" w:hAnsi="Palatino Linotype" w:cs="TimesNewRomanPSMT"/>
          <w:sz w:val="20"/>
          <w:szCs w:val="20"/>
          <w:vertAlign w:val="superscript"/>
        </w:rPr>
        <w:footnoteReference w:id="20"/>
      </w:r>
      <w:r w:rsidRPr="009236D0">
        <w:rPr>
          <w:rFonts w:ascii="Palatino Linotype" w:eastAsia="Times New Roman" w:hAnsi="Palatino Linotype" w:cs="TimesNewRomanPSMT"/>
          <w:sz w:val="20"/>
          <w:szCs w:val="20"/>
        </w:rPr>
        <w:t>.</w:t>
      </w:r>
    </w:p>
    <w:p w:rsidR="009236D0" w:rsidRPr="009236D0" w:rsidRDefault="009236D0" w:rsidP="009236D0">
      <w:pPr>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br w:type="page"/>
      </w: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lastRenderedPageBreak/>
        <w:t>Επιμετρο α:  Επιδημίες, Δίκτυα και Μεταστροφη (</w:t>
      </w:r>
      <w:r w:rsidRPr="009236D0">
        <w:rPr>
          <w:rFonts w:ascii="Palatino Linotype" w:eastAsia="Times New Roman" w:hAnsi="Palatino Linotype" w:cs="Times New Roman"/>
          <w:b/>
          <w:bCs/>
          <w:i/>
          <w:caps/>
          <w:sz w:val="24"/>
          <w:szCs w:val="28"/>
          <w:lang w:val="en-US" w:eastAsia="de-DE"/>
        </w:rPr>
        <w:t>rodney</w:t>
      </w:r>
      <w:r w:rsidRPr="009236D0">
        <w:rPr>
          <w:rFonts w:ascii="Palatino Linotype" w:eastAsia="Times New Roman" w:hAnsi="Palatino Linotype" w:cs="Times New Roman"/>
          <w:b/>
          <w:bCs/>
          <w:i/>
          <w:caps/>
          <w:sz w:val="24"/>
          <w:szCs w:val="28"/>
          <w:lang w:eastAsia="de-DE"/>
        </w:rPr>
        <w:t xml:space="preserve"> </w:t>
      </w:r>
      <w:r w:rsidRPr="009236D0">
        <w:rPr>
          <w:rFonts w:ascii="Palatino Linotype" w:eastAsia="Times New Roman" w:hAnsi="Palatino Linotype" w:cs="Times New Roman"/>
          <w:b/>
          <w:bCs/>
          <w:i/>
          <w:caps/>
          <w:sz w:val="24"/>
          <w:szCs w:val="28"/>
          <w:lang w:val="en-US" w:eastAsia="de-DE"/>
        </w:rPr>
        <w:t>stark</w:t>
      </w:r>
      <w:r w:rsidRPr="009236D0">
        <w:rPr>
          <w:rFonts w:ascii="Palatino Linotype" w:eastAsia="Times New Roman" w:hAnsi="Palatino Linotype" w:cs="Times New Roman"/>
          <w:b/>
          <w:bCs/>
          <w:i/>
          <w:caps/>
          <w:sz w:val="24"/>
          <w:szCs w:val="28"/>
          <w:lang w:eastAsia="de-DE"/>
        </w:rPr>
        <w:t xml:space="preserve"> ) </w:t>
      </w:r>
      <w:r w:rsidRPr="009236D0">
        <w:rPr>
          <w:rFonts w:ascii="Palatino Linotype" w:eastAsia="Times New Roman" w:hAnsi="Palatino Linotype" w:cs="Times New Roman"/>
          <w:b/>
          <w:bCs/>
          <w:caps/>
          <w:sz w:val="24"/>
          <w:szCs w:val="28"/>
          <w:lang w:eastAsia="de-DE"/>
        </w:rPr>
        <w:t>135-6</w:t>
      </w:r>
    </w:p>
    <w:p w:rsidR="009236D0" w:rsidRPr="009236D0" w:rsidRDefault="009236D0" w:rsidP="009236D0">
      <w:pPr>
        <w:shd w:val="clear" w:color="auto" w:fill="FFFFFF"/>
        <w:autoSpaceDE w:val="0"/>
        <w:autoSpaceDN w:val="0"/>
        <w:adjustRightInd w:val="0"/>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Η πολιτεία του Ζήνωνα παρέμεινε ιδεώδης, ενώ </w:t>
      </w:r>
      <w:r w:rsidRPr="009236D0">
        <w:rPr>
          <w:rFonts w:ascii="Palatino Linotype" w:eastAsia="Times New Roman" w:hAnsi="Palatino Linotype" w:cs="Times New Roman"/>
          <w:i/>
          <w:iCs/>
          <w:sz w:val="20"/>
          <w:szCs w:val="20"/>
        </w:rPr>
        <w:t xml:space="preserve">η θεραπεία αποτέλεσε μια βασική διάσταση της αποστολής των μαθητών αλλά και εν γένει της χριστιανικής πίστης. Ο </w:t>
      </w:r>
      <w:r w:rsidRPr="009236D0">
        <w:rPr>
          <w:rFonts w:ascii="Palatino Linotype" w:eastAsia="Times New Roman" w:hAnsi="Palatino Linotype" w:cs="Times New Roman"/>
          <w:i/>
          <w:iCs/>
          <w:sz w:val="20"/>
          <w:szCs w:val="20"/>
          <w:lang w:val="en-US"/>
        </w:rPr>
        <w:t>E</w:t>
      </w:r>
      <w:r w:rsidRPr="009236D0">
        <w:rPr>
          <w:rFonts w:ascii="Palatino Linotype" w:eastAsia="Times New Roman" w:hAnsi="Palatino Linotype" w:cs="Times New Roman"/>
          <w:i/>
          <w:iCs/>
          <w:sz w:val="20"/>
          <w:szCs w:val="20"/>
        </w:rPr>
        <w:t xml:space="preserve">. </w:t>
      </w:r>
      <w:proofErr w:type="gramStart"/>
      <w:r w:rsidRPr="009236D0">
        <w:rPr>
          <w:rFonts w:ascii="Palatino Linotype" w:eastAsia="Times New Roman" w:hAnsi="Palatino Linotype" w:cs="Times New Roman"/>
          <w:i/>
          <w:iCs/>
          <w:sz w:val="20"/>
          <w:szCs w:val="20"/>
          <w:lang w:val="en-US"/>
        </w:rPr>
        <w:t>Biser</w:t>
      </w:r>
      <w:r w:rsidRPr="009236D0">
        <w:rPr>
          <w:rFonts w:ascii="Palatino Linotype" w:eastAsia="Times New Roman" w:hAnsi="Palatino Linotype" w:cs="Times New Roman"/>
          <w:i/>
          <w:iCs/>
          <w:sz w:val="20"/>
          <w:szCs w:val="20"/>
        </w:rPr>
        <w:t xml:space="preserve"> χαρακτηρίζει το </w:t>
      </w:r>
      <w:r w:rsidRPr="009236D0">
        <w:rPr>
          <w:rFonts w:ascii="Palatino Linotype" w:eastAsia="Times New Roman" w:hAnsi="Palatino Linotype" w:cs="Times New Roman"/>
          <w:i/>
          <w:iCs/>
          <w:caps/>
          <w:sz w:val="20"/>
          <w:szCs w:val="20"/>
        </w:rPr>
        <w:t>χ</w:t>
      </w:r>
      <w:r w:rsidRPr="009236D0">
        <w:rPr>
          <w:rFonts w:ascii="Palatino Linotype" w:eastAsia="Times New Roman" w:hAnsi="Palatino Linotype" w:cs="Times New Roman"/>
          <w:i/>
          <w:iCs/>
          <w:sz w:val="20"/>
          <w:szCs w:val="20"/>
        </w:rPr>
        <w:t>ριστιανισμό ως μία θεραπευτική θρησκεία –μία θρησκεία της θεραπείας.</w:t>
      </w:r>
      <w:proofErr w:type="gramEnd"/>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Cs/>
          <w:sz w:val="20"/>
          <w:szCs w:val="20"/>
        </w:rPr>
        <w:t>Λατρεύει τ</w:t>
      </w:r>
      <w:r w:rsidRPr="009236D0">
        <w:rPr>
          <w:rFonts w:ascii="Palatino Linotype" w:eastAsia="Times New Roman" w:hAnsi="Palatino Linotype" w:cs="Times New Roman"/>
          <w:sz w:val="20"/>
          <w:szCs w:val="20"/>
        </w:rPr>
        <w:t>ον προσωπικό Θεό των Πατέρων. Πρότυπο και αντικείμενο κοινωνία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 παιδεία κατά κόσμο διέθετε. Η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p>
    <w:p w:rsidR="009236D0" w:rsidRPr="009236D0" w:rsidRDefault="009236D0" w:rsidP="009236D0">
      <w:pPr>
        <w:shd w:val="clear" w:color="auto" w:fill="FFFFFF"/>
        <w:autoSpaceDE w:val="0"/>
        <w:autoSpaceDN w:val="0"/>
        <w:adjustRightInd w:val="0"/>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Αξίζει, επίσης, να σημειωθεί ότι ο διάσημος κλασικός για</w:t>
      </w:r>
      <w:r w:rsidRPr="009236D0">
        <w:rPr>
          <w:rFonts w:ascii="Palatino Linotype" w:eastAsia="Times New Roman" w:hAnsi="Palatino Linotype" w:cs="Times New Roman"/>
          <w:sz w:val="20"/>
          <w:szCs w:val="20"/>
        </w:rPr>
        <w:softHyphen/>
        <w:t>τρός Γαληνός έζησε την πρώτη επιδημία κατά τη διάρκεια της βασιλείας του Μάρκου Αυρήλιου. Τι έκανε; Έφυγε γρή</w:t>
      </w:r>
      <w:r w:rsidRPr="009236D0">
        <w:rPr>
          <w:rFonts w:ascii="Palatino Linotype" w:eastAsia="Times New Roman" w:hAnsi="Palatino Linotype" w:cs="Times New Roman"/>
          <w:sz w:val="20"/>
          <w:szCs w:val="20"/>
        </w:rPr>
        <w:softHyphen/>
        <w:t>γορα από τη Ρώμη και αποσύρθηκε σε ένα εξοχικό κτήμα, στη Μικρά Ασία, μέχρι να υποχωρήσει ο κίνδυνος. Στην πραγ</w:t>
      </w:r>
      <w:r w:rsidRPr="009236D0">
        <w:rPr>
          <w:rFonts w:ascii="Palatino Linotype" w:eastAsia="Times New Roman" w:hAnsi="Palatino Linotype" w:cs="Times New Roman"/>
          <w:sz w:val="20"/>
          <w:szCs w:val="20"/>
        </w:rPr>
        <w:softHyphen/>
        <w:t>ματικότητα, οι σύγχρονοι ιατρικοί ιστορικοί έχουν επισημά</w:t>
      </w:r>
      <w:r w:rsidRPr="009236D0">
        <w:rPr>
          <w:rFonts w:ascii="Palatino Linotype" w:eastAsia="Times New Roman" w:hAnsi="Palatino Linotype" w:cs="Times New Roman"/>
          <w:sz w:val="20"/>
          <w:szCs w:val="20"/>
        </w:rPr>
        <w:softHyphen/>
        <w:t>νει ότι η περιγραφή του Γαληνού για την επιδημία «είναι απρόσμενα ελλιπής» και εικάζουν ότι αυτό μπορεί να οφει</w:t>
      </w:r>
      <w:r w:rsidRPr="009236D0">
        <w:rPr>
          <w:rFonts w:ascii="Palatino Linotype" w:eastAsia="Times New Roman" w:hAnsi="Palatino Linotype" w:cs="Times New Roman"/>
          <w:sz w:val="20"/>
          <w:szCs w:val="20"/>
        </w:rPr>
        <w:softHyphen/>
        <w:t>λόταν στην εσπευσμένη αναχώρηση του (</w:t>
      </w:r>
      <w:r w:rsidRPr="009236D0">
        <w:rPr>
          <w:rFonts w:ascii="Palatino Linotype" w:eastAsia="Times New Roman" w:hAnsi="Palatino Linotype" w:cs="Times New Roman"/>
          <w:sz w:val="20"/>
          <w:szCs w:val="20"/>
          <w:lang w:val="en-US"/>
        </w:rPr>
        <w:t>Hopkins</w:t>
      </w:r>
      <w:r w:rsidRPr="009236D0">
        <w:rPr>
          <w:rFonts w:ascii="Palatino Linotype" w:eastAsia="Times New Roman" w:hAnsi="Palatino Linotype" w:cs="Times New Roman"/>
          <w:sz w:val="20"/>
          <w:szCs w:val="20"/>
        </w:rPr>
        <w:t xml:space="preserve"> 1983). Εί</w:t>
      </w:r>
      <w:r w:rsidRPr="009236D0">
        <w:rPr>
          <w:rFonts w:ascii="Palatino Linotype" w:eastAsia="Times New Roman" w:hAnsi="Palatino Linotype" w:cs="Times New Roman"/>
          <w:sz w:val="20"/>
          <w:szCs w:val="20"/>
        </w:rPr>
        <w:softHyphen/>
        <w:t>ναι δεδομένο ότι πρόκειται για την αντίδραση ενός μόνο αν</w:t>
      </w:r>
      <w:r w:rsidRPr="009236D0">
        <w:rPr>
          <w:rFonts w:ascii="Palatino Linotype" w:eastAsia="Times New Roman" w:hAnsi="Palatino Linotype" w:cs="Times New Roman"/>
          <w:sz w:val="20"/>
          <w:szCs w:val="20"/>
        </w:rPr>
        <w:softHyphen/>
        <w:t>θρώπου, αν και ενός πολύ αξιοθαύμαστου ατόμου, ο οποίος αναγνωρίσθηκε από τις μετέπειτα γενεές ως ο μέγιστος για</w:t>
      </w:r>
      <w:r w:rsidRPr="009236D0">
        <w:rPr>
          <w:rFonts w:ascii="Palatino Linotype" w:eastAsia="Times New Roman" w:hAnsi="Palatino Linotype" w:cs="Times New Roman"/>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9236D0">
        <w:rPr>
          <w:rFonts w:ascii="Palatino Linotype" w:eastAsia="Times New Roman" w:hAnsi="Palatino Linotype" w:cs="Times New Roman"/>
          <w:sz w:val="20"/>
          <w:szCs w:val="20"/>
          <w:lang w:val="en-US"/>
        </w:rPr>
        <w:t>Walsh</w:t>
      </w:r>
      <w:r w:rsidRPr="009236D0">
        <w:rPr>
          <w:rFonts w:ascii="Palatino Linotype" w:eastAsia="Times New Roman" w:hAnsi="Palatino Linotype" w:cs="Times New Roman"/>
          <w:sz w:val="20"/>
          <w:szCs w:val="20"/>
        </w:rPr>
        <w:t xml:space="preserve"> 1931), όμως στην εποχή του, η πράξη του δε θεωρήθηκε τόσο ασυνήθιστη ή αναξιοπρεπής. Το ίδιο θα είχε κάνει κάθε συ</w:t>
      </w:r>
      <w:r w:rsidRPr="009236D0">
        <w:rPr>
          <w:rFonts w:ascii="Palatino Linotype" w:eastAsia="Times New Roman" w:hAnsi="Palatino Linotype" w:cs="Times New Roman"/>
          <w:sz w:val="20"/>
          <w:szCs w:val="20"/>
        </w:rPr>
        <w:softHyphen/>
        <w:t>νετό άτομο, αν διέθετε τα μέσα -εκτός, φυσικά, αν ήταν «Γα</w:t>
      </w:r>
      <w:r w:rsidRPr="009236D0">
        <w:rPr>
          <w:rFonts w:ascii="Palatino Linotype" w:eastAsia="Times New Roman" w:hAnsi="Palatino Linotype" w:cs="Times New Roman"/>
          <w:sz w:val="20"/>
          <w:szCs w:val="20"/>
        </w:rPr>
        <w:softHyphen/>
        <w:t xml:space="preserve">λιλαίος». </w:t>
      </w:r>
    </w:p>
    <w:p w:rsidR="009236D0" w:rsidRPr="009236D0" w:rsidRDefault="009236D0" w:rsidP="009236D0">
      <w:pPr>
        <w:shd w:val="clear" w:color="auto" w:fill="FFFFFF"/>
        <w:autoSpaceDE w:val="0"/>
        <w:autoSpaceDN w:val="0"/>
        <w:adjustRightInd w:val="0"/>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Εδώ πρέπει να τεθούν ζητήματα διδασκαλίας. Γιατί κάτι ξεχωριστό μπήκε στον κόσμο με την ανάπτυξη της ιουδαιοχριστιανικής σκέψης: η σύνδεση ενός ιδιαίτερα </w:t>
      </w:r>
      <w:r w:rsidRPr="009236D0">
        <w:rPr>
          <w:rFonts w:ascii="Palatino Linotype" w:eastAsia="Times New Roman" w:hAnsi="Palatino Linotype" w:cs="Times New Roman"/>
          <w:i/>
          <w:iCs/>
          <w:sz w:val="20"/>
          <w:szCs w:val="20"/>
        </w:rPr>
        <w:t xml:space="preserve">κοινωνικού </w:t>
      </w:r>
      <w:r w:rsidRPr="009236D0">
        <w:rPr>
          <w:rFonts w:ascii="Palatino Linotype" w:eastAsia="Times New Roman" w:hAnsi="Palatino Linotype" w:cs="Times New Roman"/>
          <w:sz w:val="20"/>
          <w:szCs w:val="20"/>
        </w:rPr>
        <w:t>ηθικού κώδικα με τη θρησκεία. Δεν υπήρχε τίποτα νέο στην ιδέα ότι το υπερφυσικό θέτει συμπεριφορικές απαιτήσεις στους ανθρώπους -οι θεοί πάντα ήθελαν τις θυσίες και τη λατρεία. Ούτε υπήρξε τίποτα νέο στην έννοια ότι το υπερφυ</w:t>
      </w:r>
      <w:r w:rsidRPr="009236D0">
        <w:rPr>
          <w:rFonts w:ascii="Palatino Linotype" w:eastAsia="Times New Roman" w:hAnsi="Palatino Linotype" w:cs="Times New Roman"/>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9236D0">
        <w:rPr>
          <w:rFonts w:ascii="Palatino Linotype" w:eastAsia="Times New Roman" w:hAnsi="Palatino Linotype" w:cs="Times New Roman"/>
          <w:b/>
          <w:bCs/>
          <w:sz w:val="20"/>
          <w:szCs w:val="20"/>
        </w:rPr>
        <w:t>Το νέο έγκειτο στην αντίληψη ότι κάτι περισσότερο από προσω</w:t>
      </w:r>
      <w:r w:rsidRPr="009236D0">
        <w:rPr>
          <w:rFonts w:ascii="Palatino Linotype" w:eastAsia="Times New Roman" w:hAnsi="Palatino Linotype" w:cs="Times New Roman"/>
          <w:b/>
          <w:bCs/>
          <w:sz w:val="20"/>
          <w:szCs w:val="20"/>
        </w:rPr>
        <w:softHyphen/>
        <w:t xml:space="preserve">πικού ενδιαφέροντος σχέσεις συναλλαγής ήταν εφικτές μεταξύ ανθρώπων και του υπερφυσικού. </w:t>
      </w:r>
      <w:r w:rsidRPr="009236D0">
        <w:rPr>
          <w:rFonts w:ascii="Palatino Linotype" w:eastAsia="Times New Roman" w:hAnsi="Palatino Linotype" w:cs="Times New Roman"/>
          <w:sz w:val="20"/>
          <w:szCs w:val="20"/>
        </w:rPr>
        <w:t>Η χριστιανική διδα</w:t>
      </w:r>
      <w:r w:rsidRPr="009236D0">
        <w:rPr>
          <w:rFonts w:ascii="Palatino Linotype" w:eastAsia="Times New Roman" w:hAnsi="Palatino Linotype" w:cs="Times New Roman"/>
          <w:sz w:val="20"/>
          <w:szCs w:val="20"/>
        </w:rPr>
        <w:softHyphen/>
        <w:t xml:space="preserve">σκαλία ότι ο Θεός αγαπά εκείνους που τον αγαπούν ήταν άγνωστη για τις εθνικές πεποιθήσεις. Ο </w:t>
      </w:r>
      <w:r w:rsidRPr="009236D0">
        <w:rPr>
          <w:rFonts w:ascii="Palatino Linotype" w:eastAsia="Times New Roman" w:hAnsi="Palatino Linotype" w:cs="Times New Roman"/>
          <w:sz w:val="20"/>
          <w:szCs w:val="20"/>
          <w:lang w:val="en-US"/>
        </w:rPr>
        <w:t>MacMullen</w:t>
      </w:r>
      <w:r w:rsidRPr="009236D0">
        <w:rPr>
          <w:rFonts w:ascii="Palatino Linotype" w:eastAsia="Times New Roman" w:hAnsi="Palatino Linotype" w:cs="Times New Roman"/>
          <w:sz w:val="20"/>
          <w:szCs w:val="20"/>
        </w:rPr>
        <w:t xml:space="preserve"> έχει ση</w:t>
      </w:r>
      <w:r w:rsidRPr="009236D0">
        <w:rPr>
          <w:rFonts w:ascii="Palatino Linotype" w:eastAsia="Times New Roman" w:hAnsi="Palatino Linotype" w:cs="Times New Roman"/>
          <w:sz w:val="20"/>
          <w:szCs w:val="20"/>
        </w:rPr>
        <w:softHyphen/>
        <w:t>μειώσει ότι από την ειδωλολατρική προοπτική «αυτό που εν</w:t>
      </w:r>
      <w:r w:rsidRPr="009236D0">
        <w:rPr>
          <w:rFonts w:ascii="Palatino Linotype" w:eastAsia="Times New Roman" w:hAnsi="Palatino Linotype" w:cs="Times New Roman"/>
          <w:sz w:val="20"/>
          <w:szCs w:val="20"/>
        </w:rPr>
        <w:softHyphen/>
        <w:t xml:space="preserve">διέφερε ήταν [...] </w:t>
      </w:r>
      <w:r w:rsidRPr="009236D0">
        <w:rPr>
          <w:rFonts w:ascii="Palatino Linotype" w:eastAsia="Times New Roman" w:hAnsi="Palatino Linotype" w:cs="Times New Roman"/>
          <w:b/>
          <w:bCs/>
          <w:sz w:val="20"/>
          <w:szCs w:val="20"/>
        </w:rPr>
        <w:t>η υπηρεσία που η θεότητα θα μπορούσε να παρέχει, εφόσον ένας θεός (όπως ο Αριστοτέλης είχε διδά</w:t>
      </w:r>
      <w:r w:rsidRPr="009236D0">
        <w:rPr>
          <w:rFonts w:ascii="Palatino Linotype" w:eastAsia="Times New Roman" w:hAnsi="Palatino Linotype" w:cs="Times New Roman"/>
          <w:b/>
          <w:bCs/>
          <w:sz w:val="20"/>
          <w:szCs w:val="20"/>
        </w:rPr>
        <w:softHyphen/>
        <w:t>ξει από καιρό) δεν θα μπορούσε να αισθανθεί καμία αγάπη ως ανταπόκριση σ' αυτήν που του προσέφεραν</w:t>
      </w:r>
      <w:r w:rsidRPr="009236D0">
        <w:rPr>
          <w:rFonts w:ascii="Palatino Linotype" w:eastAsia="Times New Roman" w:hAnsi="Palatino Linotype" w:cs="Times New Roman"/>
          <w:sz w:val="20"/>
          <w:szCs w:val="20"/>
        </w:rPr>
        <w:t xml:space="preserve">» (1981:53). </w:t>
      </w:r>
    </w:p>
    <w:p w:rsidR="009236D0" w:rsidRPr="009236D0" w:rsidRDefault="009236D0" w:rsidP="009236D0">
      <w:pPr>
        <w:shd w:val="clear" w:color="auto" w:fill="FFFFFF"/>
        <w:autoSpaceDE w:val="0"/>
        <w:autoSpaceDN w:val="0"/>
        <w:adjustRightInd w:val="0"/>
        <w:spacing w:after="0" w:line="240" w:lineRule="auto"/>
        <w:jc w:val="both"/>
        <w:rPr>
          <w:rFonts w:ascii="Palatino Linotype" w:eastAsia="Times New Roman" w:hAnsi="Palatino Linotype" w:cs="Times New Roman"/>
          <w:sz w:val="20"/>
          <w:szCs w:val="20"/>
        </w:rPr>
      </w:pPr>
    </w:p>
    <w:p w:rsidR="009236D0" w:rsidRPr="009236D0" w:rsidRDefault="009236D0" w:rsidP="009236D0">
      <w:pPr>
        <w:shd w:val="clear" w:color="auto" w:fill="FFFFFF"/>
        <w:autoSpaceDE w:val="0"/>
        <w:autoSpaceDN w:val="0"/>
        <w:adjustRightInd w:val="0"/>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Εξίσου άγνωστη στην ειδωλολατρία ήταν η αντίληψη ότι </w:t>
      </w:r>
      <w:r w:rsidRPr="009236D0">
        <w:rPr>
          <w:rFonts w:ascii="Palatino Linotype" w:eastAsia="Times New Roman" w:hAnsi="Palatino Linotype" w:cs="Times New Roman"/>
          <w:b/>
          <w:sz w:val="20"/>
          <w:szCs w:val="20"/>
        </w:rPr>
        <w:t>επει</w:t>
      </w:r>
      <w:r w:rsidRPr="009236D0">
        <w:rPr>
          <w:rFonts w:ascii="Palatino Linotype" w:eastAsia="Times New Roman" w:hAnsi="Palatino Linotype" w:cs="Times New Roman"/>
          <w:b/>
          <w:sz w:val="20"/>
          <w:szCs w:val="20"/>
        </w:rPr>
        <w:softHyphen/>
        <w:t>δή ο Θεός αγαπά την ανθρωπότητα, οι χριστιανοί δεν μπο</w:t>
      </w:r>
      <w:r w:rsidRPr="009236D0">
        <w:rPr>
          <w:rFonts w:ascii="Palatino Linotype" w:eastAsia="Times New Roman" w:hAnsi="Palatino Linotype" w:cs="Times New Roman"/>
          <w:b/>
          <w:sz w:val="20"/>
          <w:szCs w:val="20"/>
        </w:rPr>
        <w:softHyphen/>
        <w:t xml:space="preserve">ρούν να ευχαριστήσουν τον Θεό εκτός αν </w:t>
      </w:r>
      <w:r w:rsidRPr="009236D0">
        <w:rPr>
          <w:rFonts w:ascii="Palatino Linotype" w:eastAsia="Times New Roman" w:hAnsi="Palatino Linotype" w:cs="Times New Roman"/>
          <w:b/>
          <w:i/>
          <w:iCs/>
          <w:sz w:val="20"/>
          <w:szCs w:val="20"/>
        </w:rPr>
        <w:t>αγαπούν ο ένας τον άλλο</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9236D0">
        <w:rPr>
          <w:rFonts w:ascii="Palatino Linotype" w:eastAsia="Times New Roman" w:hAnsi="Palatino Linotype" w:cs="Times New Roman"/>
          <w:i/>
          <w:iCs/>
          <w:sz w:val="20"/>
          <w:szCs w:val="20"/>
        </w:rPr>
        <w:t xml:space="preserve">τον ενός προς τον άλλο. </w:t>
      </w:r>
      <w:r w:rsidRPr="009236D0">
        <w:rPr>
          <w:rFonts w:ascii="Palatino Linotype" w:eastAsia="Times New Roman" w:hAnsi="Palatino Linotype" w:cs="Times New Roman"/>
          <w:sz w:val="20"/>
          <w:szCs w:val="20"/>
        </w:rPr>
        <w:t>Επι</w:t>
      </w:r>
      <w:r w:rsidRPr="009236D0">
        <w:rPr>
          <w:rFonts w:ascii="Palatino Linotype" w:eastAsia="Times New Roman" w:hAnsi="Palatino Linotype" w:cs="Times New Roman"/>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του Κυρίου μας Ιησού Χριστού» (7 </w:t>
      </w:r>
      <w:r w:rsidRPr="009236D0">
        <w:rPr>
          <w:rFonts w:ascii="Palatino Linotype" w:eastAsia="Times New Roman" w:hAnsi="Palatino Linotype" w:cs="Times New Roman"/>
          <w:i/>
          <w:iCs/>
          <w:smallCaps/>
          <w:sz w:val="20"/>
          <w:szCs w:val="20"/>
        </w:rPr>
        <w:t xml:space="preserve">Κορ.  </w:t>
      </w:r>
      <w:r w:rsidRPr="009236D0">
        <w:rPr>
          <w:rFonts w:ascii="Palatino Linotype" w:eastAsia="Times New Roman" w:hAnsi="Palatino Linotype" w:cs="Times New Roman"/>
          <w:sz w:val="20"/>
          <w:szCs w:val="20"/>
        </w:rPr>
        <w:t>1,2). Αυτές οι ιδέες ήταν επαναστατικές.</w:t>
      </w:r>
    </w:p>
    <w:p w:rsidR="009236D0" w:rsidRPr="009236D0" w:rsidRDefault="009236D0" w:rsidP="009236D0">
      <w:pPr>
        <w:shd w:val="clear" w:color="auto" w:fill="FFFFFF"/>
        <w:autoSpaceDE w:val="0"/>
        <w:autoSpaceDN w:val="0"/>
        <w:adjustRightInd w:val="0"/>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Οι εθνικοί και χριστιανοί συγγραφείς ομόφωνα διατείνο</w:t>
      </w:r>
      <w:r w:rsidRPr="009236D0">
        <w:rPr>
          <w:rFonts w:ascii="Palatino Linotype" w:eastAsia="Times New Roman" w:hAnsi="Palatino Linotype" w:cs="Times New Roman"/>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9236D0">
        <w:rPr>
          <w:rFonts w:ascii="Palatino Linotype" w:eastAsia="Times New Roman" w:hAnsi="Palatino Linotype" w:cs="Times New Roman"/>
          <w:sz w:val="20"/>
          <w:szCs w:val="20"/>
        </w:rPr>
        <w:softHyphen/>
        <w:t>τείνω μια ανάγνωση του παρακάτω εδαφίου από τον Ματ</w:t>
      </w:r>
      <w:r w:rsidRPr="009236D0">
        <w:rPr>
          <w:rFonts w:ascii="Palatino Linotype" w:eastAsia="Times New Roman" w:hAnsi="Palatino Linotype" w:cs="Times New Roman"/>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9236D0">
        <w:rPr>
          <w:rFonts w:ascii="Palatino Linotype" w:eastAsia="Times New Roman" w:hAnsi="Palatino Linotype" w:cs="Times New Roman"/>
          <w:i/>
          <w:iCs/>
          <w:sz w:val="20"/>
          <w:szCs w:val="20"/>
        </w:rPr>
        <w:t xml:space="preserve">νέα, </w:t>
      </w:r>
      <w:r w:rsidRPr="009236D0">
        <w:rPr>
          <w:rFonts w:ascii="Palatino Linotype" w:eastAsia="Times New Roman" w:hAnsi="Palatino Linotype" w:cs="Times New Roman"/>
          <w:sz w:val="20"/>
          <w:szCs w:val="20"/>
        </w:rPr>
        <w:t xml:space="preserve">όχι αιώνες αργότερα σε πιο κυνικούς και κοσμικούς χρόνους: </w:t>
      </w:r>
      <w:r w:rsidRPr="009236D0">
        <w:rPr>
          <w:rFonts w:ascii="Palatino Linotype" w:eastAsia="Times New Roman" w:hAnsi="Palatino Linotype" w:cs="Times New Roman"/>
          <w:i/>
          <w:iCs/>
          <w:sz w:val="20"/>
          <w:szCs w:val="20"/>
        </w:rPr>
        <w:t>Γιατί ήμουν πεινασμένος και μου δώσατε να φάω, ήμουν διψασμένος και μου δώσατε να πιω, ήμουν ξένος και με περιμαζέ</w:t>
      </w:r>
      <w:r w:rsidRPr="009236D0">
        <w:rPr>
          <w:rFonts w:ascii="Palatino Linotype" w:eastAsia="Times New Roman" w:hAnsi="Palatino Linotype" w:cs="Times New Roman"/>
          <w:i/>
          <w:iCs/>
          <w:sz w:val="20"/>
          <w:szCs w:val="20"/>
        </w:rPr>
        <w:softHyphen/>
        <w:t>ψατε, ήμουν γυμνός και με ντύσατε, ήμουν άρρωστος και με επισκεφτήκατε, ήμουν στη φυλακή και ήρθατε σε μένα [...]. Αλη</w:t>
      </w:r>
      <w:r w:rsidRPr="009236D0">
        <w:rPr>
          <w:rFonts w:ascii="Palatino Linotype" w:eastAsia="Times New Roman" w:hAnsi="Palatino Linotype" w:cs="Times New Roman"/>
          <w:i/>
          <w:iCs/>
          <w:sz w:val="20"/>
          <w:szCs w:val="20"/>
        </w:rPr>
        <w:softHyphen/>
        <w:t>θινά, σας λέω, εφόσον το κάνατε σε έναν από τους πιο ελάχι</w:t>
      </w:r>
      <w:r w:rsidRPr="009236D0">
        <w:rPr>
          <w:rFonts w:ascii="Palatino Linotype" w:eastAsia="Times New Roman" w:hAnsi="Palatino Linotype" w:cs="Times New Roman"/>
          <w:i/>
          <w:iCs/>
          <w:sz w:val="20"/>
          <w:szCs w:val="20"/>
        </w:rPr>
        <w:softHyphen/>
        <w:t>στους αδελφούς μου, το κάνατε σε μένα.</w:t>
      </w:r>
      <w:r w:rsidRPr="009236D0">
        <w:rPr>
          <w:rFonts w:ascii="Palatino Linotype" w:eastAsia="Times New Roman" w:hAnsi="Palatino Linotype" w:cs="Times New Roman"/>
          <w:sz w:val="20"/>
          <w:szCs w:val="20"/>
        </w:rPr>
        <w:t xml:space="preserve"> Όταν η Καινή Διαθήκη ήταν </w:t>
      </w:r>
      <w:r w:rsidRPr="009236D0">
        <w:rPr>
          <w:rFonts w:ascii="Palatino Linotype" w:eastAsia="Times New Roman" w:hAnsi="Palatino Linotype" w:cs="Times New Roman"/>
          <w:i/>
          <w:iCs/>
          <w:sz w:val="20"/>
          <w:szCs w:val="20"/>
        </w:rPr>
        <w:t xml:space="preserve">νέα, </w:t>
      </w:r>
      <w:r w:rsidRPr="009236D0">
        <w:rPr>
          <w:rFonts w:ascii="Palatino Linotype" w:eastAsia="Times New Roman" w:hAnsi="Palatino Linotype" w:cs="Times New Roman"/>
          <w:sz w:val="20"/>
          <w:szCs w:val="20"/>
        </w:rPr>
        <w:t>αυτοί ήταν οι κανόνες των χριστιανικών κοινοτήτων. Ο Τερτυλλιανός ισχυρίστηκε: «Εί</w:t>
      </w:r>
      <w:r w:rsidRPr="009236D0">
        <w:rPr>
          <w:rFonts w:ascii="Palatino Linotype" w:eastAsia="Times New Roman" w:hAnsi="Palatino Linotype" w:cs="Times New Roman"/>
          <w:sz w:val="20"/>
          <w:szCs w:val="20"/>
        </w:rPr>
        <w:softHyphen/>
        <w:t xml:space="preserve">ναι η προσοχή που δίνουμε στους ανίσχυρους, η πρακτική της ευγενικής μας αγάπης που δίνει το στίγμα μας στα μάτια πολλών από τους αντιπάλους μας. "Μόνο κοιτάξτε", λένε, "κοιτάξτε πώς αγαπούν ο ένας τον άλλο!" </w:t>
      </w:r>
      <w:r w:rsidRPr="009236D0">
        <w:rPr>
          <w:rFonts w:ascii="Palatino Linotype" w:eastAsia="Times New Roman" w:hAnsi="Palatino Linotype" w:cs="Times New Roman"/>
          <w:i/>
          <w:iCs/>
          <w:sz w:val="20"/>
          <w:szCs w:val="20"/>
        </w:rPr>
        <w:t xml:space="preserve">(Απολογία </w:t>
      </w:r>
      <w:r w:rsidRPr="009236D0">
        <w:rPr>
          <w:rFonts w:ascii="Palatino Linotype" w:eastAsia="Times New Roman" w:hAnsi="Palatino Linotype" w:cs="Times New Roman"/>
          <w:sz w:val="20"/>
          <w:szCs w:val="20"/>
        </w:rPr>
        <w:t>39, έκδ. του 1989).</w:t>
      </w:r>
    </w:p>
    <w:p w:rsidR="009236D0" w:rsidRPr="009236D0" w:rsidRDefault="009236D0" w:rsidP="009236D0">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9236D0">
        <w:rPr>
          <w:rFonts w:ascii="Palatino Linotype" w:eastAsia="Times New Roman" w:hAnsi="Palatino Linotype" w:cs="Times New Roman"/>
          <w:sz w:val="20"/>
          <w:szCs w:val="20"/>
        </w:rPr>
        <w:t xml:space="preserve">Ο </w:t>
      </w:r>
      <w:r w:rsidRPr="009236D0">
        <w:rPr>
          <w:rFonts w:ascii="Palatino Linotype" w:eastAsia="Times New Roman" w:hAnsi="Palatino Linotype" w:cs="Times New Roman"/>
          <w:sz w:val="20"/>
          <w:szCs w:val="20"/>
          <w:lang w:val="en-US"/>
        </w:rPr>
        <w:t>Harnack</w:t>
      </w:r>
      <w:r w:rsidRPr="009236D0">
        <w:rPr>
          <w:rFonts w:ascii="Palatino Linotype" w:eastAsia="Times New Roman" w:hAnsi="Palatino Linotype" w:cs="Times New Roman"/>
          <w:sz w:val="20"/>
          <w:szCs w:val="20"/>
        </w:rPr>
        <w:t xml:space="preserve"> αναφέρει τα καθήκοντα των διακόνων σύμ</w:t>
      </w:r>
      <w:r w:rsidRPr="009236D0">
        <w:rPr>
          <w:rFonts w:ascii="Palatino Linotype" w:eastAsia="Times New Roman" w:hAnsi="Palatino Linotype" w:cs="Times New Roman"/>
          <w:sz w:val="20"/>
          <w:szCs w:val="20"/>
        </w:rPr>
        <w:softHyphen/>
        <w:t xml:space="preserve">φωνα με τις </w:t>
      </w:r>
      <w:r w:rsidRPr="009236D0">
        <w:rPr>
          <w:rFonts w:ascii="Palatino Linotype" w:eastAsia="Times New Roman" w:hAnsi="Palatino Linotype" w:cs="Times New Roman"/>
          <w:i/>
          <w:iCs/>
          <w:sz w:val="20"/>
          <w:szCs w:val="20"/>
        </w:rPr>
        <w:t xml:space="preserve">Αποστολικές Διαταγές, </w:t>
      </w:r>
      <w:r w:rsidRPr="009236D0">
        <w:rPr>
          <w:rFonts w:ascii="Palatino Linotype" w:eastAsia="Times New Roman" w:hAnsi="Palatino Linotype" w:cs="Times New Roman"/>
          <w:sz w:val="20"/>
          <w:szCs w:val="20"/>
        </w:rPr>
        <w:t>για να δείξει ότι διακρί</w:t>
      </w:r>
      <w:r w:rsidRPr="009236D0">
        <w:rPr>
          <w:rFonts w:ascii="Palatino Linotype" w:eastAsia="Times New Roman" w:hAnsi="Palatino Linotype" w:cs="Times New Roman"/>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9236D0">
        <w:rPr>
          <w:rFonts w:ascii="Palatino Linotype" w:eastAsia="Times New Roman" w:hAnsi="Palatino Linotype" w:cs="Times New Roman"/>
          <w:sz w:val="20"/>
          <w:szCs w:val="20"/>
        </w:rPr>
        <w:softHyphen/>
        <w:t>φρονούν τους φτωχούς, ούτε να σέβονται το πρόσωπο των πλουσίων. Πρέπει να εξακριβώσουν ποιοι είναι δυστυχισμέ</w:t>
      </w:r>
      <w:r w:rsidRPr="009236D0">
        <w:rPr>
          <w:rFonts w:ascii="Palatino Linotype" w:eastAsia="Times New Roman" w:hAnsi="Palatino Linotype" w:cs="Times New Roman"/>
          <w:sz w:val="20"/>
          <w:szCs w:val="20"/>
        </w:rPr>
        <w:softHyphen/>
        <w:t>νοι και να μην τους αποκλείσουν από μερίδιο σε όσα διαθέ</w:t>
      </w:r>
      <w:r w:rsidRPr="009236D0">
        <w:rPr>
          <w:rFonts w:ascii="Palatino Linotype" w:eastAsia="Times New Roman" w:hAnsi="Palatino Linotype" w:cs="Times New Roman"/>
          <w:sz w:val="20"/>
          <w:szCs w:val="20"/>
        </w:rPr>
        <w:softHyphen/>
        <w:t>τει η Εκκλησία, να αναγκάζουν επίσης τους ευκατάστατους να εξοικονομούν χρήματα για αγαθοεργίες» (1908:1:161).</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keepNext/>
        <w:numPr>
          <w:ilvl w:val="0"/>
          <w:numId w:val="7"/>
        </w:numPr>
        <w:spacing w:after="0" w:line="240" w:lineRule="auto"/>
        <w:jc w:val="center"/>
        <w:outlineLvl w:val="0"/>
        <w:rPr>
          <w:rFonts w:ascii="Palatino Linotype" w:eastAsia="Times New Roman" w:hAnsi="Palatino Linotype" w:cs="Times New Roman"/>
          <w:b/>
          <w:bCs/>
          <w:caps/>
          <w:sz w:val="24"/>
          <w:szCs w:val="28"/>
          <w:lang w:eastAsia="de-DE"/>
        </w:rPr>
      </w:pPr>
      <w:bookmarkStart w:id="8" w:name="_Toc153794820"/>
      <w:bookmarkEnd w:id="7"/>
      <w:r w:rsidRPr="009236D0">
        <w:rPr>
          <w:rFonts w:ascii="Palatino Linotype" w:eastAsia="Times New Roman" w:hAnsi="Palatino Linotype" w:cs="Times New Roman"/>
          <w:b/>
          <w:bCs/>
          <w:caps/>
          <w:sz w:val="24"/>
          <w:szCs w:val="28"/>
          <w:lang w:eastAsia="de-DE"/>
        </w:rPr>
        <w:lastRenderedPageBreak/>
        <w:t>Οι «Δυνάμεις» του Ιησού και ο ιατρός Λουκας</w:t>
      </w:r>
      <w:bookmarkEnd w:id="8"/>
    </w:p>
    <w:p w:rsidR="009236D0" w:rsidRPr="009236D0" w:rsidRDefault="009236D0" w:rsidP="009236D0">
      <w:pPr>
        <w:spacing w:after="0" w:line="240" w:lineRule="auto"/>
        <w:ind w:left="360"/>
        <w:jc w:val="both"/>
        <w:rPr>
          <w:rFonts w:ascii="Palatino Linotype" w:eastAsia="Times New Roman" w:hAnsi="Palatino Linotype" w:cs="Times New Roman"/>
          <w:szCs w:val="23"/>
          <w:lang w:eastAsia="de-DE"/>
        </w:rPr>
      </w:pPr>
      <w:r w:rsidRPr="00903DE2">
        <w:rPr>
          <w:rFonts w:ascii="Palatino Linotype" w:eastAsia="Times New Roman" w:hAnsi="Palatino Linotype" w:cs="Times New Roman"/>
          <w:iCs/>
          <w:szCs w:val="23"/>
        </w:rPr>
        <w:t>Από το βιβλίο μου</w:t>
      </w:r>
      <w:r w:rsidRPr="00903DE2">
        <w:rPr>
          <w:rFonts w:ascii="Palatino Linotype" w:eastAsia="Times New Roman" w:hAnsi="Palatino Linotype" w:cs="Times New Roman"/>
          <w:i/>
          <w:iCs/>
          <w:szCs w:val="23"/>
        </w:rPr>
        <w:t xml:space="preserve"> </w:t>
      </w:r>
      <w:r w:rsidRPr="00903DE2">
        <w:rPr>
          <w:rFonts w:ascii="Palatino Linotype" w:eastAsia="Times New Roman" w:hAnsi="Palatino Linotype" w:cs="Times New Roman"/>
          <w:b/>
          <w:i/>
          <w:iCs/>
          <w:szCs w:val="23"/>
        </w:rPr>
        <w:t>Ο Κώδικας των Ευαγγελίων. Εισαγωγή στα Συνοπτικά Ευαγγέλια και Πρακτική Μέθοδος Ερμηνείας τους</w:t>
      </w:r>
      <w:r w:rsidRPr="009236D0">
        <w:rPr>
          <w:rFonts w:ascii="Palatino Linotype" w:eastAsia="Times New Roman" w:hAnsi="Palatino Linotype" w:cs="Times New Roman"/>
          <w:szCs w:val="23"/>
        </w:rPr>
        <w:t>, Αθήνα: Άθως 2007 σελ. 443 κε.</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keepNext/>
        <w:spacing w:after="0" w:line="240" w:lineRule="auto"/>
        <w:jc w:val="center"/>
        <w:outlineLvl w:val="3"/>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t>α. Εισαγωγικά: Η ιατρική στον ελληνικό και ελληνιστικό κόσμο</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 ιατρός Λουκάς, ο μόνος «Έλληνας», μη </w:t>
      </w:r>
      <w:r w:rsidRPr="009236D0">
        <w:rPr>
          <w:rFonts w:ascii="Palatino Linotype" w:eastAsia="Times New Roman" w:hAnsi="Palatino Linotype" w:cs="Times New Roman"/>
          <w:caps/>
          <w:sz w:val="20"/>
          <w:szCs w:val="20"/>
        </w:rPr>
        <w:t>ι</w:t>
      </w:r>
      <w:r w:rsidRPr="009236D0">
        <w:rPr>
          <w:rFonts w:ascii="Palatino Linotype" w:eastAsia="Times New Roman" w:hAnsi="Palatino Linotype" w:cs="Times New Roman"/>
          <w:sz w:val="20"/>
          <w:szCs w:val="20"/>
        </w:rPr>
        <w:t>ουδαίος συγγραφέας της Καινής Διαθήκης, κεντρίζει το ενδιαφέρον του ερευνητή ένεκα της πολύπλευρης καί πολυδιάστατης προσωπικότητάς του. Όπως αποδεικνύεται και από το Κολ. 4, 10-11</w:t>
      </w:r>
      <w:r w:rsidRPr="00903DE2">
        <w:rPr>
          <w:rFonts w:ascii="MemSouvenirGrk" w:eastAsia="Times New Roman" w:hAnsi="MemSouvenirGrk" w:cs="Times New Roman"/>
          <w:sz w:val="20"/>
          <w:szCs w:val="20"/>
          <w:vertAlign w:val="superscript"/>
        </w:rPr>
        <w:footnoteReference w:id="21"/>
      </w:r>
      <w:r w:rsidRPr="009236D0">
        <w:rPr>
          <w:rFonts w:ascii="Palatino Linotype" w:eastAsia="Times New Roman" w:hAnsi="Palatino Linotype" w:cs="Times New Roman"/>
          <w:sz w:val="20"/>
          <w:szCs w:val="20"/>
        </w:rPr>
        <w:t xml:space="preserve">, ο Λουκάς είναι ο μοναδικός ευαγγελιστής, ο οποίος υπήρξε </w:t>
      </w:r>
      <w:r w:rsidRPr="009236D0">
        <w:rPr>
          <w:rFonts w:ascii="Palatino Linotype" w:eastAsia="Times New Roman" w:hAnsi="Palatino Linotype" w:cs="Times New Roman"/>
          <w:b/>
          <w:bCs/>
          <w:sz w:val="20"/>
          <w:szCs w:val="20"/>
        </w:rPr>
        <w:t>εθνικός</w:t>
      </w:r>
      <w:r w:rsidRPr="009236D0">
        <w:rPr>
          <w:rFonts w:ascii="Palatino Linotype" w:eastAsia="Times New Roman" w:hAnsi="Palatino Linotype" w:cs="Times New Roman"/>
          <w:sz w:val="20"/>
          <w:szCs w:val="20"/>
        </w:rPr>
        <w:t xml:space="preserve"> και ο μόνος, ο οποίος (εξαιρέσει ίσως του Παύλου και του Απολλώ) ως ιατρός είχε </w:t>
      </w:r>
      <w:r w:rsidRPr="009236D0">
        <w:rPr>
          <w:rFonts w:ascii="Palatino Linotype" w:eastAsia="Times New Roman" w:hAnsi="Palatino Linotype" w:cs="Times New Roman"/>
          <w:b/>
          <w:bCs/>
          <w:sz w:val="20"/>
          <w:szCs w:val="20"/>
        </w:rPr>
        <w:t>επιστημονική παιδεία</w:t>
      </w:r>
      <w:r w:rsidRPr="00903DE2">
        <w:rPr>
          <w:rFonts w:ascii="Palatino Linotype" w:eastAsia="Times New Roman" w:hAnsi="Palatino Linotype" w:cs="Times New Roman"/>
          <w:sz w:val="20"/>
          <w:szCs w:val="20"/>
          <w:vertAlign w:val="superscript"/>
        </w:rPr>
        <w:footnoteReference w:id="22"/>
      </w:r>
      <w:r w:rsidRPr="009236D0">
        <w:rPr>
          <w:rFonts w:ascii="Palatino Linotype" w:eastAsia="Times New Roman" w:hAnsi="Palatino Linotype" w:cs="Times New Roman"/>
          <w:sz w:val="20"/>
          <w:szCs w:val="20"/>
        </w:rPr>
        <w:t>. Εντυπωσιάζεται, όποιος προσεκτικά μελετήσει το δίτομο έργο, το οποίο απέστειλε στον κράτιστο Θεόφιλο (Πρ. 1, 1), από την ιστορική ακρίβεια και την άριστη χρήση της Ελληνικής γλώσσας. Εντυπωσιακή είναι και η πλαστικότητα της περιγραφής της ιστορικής πορείας του Ιησού (Ευαγγέλιο) αλλά και της «γέννησης» και εξάπλωσης της Εκκλησίας (Πράξεις των Αποστόλων), ως συνέχειας του έργου του Προφήτη από τη Ναζαρέτ. Από φιλολογικής απόψεως δικαίως έχει καταταγεί στους κορυφαίους ιστορικούς της Ελληνιστικής περιόδου</w:t>
      </w:r>
      <w:r w:rsidRPr="00903DE2">
        <w:rPr>
          <w:rFonts w:ascii="Palatino Linotype" w:eastAsia="Times New Roman" w:hAnsi="Palatino Linotype" w:cs="Times New Roman"/>
          <w:sz w:val="20"/>
          <w:szCs w:val="20"/>
          <w:vertAlign w:val="superscript"/>
        </w:rPr>
        <w:footnoteReference w:id="23"/>
      </w:r>
      <w:r w:rsidRPr="009236D0">
        <w:rPr>
          <w:rFonts w:ascii="Palatino Linotype" w:eastAsia="Times New Roman" w:hAnsi="Palatino Linotype" w:cs="Times New Roman"/>
          <w:sz w:val="20"/>
          <w:szCs w:val="20"/>
        </w:rPr>
        <w:t>. Οι δύο ωραιότατες παραβολές του Καλού Σαμαρείτη (Λκ. 10, 30-37) και του ασώτου υιού (Λκ. 15, 11-32) προέρχονται από τη γραφίδα του έλληνα ιατρού Λουκά. Ιδιαίτερη έμφαση δίνει στο έργο του αποστόλου των εθνών Παύλου, τον οποίο και στενά 'παρακολούθησε μέχρι του μαρτυρίου' του. Ίσως γι’αυτό και όπως σημειώθηκε ο Λουκάς απέκτησε τη φήμη του καλλιτέχνη.</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Εκτός της συγγραφικότητας καί της καλλιτεχνικότητας, ο ιατρός Λουκάς ήταν πολύ ευαίσθητος όσον αφορά στον </w:t>
      </w:r>
      <w:r w:rsidRPr="009236D0">
        <w:rPr>
          <w:rFonts w:ascii="Palatino Linotype" w:eastAsia="Times New Roman" w:hAnsi="Palatino Linotype" w:cs="Times New Roman"/>
          <w:b/>
          <w:bCs/>
          <w:sz w:val="20"/>
          <w:szCs w:val="20"/>
        </w:rPr>
        <w:t xml:space="preserve">άνθρωπο </w:t>
      </w:r>
      <w:r w:rsidRPr="009236D0">
        <w:rPr>
          <w:rFonts w:ascii="Palatino Linotype" w:eastAsia="Times New Roman" w:hAnsi="Palatino Linotype" w:cs="Times New Roman"/>
          <w:sz w:val="20"/>
          <w:szCs w:val="20"/>
        </w:rPr>
        <w:t xml:space="preserve">και στα προβλήματα του. Είναι εντυπωσιακό το ότι είναι ο μοναδικός Ευαγγελιστής που ασχολείται τόσο πολύ στο έργο του με </w:t>
      </w:r>
      <w:r w:rsidRPr="009236D0">
        <w:rPr>
          <w:rFonts w:ascii="Palatino Linotype" w:eastAsia="Times New Roman" w:hAnsi="Palatino Linotype" w:cs="Times New Roman"/>
          <w:b/>
          <w:bCs/>
          <w:sz w:val="20"/>
          <w:szCs w:val="20"/>
        </w:rPr>
        <w:t>κοινωνικά προβλήματα</w:t>
      </w:r>
      <w:r w:rsidRPr="009236D0">
        <w:rPr>
          <w:rFonts w:ascii="Palatino Linotype" w:eastAsia="Times New Roman" w:hAnsi="Palatino Linotype" w:cs="Times New Roman"/>
          <w:sz w:val="20"/>
          <w:szCs w:val="20"/>
        </w:rPr>
        <w:t xml:space="preserve"> (4, 18). Αντικείμενο του ενδιαφέροντός του είναι ο πτωχός Λάζαρος (16, 20-25), η περιθωριοποιημένη ένεκα της φύσης και των πολλαπλών σωματικών και ψυχολογικών προβλημάτων (τα οποία αντιμετώπιζε την εποχή του Χριστού) γυναίκα (8, 43), τα παιδιά (18, 16-17), οι πόρνες και οι τελώνες (5, 29 κ.ε.</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19, 1-10). Αντίθετα αντικείμενο της οξείας κριτικής του είναι οι αναίσθητοι στον ανθρώπινο πόνο πλούσιοι (6, 20</w:t>
      </w:r>
      <w:r w:rsidRPr="009236D0">
        <w:rPr>
          <w:rFonts w:ascii="Palatino Linotype" w:eastAsia="Times New Roman" w:hAnsi="Palatino Linotype" w:cs="Times New Roman"/>
          <w:sz w:val="20"/>
          <w:szCs w:val="20"/>
          <w:vertAlign w:val="superscript"/>
        </w:rPr>
        <w:t xml:space="preserve">. </w:t>
      </w:r>
      <w:r w:rsidRPr="009236D0">
        <w:rPr>
          <w:rFonts w:ascii="Palatino Linotype" w:eastAsia="Times New Roman" w:hAnsi="Palatino Linotype" w:cs="Times New Roman"/>
          <w:sz w:val="20"/>
          <w:szCs w:val="20"/>
        </w:rPr>
        <w:t>12, 13-21), οι αυτάρεσκοι και υπερφίαλοι Φαρισαίοι.</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Η ευαισθησία στη φύση καί τον συνάνθρωπο εξηγεί το τρίτο μεγάλο χάρισμα του Λουκά. Την ευαισθησία του έναντι </w:t>
      </w:r>
      <w:r w:rsidRPr="009236D0">
        <w:rPr>
          <w:rFonts w:ascii="Palatino Linotype" w:eastAsia="Times New Roman" w:hAnsi="Palatino Linotype" w:cs="Times New Roman"/>
          <w:b/>
          <w:bCs/>
          <w:sz w:val="20"/>
          <w:szCs w:val="20"/>
        </w:rPr>
        <w:t xml:space="preserve">του Θεού. </w:t>
      </w:r>
      <w:r w:rsidRPr="009236D0">
        <w:rPr>
          <w:rFonts w:ascii="Palatino Linotype" w:eastAsia="Times New Roman" w:hAnsi="Palatino Linotype" w:cs="Times New Roman"/>
          <w:sz w:val="20"/>
          <w:szCs w:val="20"/>
        </w:rPr>
        <w:t xml:space="preserve">Ένεκα αυτής της αγάπης και αναζήτησης για την ανακάλυψη της υπέρτατης Σοφίας, η οποία δημιούργησε το τόσο πολύπλοκο και αρμονικό σύμπαν, και ιδιαίτερα το συμμετρικότατο σώμα, ο ιατρός Λουκάς δε δίστασε σε βάρος ίσως της επαγγελματικής του καριέρας, να διακινδυνεύσει μία Οδύσσεια, συνοδεύοντας τον απ. Παύλο σε ταξίδια υπερπόντια και επικίνδυνα. Το ίδιο του το έργο χαρακτηρίζεται από τη συνεχή </w:t>
      </w:r>
      <w:r w:rsidRPr="009236D0">
        <w:rPr>
          <w:rFonts w:ascii="Palatino Linotype" w:eastAsia="Times New Roman" w:hAnsi="Palatino Linotype" w:cs="Times New Roman"/>
          <w:i/>
          <w:iCs/>
          <w:sz w:val="20"/>
          <w:szCs w:val="20"/>
        </w:rPr>
        <w:t xml:space="preserve">πορεία </w:t>
      </w:r>
      <w:r w:rsidRPr="009236D0">
        <w:rPr>
          <w:rFonts w:ascii="Palatino Linotype" w:eastAsia="Times New Roman" w:hAnsi="Palatino Linotype" w:cs="Times New Roman"/>
          <w:sz w:val="20"/>
          <w:szCs w:val="20"/>
        </w:rPr>
        <w:t>για την εξαγγελία της 'όδού σωτηρίας</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(Πρ. 16, 17).</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Την πολυδιάστατη προσωπικότητα του Λουκά μπορούμε να προσεγγίσουμε, μόνον εάν κατανοήσουμε ποιος ήταν ο ρόλος του ιατρού στα χρόνια που προηγήθηκαν και σε εκείνα, που έζησε ο συγκεκριμένος ιατρός και απόστολος. Στον πλατωνικό διάλογο </w:t>
      </w:r>
      <w:r w:rsidRPr="009236D0">
        <w:rPr>
          <w:rFonts w:ascii="Palatino Linotype" w:eastAsia="Times New Roman" w:hAnsi="Palatino Linotype" w:cs="Times New Roman"/>
          <w:b/>
          <w:bCs/>
          <w:sz w:val="20"/>
          <w:szCs w:val="20"/>
        </w:rPr>
        <w:t>'Χαρμίδης'</w:t>
      </w:r>
      <w:r w:rsidRPr="009236D0">
        <w:rPr>
          <w:rFonts w:ascii="Palatino Linotype" w:eastAsia="Times New Roman" w:hAnsi="Palatino Linotype" w:cs="Times New Roman"/>
          <w:sz w:val="20"/>
          <w:szCs w:val="20"/>
        </w:rPr>
        <w:t xml:space="preserve"> ο Σωκράτης θαυμάζει το κάλλος και την ομορφιά του νέου Χαρμίδη και προσπαθεί να ανακαλύψει αν αυτό (το κάλλος) συνοδεύεται από ανάλογη πνευματική καλλιέργεια. Ο ίδιος ο Χαρμίδης (θείος του Πλάτωνα) παραπονείται στο Σωκράτη ότι πάσχει από ισχυρούς πονοκεφάλους. Ο Σωκράτης λαμβάνοντας αφορμή από το γεγονός αυτό, αναπτύσσει στους συνομιλητές του, ποια ιατρική αγωγή είναι η άριστη. Είναι αδύνατον να θεραπεύσει κανείς κάποια ασθένεια των οφθαλμών, χωρίς να ερευνήσει γενικώς την κατάσταση του κεφαλιού. Και αδύνατον επίσης κάποιος να θεραπεύσει κάποια πάθηση του κεφαλιού, χωρίς να εξετάσει ολόκληρο το σώμα. Και αδύνατον να προσπαθεί κανείς να θεραπεύσει </w:t>
      </w:r>
      <w:r w:rsidRPr="009236D0">
        <w:rPr>
          <w:rFonts w:ascii="Palatino Linotype" w:eastAsia="Times New Roman" w:hAnsi="Palatino Linotype" w:cs="Times New Roman"/>
          <w:sz w:val="20"/>
          <w:szCs w:val="20"/>
        </w:rPr>
        <w:lastRenderedPageBreak/>
        <w:t xml:space="preserve">κάποια ασθένεια του σώματος χωρίς να διαγνώσει από τι πάσχει η ψυχή! Στη συνέχεια ο Σωκράτης αναφέρει πώς οι Θράκες ιατροί εφήρμοζαν την σφαιρική αυτή διάγνωση, ενώ οι Έλληνες αντίθετα αποτύγχαναν να διαγνώσουν και να θεραπεύσουν ορθά την ανθρωπινή ασθένεια, επειδή ακριβώς εστίαζαν το ενδιαφέρον τους στο μερικό αντί του ολικού. Ο Σωκράτης καταλήγει στο ότι όταν η ψυχή </w:t>
      </w:r>
      <w:r w:rsidRPr="009236D0">
        <w:rPr>
          <w:rFonts w:ascii="Palatino Linotype" w:eastAsia="Times New Roman" w:hAnsi="Palatino Linotype" w:cs="Times New Roman"/>
          <w:b/>
          <w:bCs/>
          <w:sz w:val="20"/>
          <w:szCs w:val="20"/>
        </w:rPr>
        <w:t xml:space="preserve">διαμέσου ενός φιλικού και ωραίου λόγου </w:t>
      </w:r>
      <w:r w:rsidRPr="009236D0">
        <w:rPr>
          <w:rFonts w:ascii="Palatino Linotype" w:eastAsia="Times New Roman" w:hAnsi="Palatino Linotype" w:cs="Times New Roman"/>
          <w:sz w:val="20"/>
          <w:szCs w:val="20"/>
        </w:rPr>
        <w:t xml:space="preserve">θερμανθεί και ιαθεί, τότε ολόκληρο το σώμα μαζί με το πάσχον όργανο θεραπεύονται. Οποιοδήποτε ιατρικό μέσο καί φάρμακο (όπως ένα συγκεκριμένο φύλλο, που συνιστούσαν οι </w:t>
      </w:r>
      <w:r w:rsidRPr="009236D0">
        <w:rPr>
          <w:rFonts w:ascii="Palatino Linotype" w:eastAsia="Times New Roman" w:hAnsi="Palatino Linotype" w:cs="Times New Roman"/>
          <w:caps/>
          <w:sz w:val="20"/>
          <w:szCs w:val="20"/>
        </w:rPr>
        <w:t>θ</w:t>
      </w:r>
      <w:r w:rsidRPr="009236D0">
        <w:rPr>
          <w:rFonts w:ascii="Palatino Linotype" w:eastAsia="Times New Roman" w:hAnsi="Palatino Linotype" w:cs="Times New Roman"/>
          <w:sz w:val="20"/>
          <w:szCs w:val="20"/>
        </w:rPr>
        <w:t xml:space="preserve">ράκες </w:t>
      </w:r>
      <w:r w:rsidRPr="009236D0">
        <w:rPr>
          <w:rFonts w:ascii="Palatino Linotype" w:eastAsia="Times New Roman" w:hAnsi="Palatino Linotype" w:cs="Times New Roman"/>
          <w:i/>
          <w:iCs/>
          <w:sz w:val="20"/>
          <w:szCs w:val="20"/>
        </w:rPr>
        <w:t>Σαμάνοι</w:t>
      </w:r>
      <w:r w:rsidRPr="009236D0">
        <w:rPr>
          <w:rFonts w:ascii="Palatino Linotype" w:eastAsia="Times New Roman" w:hAnsi="Palatino Linotype" w:cs="Times New Roman"/>
          <w:sz w:val="20"/>
          <w:szCs w:val="20"/>
        </w:rPr>
        <w:t xml:space="preserve"> για να επιτεθεί πάνω στο μέτωπο, όταν πάσχει ο ασθενής από πονοκεφάλους) αν δε συνοδευτεί από το διάλογο, από μία θεραπευτική συζήτηση, δε φέρει κανένα απολύτως αποτέλεσμα.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Όπως φαίνεται απο τον πλατωνικό αυτό διάλογο, αντικείμενο του ενδιαφέροντος και της προσοχής του ιατρού στην αρχαιότητα δεν ήταν αποκλειστικά η εξέταση του συμπτώματος μιας ορισμένης δυσλειτουργίας ενός οργάνου ή μιας περιοχής του ανθρωπίνου σώματος, αλλά η δυσλειτουργία ολοκλήρου του ανθρώπου. Η καρτεσιανή διαίρεση σε σώμα και ψυχή, άνθρωπο καί φύση, συνειδητό και ασυνείδητο απουσίαζε από την λογική της αρχέγονης ιατρικής. Η ασθένεια και η πάθηση ενός οργάνου του σώματος αποτελούσε το σύμπτωμα μιας βαθύτερης χαλάρωσης της αρμονίας σώματος και ψυχής, ανθρώπου και φύσης, μικρόκοσμου και μακρόκοσμου, κτίσματος και Θεού. Γι' αυτό και η ιατρική αγωγή χρησιμοποιούσε φυσικά φάρμακα σε συνδυασμό είτε με </w:t>
      </w:r>
      <w:r w:rsidRPr="009236D0">
        <w:rPr>
          <w:rFonts w:ascii="Palatino Linotype" w:eastAsia="Times New Roman" w:hAnsi="Palatino Linotype" w:cs="Times New Roman"/>
          <w:sz w:val="20"/>
          <w:szCs w:val="20"/>
          <w:u w:val="single"/>
        </w:rPr>
        <w:t xml:space="preserve">τον </w:t>
      </w:r>
      <w:r w:rsidRPr="009236D0">
        <w:rPr>
          <w:rFonts w:ascii="Palatino Linotype" w:eastAsia="Times New Roman" w:hAnsi="Palatino Linotype" w:cs="Times New Roman"/>
          <w:b/>
          <w:bCs/>
          <w:sz w:val="20"/>
          <w:szCs w:val="20"/>
          <w:u w:val="single"/>
        </w:rPr>
        <w:t>προσωπικό διάλογο</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κάτι που</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 xml:space="preserve">εφήρμοσε ο Εμπεδοκλής (492-432 π.Χ.), ή </w:t>
      </w:r>
      <w:r w:rsidRPr="009236D0">
        <w:rPr>
          <w:rFonts w:ascii="Palatino Linotype" w:eastAsia="Times New Roman" w:hAnsi="Palatino Linotype" w:cs="Times New Roman"/>
          <w:b/>
          <w:bCs/>
          <w:sz w:val="20"/>
          <w:szCs w:val="20"/>
          <w:u w:val="single"/>
        </w:rPr>
        <w:t>με τη μουσική</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όπως αποτυπώθηκε στο μύθο του Ορφέα και εφήρμοζαν οι Πυθαγόρειοι</w:t>
      </w:r>
      <w:r w:rsidRPr="00903DE2">
        <w:rPr>
          <w:rFonts w:ascii="MemSouvenirGrk" w:eastAsia="Times New Roman" w:hAnsi="MemSouvenirGrk" w:cs="Times New Roman"/>
          <w:sz w:val="20"/>
          <w:szCs w:val="20"/>
          <w:vertAlign w:val="superscript"/>
        </w:rPr>
        <w:footnoteReference w:id="24"/>
      </w:r>
      <w:r w:rsidRPr="009236D0">
        <w:rPr>
          <w:rFonts w:ascii="Palatino Linotype" w:eastAsia="Times New Roman" w:hAnsi="Palatino Linotype" w:cs="Times New Roman"/>
          <w:sz w:val="20"/>
          <w:szCs w:val="20"/>
        </w:rPr>
        <w:t xml:space="preserve">. Ο </w:t>
      </w:r>
      <w:r w:rsidRPr="009236D0">
        <w:rPr>
          <w:rFonts w:ascii="Palatino Linotype" w:eastAsia="Times New Roman" w:hAnsi="Palatino Linotype" w:cs="Times New Roman"/>
          <w:b/>
          <w:bCs/>
          <w:sz w:val="20"/>
          <w:szCs w:val="20"/>
        </w:rPr>
        <w:t>αυλός</w:t>
      </w:r>
      <w:r w:rsidRPr="009236D0">
        <w:rPr>
          <w:rFonts w:ascii="Palatino Linotype" w:eastAsia="Times New Roman" w:hAnsi="Palatino Linotype" w:cs="Times New Roman"/>
          <w:sz w:val="20"/>
          <w:szCs w:val="20"/>
        </w:rPr>
        <w:t xml:space="preserve"> θεωρούνταν ότι εμποδίζει ή θεραπεύει τα πάθη της φρενίτιδας και μεταλλάσσει καταστάσεις του σώματος. Οι Πυθαγόρειοι χρησιμοποιούσαν </w:t>
      </w:r>
      <w:r w:rsidRPr="009236D0">
        <w:rPr>
          <w:rFonts w:ascii="Palatino Linotype" w:eastAsia="Times New Roman" w:hAnsi="Palatino Linotype" w:cs="Times New Roman"/>
          <w:b/>
          <w:bCs/>
          <w:sz w:val="20"/>
          <w:szCs w:val="20"/>
        </w:rPr>
        <w:t>τη λύρα</w:t>
      </w:r>
      <w:r w:rsidRPr="009236D0">
        <w:rPr>
          <w:rFonts w:ascii="Palatino Linotype" w:eastAsia="Times New Roman" w:hAnsi="Palatino Linotype" w:cs="Times New Roman"/>
          <w:sz w:val="20"/>
          <w:szCs w:val="20"/>
        </w:rPr>
        <w:t xml:space="preserve"> πριν την ύπνωση για να θεραπεύσουν το άλογο μέρος της ψυχής, όπως και την ουσία </w:t>
      </w:r>
      <w:r w:rsidRPr="009236D0">
        <w:rPr>
          <w:rFonts w:ascii="Palatino Linotype" w:eastAsia="Times New Roman" w:hAnsi="Palatino Linotype" w:cs="Times New Roman"/>
          <w:b/>
          <w:bCs/>
          <w:sz w:val="20"/>
          <w:szCs w:val="20"/>
        </w:rPr>
        <w:t>«κύφη»,</w:t>
      </w:r>
      <w:r w:rsidRPr="009236D0">
        <w:rPr>
          <w:rFonts w:ascii="Palatino Linotype" w:eastAsia="Times New Roman" w:hAnsi="Palatino Linotype" w:cs="Times New Roman"/>
          <w:sz w:val="20"/>
          <w:szCs w:val="20"/>
        </w:rPr>
        <w:t xml:space="preserve"> ένα σύνθετο θυμίαμα από κρασί, σταφίδα, σμύρνα, πίσσα, σπάρτο, κάρδαμο, κρίνο και άλλα συνολικά 16 μέρη. </w:t>
      </w:r>
    </w:p>
    <w:p w:rsidR="009236D0" w:rsidRPr="009236D0" w:rsidRDefault="009236D0" w:rsidP="009236D0">
      <w:pPr>
        <w:tabs>
          <w:tab w:val="center" w:pos="4536"/>
          <w:tab w:val="right" w:pos="9072"/>
        </w:tabs>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caps/>
          <w:sz w:val="20"/>
          <w:szCs w:val="20"/>
        </w:rPr>
        <w:t>τ</w:t>
      </w:r>
      <w:r w:rsidRPr="009236D0">
        <w:rPr>
          <w:rFonts w:ascii="Palatino Linotype" w:eastAsia="Times New Roman" w:hAnsi="Palatino Linotype" w:cs="Times New Roman"/>
          <w:sz w:val="20"/>
          <w:szCs w:val="20"/>
        </w:rPr>
        <w:t xml:space="preserve">η σφαιρική αρμονία του ανθρώπου με το Θεό, το συνάνθρωπο και το σύμπαν προσπαθούσαν να επιτύχουν οι σύγχρονοι του Λουκά ιατροί του Ασκληπιού, εισάγοντας τους ασθενείς </w:t>
      </w:r>
      <w:r w:rsidRPr="009236D0">
        <w:rPr>
          <w:rFonts w:ascii="Palatino Linotype" w:eastAsia="Times New Roman" w:hAnsi="Palatino Linotype" w:cs="Times New Roman"/>
          <w:b/>
          <w:bCs/>
          <w:spacing w:val="20"/>
          <w:sz w:val="20"/>
          <w:szCs w:val="20"/>
        </w:rPr>
        <w:t xml:space="preserve">στο Άβατον, </w:t>
      </w:r>
      <w:r w:rsidRPr="009236D0">
        <w:rPr>
          <w:rFonts w:ascii="Palatino Linotype" w:eastAsia="Times New Roman" w:hAnsi="Palatino Linotype" w:cs="Times New Roman"/>
          <w:spacing w:val="20"/>
          <w:sz w:val="20"/>
          <w:szCs w:val="20"/>
        </w:rPr>
        <w:t>το οποίο γειτνίαζε ή ταυτιζόταν με τα</w:t>
      </w:r>
      <w:r w:rsidRPr="009236D0">
        <w:rPr>
          <w:rFonts w:ascii="Palatino Linotype" w:eastAsia="Times New Roman" w:hAnsi="Palatino Linotype" w:cs="Times New Roman"/>
          <w:b/>
          <w:bCs/>
          <w:spacing w:val="20"/>
          <w:sz w:val="20"/>
          <w:szCs w:val="20"/>
        </w:rPr>
        <w:t xml:space="preserve"> άγια των Αγίων του Ναού της Επιδαύρου ή της Περγάμου</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caps/>
          <w:sz w:val="20"/>
          <w:szCs w:val="20"/>
        </w:rPr>
        <w:t>π</w:t>
      </w:r>
      <w:r w:rsidRPr="009236D0">
        <w:rPr>
          <w:rFonts w:ascii="Palatino Linotype" w:eastAsia="Times New Roman" w:hAnsi="Palatino Linotype" w:cs="Times New Roman"/>
          <w:sz w:val="20"/>
          <w:szCs w:val="20"/>
        </w:rPr>
        <w:t xml:space="preserve">ριν την είσοδο του ασθενούς στο τέμενος (το τμήμα) του ουρανού και του Παραδείσου στη γη προηγούνταν κάθαρση (πλύσεις του σώματος), προσευχές, λιτανεία, θυσία και νηστεία. Μέσω της </w:t>
      </w:r>
      <w:r w:rsidRPr="009236D0">
        <w:rPr>
          <w:rFonts w:ascii="Palatino Linotype" w:eastAsia="Times New Roman" w:hAnsi="Palatino Linotype" w:cs="Times New Roman"/>
          <w:b/>
          <w:bCs/>
          <w:sz w:val="20"/>
          <w:szCs w:val="20"/>
        </w:rPr>
        <w:t xml:space="preserve">εγκοίμησης, </w:t>
      </w:r>
      <w:r w:rsidRPr="009236D0">
        <w:rPr>
          <w:rFonts w:ascii="Palatino Linotype" w:eastAsia="Times New Roman" w:hAnsi="Palatino Linotype" w:cs="Times New Roman"/>
          <w:sz w:val="20"/>
          <w:szCs w:val="20"/>
        </w:rPr>
        <w:t>της υποβολής μέσω υπνωτισμού,</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 xml:space="preserve">του ασθενούς (ο οποίος κάποτε τυλιγόταν με το τομάρι του ζώου, το οποίο είχε πριν θυσιάσει), των ονείρων και της συμβολικής (κυρίως δια του όφεως) εμφανίσεως του θεού Ασκληπιού γινόταν προσπάθεια να αποκατασταθεί η διαταραγμένη ενότητα των ασθενών με το </w:t>
      </w:r>
      <w:r w:rsidRPr="009236D0">
        <w:rPr>
          <w:rFonts w:ascii="Palatino Linotype" w:eastAsia="Times New Roman" w:hAnsi="Palatino Linotype" w:cs="Times New Roman"/>
          <w:caps/>
          <w:sz w:val="20"/>
          <w:szCs w:val="20"/>
        </w:rPr>
        <w:t>θ</w:t>
      </w:r>
      <w:r w:rsidRPr="009236D0">
        <w:rPr>
          <w:rFonts w:ascii="Palatino Linotype" w:eastAsia="Times New Roman" w:hAnsi="Palatino Linotype" w:cs="Times New Roman"/>
          <w:sz w:val="20"/>
          <w:szCs w:val="20"/>
        </w:rPr>
        <w:t>εό και να επιτευχθεί η θεραπεία</w:t>
      </w:r>
      <w:r w:rsidRPr="00903DE2">
        <w:rPr>
          <w:rFonts w:ascii="MemSouvenirGrk" w:eastAsia="Times New Roman" w:hAnsi="MemSouvenirGrk" w:cs="Times New Roman"/>
          <w:sz w:val="20"/>
          <w:szCs w:val="20"/>
          <w:vertAlign w:val="superscript"/>
        </w:rPr>
        <w:footnoteReference w:id="25"/>
      </w:r>
      <w:r w:rsidRPr="009236D0">
        <w:rPr>
          <w:rFonts w:ascii="Palatino Linotype" w:eastAsia="Times New Roman" w:hAnsi="Palatino Linotype" w:cs="Times New Roman"/>
          <w:sz w:val="20"/>
          <w:szCs w:val="20"/>
        </w:rPr>
        <w:t xml:space="preserve">. Είναι πραγματικά άξιες προσεκτικότερης έρευνας οι ιάσεις παραλυσίας, τύφλωσης και στειρότητας, οι οποίες πραγματοποιήθηκαν στα τεμένη της Επιδαύρου και της Περγάμου και αποτυπώθηκαν σε ευχαριστήρια αναθήματα των ασθενών, τα οποία έφερε στο φως η αρχαιολογική σκαπάνη και είχαν προφυλακτικές ιδιότητες. Πολλές θεραπείες επιπλέον καταγράφονταν και στους τοίχους. Πολύ πρίν ο </w:t>
      </w:r>
      <w:r w:rsidRPr="009236D0">
        <w:rPr>
          <w:rFonts w:ascii="Palatino Linotype" w:eastAsia="Times New Roman" w:hAnsi="Palatino Linotype" w:cs="Times New Roman"/>
          <w:sz w:val="20"/>
          <w:szCs w:val="20"/>
          <w:lang w:val="en-US"/>
        </w:rPr>
        <w:t>Jung</w:t>
      </w:r>
      <w:r w:rsidRPr="009236D0">
        <w:rPr>
          <w:rFonts w:ascii="Palatino Linotype" w:eastAsia="Times New Roman" w:hAnsi="Palatino Linotype" w:cs="Times New Roman"/>
          <w:sz w:val="20"/>
          <w:szCs w:val="20"/>
        </w:rPr>
        <w:t xml:space="preserve"> διατυπώσει το ότι κυρία αιτία της νευρώσεως των ενηλίκων είναι η έλλειψη θρησκευτικότητας, οι αρχαίοι λαοί ταυτίζοντας τα άγια των Αγίων με το χώρο θεραπείας της ασθένειας, είχαν ανακαλύψει το βαθύτερο αίτιο της ανθρώπινης ασθένειας.</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Βάσει των παραπάνω δεδομένων μπορεί να κατανοηθεί το ενδιαφέρον του Λουκά για τη φύση, τον άνθρωπο και τον Θεό. Ο E. Lienk-Danzig</w:t>
      </w:r>
      <w:r w:rsidRPr="00903DE2">
        <w:rPr>
          <w:rFonts w:ascii="Palatino Linotype" w:eastAsia="Times New Roman" w:hAnsi="Palatino Linotype" w:cs="Times New Roman"/>
          <w:sz w:val="20"/>
          <w:szCs w:val="20"/>
          <w:vertAlign w:val="superscript"/>
        </w:rPr>
        <w:footnoteReference w:id="26"/>
      </w:r>
      <w:r w:rsidRPr="009236D0">
        <w:rPr>
          <w:rFonts w:ascii="Palatino Linotype" w:eastAsia="Times New Roman" w:hAnsi="Palatino Linotype" w:cs="Times New Roman"/>
          <w:sz w:val="20"/>
          <w:szCs w:val="20"/>
        </w:rPr>
        <w:t xml:space="preserve"> σημειώνει: Ο Παράκελσος ισχυριζόταν ότι </w:t>
      </w:r>
      <w:r w:rsidRPr="009236D0">
        <w:rPr>
          <w:rFonts w:ascii="Palatino Linotype" w:eastAsia="Times New Roman" w:hAnsi="Palatino Linotype" w:cs="Times New Roman"/>
          <w:i/>
          <w:iCs/>
          <w:sz w:val="20"/>
          <w:szCs w:val="20"/>
        </w:rPr>
        <w:t>ο ιατρός προέρχεται από τον Θεό. Ένα τμήμα της δύναμης, η οποία δημιούργησε του ουρανό καί τη γη, τα ζώα και τα φυτά, υπάρχει μέσα στους ιατρούς, οι οποίοι είναι οι διάκονοι καί οι υπηρέτες της ζωής</w:t>
      </w:r>
      <w:r w:rsidRPr="009236D0">
        <w:rPr>
          <w:rFonts w:ascii="Palatino Linotype" w:eastAsia="Times New Roman" w:hAnsi="Palatino Linotype" w:cs="Times New Roman"/>
          <w:sz w:val="20"/>
          <w:szCs w:val="20"/>
        </w:rPr>
        <w:t xml:space="preserve">. Το να εξετάζεις και να θεραπεύεις αποτελεί μια πράξη </w:t>
      </w:r>
      <w:r w:rsidRPr="009236D0">
        <w:rPr>
          <w:rFonts w:ascii="Palatino Linotype" w:eastAsia="Times New Roman" w:hAnsi="Palatino Linotype" w:cs="Times New Roman"/>
          <w:b/>
          <w:bCs/>
          <w:sz w:val="20"/>
          <w:szCs w:val="20"/>
        </w:rPr>
        <w:t xml:space="preserve">δημιουργίας, </w:t>
      </w:r>
      <w:r w:rsidRPr="009236D0">
        <w:rPr>
          <w:rFonts w:ascii="Palatino Linotype" w:eastAsia="Times New Roman" w:hAnsi="Palatino Linotype" w:cs="Times New Roman"/>
          <w:sz w:val="20"/>
          <w:szCs w:val="20"/>
        </w:rPr>
        <w:t xml:space="preserve">έστω κι αν η ιατρική δημιουργία (ή καλύτερα ανα-δημιουργία) είναι σχετική και όχι απόλυτη θεϊκή πράξη, αφού ο ιατρός είναι και παραμένει άνθρωπος. Για να δημιουργήσεις όμως πρέπει να έχεις καθαρά </w:t>
      </w:r>
      <w:r w:rsidRPr="009236D0">
        <w:rPr>
          <w:rFonts w:ascii="Palatino Linotype" w:eastAsia="Times New Roman" w:hAnsi="Palatino Linotype" w:cs="Times New Roman"/>
          <w:sz w:val="20"/>
          <w:szCs w:val="20"/>
        </w:rPr>
        <w:lastRenderedPageBreak/>
        <w:t>χέρια και καθαρή καρδιά!. Ό ιατρός', σημειώνει ο Ε. Drewermann</w:t>
      </w:r>
      <w:r w:rsidRPr="00903DE2">
        <w:rPr>
          <w:rFonts w:ascii="Palatino Linotype" w:eastAsia="Times New Roman" w:hAnsi="Palatino Linotype" w:cs="Times New Roman"/>
          <w:sz w:val="20"/>
          <w:szCs w:val="20"/>
          <w:vertAlign w:val="superscript"/>
        </w:rPr>
        <w:footnoteReference w:id="27"/>
      </w:r>
      <w:r w:rsidRPr="009236D0">
        <w:rPr>
          <w:rFonts w:ascii="Palatino Linotype" w:eastAsia="Times New Roman" w:hAnsi="Palatino Linotype" w:cs="Times New Roman"/>
          <w:sz w:val="20"/>
          <w:szCs w:val="20"/>
        </w:rPr>
        <w:t>,</w:t>
      </w:r>
      <w:r w:rsidRPr="009236D0">
        <w:rPr>
          <w:rFonts w:ascii="MemSouvenirGrk" w:eastAsia="Times New Roman" w:hAnsi="MemSouvenirGrk" w:cs="Times New Roman"/>
          <w:sz w:val="20"/>
          <w:szCs w:val="20"/>
        </w:rPr>
        <w:t xml:space="preserve"> </w:t>
      </w:r>
      <w:r w:rsidRPr="009236D0">
        <w:rPr>
          <w:rFonts w:ascii="Palatino Linotype" w:eastAsia="Times New Roman" w:hAnsi="Palatino Linotype" w:cs="Times New Roman"/>
          <w:sz w:val="20"/>
          <w:szCs w:val="20"/>
        </w:rPr>
        <w:t xml:space="preserve">'είναι </w:t>
      </w:r>
      <w:r w:rsidRPr="009236D0">
        <w:rPr>
          <w:rFonts w:ascii="Palatino Linotype" w:eastAsia="Times New Roman" w:hAnsi="Palatino Linotype" w:cs="Times New Roman"/>
          <w:b/>
          <w:bCs/>
          <w:sz w:val="20"/>
          <w:szCs w:val="20"/>
        </w:rPr>
        <w:t xml:space="preserve">κατ' ουσίαν ιερεύς, </w:t>
      </w:r>
      <w:r w:rsidRPr="009236D0">
        <w:rPr>
          <w:rFonts w:ascii="Palatino Linotype" w:eastAsia="Times New Roman" w:hAnsi="Palatino Linotype" w:cs="Times New Roman"/>
          <w:sz w:val="20"/>
          <w:szCs w:val="20"/>
        </w:rPr>
        <w:t xml:space="preserve">μεσίτης και ενδιάμεσος της ανθρώπινης ζωής καί της όντως </w:t>
      </w:r>
      <w:r w:rsidRPr="009236D0">
        <w:rPr>
          <w:rFonts w:ascii="Palatino Linotype" w:eastAsia="Times New Roman" w:hAnsi="Palatino Linotype" w:cs="Times New Roman"/>
          <w:caps/>
          <w:sz w:val="20"/>
          <w:szCs w:val="20"/>
        </w:rPr>
        <w:t>α</w:t>
      </w:r>
      <w:r w:rsidRPr="009236D0">
        <w:rPr>
          <w:rFonts w:ascii="Palatino Linotype" w:eastAsia="Times New Roman" w:hAnsi="Palatino Linotype" w:cs="Times New Roman"/>
          <w:sz w:val="20"/>
          <w:szCs w:val="20"/>
        </w:rPr>
        <w:t xml:space="preserve">υτοζωής, του Θεού, που είναι ο χορηγός και η πηγή της ζωής. Αλλά κι ο ιερεύς είναι ιατρός αφού ως φορέας της όντως ζωής καί της πίστης-εμπιστοσύνης προς το Θεό μπορεί να αποκαταστήσει την διαταραγμένη ισορροπία του ανθρώπου προς το Αρχέτυπό του και τον ίδιο του τον εαυτό. Η διάκριση ιατρού και ιερέως αποτελεί διάκριση των νεότερων χρόνων καί επακόλουθο της διχοτόμησης του Είναι σε σώμα και ψυχή, σκέψη (λογικής) και συναίσθημα, συνειδητό και ασυνείδητο. </w:t>
      </w:r>
      <w:r w:rsidRPr="009236D0">
        <w:rPr>
          <w:rFonts w:ascii="Palatino Linotype" w:eastAsia="Times New Roman" w:hAnsi="Palatino Linotype" w:cs="Times New Roman"/>
          <w:b/>
          <w:bCs/>
          <w:sz w:val="20"/>
          <w:szCs w:val="20"/>
        </w:rPr>
        <w:t>Η ιατρική έγινε ά-ψυχη και η ποιμαντική από-κοσμη'</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Είναι γεγονός ότι η σύγχρονη ιατρική προσπαθεί να ανακαλύψει καί τις ψυχικές παραμέτρους της ασθενείας. Όπως σημειώνει πάλι ο Ε. </w:t>
      </w:r>
      <w:proofErr w:type="gramStart"/>
      <w:r w:rsidRPr="009236D0">
        <w:rPr>
          <w:rFonts w:ascii="Palatino Linotype" w:eastAsia="Times New Roman" w:hAnsi="Palatino Linotype" w:cs="Times New Roman"/>
          <w:sz w:val="20"/>
          <w:szCs w:val="20"/>
          <w:lang w:val="en-US"/>
        </w:rPr>
        <w:t>Drewermann</w:t>
      </w:r>
      <w:r w:rsidRPr="00903DE2">
        <w:rPr>
          <w:rFonts w:ascii="Palatino Linotype" w:eastAsia="Times New Roman" w:hAnsi="Palatino Linotype" w:cs="Times New Roman"/>
          <w:sz w:val="20"/>
          <w:szCs w:val="20"/>
          <w:vertAlign w:val="superscript"/>
          <w:lang w:val="en-US"/>
        </w:rPr>
        <w:footnoteReference w:id="28"/>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η εκ νέου ανακάλυψη και αναγνώριση του παράγοντα ψυχή αποτελεί για πολλούς τομείς της ιατρικής ένα επιπλέον βάρος.</w:t>
      </w:r>
      <w:proofErr w:type="gramEnd"/>
      <w:r w:rsidRPr="009236D0">
        <w:rPr>
          <w:rFonts w:ascii="Palatino Linotype" w:eastAsia="Times New Roman" w:hAnsi="Palatino Linotype" w:cs="Times New Roman"/>
          <w:i/>
          <w:iCs/>
          <w:sz w:val="20"/>
          <w:szCs w:val="20"/>
        </w:rPr>
        <w:t xml:space="preserve"> Χωρίς αυτόν τον παράγοντα θα ήταν ειλικρινά τα πράγματα ανετώτερα. Η εμφάνιση αυτού του παράγοντα είναι σίγουρο ότι θα κλονήσει πολλά ακλόνητα δεδομένα της επιστήμης</w:t>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keepNext/>
        <w:spacing w:after="0" w:line="240" w:lineRule="auto"/>
        <w:jc w:val="center"/>
        <w:outlineLvl w:val="3"/>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t>β. Θεραπευτές των ελληνιστικών χρόνων</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pacing w:val="4"/>
          <w:sz w:val="20"/>
          <w:szCs w:val="20"/>
        </w:rPr>
      </w:pPr>
      <w:r w:rsidRPr="009236D0">
        <w:rPr>
          <w:rFonts w:ascii="Palatino Linotype" w:eastAsia="Times New Roman" w:hAnsi="Palatino Linotype" w:cs="Times New Roman"/>
          <w:sz w:val="20"/>
          <w:szCs w:val="20"/>
        </w:rPr>
        <w:t xml:space="preserve">Ο Λουκάς ήταν συνεπώς φορέας μιας ολιστικής ιατρικής, η οποία συνέδεε τη θεραπεία με τη σωτηρία. Έζησε επιπλέον σε χρόνια όπου ο άνθρωπος, κοσμοπολίτης πλέον, έχοντας ξεριζωθεί από το μικρό άστυ, γινόμενος άτομο και μονάδα σε μια παγκοσμιοποιημένη κοινωνία, αισθανόταν έντονα ψυχολογικά και υπαρξιακά προβλήματα. Σημειώνει ο Σ. Αγουρίδης: Ο </w:t>
      </w:r>
      <w:r w:rsidRPr="009236D0">
        <w:rPr>
          <w:rFonts w:ascii="Palatino Linotype" w:eastAsia="Times New Roman" w:hAnsi="Palatino Linotype" w:cs="Times New Roman"/>
          <w:spacing w:val="20"/>
          <w:sz w:val="20"/>
          <w:szCs w:val="20"/>
        </w:rPr>
        <w:t>Σενέκας</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pacing w:val="-2"/>
          <w:sz w:val="20"/>
          <w:szCs w:val="20"/>
        </w:rPr>
        <w:t>μιλάει</w:t>
      </w:r>
      <w:r w:rsidRPr="009236D0">
        <w:rPr>
          <w:rFonts w:ascii="Palatino Linotype" w:eastAsia="Times New Roman" w:hAnsi="Palatino Linotype" w:cs="Times New Roman"/>
          <w:i/>
          <w:iCs/>
          <w:sz w:val="20"/>
          <w:szCs w:val="20"/>
        </w:rPr>
        <w:t xml:space="preserve"> για το </w:t>
      </w:r>
      <w:r w:rsidRPr="009236D0">
        <w:rPr>
          <w:rFonts w:ascii="Palatino Linotype" w:eastAsia="Times New Roman" w:hAnsi="Palatino Linotype" w:cs="Times New Roman"/>
          <w:i/>
          <w:iCs/>
          <w:spacing w:val="-2"/>
          <w:sz w:val="20"/>
          <w:szCs w:val="20"/>
        </w:rPr>
        <w:t>σύγχρονό του κόσμο σαν για ένα απέραντο νοσοκομείο. Στο Lucilius</w:t>
      </w:r>
      <w:r w:rsidRPr="009236D0">
        <w:rPr>
          <w:rFonts w:ascii="Palatino Linotype" w:eastAsia="Times New Roman" w:hAnsi="Palatino Linotype" w:cs="Times New Roman"/>
          <w:i/>
          <w:iCs/>
          <w:spacing w:val="1"/>
          <w:sz w:val="20"/>
          <w:szCs w:val="20"/>
        </w:rPr>
        <w:t>, που επιθυμεί να τον επισκεφθεί στη μόνωσή του, για να κάνει κά</w:t>
      </w:r>
      <w:r w:rsidRPr="009236D0">
        <w:rPr>
          <w:rFonts w:ascii="Palatino Linotype" w:eastAsia="Times New Roman" w:hAnsi="Palatino Linotype" w:cs="Times New Roman"/>
          <w:i/>
          <w:iCs/>
          <w:spacing w:val="1"/>
          <w:sz w:val="20"/>
          <w:szCs w:val="20"/>
        </w:rPr>
        <w:softHyphen/>
      </w:r>
      <w:r w:rsidRPr="009236D0">
        <w:rPr>
          <w:rFonts w:ascii="Palatino Linotype" w:eastAsia="Times New Roman" w:hAnsi="Palatino Linotype" w:cs="Times New Roman"/>
          <w:i/>
          <w:iCs/>
          <w:spacing w:val="-1"/>
          <w:sz w:val="20"/>
          <w:szCs w:val="20"/>
        </w:rPr>
        <w:t>ποια πρόοδο, γράφει: Δεν Θα βρεις εδώ κανένα γιατρό, αλλ΄ έναν άρ</w:t>
      </w:r>
      <w:r w:rsidRPr="009236D0">
        <w:rPr>
          <w:rFonts w:ascii="Palatino Linotype" w:eastAsia="Times New Roman" w:hAnsi="Palatino Linotype" w:cs="Times New Roman"/>
          <w:i/>
          <w:iCs/>
          <w:spacing w:val="-1"/>
          <w:sz w:val="20"/>
          <w:szCs w:val="20"/>
        </w:rPr>
        <w:softHyphen/>
      </w:r>
      <w:r w:rsidRPr="009236D0">
        <w:rPr>
          <w:rFonts w:ascii="Palatino Linotype" w:eastAsia="Times New Roman" w:hAnsi="Palatino Linotype" w:cs="Times New Roman"/>
          <w:i/>
          <w:iCs/>
          <w:spacing w:val="3"/>
          <w:sz w:val="20"/>
          <w:szCs w:val="20"/>
        </w:rPr>
        <w:t xml:space="preserve">ρωστο άνθρωπο» (Εp. 68, 9). </w:t>
      </w:r>
      <w:r w:rsidRPr="009236D0">
        <w:rPr>
          <w:rFonts w:ascii="Palatino Linotype" w:eastAsia="Times New Roman" w:hAnsi="Palatino Linotype" w:cs="Times New Roman"/>
          <w:spacing w:val="3"/>
          <w:sz w:val="20"/>
          <w:szCs w:val="20"/>
        </w:rPr>
        <w:t>Σ΄ άλλη Επιστολή του γράφει:</w:t>
      </w:r>
      <w:r w:rsidRPr="009236D0">
        <w:rPr>
          <w:rFonts w:ascii="Palatino Linotype" w:eastAsia="Times New Roman" w:hAnsi="Palatino Linotype" w:cs="Times New Roman"/>
          <w:i/>
          <w:iCs/>
          <w:spacing w:val="3"/>
          <w:sz w:val="20"/>
          <w:szCs w:val="20"/>
        </w:rPr>
        <w:t xml:space="preserve"> «Συζητάω </w:t>
      </w:r>
      <w:r w:rsidRPr="009236D0">
        <w:rPr>
          <w:rFonts w:ascii="Palatino Linotype" w:eastAsia="Times New Roman" w:hAnsi="Palatino Linotype" w:cs="Times New Roman"/>
          <w:i/>
          <w:iCs/>
          <w:spacing w:val="-3"/>
          <w:sz w:val="20"/>
          <w:szCs w:val="20"/>
        </w:rPr>
        <w:t xml:space="preserve">μαζί σου βάσανα κοινά και μοιράζομαι το φάρμακο μαζί σου σαν να είμαστε </w:t>
      </w:r>
      <w:r w:rsidRPr="009236D0">
        <w:rPr>
          <w:rFonts w:ascii="Palatino Linotype" w:eastAsia="Times New Roman" w:hAnsi="Palatino Linotype" w:cs="Times New Roman"/>
          <w:i/>
          <w:iCs/>
          <w:spacing w:val="2"/>
          <w:sz w:val="20"/>
          <w:szCs w:val="20"/>
        </w:rPr>
        <w:t>κι' οι δύο τρόφιμοι του ίδιου νοσοκομείου» (Εp. 27, 1). Γενική και βαθ</w:t>
      </w:r>
      <w:r w:rsidRPr="009236D0">
        <w:rPr>
          <w:rFonts w:ascii="Palatino Linotype" w:eastAsia="Times New Roman" w:hAnsi="Palatino Linotype" w:cs="Times New Roman"/>
          <w:i/>
          <w:iCs/>
          <w:spacing w:val="-2"/>
          <w:sz w:val="20"/>
          <w:szCs w:val="20"/>
        </w:rPr>
        <w:t>ειά είναι η συνείδηση της αμαρτίας: «</w:t>
      </w:r>
      <w:r w:rsidRPr="009236D0">
        <w:rPr>
          <w:rFonts w:ascii="Palatino Linotype" w:eastAsia="Times New Roman" w:hAnsi="Palatino Linotype" w:cs="Times New Roman"/>
          <w:i/>
          <w:iCs/>
          <w:spacing w:val="-2"/>
          <w:sz w:val="20"/>
          <w:szCs w:val="20"/>
          <w:lang w:val="en-US"/>
        </w:rPr>
        <w:t>Peccavimus</w:t>
      </w:r>
      <w:r w:rsidRPr="009236D0">
        <w:rPr>
          <w:rFonts w:ascii="Palatino Linotype" w:eastAsia="Times New Roman" w:hAnsi="Palatino Linotype" w:cs="Times New Roman"/>
          <w:i/>
          <w:iCs/>
          <w:spacing w:val="-2"/>
          <w:sz w:val="20"/>
          <w:szCs w:val="20"/>
        </w:rPr>
        <w:t xml:space="preserve"> </w:t>
      </w:r>
      <w:r w:rsidRPr="009236D0">
        <w:rPr>
          <w:rFonts w:ascii="Palatino Linotype" w:eastAsia="Times New Roman" w:hAnsi="Palatino Linotype" w:cs="Times New Roman"/>
          <w:i/>
          <w:iCs/>
          <w:spacing w:val="-2"/>
          <w:sz w:val="20"/>
          <w:szCs w:val="20"/>
          <w:lang w:val="en-US"/>
        </w:rPr>
        <w:t>Omnes</w:t>
      </w:r>
      <w:r w:rsidRPr="009236D0">
        <w:rPr>
          <w:rFonts w:ascii="Palatino Linotype" w:eastAsia="Times New Roman" w:hAnsi="Palatino Linotype" w:cs="Times New Roman"/>
          <w:i/>
          <w:iCs/>
          <w:spacing w:val="-2"/>
          <w:sz w:val="20"/>
          <w:szCs w:val="20"/>
        </w:rPr>
        <w:t>», άλλοι σε σο</w:t>
      </w:r>
      <w:r w:rsidRPr="009236D0">
        <w:rPr>
          <w:rFonts w:ascii="Palatino Linotype" w:eastAsia="Times New Roman" w:hAnsi="Palatino Linotype" w:cs="Times New Roman"/>
          <w:i/>
          <w:iCs/>
          <w:spacing w:val="-2"/>
          <w:sz w:val="20"/>
          <w:szCs w:val="20"/>
        </w:rPr>
        <w:softHyphen/>
      </w:r>
      <w:r w:rsidRPr="009236D0">
        <w:rPr>
          <w:rFonts w:ascii="Palatino Linotype" w:eastAsia="Times New Roman" w:hAnsi="Palatino Linotype" w:cs="Times New Roman"/>
          <w:i/>
          <w:iCs/>
          <w:spacing w:val="-1"/>
          <w:sz w:val="20"/>
          <w:szCs w:val="20"/>
        </w:rPr>
        <w:t>βαρά κι άλλοι σε κοινά πράγματα, άλλοι εκ προθέσεως, άλλοι απ΄ την παρόρμηση της στιγμής ή γιατί σπρώχθηκαν απ' την κακότητα άλλων αν</w:t>
      </w:r>
      <w:r w:rsidRPr="009236D0">
        <w:rPr>
          <w:rFonts w:ascii="Palatino Linotype" w:eastAsia="Times New Roman" w:hAnsi="Palatino Linotype" w:cs="Times New Roman"/>
          <w:i/>
          <w:iCs/>
          <w:spacing w:val="-1"/>
          <w:sz w:val="20"/>
          <w:szCs w:val="20"/>
        </w:rPr>
        <w:softHyphen/>
      </w:r>
      <w:r w:rsidRPr="009236D0">
        <w:rPr>
          <w:rFonts w:ascii="Palatino Linotype" w:eastAsia="Times New Roman" w:hAnsi="Palatino Linotype" w:cs="Times New Roman"/>
          <w:i/>
          <w:iCs/>
          <w:spacing w:val="-2"/>
          <w:sz w:val="20"/>
          <w:szCs w:val="20"/>
        </w:rPr>
        <w:t>θρώπων. Με</w:t>
      </w:r>
      <w:r w:rsidRPr="009236D0">
        <w:rPr>
          <w:rFonts w:ascii="Palatino Linotype" w:eastAsia="Times New Roman" w:hAnsi="Palatino Linotype" w:cs="Times New Roman"/>
          <w:i/>
          <w:iCs/>
          <w:spacing w:val="2"/>
          <w:sz w:val="20"/>
          <w:szCs w:val="20"/>
        </w:rPr>
        <w:t xml:space="preserve"> την αθωότητά μας παρά τη θέλησή μας και παρά </w:t>
      </w:r>
      <w:r w:rsidRPr="009236D0">
        <w:rPr>
          <w:rFonts w:ascii="Palatino Linotype" w:eastAsia="Times New Roman" w:hAnsi="Palatino Linotype" w:cs="Times New Roman"/>
          <w:i/>
          <w:iCs/>
          <w:spacing w:val="-1"/>
          <w:sz w:val="20"/>
          <w:szCs w:val="20"/>
        </w:rPr>
        <w:t>το γεγονός ότι παραμένουμε προσκολλημένοι σ' αυτή. Κι' όχι μόνο επρά</w:t>
      </w:r>
      <w:r w:rsidRPr="009236D0">
        <w:rPr>
          <w:rFonts w:ascii="Palatino Linotype" w:eastAsia="Times New Roman" w:hAnsi="Palatino Linotype" w:cs="Times New Roman"/>
          <w:i/>
          <w:iCs/>
          <w:sz w:val="20"/>
          <w:szCs w:val="20"/>
        </w:rPr>
        <w:t>ξαμε κακά μέχρι τώρα, αλλά θα εξακολουθήσουμε να πράττουμε κακά μέ</w:t>
      </w:r>
      <w:r w:rsidRPr="009236D0">
        <w:rPr>
          <w:rFonts w:ascii="Palatino Linotype" w:eastAsia="Times New Roman" w:hAnsi="Palatino Linotype" w:cs="Times New Roman"/>
          <w:i/>
          <w:iCs/>
          <w:sz w:val="20"/>
          <w:szCs w:val="20"/>
        </w:rPr>
        <w:softHyphen/>
      </w:r>
      <w:r w:rsidRPr="009236D0">
        <w:rPr>
          <w:rFonts w:ascii="Palatino Linotype" w:eastAsia="Times New Roman" w:hAnsi="Palatino Linotype" w:cs="Times New Roman"/>
          <w:i/>
          <w:iCs/>
          <w:spacing w:val="-2"/>
          <w:sz w:val="20"/>
          <w:szCs w:val="20"/>
        </w:rPr>
        <w:t xml:space="preserve">χρι το τέλος της ζωής μας (De Clementia </w:t>
      </w:r>
      <w:r w:rsidRPr="009236D0">
        <w:rPr>
          <w:rFonts w:ascii="Palatino Linotype" w:eastAsia="Times New Roman" w:hAnsi="Palatino Linotype" w:cs="Times New Roman"/>
          <w:i/>
          <w:iCs/>
          <w:spacing w:val="-2"/>
          <w:sz w:val="20"/>
          <w:szCs w:val="20"/>
          <w:lang w:val="en-US"/>
        </w:rPr>
        <w:t>VI</w:t>
      </w:r>
      <w:r w:rsidRPr="009236D0">
        <w:rPr>
          <w:rFonts w:ascii="Palatino Linotype" w:eastAsia="Times New Roman" w:hAnsi="Palatino Linotype" w:cs="Times New Roman"/>
          <w:i/>
          <w:iCs/>
          <w:spacing w:val="-2"/>
          <w:sz w:val="20"/>
          <w:szCs w:val="20"/>
        </w:rPr>
        <w:t xml:space="preserve">). </w:t>
      </w:r>
      <w:r w:rsidRPr="009236D0">
        <w:rPr>
          <w:rFonts w:ascii="Palatino Linotype" w:eastAsia="Times New Roman" w:hAnsi="Palatino Linotype" w:cs="Times New Roman"/>
          <w:spacing w:val="4"/>
          <w:sz w:val="20"/>
          <w:szCs w:val="20"/>
        </w:rPr>
        <w:t>Ως πηγή των δεινών αισθάνεται ο Σενέκας το σώμα και ως γενέθλια ημέρα της αιωνιότητας το θάνατο. Προκειμένου να λυτρωθεί σε αυτή τη ζωή, χρησιμοποιεί την «τέχνη της Αλυπίας»</w:t>
      </w:r>
      <w:r w:rsidRPr="00903DE2">
        <w:rPr>
          <w:rFonts w:ascii="Palatino Linotype" w:eastAsia="Times New Roman" w:hAnsi="Palatino Linotype" w:cs="Times New Roman"/>
          <w:sz w:val="20"/>
          <w:szCs w:val="20"/>
          <w:vertAlign w:val="superscript"/>
        </w:rPr>
        <w:t xml:space="preserve"> </w:t>
      </w:r>
      <w:r w:rsidRPr="00903DE2">
        <w:rPr>
          <w:rFonts w:ascii="Palatino Linotype" w:eastAsia="Times New Roman" w:hAnsi="Palatino Linotype" w:cs="Times New Roman"/>
          <w:sz w:val="20"/>
          <w:szCs w:val="20"/>
          <w:vertAlign w:val="superscript"/>
        </w:rPr>
        <w:footnoteReference w:id="29"/>
      </w:r>
      <w:r w:rsidRPr="009236D0">
        <w:rPr>
          <w:rFonts w:ascii="Palatino Linotype" w:eastAsia="Times New Roman" w:hAnsi="Palatino Linotype" w:cs="Times New Roman"/>
          <w:spacing w:val="4"/>
          <w:sz w:val="20"/>
          <w:szCs w:val="20"/>
        </w:rPr>
        <w:t>.</w:t>
      </w:r>
    </w:p>
    <w:p w:rsidR="009236D0" w:rsidRPr="009236D0" w:rsidRDefault="009236D0" w:rsidP="009236D0">
      <w:pPr>
        <w:spacing w:after="0" w:line="240" w:lineRule="auto"/>
        <w:jc w:val="both"/>
        <w:rPr>
          <w:rFonts w:ascii="Palatino Linotype" w:eastAsia="Times New Roman" w:hAnsi="Palatino Linotype" w:cs="Times New Roman"/>
          <w:spacing w:val="4"/>
          <w:sz w:val="20"/>
          <w:szCs w:val="20"/>
        </w:rPr>
      </w:pPr>
    </w:p>
    <w:p w:rsidR="009236D0" w:rsidRPr="009236D0" w:rsidRDefault="009236D0" w:rsidP="009236D0">
      <w:pPr>
        <w:spacing w:after="0" w:line="240" w:lineRule="auto"/>
        <w:jc w:val="both"/>
        <w:rPr>
          <w:rFonts w:ascii="Palatino Linotype" w:eastAsia="Times New Roman" w:hAnsi="Palatino Linotype" w:cs="Times New Roman"/>
          <w:i/>
          <w:iCs/>
          <w:sz w:val="20"/>
          <w:szCs w:val="20"/>
        </w:rPr>
      </w:pPr>
      <w:r w:rsidRPr="009236D0">
        <w:rPr>
          <w:rFonts w:ascii="Palatino Linotype" w:eastAsia="Times New Roman" w:hAnsi="Palatino Linotype" w:cs="Times New Roman"/>
          <w:spacing w:val="4"/>
          <w:sz w:val="20"/>
          <w:szCs w:val="20"/>
        </w:rPr>
        <w:t xml:space="preserve">Στα ελληνιστικά χρόνια κυκλοφορούσαν πολλοί οι οποίοι επαγγέλλονταν λύτρωση από τα δεινά. Ο πιο γνωστός είναι σήμερα ο </w:t>
      </w:r>
      <w:r w:rsidRPr="009236D0">
        <w:rPr>
          <w:rFonts w:ascii="Palatino Linotype" w:eastAsia="Times New Roman" w:hAnsi="Palatino Linotype" w:cs="Times New Roman"/>
          <w:b/>
          <w:bCs/>
          <w:spacing w:val="4"/>
          <w:sz w:val="20"/>
          <w:szCs w:val="20"/>
        </w:rPr>
        <w:t>Απολλώνιος ο Τυανεύς.</w:t>
      </w:r>
      <w:r w:rsidRPr="009236D0">
        <w:rPr>
          <w:rFonts w:ascii="Palatino Linotype" w:eastAsia="Times New Roman" w:hAnsi="Palatino Linotype" w:cs="Times New Roman"/>
          <w:spacing w:val="4"/>
          <w:sz w:val="20"/>
          <w:szCs w:val="20"/>
        </w:rPr>
        <w:t xml:space="preserve"> </w:t>
      </w:r>
      <w:r w:rsidRPr="009236D0">
        <w:rPr>
          <w:rFonts w:ascii="Palatino Linotype" w:eastAsia="Times New Roman" w:hAnsi="Palatino Linotype" w:cs="Times New Roman"/>
          <w:sz w:val="20"/>
          <w:szCs w:val="20"/>
          <w:lang w:bidi="he-IL"/>
        </w:rPr>
        <w:t xml:space="preserve">Όπως συνέβη κατά την ύστερη αρχαιότητα με τον Κρητικό Επιμενίδη (600 π.Χ.), τον </w:t>
      </w:r>
      <w:r w:rsidRPr="009236D0">
        <w:rPr>
          <w:rFonts w:ascii="Palatino Linotype" w:eastAsia="Times New Roman" w:hAnsi="Palatino Linotype" w:cs="Times New Roman"/>
          <w:caps/>
          <w:sz w:val="20"/>
          <w:szCs w:val="20"/>
          <w:lang w:bidi="he-IL"/>
        </w:rPr>
        <w:t>σ</w:t>
      </w:r>
      <w:r w:rsidRPr="009236D0">
        <w:rPr>
          <w:rFonts w:ascii="Palatino Linotype" w:eastAsia="Times New Roman" w:hAnsi="Palatino Linotype" w:cs="Times New Roman"/>
          <w:sz w:val="20"/>
          <w:szCs w:val="20"/>
          <w:lang w:bidi="he-IL"/>
        </w:rPr>
        <w:t>άμιο Πυθαγόρα (β</w:t>
      </w:r>
      <w:r w:rsidRPr="009236D0">
        <w:rPr>
          <w:rFonts w:ascii="Palatino Linotype" w:eastAsia="Times New Roman" w:hAnsi="Palatino Linotype" w:cs="Times New Roman"/>
          <w:sz w:val="20"/>
          <w:szCs w:val="20"/>
        </w:rPr>
        <w:t>'</w:t>
      </w:r>
      <w:r w:rsidRPr="009236D0">
        <w:rPr>
          <w:rFonts w:ascii="Palatino Linotype" w:eastAsia="Times New Roman" w:hAnsi="Palatino Linotype" w:cs="Times New Roman"/>
          <w:sz w:val="20"/>
          <w:szCs w:val="20"/>
          <w:lang w:bidi="he-IL"/>
        </w:rPr>
        <w:t xml:space="preserve"> ήμισυ του 6</w:t>
      </w:r>
      <w:r w:rsidRPr="009236D0">
        <w:rPr>
          <w:rFonts w:ascii="Palatino Linotype" w:eastAsia="Times New Roman" w:hAnsi="Palatino Linotype" w:cs="Times New Roman"/>
          <w:sz w:val="20"/>
          <w:szCs w:val="20"/>
          <w:vertAlign w:val="superscript"/>
          <w:lang w:bidi="he-IL"/>
        </w:rPr>
        <w:t>ου</w:t>
      </w:r>
      <w:r w:rsidRPr="009236D0">
        <w:rPr>
          <w:rFonts w:ascii="Palatino Linotype" w:eastAsia="Times New Roman" w:hAnsi="Palatino Linotype" w:cs="Times New Roman"/>
          <w:sz w:val="20"/>
          <w:szCs w:val="20"/>
          <w:lang w:bidi="he-IL"/>
        </w:rPr>
        <w:t xml:space="preserve"> αι.) και τον Εμπεδοκλή από τη Σικελία (494-34 π.Χ.), έτσι και ο Απολλώνιος πιστευόταν ότι αποτελεί ενσάρκωση του υπερβορείου Απόλλωνα και ότι απεστάλη με σκοπό τη σωτηρία/τη λύτρωση του μονήρη κοσμοπολίτη ανθρώπου από τον πόνο και το θάνατο (</w:t>
      </w:r>
      <w:r w:rsidRPr="009236D0">
        <w:rPr>
          <w:rFonts w:ascii="Palatino Linotype" w:eastAsia="Times New Roman" w:hAnsi="Palatino Linotype" w:cs="Times New Roman"/>
          <w:sz w:val="20"/>
          <w:szCs w:val="20"/>
          <w:lang w:val="en-US" w:bidi="he-IL"/>
        </w:rPr>
        <w:t>Manilius</w:t>
      </w:r>
      <w:r w:rsidRPr="009236D0">
        <w:rPr>
          <w:rFonts w:ascii="Palatino Linotype" w:eastAsia="Times New Roman" w:hAnsi="Palatino Linotype" w:cs="Times New Roman"/>
          <w:sz w:val="20"/>
          <w:szCs w:val="20"/>
          <w:lang w:bidi="he-IL"/>
        </w:rPr>
        <w:t xml:space="preserve"> </w:t>
      </w:r>
      <w:r w:rsidRPr="009236D0">
        <w:rPr>
          <w:rFonts w:ascii="Palatino Linotype" w:eastAsia="Times New Roman" w:hAnsi="Palatino Linotype" w:cs="Times New Roman"/>
          <w:sz w:val="20"/>
          <w:szCs w:val="20"/>
          <w:lang w:val="en-US" w:bidi="he-IL"/>
        </w:rPr>
        <w:t>I</w:t>
      </w:r>
      <w:r w:rsidRPr="009236D0">
        <w:rPr>
          <w:rFonts w:ascii="Palatino Linotype" w:eastAsia="Times New Roman" w:hAnsi="Palatino Linotype" w:cs="Times New Roman"/>
          <w:sz w:val="20"/>
          <w:szCs w:val="20"/>
          <w:lang w:bidi="he-IL"/>
        </w:rPr>
        <w:t>, 799). Τη βιογραφία του σοφού, μάγου και θαυματουργού του 1</w:t>
      </w:r>
      <w:r w:rsidRPr="009236D0">
        <w:rPr>
          <w:rFonts w:ascii="Palatino Linotype" w:eastAsia="Times New Roman" w:hAnsi="Palatino Linotype" w:cs="Times New Roman"/>
          <w:sz w:val="20"/>
          <w:szCs w:val="20"/>
          <w:vertAlign w:val="superscript"/>
          <w:lang w:bidi="he-IL"/>
        </w:rPr>
        <w:t>ου</w:t>
      </w:r>
      <w:r w:rsidRPr="009236D0">
        <w:rPr>
          <w:rFonts w:ascii="Palatino Linotype" w:eastAsia="Times New Roman" w:hAnsi="Palatino Linotype" w:cs="Times New Roman"/>
          <w:sz w:val="20"/>
          <w:szCs w:val="20"/>
          <w:lang w:bidi="he-IL"/>
        </w:rPr>
        <w:t xml:space="preserve"> αι. Απολλώνιου την κατέγραψε ο Φιλόστρατος δύο αιώνες αργότερα και μάλιστα κατόπιν παραγγελίας της Ιουλίας Δόμνας, γυναίκας του Σεπτιμίου Σεβήρου. Ο νεοπυθαγόρειος αυτός «Σαμάνος», ο οποίος ονομάζεται και </w:t>
      </w:r>
      <w:r w:rsidRPr="009236D0">
        <w:rPr>
          <w:rFonts w:ascii="Palatino Linotype" w:eastAsia="Times New Roman" w:hAnsi="Palatino Linotype" w:cs="Times New Roman"/>
          <w:i/>
          <w:iCs/>
          <w:sz w:val="20"/>
          <w:szCs w:val="20"/>
          <w:lang w:bidi="he-IL"/>
        </w:rPr>
        <w:t>λάμψας,</w:t>
      </w:r>
      <w:r w:rsidRPr="009236D0">
        <w:rPr>
          <w:rFonts w:ascii="Palatino Linotype" w:eastAsia="Times New Roman" w:hAnsi="Palatino Linotype" w:cs="Times New Roman"/>
          <w:sz w:val="20"/>
          <w:szCs w:val="20"/>
          <w:lang w:bidi="he-IL"/>
        </w:rPr>
        <w:t xml:space="preserve"> επίθετο που συνοδεύει ιδίως τους σωτήρες, γεννήθηκε στην </w:t>
      </w:r>
      <w:r w:rsidRPr="009236D0">
        <w:rPr>
          <w:rFonts w:ascii="Palatino Linotype" w:eastAsia="Times New Roman" w:hAnsi="Palatino Linotype" w:cs="Times New Roman"/>
          <w:caps/>
          <w:sz w:val="20"/>
          <w:szCs w:val="20"/>
          <w:lang w:bidi="he-IL"/>
        </w:rPr>
        <w:t>κ</w:t>
      </w:r>
      <w:r w:rsidRPr="009236D0">
        <w:rPr>
          <w:rFonts w:ascii="Palatino Linotype" w:eastAsia="Times New Roman" w:hAnsi="Palatino Linotype" w:cs="Times New Roman"/>
          <w:sz w:val="20"/>
          <w:szCs w:val="20"/>
          <w:lang w:bidi="he-IL"/>
        </w:rPr>
        <w:t xml:space="preserve">αππαδοκία λίγο μετά το </w:t>
      </w:r>
      <w:r w:rsidRPr="009236D0">
        <w:rPr>
          <w:rFonts w:ascii="Palatino Linotype" w:eastAsia="Times New Roman" w:hAnsi="Palatino Linotype" w:cs="Times New Roman"/>
          <w:caps/>
          <w:sz w:val="20"/>
          <w:szCs w:val="20"/>
          <w:lang w:bidi="he-IL"/>
        </w:rPr>
        <w:t>χ</w:t>
      </w:r>
      <w:r w:rsidRPr="009236D0">
        <w:rPr>
          <w:rFonts w:ascii="Palatino Linotype" w:eastAsia="Times New Roman" w:hAnsi="Palatino Linotype" w:cs="Times New Roman"/>
          <w:sz w:val="20"/>
          <w:szCs w:val="20"/>
          <w:lang w:bidi="he-IL"/>
        </w:rPr>
        <w:t xml:space="preserve">ριστό, επί Νέρβα (97 μ.Χ.). Όπως σημειώνει η </w:t>
      </w:r>
      <w:r w:rsidRPr="009236D0">
        <w:rPr>
          <w:rFonts w:ascii="Palatino Linotype" w:eastAsia="Times New Roman" w:hAnsi="Palatino Linotype" w:cs="Times New Roman"/>
          <w:bCs/>
          <w:spacing w:val="20"/>
          <w:sz w:val="20"/>
          <w:szCs w:val="20"/>
        </w:rPr>
        <w:t>Α. Βακαλούδη</w:t>
      </w:r>
      <w:r w:rsidRPr="00903DE2">
        <w:rPr>
          <w:rFonts w:ascii="Palatino Linotype" w:eastAsia="Times New Roman" w:hAnsi="Palatino Linotype" w:cs="Times New Roman"/>
          <w:i/>
          <w:iCs/>
          <w:sz w:val="20"/>
          <w:szCs w:val="20"/>
          <w:vertAlign w:val="superscript"/>
        </w:rPr>
        <w:footnoteReference w:id="30"/>
      </w:r>
      <w:r w:rsidRPr="009236D0">
        <w:rPr>
          <w:rFonts w:ascii="Palatino Linotype" w:eastAsia="Times New Roman" w:hAnsi="Palatino Linotype" w:cs="Times New Roman"/>
          <w:sz w:val="20"/>
          <w:szCs w:val="20"/>
          <w:lang w:bidi="he-IL"/>
        </w:rPr>
        <w:t xml:space="preserve"> ο ίδιος πίστευε ότι ήταν ανώτερος από τους άλλους ανθρώπους στο λόγο και στο ήθος γιατί μεριμνούσε για τη βελτίωση του ανθρωπίνου γένους προτρέποντας τους ανθρώπους σε οσιότερες θυσίες και ταπεινότητα και φρόντιζε για την ενδυνάμωση των νόμων.</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sz w:val="20"/>
          <w:szCs w:val="20"/>
        </w:rPr>
        <w:t>Πίστευε στην αθανασία της ψυχής και μάλιστα λέγεται ότι, μετά το θάνατο του, εμφανίστηκε σε νέο και του επιβεβαίωσε ότι η ψυχή είναι αθάνατη ενώ το σώμα χάνεται.</w:t>
      </w:r>
    </w:p>
    <w:p w:rsidR="009236D0" w:rsidRPr="009236D0" w:rsidRDefault="009236D0" w:rsidP="009236D0">
      <w:pPr>
        <w:spacing w:after="0" w:line="240" w:lineRule="auto"/>
        <w:jc w:val="both"/>
        <w:rPr>
          <w:rFonts w:ascii="Palatino Linotype" w:eastAsia="Times New Roman" w:hAnsi="Palatino Linotype" w:cs="Times New Roman"/>
          <w:sz w:val="20"/>
          <w:szCs w:val="20"/>
          <w:lang w:bidi="he-IL"/>
        </w:rPr>
      </w:pPr>
    </w:p>
    <w:tbl>
      <w:tblPr>
        <w:tblpPr w:leftFromText="180" w:rightFromText="180" w:bottomFromText="200" w:vertAnchor="text" w:horzAnchor="page" w:tblpX="741" w:tblpY="9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67"/>
      </w:tblGrid>
      <w:tr w:rsidR="00903DE2" w:rsidRPr="009236D0" w:rsidTr="009236D0">
        <w:tc>
          <w:tcPr>
            <w:tcW w:w="4939"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Μαγικά θαύματα</w:t>
            </w:r>
          </w:p>
        </w:tc>
        <w:tc>
          <w:tcPr>
            <w:tcW w:w="4667"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«Δυνάμεις» του Ιησού [όχι θαύματα, τέρατα]</w:t>
            </w:r>
          </w:p>
        </w:tc>
      </w:tr>
      <w:tr w:rsidR="00903DE2" w:rsidRPr="009236D0" w:rsidTr="009236D0">
        <w:tc>
          <w:tcPr>
            <w:tcW w:w="4939"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spacing w:after="0"/>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lastRenderedPageBreak/>
              <w:t xml:space="preserve">Έστω και αν προϋποθέτουν σχέση εμπιστοσύνης ανάμεσα στο θεραπευτή και το θεραπευόμενο, ο πρώτος δεν απαιτεί πίστη στο πρόσωπό του. </w:t>
            </w:r>
          </w:p>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20"/>
                <w:szCs w:val="20"/>
                <w:lang w:bidi="he-IL"/>
              </w:rPr>
            </w:pPr>
          </w:p>
        </w:tc>
        <w:tc>
          <w:tcPr>
            <w:tcW w:w="4667"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bCs/>
                <w:sz w:val="20"/>
                <w:szCs w:val="20"/>
              </w:rPr>
              <w:t xml:space="preserve">Η πίστη και η θεϊκή δύναμη του Ιησού </w:t>
            </w:r>
            <w:r w:rsidRPr="009236D0">
              <w:rPr>
                <w:rFonts w:ascii="Palatino Linotype" w:eastAsia="Times New Roman" w:hAnsi="Palatino Linotype" w:cs="Times New Roman"/>
                <w:b/>
                <w:bCs/>
                <w:i/>
                <w:iCs/>
                <w:sz w:val="20"/>
                <w:szCs w:val="20"/>
              </w:rPr>
              <w:t xml:space="preserve">κάνουν </w:t>
            </w:r>
            <w:r w:rsidRPr="009236D0">
              <w:rPr>
                <w:rFonts w:ascii="Palatino Linotype" w:eastAsia="Times New Roman" w:hAnsi="Palatino Linotype" w:cs="Times New Roman"/>
                <w:b/>
                <w:bCs/>
                <w:sz w:val="20"/>
                <w:szCs w:val="20"/>
              </w:rPr>
              <w:t>το θαύμα, καί όχι το θαύμα την πίστη</w:t>
            </w:r>
            <w:r w:rsidRPr="009236D0">
              <w:rPr>
                <w:rFonts w:ascii="Palatino Linotype" w:eastAsia="Times New Roman" w:hAnsi="Palatino Linotype" w:cs="Times New Roman"/>
                <w:sz w:val="20"/>
                <w:szCs w:val="20"/>
              </w:rPr>
              <w:t xml:space="preserve">. Σημειωτέον ότι και στο όρος των </w:t>
            </w:r>
            <w:r w:rsidRPr="009236D0">
              <w:rPr>
                <w:rFonts w:ascii="Palatino Linotype" w:eastAsia="Times New Roman" w:hAnsi="Palatino Linotype" w:cs="Times New Roman"/>
                <w:caps/>
                <w:sz w:val="20"/>
                <w:szCs w:val="20"/>
              </w:rPr>
              <w:t>π</w:t>
            </w:r>
            <w:r w:rsidRPr="009236D0">
              <w:rPr>
                <w:rFonts w:ascii="Palatino Linotype" w:eastAsia="Times New Roman" w:hAnsi="Palatino Linotype" w:cs="Times New Roman"/>
                <w:sz w:val="20"/>
                <w:szCs w:val="20"/>
              </w:rPr>
              <w:t xml:space="preserve">ειρασμών και στην πατρίδα του, τη Ναζαρέτ, αρνήθηκε να κάνει δυνάμεις </w:t>
            </w:r>
            <w:r w:rsidRPr="009236D0">
              <w:rPr>
                <w:rFonts w:ascii="Palatino Linotype" w:eastAsia="Times New Roman" w:hAnsi="Palatino Linotype" w:cs="Times New Roman"/>
                <w:i/>
                <w:iCs/>
                <w:sz w:val="20"/>
                <w:szCs w:val="20"/>
              </w:rPr>
              <w:t xml:space="preserve">δια την απιστίαν των </w:t>
            </w:r>
            <w:r w:rsidRPr="009236D0">
              <w:rPr>
                <w:rFonts w:ascii="Palatino Linotype" w:eastAsia="Times New Roman" w:hAnsi="Palatino Linotype" w:cs="Times New Roman"/>
                <w:sz w:val="20"/>
                <w:szCs w:val="20"/>
              </w:rPr>
              <w:t>ανθρώπων (Μτ.</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sz w:val="20"/>
                <w:szCs w:val="20"/>
              </w:rPr>
              <w:t>13, 25).</w:t>
            </w:r>
            <w:r w:rsidRPr="009236D0">
              <w:rPr>
                <w:rFonts w:ascii="Palatino Linotype" w:eastAsia="Times New Roman" w:hAnsi="Palatino Linotype" w:cs="Times New Roman"/>
                <w:caps/>
                <w:sz w:val="20"/>
                <w:szCs w:val="20"/>
              </w:rPr>
              <w:t xml:space="preserve"> π</w:t>
            </w:r>
            <w:r w:rsidRPr="009236D0">
              <w:rPr>
                <w:rFonts w:ascii="Palatino Linotype" w:eastAsia="Times New Roman" w:hAnsi="Palatino Linotype" w:cs="Times New Roman"/>
                <w:sz w:val="20"/>
                <w:szCs w:val="20"/>
              </w:rPr>
              <w:t>αρότι τα θαύματα και η δράση γενικότερα του Ιησού έχουν π.διαθηκικό υπόβαθρο, ο ίδιος συνήθως δεν προτάσσει ικεσία προς το Θεό (όπως έπρατταν οι Προφήτες), αλλά θεραπεύει με τον εξουσιαστικό λόγο του.</w:t>
            </w:r>
          </w:p>
        </w:tc>
      </w:tr>
      <w:tr w:rsidR="00903DE2" w:rsidRPr="009236D0" w:rsidTr="009236D0">
        <w:tc>
          <w:tcPr>
            <w:tcW w:w="4939"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20"/>
                <w:szCs w:val="20"/>
              </w:rPr>
            </w:pPr>
          </w:p>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20"/>
                <w:szCs w:val="20"/>
              </w:rPr>
            </w:pPr>
          </w:p>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20"/>
                <w:szCs w:val="20"/>
              </w:rPr>
            </w:pPr>
          </w:p>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20"/>
                <w:szCs w:val="20"/>
              </w:rPr>
            </w:pPr>
          </w:p>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Θεραπεύουν μεμονωμένες παθήσεις.</w:t>
            </w:r>
          </w:p>
        </w:tc>
        <w:tc>
          <w:tcPr>
            <w:tcW w:w="4667"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rPr>
              <w:t xml:space="preserve">Ο Ιησούς συνδέει τη θεραπεία του σώματος με τη σωτηρία της ψυχής από την αμαρτία. Οι «δυνάμεις» του δεν συνιστούν επίδειξη της δικιάς Του δύναμής, όπως συμβαίνει στην απόκρυφη γραμματεία. </w:t>
            </w:r>
            <w:r w:rsidRPr="009236D0">
              <w:rPr>
                <w:rFonts w:ascii="Palatino Linotype" w:eastAsia="Times New Roman" w:hAnsi="Palatino Linotype" w:cs="Times New Roman"/>
                <w:caps/>
                <w:sz w:val="20"/>
                <w:szCs w:val="20"/>
              </w:rPr>
              <w:t>α</w:t>
            </w:r>
            <w:r w:rsidRPr="009236D0">
              <w:rPr>
                <w:rFonts w:ascii="Palatino Linotype" w:eastAsia="Times New Roman" w:hAnsi="Palatino Linotype" w:cs="Times New Roman"/>
                <w:sz w:val="20"/>
                <w:szCs w:val="20"/>
              </w:rPr>
              <w:t xml:space="preserve">ποτελούν </w:t>
            </w:r>
            <w:r w:rsidRPr="009236D0">
              <w:rPr>
                <w:rFonts w:ascii="Palatino Linotype" w:eastAsia="Times New Roman" w:hAnsi="Palatino Linotype" w:cs="Times New Roman"/>
                <w:b/>
                <w:bCs/>
                <w:sz w:val="20"/>
                <w:szCs w:val="20"/>
              </w:rPr>
              <w:t>σημεία</w:t>
            </w:r>
            <w:r w:rsidRPr="009236D0">
              <w:rPr>
                <w:rFonts w:ascii="Palatino Linotype" w:eastAsia="Times New Roman" w:hAnsi="Palatino Linotype" w:cs="Times New Roman"/>
                <w:sz w:val="20"/>
                <w:szCs w:val="20"/>
              </w:rPr>
              <w:t xml:space="preserve"> της ανατολής του καινούργιου κόσμου της Βασιλείας/ των Εσχάτων. Επιπλέον ο Χριστός δεν απέδωσε όλα τα νοσήματα στην επιρροή του </w:t>
            </w:r>
            <w:r w:rsidRPr="009236D0">
              <w:rPr>
                <w:rFonts w:ascii="Palatino Linotype" w:eastAsia="Times New Roman" w:hAnsi="Palatino Linotype" w:cs="Times New Roman"/>
                <w:caps/>
                <w:sz w:val="20"/>
                <w:szCs w:val="20"/>
              </w:rPr>
              <w:t>σ</w:t>
            </w:r>
            <w:r w:rsidRPr="009236D0">
              <w:rPr>
                <w:rFonts w:ascii="Palatino Linotype" w:eastAsia="Times New Roman" w:hAnsi="Palatino Linotype" w:cs="Times New Roman"/>
                <w:sz w:val="20"/>
                <w:szCs w:val="20"/>
              </w:rPr>
              <w:t xml:space="preserve">ατανά, αλλά και στην </w:t>
            </w:r>
            <w:r w:rsidRPr="009236D0">
              <w:rPr>
                <w:rFonts w:ascii="Palatino Linotype" w:eastAsia="Times New Roman" w:hAnsi="Palatino Linotype" w:cs="Times New Roman"/>
                <w:i/>
                <w:sz w:val="20"/>
                <w:szCs w:val="20"/>
              </w:rPr>
              <w:t>αμαρτία</w:t>
            </w:r>
            <w:r w:rsidRPr="009236D0">
              <w:rPr>
                <w:rFonts w:ascii="Palatino Linotype" w:eastAsia="Times New Roman" w:hAnsi="Palatino Linotype" w:cs="Times New Roman"/>
                <w:sz w:val="20"/>
                <w:szCs w:val="20"/>
              </w:rPr>
              <w:t xml:space="preserve"> του πάσχοντος ή στο σχέδιο του Θεού.</w:t>
            </w:r>
          </w:p>
        </w:tc>
      </w:tr>
      <w:tr w:rsidR="00903DE2" w:rsidRPr="009236D0" w:rsidTr="009236D0">
        <w:tc>
          <w:tcPr>
            <w:tcW w:w="4939"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tabs>
                <w:tab w:val="center" w:pos="4536"/>
                <w:tab w:val="right" w:pos="9072"/>
              </w:tabs>
              <w:spacing w:after="0"/>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Τελούνται ex opere operato μέσω της εφαρμογής </w:t>
            </w:r>
            <w:r w:rsidRPr="009236D0">
              <w:rPr>
                <w:rFonts w:ascii="Palatino Linotype" w:eastAsia="Times New Roman" w:hAnsi="Palatino Linotype" w:cs="Times New Roman"/>
                <w:b/>
                <w:bCs/>
                <w:i/>
                <w:iCs/>
                <w:sz w:val="20"/>
                <w:szCs w:val="20"/>
              </w:rPr>
              <w:t xml:space="preserve">τυποποιημένων </w:t>
            </w:r>
            <w:r w:rsidRPr="009236D0">
              <w:rPr>
                <w:rFonts w:ascii="Palatino Linotype" w:eastAsia="Times New Roman" w:hAnsi="Palatino Linotype" w:cs="Times New Roman"/>
                <w:sz w:val="20"/>
                <w:szCs w:val="20"/>
              </w:rPr>
              <w:t>πρακτικών:</w:t>
            </w:r>
            <w:r w:rsidRPr="009236D0">
              <w:rPr>
                <w:rFonts w:ascii="Palatino Linotype" w:eastAsia="Times New Roman" w:hAnsi="Palatino Linotype" w:cs="Times New Roman"/>
                <w:b/>
                <w:bCs/>
                <w:i/>
                <w:iCs/>
                <w:sz w:val="20"/>
                <w:szCs w:val="20"/>
              </w:rPr>
              <w:t xml:space="preserve"> εξορκισμοί</w:t>
            </w:r>
            <w:r w:rsidRPr="009236D0">
              <w:rPr>
                <w:rFonts w:ascii="Palatino Linotype" w:eastAsia="Times New Roman" w:hAnsi="Palatino Linotype" w:cs="Times New Roman"/>
                <w:sz w:val="20"/>
                <w:szCs w:val="20"/>
              </w:rPr>
              <w:t xml:space="preserve"> (με </w:t>
            </w:r>
            <w:r w:rsidRPr="009236D0">
              <w:rPr>
                <w:rFonts w:ascii="Palatino Linotype" w:eastAsia="Times New Roman" w:hAnsi="Palatino Linotype" w:cs="Times New Roman"/>
                <w:i/>
                <w:iCs/>
                <w:sz w:val="20"/>
                <w:szCs w:val="20"/>
              </w:rPr>
              <w:t>βαρβαρικά ονόματα,</w:t>
            </w:r>
            <w:r w:rsidRPr="009236D0">
              <w:rPr>
                <w:rFonts w:ascii="Palatino Linotype" w:eastAsia="Times New Roman" w:hAnsi="Palatino Linotype" w:cs="Times New Roman"/>
                <w:sz w:val="20"/>
                <w:szCs w:val="20"/>
              </w:rPr>
              <w:t xml:space="preserve"> όπως ΙΑΩ &lt; ΓΙΑΧΒΕ), </w:t>
            </w:r>
            <w:r w:rsidRPr="009236D0">
              <w:rPr>
                <w:rFonts w:ascii="Palatino Linotype" w:eastAsia="Times New Roman" w:hAnsi="Palatino Linotype" w:cs="Times New Roman"/>
                <w:b/>
                <w:bCs/>
                <w:i/>
                <w:iCs/>
                <w:sz w:val="20"/>
                <w:szCs w:val="20"/>
              </w:rPr>
              <w:t>επωδές</w:t>
            </w:r>
            <w:r w:rsidRPr="009236D0">
              <w:rPr>
                <w:rFonts w:ascii="Palatino Linotype" w:eastAsia="Times New Roman" w:hAnsi="Palatino Linotype" w:cs="Times New Roman"/>
                <w:sz w:val="20"/>
                <w:szCs w:val="20"/>
              </w:rPr>
              <w:t xml:space="preserve"> (μαγικές ωδές), </w:t>
            </w:r>
            <w:r w:rsidRPr="009236D0">
              <w:rPr>
                <w:rFonts w:ascii="Palatino Linotype" w:eastAsia="Times New Roman" w:hAnsi="Palatino Linotype" w:cs="Times New Roman"/>
                <w:b/>
                <w:bCs/>
                <w:i/>
                <w:iCs/>
                <w:sz w:val="20"/>
                <w:szCs w:val="20"/>
              </w:rPr>
              <w:t>θυμίαμα</w:t>
            </w:r>
            <w:r w:rsidRPr="009236D0">
              <w:rPr>
                <w:rFonts w:ascii="Palatino Linotype" w:eastAsia="Times New Roman" w:hAnsi="Palatino Linotype" w:cs="Times New Roman"/>
                <w:sz w:val="20"/>
                <w:szCs w:val="20"/>
              </w:rPr>
              <w:t xml:space="preserve"> κατασκευασμένο από συγκεκριμένα υλικά, </w:t>
            </w:r>
            <w:r w:rsidRPr="009236D0">
              <w:rPr>
                <w:rFonts w:ascii="Palatino Linotype" w:eastAsia="Times New Roman" w:hAnsi="Palatino Linotype" w:cs="Times New Roman"/>
                <w:b/>
                <w:bCs/>
                <w:i/>
                <w:iCs/>
                <w:sz w:val="20"/>
                <w:szCs w:val="20"/>
              </w:rPr>
              <w:t>βότανα</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b/>
                <w:bCs/>
                <w:i/>
                <w:iCs/>
                <w:sz w:val="20"/>
                <w:szCs w:val="20"/>
              </w:rPr>
              <w:t>χρήση</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 xml:space="preserve">(σιδερένιων αυχμηρών) </w:t>
            </w:r>
            <w:r w:rsidRPr="009236D0">
              <w:rPr>
                <w:rFonts w:ascii="Palatino Linotype" w:eastAsia="Times New Roman" w:hAnsi="Palatino Linotype" w:cs="Times New Roman"/>
                <w:b/>
                <w:bCs/>
                <w:i/>
                <w:iCs/>
                <w:sz w:val="20"/>
                <w:szCs w:val="20"/>
              </w:rPr>
              <w:t>οργάνων</w:t>
            </w:r>
            <w:r w:rsidRPr="009236D0">
              <w:rPr>
                <w:rFonts w:ascii="Palatino Linotype" w:eastAsia="Times New Roman" w:hAnsi="Palatino Linotype" w:cs="Times New Roman"/>
                <w:i/>
                <w:iCs/>
                <w:sz w:val="20"/>
                <w:szCs w:val="20"/>
              </w:rPr>
              <w:t>,</w:t>
            </w:r>
            <w:r w:rsidRPr="009236D0">
              <w:rPr>
                <w:rFonts w:ascii="Palatino Linotype" w:eastAsia="Times New Roman" w:hAnsi="Palatino Linotype" w:cs="Times New Roman"/>
                <w:b/>
                <w:bCs/>
                <w:i/>
                <w:iCs/>
                <w:sz w:val="20"/>
                <w:szCs w:val="20"/>
              </w:rPr>
              <w:t xml:space="preserve"> πιττάκια</w:t>
            </w:r>
            <w:r w:rsidRPr="009236D0">
              <w:rPr>
                <w:rFonts w:ascii="Palatino Linotype" w:eastAsia="Times New Roman" w:hAnsi="Palatino Linotype" w:cs="Times New Roman"/>
                <w:sz w:val="20"/>
                <w:szCs w:val="20"/>
              </w:rPr>
              <w:t xml:space="preserve"> (επιστολές προς τους δαίμονες), </w:t>
            </w:r>
            <w:r w:rsidRPr="009236D0">
              <w:rPr>
                <w:rFonts w:ascii="Palatino Linotype" w:eastAsia="Times New Roman" w:hAnsi="Palatino Linotype" w:cs="Times New Roman"/>
                <w:b/>
                <w:bCs/>
                <w:i/>
                <w:iCs/>
                <w:sz w:val="20"/>
                <w:szCs w:val="20"/>
              </w:rPr>
              <w:t>φυλακτήρια ή περίαπτα ή τελέσματα</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talisman</w:t>
            </w:r>
            <w:r w:rsidRPr="009236D0">
              <w:rPr>
                <w:rFonts w:ascii="Palatino Linotype" w:eastAsia="Times New Roman" w:hAnsi="Palatino Linotype" w:cs="Times New Roman"/>
                <w:sz w:val="20"/>
                <w:szCs w:val="20"/>
              </w:rPr>
              <w:t xml:space="preserve">) ή </w:t>
            </w:r>
            <w:r w:rsidRPr="009236D0">
              <w:rPr>
                <w:rFonts w:ascii="Palatino Linotype" w:eastAsia="Times New Roman" w:hAnsi="Palatino Linotype" w:cs="Times New Roman"/>
                <w:b/>
                <w:bCs/>
                <w:i/>
                <w:iCs/>
                <w:sz w:val="20"/>
                <w:szCs w:val="20"/>
              </w:rPr>
              <w:t>στοιχεία</w:t>
            </w:r>
            <w:r w:rsidRPr="009236D0">
              <w:rPr>
                <w:rFonts w:ascii="Palatino Linotype" w:eastAsia="Times New Roman" w:hAnsi="Palatino Linotype" w:cs="Times New Roman"/>
                <w:sz w:val="20"/>
                <w:szCs w:val="20"/>
              </w:rPr>
              <w:t xml:space="preserve"> (φυλακτά ή δακτυλίδι, πολύτιμοι λίθοι). Εφαρμογή </w:t>
            </w:r>
            <w:r w:rsidRPr="009236D0">
              <w:rPr>
                <w:rFonts w:ascii="Palatino Linotype" w:eastAsia="Times New Roman" w:hAnsi="Palatino Linotype" w:cs="Times New Roman"/>
                <w:i/>
                <w:iCs/>
                <w:sz w:val="20"/>
                <w:szCs w:val="20"/>
              </w:rPr>
              <w:t xml:space="preserve">ομοιοπαθητικής- μιμητικής ή αναλογικής ιατρικής. </w:t>
            </w:r>
          </w:p>
        </w:tc>
        <w:tc>
          <w:tcPr>
            <w:tcW w:w="4667"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caps/>
                <w:sz w:val="20"/>
                <w:szCs w:val="20"/>
                <w:lang w:bidi="he-IL"/>
              </w:rPr>
              <w:t>σ</w:t>
            </w:r>
            <w:r w:rsidRPr="009236D0">
              <w:rPr>
                <w:rFonts w:ascii="Palatino Linotype" w:eastAsia="Times New Roman" w:hAnsi="Palatino Linotype" w:cs="Times New Roman"/>
                <w:sz w:val="20"/>
                <w:szCs w:val="20"/>
                <w:lang w:bidi="he-IL"/>
              </w:rPr>
              <w:t xml:space="preserve">την περίπτωση του Ιησού απουσιάζουν τα εξορκιστικά τελετουργικά. Οι δυνάμεις Του </w:t>
            </w:r>
            <w:r w:rsidRPr="009236D0">
              <w:rPr>
                <w:rFonts w:ascii="Palatino Linotype" w:eastAsia="Times New Roman" w:hAnsi="Palatino Linotype" w:cs="Times New Roman"/>
                <w:sz w:val="20"/>
                <w:szCs w:val="20"/>
              </w:rPr>
              <w:t xml:space="preserve">τελούνται </w:t>
            </w:r>
            <w:r w:rsidRPr="009236D0">
              <w:rPr>
                <w:rFonts w:ascii="Palatino Linotype" w:eastAsia="Times New Roman" w:hAnsi="Palatino Linotype" w:cs="Times New Roman"/>
                <w:b/>
                <w:sz w:val="20"/>
                <w:szCs w:val="20"/>
              </w:rPr>
              <w:t>αμισθεί, άμεσα, κατεξοχήν με τον αυθεντικό λόγο</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 xml:space="preserve">γενηθήτω / </w:t>
            </w:r>
            <w:r w:rsidRPr="009236D0">
              <w:rPr>
                <w:rFonts w:ascii="Palatino Linotype" w:eastAsia="Times New Roman" w:hAnsi="Palatino Linotype" w:cs="Times New Roman"/>
                <w:i/>
                <w:iCs/>
                <w:sz w:val="20"/>
                <w:szCs w:val="20"/>
                <w:lang w:val="en-US"/>
              </w:rPr>
              <w:t>fiat</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bCs/>
                <w:sz w:val="20"/>
                <w:szCs w:val="20"/>
              </w:rPr>
              <w:t>και το άγγιγμα</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caps/>
                <w:sz w:val="20"/>
                <w:szCs w:val="20"/>
              </w:rPr>
              <w:t>τ</w:t>
            </w:r>
            <w:r w:rsidRPr="009236D0">
              <w:rPr>
                <w:rFonts w:ascii="Palatino Linotype" w:eastAsia="Times New Roman" w:hAnsi="Palatino Linotype" w:cs="Times New Roman"/>
                <w:sz w:val="20"/>
                <w:szCs w:val="20"/>
              </w:rPr>
              <w:t xml:space="preserve">ου, το οποίο όμως δεν εφαρμόζεται στους </w:t>
            </w:r>
            <w:r w:rsidRPr="009236D0">
              <w:rPr>
                <w:rFonts w:ascii="Palatino Linotype" w:eastAsia="Times New Roman" w:hAnsi="Palatino Linotype" w:cs="Times New Roman"/>
                <w:sz w:val="20"/>
                <w:szCs w:val="20"/>
                <w:lang w:bidi="he-IL"/>
              </w:rPr>
              <w:t xml:space="preserve">δαιμονισμένους. Μία φορά που χρησιμοποίησε το σιάλο. Σημειωτέον ότι δεν υπάρχει άλλο πρόσωπο στην αρχαιότητα, το οποίο να είχε </w:t>
            </w:r>
            <w:r w:rsidRPr="009236D0">
              <w:rPr>
                <w:rFonts w:ascii="Palatino Linotype" w:eastAsia="Times New Roman" w:hAnsi="Palatino Linotype" w:cs="Times New Roman"/>
                <w:b/>
                <w:sz w:val="20"/>
                <w:szCs w:val="20"/>
                <w:lang w:bidi="he-IL"/>
              </w:rPr>
              <w:t>τόσο δυναμική, ποικιλότροπη θεραπευτική δράση</w:t>
            </w:r>
            <w:r w:rsidRPr="009236D0">
              <w:rPr>
                <w:rFonts w:ascii="Palatino Linotype" w:eastAsia="Times New Roman" w:hAnsi="Palatino Linotype" w:cs="Times New Roman"/>
                <w:sz w:val="20"/>
                <w:szCs w:val="20"/>
                <w:lang w:bidi="he-IL"/>
              </w:rPr>
              <w:t xml:space="preserve"> (34 συνολ. Θαύμ.: 15 θεραπείες, 3 αναστάσεις, 9 θ. με τη φύση).</w:t>
            </w:r>
          </w:p>
        </w:tc>
      </w:tr>
      <w:tr w:rsidR="00903DE2" w:rsidRPr="009236D0" w:rsidTr="009236D0">
        <w:tc>
          <w:tcPr>
            <w:tcW w:w="4939"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Αρκετές φορές στην αρχαιότητα το θαύμα υπηρετούσε </w:t>
            </w:r>
            <w:r w:rsidRPr="009236D0">
              <w:rPr>
                <w:rFonts w:ascii="Palatino Linotype" w:eastAsia="Times New Roman" w:hAnsi="Palatino Linotype" w:cs="Times New Roman"/>
                <w:b/>
                <w:bCs/>
                <w:sz w:val="20"/>
                <w:szCs w:val="20"/>
              </w:rPr>
              <w:t>καταστροφικούς σκοπούς</w:t>
            </w:r>
            <w:r w:rsidRPr="009236D0">
              <w:rPr>
                <w:rFonts w:ascii="Palatino Linotype" w:eastAsia="Times New Roman" w:hAnsi="Palatino Linotype" w:cs="Times New Roman"/>
                <w:sz w:val="20"/>
                <w:szCs w:val="20"/>
              </w:rPr>
              <w:t>.</w:t>
            </w:r>
          </w:p>
        </w:tc>
        <w:tc>
          <w:tcPr>
            <w:tcW w:w="4667"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Ο Ιησούς δεν άσκησε ούτε επιδεικτική ούτε καταστροφική μαγεία, ούτε νεκρομαντεία. Τα θαύματα δεν έγιναν για εντυπωσιασμό, αλλά από ευσπλαχνία. Δύο μόνο φορές και πάντως όχι σε ανθρώπους (καταποντισμός χοίρων, ξήρανση συκιάς) επιτέλεσε «καταστροφικά» θαύματα.  Ποτέ στο τέλος δε δίνει ιατρική συμβουλή σχετικά με δίαιτα, λουτρά, ή σωματική άσκηση. Προτρέπει αντίθετα την αποφυγή της αμαρτίας.</w:t>
            </w:r>
          </w:p>
        </w:tc>
      </w:tr>
      <w:tr w:rsidR="00903DE2" w:rsidRPr="009236D0" w:rsidTr="009236D0">
        <w:tc>
          <w:tcPr>
            <w:tcW w:w="4939"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Οι υιοί των Ιουδαίων απλώς εξορκίζουν.</w:t>
            </w:r>
          </w:p>
        </w:tc>
        <w:tc>
          <w:tcPr>
            <w:tcW w:w="4667"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spacing w:after="0"/>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 Ι. Χριστός, που στην αρχή της δημόσιας δράσης Του πειράζεται όπως ο Αδάμ στην Εδέμ και ο ισραηλιτικός λαός στην έρημο, καταλύει </w:t>
            </w:r>
            <w:r w:rsidRPr="009236D0">
              <w:rPr>
                <w:rFonts w:ascii="Palatino Linotype" w:eastAsia="Times New Roman" w:hAnsi="Palatino Linotype" w:cs="Times New Roman"/>
                <w:b/>
                <w:sz w:val="20"/>
                <w:szCs w:val="20"/>
              </w:rPr>
              <w:t xml:space="preserve">ολοκληρωτικά </w:t>
            </w:r>
            <w:r w:rsidRPr="009236D0">
              <w:rPr>
                <w:rFonts w:ascii="Palatino Linotype" w:eastAsia="Times New Roman" w:hAnsi="Palatino Linotype" w:cs="Times New Roman"/>
                <w:sz w:val="20"/>
                <w:szCs w:val="20"/>
              </w:rPr>
              <w:t xml:space="preserve">τη δράση του Σατανά καταρχάς στον ουρανό ενώ δίνει εξουσία στους μαθητές του να πατούν επάνω όφεων και σκορπίων […]. </w:t>
            </w:r>
          </w:p>
        </w:tc>
      </w:tr>
    </w:tbl>
    <w:p w:rsidR="009236D0" w:rsidRPr="009236D0" w:rsidRDefault="009236D0" w:rsidP="009236D0">
      <w:pPr>
        <w:tabs>
          <w:tab w:val="left" w:pos="720"/>
          <w:tab w:val="center" w:pos="4153"/>
          <w:tab w:val="right" w:pos="8306"/>
        </w:tabs>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Όπως συνοπτικά αναφέρει ο Ν. </w:t>
      </w:r>
      <w:r w:rsidRPr="009236D0">
        <w:rPr>
          <w:rFonts w:ascii="Palatino Linotype" w:eastAsia="Times New Roman" w:hAnsi="Palatino Linotype" w:cs="Times New Roman"/>
          <w:sz w:val="20"/>
          <w:szCs w:val="20"/>
        </w:rPr>
        <w:lastRenderedPageBreak/>
        <w:t>Ματσούκας:</w:t>
      </w:r>
      <w:r w:rsidRPr="009236D0">
        <w:rPr>
          <w:rFonts w:ascii="Palatino Linotype" w:eastAsia="Times New Roman" w:hAnsi="Palatino Linotype" w:cs="Times New Roman"/>
          <w:i/>
          <w:iCs/>
          <w:caps/>
          <w:sz w:val="20"/>
          <w:szCs w:val="20"/>
        </w:rPr>
        <w:t xml:space="preserve"> τ</w:t>
      </w:r>
      <w:r w:rsidRPr="009236D0">
        <w:rPr>
          <w:rFonts w:ascii="Palatino Linotype" w:eastAsia="Times New Roman" w:hAnsi="Palatino Linotype" w:cs="Times New Roman"/>
          <w:i/>
          <w:iCs/>
          <w:sz w:val="20"/>
          <w:szCs w:val="20"/>
        </w:rPr>
        <w:t>α σημεία που πραγματώνει ο Χριστός, έχουν τρία βασικά χαρακτηριστικά· α) φανερώνουν τη δόξα του Θεού καί αφορούν το σώμα όλης της κοινότητας, ακόμη καί με τη θεραπεία ενός μέλους, β) θεραπεύουν συνολικά τη ζωή καί διδάσκουν τα μυστήρια της βασιλείας του Θεού, και γ) προϋ</w:t>
      </w:r>
      <w:r w:rsidRPr="009236D0">
        <w:rPr>
          <w:rFonts w:ascii="Palatino Linotype" w:eastAsia="Times New Roman" w:hAnsi="Palatino Linotype" w:cs="Times New Roman"/>
          <w:i/>
          <w:iCs/>
          <w:sz w:val="20"/>
          <w:szCs w:val="20"/>
        </w:rPr>
        <w:softHyphen/>
        <w:t>ποθέτουν από μέρους του ανθρώπου ευαισθησία, γεγυμνασμένα αισθητήρια καί πίστη πού ξεπερνά την ατομοκεντρικότητα καί κρατύνει την εμπιστοσύνη στο Θεό, στον άνθρωπο καί στη ζωή. Η πίστη, επομένως, κάνει το θαύμα, καί όχι το θαύμα την πίστη -σ' αυτή τη δεύτερη περίπτωση το θαύμα, που κάνει την πίστη γί</w:t>
      </w:r>
      <w:r w:rsidRPr="009236D0">
        <w:rPr>
          <w:rFonts w:ascii="Palatino Linotype" w:eastAsia="Times New Roman" w:hAnsi="Palatino Linotype" w:cs="Times New Roman"/>
          <w:i/>
          <w:iCs/>
          <w:sz w:val="20"/>
          <w:szCs w:val="20"/>
        </w:rPr>
        <w:softHyphen/>
        <w:t>νεται δύναμη κυριαρχική, συρρικνωτική καί ατομοκεντρική, αυτό δηλαδή πού επιζητεί ο κυριαρχικός άνθρωπος. Έτσι ό Χριστός, στην πατρίδα του, στη Ναζαρέτ, αρνήθηκε να κάνει θαύματα δια την απιστίαν των ανθρώπων (Ματθ. 13,25)</w:t>
      </w:r>
      <w:r w:rsidRPr="00903DE2">
        <w:rPr>
          <w:rFonts w:ascii="Palatino Linotype" w:eastAsia="Times New Roman" w:hAnsi="Palatino Linotype" w:cs="Times New Roman"/>
          <w:sz w:val="20"/>
          <w:szCs w:val="20"/>
          <w:vertAlign w:val="superscript"/>
        </w:rPr>
        <w:footnoteReference w:id="31"/>
      </w:r>
      <w:r w:rsidRPr="009236D0">
        <w:rPr>
          <w:rFonts w:ascii="Palatino Linotype" w:eastAsia="Times New Roman" w:hAnsi="Palatino Linotype" w:cs="Times New Roman"/>
          <w:i/>
          <w:iCs/>
          <w:sz w:val="20"/>
          <w:szCs w:val="20"/>
        </w:rPr>
        <w:t>.</w:t>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Σημειωτέον ότι σύμφωνα με τον </w:t>
      </w:r>
      <w:r w:rsidRPr="009236D0">
        <w:rPr>
          <w:rFonts w:ascii="Palatino Linotype" w:eastAsia="Times New Roman" w:hAnsi="Palatino Linotype" w:cs="Times New Roman"/>
          <w:sz w:val="20"/>
          <w:szCs w:val="20"/>
          <w:lang w:val="de-DE"/>
        </w:rPr>
        <w:t>J</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de-DE"/>
        </w:rPr>
        <w:t>Guillet</w:t>
      </w:r>
      <w:r w:rsidRPr="00903DE2">
        <w:rPr>
          <w:rFonts w:ascii="Palatino Linotype" w:eastAsia="Times New Roman" w:hAnsi="Palatino Linotype" w:cs="Times New Roman"/>
          <w:sz w:val="20"/>
          <w:szCs w:val="20"/>
          <w:vertAlign w:val="superscript"/>
        </w:rPr>
        <w:footnoteReference w:id="32"/>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w:t>
      </w:r>
      <w:r w:rsidRPr="00903DE2">
        <w:rPr>
          <w:rFonts w:ascii="Palatino Linotype" w:eastAsia="Times New Roman" w:hAnsi="Palatino Linotype" w:cs="Times New Roman"/>
          <w:i/>
          <w:iCs/>
          <w:sz w:val="20"/>
          <w:szCs w:val="20"/>
          <w:vertAlign w:val="superscript"/>
        </w:rPr>
        <w:footnoteReference w:id="33"/>
      </w:r>
      <w:r w:rsidRPr="009236D0">
        <w:rPr>
          <w:rFonts w:ascii="Palatino Linotype" w:eastAsia="Times New Roman" w:hAnsi="Palatino Linotype" w:cs="Times New Roman"/>
          <w:i/>
          <w:iCs/>
          <w:sz w:val="20"/>
          <w:szCs w:val="20"/>
        </w:rPr>
        <w:t xml:space="preserve"> και εκλιπαρούσε τη συγγνώμη των θεών με ικεσίες και θυσίες […] γι΄ αυτό η ιατρική ήταν έργο κυρίως των ιερέων και εν μέρει πλησίαζε τη μαγεία.</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Το στοιχείο που συγκλόνισε τον Λουκά και τον έκαναν να μυηθεί στην καινούργια διδασκαλία του Χριστιανισμού δεν ήταν μόνον η ακτινοβολία του θεανθρώπινου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 </w:t>
      </w:r>
    </w:p>
    <w:p w:rsidR="009236D0" w:rsidRPr="009236D0" w:rsidRDefault="009236D0" w:rsidP="009236D0">
      <w:pPr>
        <w:tabs>
          <w:tab w:val="center" w:pos="4536"/>
          <w:tab w:val="right" w:pos="9072"/>
        </w:tabs>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bCs/>
          <w:sz w:val="20"/>
          <w:szCs w:val="20"/>
          <w:u w:val="single"/>
        </w:rPr>
        <w:t>Πρώτον:</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caps/>
          <w:sz w:val="20"/>
          <w:szCs w:val="20"/>
        </w:rPr>
        <w:t>κ</w:t>
      </w:r>
      <w:r w:rsidRPr="009236D0">
        <w:rPr>
          <w:rFonts w:ascii="Palatino Linotype" w:eastAsia="Times New Roman" w:hAnsi="Palatino Linotype" w:cs="Times New Roman"/>
          <w:sz w:val="20"/>
          <w:szCs w:val="20"/>
        </w:rPr>
        <w:t xml:space="preserve">αταρχάς δημιουργείται προσωπική σχέση μεταξύ θεραπευτού και ασθενούς. Συνήθως της θεραπείας προηγείται ένας διάλογος στον οποίο ο ασθενής αισθάνεται την πραγματική αγάπη και το ενδιαφέρον του Ι.Χ. και ο Χριστός την εμπιστοσύνη του ασθενούς προς το Θεό και το πρόσωπό του. Αναπτύσσεται έτσι μια προσωπική και άμεση σχέση η οποία οδηγεί στην ανάπτυξη πίστης-εμπιστοσύνης του ασθενούς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rsidR="009236D0" w:rsidRPr="009236D0" w:rsidRDefault="009236D0" w:rsidP="009236D0">
      <w:pPr>
        <w:tabs>
          <w:tab w:val="center" w:pos="4536"/>
          <w:tab w:val="right" w:pos="9072"/>
        </w:tabs>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bCs/>
          <w:sz w:val="20"/>
          <w:szCs w:val="20"/>
          <w:u w:val="single"/>
        </w:rPr>
        <w:t>Δεύτερον</w:t>
      </w:r>
      <w:r w:rsidRPr="009236D0">
        <w:rPr>
          <w:rFonts w:ascii="Palatino Linotype" w:eastAsia="Times New Roman" w:hAnsi="Palatino Linotype" w:cs="Times New Roman"/>
          <w:sz w:val="20"/>
          <w:szCs w:val="20"/>
        </w:rPr>
        <w:t xml:space="preserve"> Ο </w:t>
      </w:r>
      <w:r w:rsidRPr="009236D0">
        <w:rPr>
          <w:rFonts w:ascii="Palatino Linotype" w:eastAsia="Times New Roman" w:hAnsi="Palatino Linotype" w:cs="Times New Roman"/>
          <w:sz w:val="20"/>
          <w:szCs w:val="20"/>
          <w:lang w:val="en-US"/>
        </w:rPr>
        <w:t>I</w:t>
      </w:r>
      <w:r w:rsidRPr="009236D0">
        <w:rPr>
          <w:rFonts w:ascii="Palatino Linotype" w:eastAsia="Times New Roman" w:hAnsi="Palatino Linotype" w:cs="Times New Roman"/>
          <w:sz w:val="20"/>
          <w:szCs w:val="20"/>
        </w:rPr>
        <w:t xml:space="preserve">. Χριστός, ο οποίος από τον Ιγνάτιο χαρακτηρίζεται ως </w:t>
      </w:r>
      <w:r w:rsidRPr="009236D0">
        <w:rPr>
          <w:rFonts w:ascii="Palatino Linotype" w:eastAsia="Times New Roman" w:hAnsi="Palatino Linotype" w:cs="Times New Roman"/>
          <w:i/>
          <w:iCs/>
          <w:sz w:val="20"/>
          <w:szCs w:val="20"/>
        </w:rPr>
        <w:t xml:space="preserve">σαρκικός και πνευματικός γιατρός </w:t>
      </w:r>
      <w:r w:rsidRPr="009236D0">
        <w:rPr>
          <w:rFonts w:ascii="Palatino Linotype" w:eastAsia="Times New Roman" w:hAnsi="Palatino Linotype" w:cs="Times New Roman"/>
          <w:sz w:val="20"/>
          <w:szCs w:val="20"/>
        </w:rPr>
        <w:t xml:space="preserve">(Εφ. 7, 2), δε στόχευε σε μία ψυχ-ανάλυση αλλά σε μία </w:t>
      </w:r>
      <w:r w:rsidRPr="009236D0">
        <w:rPr>
          <w:rFonts w:ascii="Palatino Linotype" w:eastAsia="Times New Roman" w:hAnsi="Palatino Linotype" w:cs="Times New Roman"/>
          <w:b/>
          <w:bCs/>
          <w:sz w:val="20"/>
          <w:szCs w:val="20"/>
        </w:rPr>
        <w:t xml:space="preserve">ψυχο-σύνθεση, </w:t>
      </w:r>
      <w:r w:rsidRPr="009236D0">
        <w:rPr>
          <w:rFonts w:ascii="Palatino Linotype" w:eastAsia="Times New Roman" w:hAnsi="Palatino Linotype" w:cs="Times New Roman"/>
          <w:sz w:val="20"/>
          <w:szCs w:val="20"/>
        </w:rPr>
        <w:t xml:space="preserve">η οποία παρέχεται με τη συνειδητοποίηση της </w:t>
      </w:r>
      <w:r w:rsidRPr="009236D0">
        <w:rPr>
          <w:rFonts w:ascii="Palatino Linotype" w:eastAsia="Times New Roman" w:hAnsi="Palatino Linotype" w:cs="Times New Roman"/>
          <w:sz w:val="20"/>
          <w:szCs w:val="20"/>
        </w:rPr>
        <w:lastRenderedPageBreak/>
        <w:t xml:space="preserve">πατρικής αγάπης του Θεού και τη μετάνοια του ανθρώπου, τη στροφή δηλ. από την αγάπη του εαυτού προς τη λατρεία του Θεού. Ο παράγων 'ψυχή', ο οποίος ανακαλύφθηκε και πάλι πρόσφατα από την ιατρική επιστήμη και 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μετα-φυσική και τη φιλοσοφία, αλλά στη θεραπεία της καρδιάς από τα πάθη και του νου από τους λογισμούς.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keepNext/>
        <w:autoSpaceDE w:val="0"/>
        <w:autoSpaceDN w:val="0"/>
        <w:adjustRightInd w:val="0"/>
        <w:spacing w:after="0" w:line="240" w:lineRule="auto"/>
        <w:jc w:val="center"/>
        <w:outlineLvl w:val="1"/>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pPr>
      <w:r w:rsidRPr="009236D0">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t>ΠΑΡΑΛΛΗΛΑ ΚΕΙΜΕΝΑ: ΡΑΒΙΝΟΙ ΚΑΙ ΕΛΛΗΝΕΣ ΘΑΥΜΑΤΟΠΟΙΟΙ</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i/>
          <w:iCs/>
          <w:szCs w:val="23"/>
        </w:rPr>
      </w:pPr>
      <w:r w:rsidRPr="009236D0">
        <w:rPr>
          <w:rFonts w:ascii="Palatino Linotype" w:eastAsia="Times New Roman" w:hAnsi="Palatino Linotype" w:cs="Times New Roman"/>
          <w:b/>
          <w:bCs/>
          <w:szCs w:val="23"/>
        </w:rPr>
        <w:t>Ονίας ο Κυκλοποιός,</w:t>
      </w:r>
      <w:r w:rsidRPr="009236D0">
        <w:rPr>
          <w:rFonts w:ascii="Palatino Linotype" w:eastAsia="Times New Roman" w:hAnsi="Palatino Linotype" w:cs="Times New Roman"/>
          <w:szCs w:val="23"/>
        </w:rPr>
        <w:t xml:space="preserve">  Ιωσ. Αρχαιολ. 14,22-25:  </w:t>
      </w:r>
      <w:r w:rsidRPr="009236D0">
        <w:rPr>
          <w:rFonts w:ascii="Palatino Linotype" w:eastAsia="Times New Roman" w:hAnsi="Palatino Linotype" w:cs="Times New Roman"/>
          <w:i/>
          <w:iCs/>
          <w:szCs w:val="23"/>
        </w:rPr>
        <w:t>Ονίαν δέ τινα ὄνομα δίκαιον ὄντα καὶ θεοφιλῆ͵ ὃς ἀνομβρίας ποτὲ οὔσης ηὔξατο τῷ θεῷ λῦσαι τὸν αὐχμὸν καὶ γενόμενος ἐπήκοος ὁ θεὸς ὗσεν͵ κρύψαντα ἑαυτὸν διὰ τὸ τὴν στάσιν ὁρᾶν ἰσχυρὰν ἐπιμένουσαν͵ ἀναχθέντα εἰς τὸ στρατόπεδον τῶν Ἰουδαίων ἠξίουν͵ ὡς ἔπαυσε τὴν ἀνομβρίαν εὐξάμενος͵ ἵν΄ οὕτως ἀρὰς θῇ κατὰ Ἀριστοβούλου καὶ τῶν συστασιαστῶν αὐτοῦ. ἐπεὶ δὲ ἀντιλέγων καὶ παραιτούμενος ἐβιάσθη ὑπὸ τοῦ πλήθους͵ στὰς μέσος αὐτῶν εἶπεν· ὦ θεὲ βασιλεῦ τῶν ὅλων͵ ἐπεὶ οἱ μετ΄ ἐμοῦ συνεστῶτες σὸς δῆμός ἐστιν καὶ οἱ πολιορκούμενοι δὲ ἱερεῖς σοί͵ δέομαι μήτε κατὰ τούτων ἐκείνοις ὑπακοῦσαι μήτε κατ΄ ἐκείνων ἃ οὗτοι παρακαλοῦσιν εἰς τέλος ἀγαγεῖν. καὶ τὸν μὲν ταῦτ΄ εὐξάμενον περιστάντες οἱ πονηροὶ τῶν Ἰουδαίων κατέλευσαν. Ὁ δὲ θεὸς ταύτης αὐτοὺς παραχρῆμα ἐτιμωρήσατο τῆς ὠμό τητος καὶ δίκην εἰσεπράξατο τοῦ Ὀνίου φόνου τούτῳ τῷ τρόπῳ· πολιορκουμένων τῶν ἱερέων.</w:t>
      </w:r>
    </w:p>
    <w:p w:rsidR="009236D0" w:rsidRPr="009236D0" w:rsidRDefault="009236D0" w:rsidP="009236D0">
      <w:pPr>
        <w:tabs>
          <w:tab w:val="center" w:pos="4536"/>
          <w:tab w:val="right" w:pos="9072"/>
        </w:tabs>
        <w:spacing w:after="0" w:line="240" w:lineRule="auto"/>
        <w:jc w:val="both"/>
        <w:rPr>
          <w:rFonts w:ascii="Palatino Linotype" w:eastAsia="Times New Roman" w:hAnsi="Palatino Linotype" w:cs="Times New Roman"/>
          <w:szCs w:val="20"/>
        </w:rPr>
      </w:pPr>
      <w:r w:rsidRPr="009236D0">
        <w:rPr>
          <w:rFonts w:ascii="Palatino Linotype" w:eastAsia="Times New Roman" w:hAnsi="Palatino Linotype" w:cs="Times New Roman"/>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Cs w:val="20"/>
        </w:rPr>
      </w:pPr>
      <w:r w:rsidRPr="009236D0">
        <w:rPr>
          <w:rFonts w:ascii="Palatino Linotype" w:eastAsia="Times New Roman" w:hAnsi="Palatino Linotype" w:cs="Times New Roman"/>
          <w:szCs w:val="20"/>
        </w:rPr>
        <w:t xml:space="preserve">Πολύ ενδιαφέρον παρουσιάζει η περίπτωση του </w:t>
      </w:r>
      <w:r w:rsidRPr="009236D0">
        <w:rPr>
          <w:rFonts w:ascii="Palatino Linotype" w:eastAsia="Times New Roman" w:hAnsi="Palatino Linotype" w:cs="Times New Roman"/>
          <w:b/>
          <w:bCs/>
          <w:szCs w:val="20"/>
          <w:u w:val="single"/>
        </w:rPr>
        <w:t>Hanina ben Dosa</w:t>
      </w:r>
      <w:r w:rsidRPr="009236D0">
        <w:rPr>
          <w:rFonts w:ascii="Palatino Linotype" w:eastAsia="Times New Roman" w:hAnsi="Palatino Linotype" w:cs="Times New Roman"/>
          <w:szCs w:val="20"/>
        </w:rPr>
        <w:t>, ο οποίος έδρασε στη Γαλιλαία όντας</w:t>
      </w:r>
      <w:r w:rsidRPr="009236D0">
        <w:rPr>
          <w:rFonts w:ascii="Palatino Linotype" w:eastAsia="Times New Roman" w:hAnsi="Palatino Linotype" w:cs="Times New Roman"/>
          <w:b/>
          <w:bCs/>
          <w:szCs w:val="20"/>
        </w:rPr>
        <w:t xml:space="preserve"> ακτήμων </w:t>
      </w:r>
      <w:r w:rsidRPr="009236D0">
        <w:rPr>
          <w:rFonts w:ascii="Palatino Linotype" w:eastAsia="Times New Roman" w:hAnsi="Palatino Linotype" w:cs="Times New Roman"/>
          <w:szCs w:val="20"/>
        </w:rPr>
        <w:t xml:space="preserve">και αδιαφορώντας για  λατρευτικές διατάξεις. Η παράδοση που τον αφορά και τον παραλληλίζει με τον Ηλία, καταγράφηκε πολύ αργότερα, κάτι που δυσκολεύει τη διάκριση του ιστορικού στοιχείου από το μυθικό. Γι’ αυτόν παραδίδεται ανοσία σε δάγκωμα φιδιού, δυο τηλεθεραπείες διαμέσου προσευχής και εξουσία επί των δαιμόνων. Όσον αφορά αυτούς τους χαρισματικούς άνδρες είναι άξιον παρατηρήσεως ότι η παράδοση τους θέλει να έχουν μια ιδιαίτερη υική σχέση με τον Θεό. Ο Hanina ονομάζεται από τον Θεό ως ‘υιός μου’, ενώ ο Ονίας αποκαλεί τον Θεό Αββά. </w:t>
      </w:r>
      <w:r w:rsidRPr="009236D0">
        <w:rPr>
          <w:rFonts w:ascii="Palatino Linotype" w:eastAsia="Times New Roman" w:hAnsi="Palatino Linotype" w:cs="Times New Roman"/>
          <w:szCs w:val="20"/>
          <w:lang w:bidi="he-IL"/>
        </w:rPr>
        <w:t xml:space="preserve">Ο </w:t>
      </w:r>
      <w:r w:rsidRPr="009236D0">
        <w:rPr>
          <w:rFonts w:ascii="Palatino Linotype" w:eastAsia="Times New Roman" w:hAnsi="Palatino Linotype" w:cs="Times New Roman"/>
          <w:b/>
          <w:bCs/>
          <w:szCs w:val="20"/>
          <w:lang w:val="de-DE" w:bidi="he-IL"/>
        </w:rPr>
        <w:t>M</w:t>
      </w:r>
      <w:r w:rsidRPr="009236D0">
        <w:rPr>
          <w:rFonts w:ascii="Palatino Linotype" w:eastAsia="Times New Roman" w:hAnsi="Palatino Linotype" w:cs="Times New Roman"/>
          <w:b/>
          <w:bCs/>
          <w:szCs w:val="20"/>
          <w:lang w:bidi="he-IL"/>
        </w:rPr>
        <w:t>.</w:t>
      </w:r>
      <w:r w:rsidRPr="009236D0">
        <w:rPr>
          <w:rFonts w:ascii="Palatino Linotype" w:eastAsia="Times New Roman" w:hAnsi="Palatino Linotype" w:cs="Times New Roman"/>
          <w:b/>
          <w:bCs/>
          <w:szCs w:val="20"/>
          <w:lang w:val="de-DE" w:bidi="he-IL"/>
        </w:rPr>
        <w:t>Smith</w:t>
      </w:r>
      <w:r w:rsidRPr="009236D0">
        <w:rPr>
          <w:rFonts w:ascii="Palatino Linotype" w:eastAsia="Times New Roman" w:hAnsi="Palatino Linotype" w:cs="Times New Roman"/>
          <w:b/>
          <w:bCs/>
          <w:szCs w:val="20"/>
          <w:lang w:bidi="he-IL"/>
        </w:rPr>
        <w:t xml:space="preserve"> (</w:t>
      </w:r>
      <w:r w:rsidRPr="009236D0">
        <w:rPr>
          <w:rFonts w:ascii="Palatino Linotype" w:eastAsia="Times New Roman" w:hAnsi="Palatino Linotype" w:cs="Times New Roman"/>
          <w:szCs w:val="20"/>
          <w:lang w:val="de-DE" w:bidi="he-IL"/>
        </w:rPr>
        <w:t>Jesus der Magier</w:t>
      </w:r>
      <w:r w:rsidRPr="009236D0">
        <w:rPr>
          <w:rFonts w:ascii="Palatino Linotype" w:eastAsia="Times New Roman" w:hAnsi="Palatino Linotype" w:cs="Times New Roman"/>
          <w:szCs w:val="20"/>
          <w:lang w:bidi="he-IL"/>
        </w:rPr>
        <w:t xml:space="preserve">,  1978) υιοθετώντας τις απόψεις των αντιπάλων του Ιησού, θεωρεί ότι ο αυτός έμαθε στην Αίγυπτο την τέχνη, και κατόπιν χρησιμοποίησε τον Βεελζεβούλ και το πνεύμα του Ιωάννη του Βαπτιστή για να κάνει τα θαύματά του. Αυτοονομάστηκε </w:t>
      </w:r>
      <w:r w:rsidRPr="009236D0">
        <w:rPr>
          <w:rFonts w:ascii="Palatino Linotype" w:eastAsia="Times New Roman" w:hAnsi="Palatino Linotype" w:cs="Times New Roman"/>
          <w:i/>
          <w:iCs/>
          <w:szCs w:val="20"/>
          <w:lang w:bidi="he-IL"/>
        </w:rPr>
        <w:t>υιός του Θεού</w:t>
      </w:r>
      <w:r w:rsidRPr="009236D0">
        <w:rPr>
          <w:rFonts w:ascii="Palatino Linotype" w:eastAsia="Times New Roman" w:hAnsi="Palatino Linotype" w:cs="Times New Roman"/>
          <w:szCs w:val="20"/>
          <w:lang w:bidi="he-IL"/>
        </w:rPr>
        <w:t xml:space="preserve"> με τη χροιά που έχει ο όρος στους μαγικούς παπύρους. Αποδίδει επίσης στη μαγεία την πρόγνωση και τον εξαφανισμό του, τη γνώση των δαιμόνων και των πνευμάτων, τη μετάδοση της δύναμης στους μαθητές, την παράδοση της θείας Ευχαριστίας και του άρτου στον Ιούδα. Ο G.H. Twelftree (1993) D.Trunk (1994) κατατάσσουν τον Ιησού σε εκείνους τους εξορκιστές που θεράπευαν με την προσωπικότητά τους (πρβλ. Αβραάμ στο Απόκρυφο της Γένεσης 20 Απολλώνιος Τυανεύς) και όχι με τις φράσεις και τα τελετουργικά (Πρ. 16, 16-18</w:t>
      </w:r>
      <w:r w:rsidRPr="009236D0">
        <w:rPr>
          <w:rFonts w:ascii="Palatino Linotype" w:eastAsia="Times New Roman" w:hAnsi="Palatino Linotype" w:cs="Times New Roman"/>
          <w:szCs w:val="20"/>
          <w:vertAlign w:val="superscript"/>
          <w:lang w:bidi="he-IL"/>
        </w:rPr>
        <w:t>.</w:t>
      </w:r>
      <w:r w:rsidRPr="009236D0">
        <w:rPr>
          <w:rFonts w:ascii="Palatino Linotype" w:eastAsia="Times New Roman" w:hAnsi="Palatino Linotype" w:cs="Times New Roman"/>
          <w:szCs w:val="20"/>
          <w:lang w:bidi="he-IL"/>
        </w:rPr>
        <w:t xml:space="preserve">  υιοί του Σκευά 19,13-16).</w:t>
      </w:r>
      <w:r w:rsidRPr="009236D0">
        <w:rPr>
          <w:rFonts w:ascii="Palatino Linotype" w:eastAsia="Times New Roman" w:hAnsi="Palatino Linotype" w:cs="Times New Roman"/>
          <w:b/>
          <w:bCs/>
          <w:i/>
          <w:iCs/>
          <w:smallCaps/>
          <w:szCs w:val="20"/>
        </w:rPr>
        <w:t xml:space="preserve"> </w:t>
      </w:r>
      <w:r w:rsidRPr="009236D0">
        <w:rPr>
          <w:rFonts w:ascii="Palatino Linotype" w:eastAsia="Times New Roman" w:hAnsi="Palatino Linotype" w:cs="Times New Roman"/>
          <w:b/>
          <w:bCs/>
          <w:i/>
          <w:iCs/>
          <w:smallCaps/>
          <w:szCs w:val="20"/>
          <w:lang w:val="en-GB"/>
        </w:rPr>
        <w:t>E</w:t>
      </w:r>
      <w:r w:rsidRPr="009236D0">
        <w:rPr>
          <w:rFonts w:ascii="Palatino Linotype" w:eastAsia="Times New Roman" w:hAnsi="Palatino Linotype" w:cs="Times New Roman"/>
          <w:b/>
          <w:bCs/>
          <w:i/>
          <w:iCs/>
          <w:smallCaps/>
          <w:szCs w:val="20"/>
        </w:rPr>
        <w:t>.</w:t>
      </w:r>
      <w:r w:rsidRPr="009236D0">
        <w:rPr>
          <w:rFonts w:ascii="Palatino Linotype" w:eastAsia="Times New Roman" w:hAnsi="Palatino Linotype" w:cs="Times New Roman"/>
          <w:b/>
          <w:bCs/>
          <w:i/>
          <w:iCs/>
          <w:smallCaps/>
          <w:szCs w:val="20"/>
          <w:lang w:val="en-GB"/>
        </w:rPr>
        <w:t>P</w:t>
      </w:r>
      <w:r w:rsidRPr="009236D0">
        <w:rPr>
          <w:rFonts w:ascii="Palatino Linotype" w:eastAsia="Times New Roman" w:hAnsi="Palatino Linotype" w:cs="Times New Roman"/>
          <w:b/>
          <w:bCs/>
          <w:i/>
          <w:iCs/>
          <w:smallCaps/>
          <w:szCs w:val="20"/>
        </w:rPr>
        <w:t>.</w:t>
      </w:r>
      <w:r w:rsidRPr="009236D0">
        <w:rPr>
          <w:rFonts w:ascii="Palatino Linotype" w:eastAsia="Times New Roman" w:hAnsi="Palatino Linotype" w:cs="Times New Roman"/>
          <w:b/>
          <w:bCs/>
          <w:i/>
          <w:iCs/>
          <w:smallCaps/>
          <w:szCs w:val="20"/>
          <w:lang w:val="en-GB"/>
        </w:rPr>
        <w:t>Sanders</w:t>
      </w:r>
      <w:r w:rsidRPr="009236D0">
        <w:rPr>
          <w:rFonts w:ascii="Palatino Linotype" w:eastAsia="Times New Roman" w:hAnsi="Palatino Linotype" w:cs="Times New Roman"/>
          <w:b/>
          <w:bCs/>
          <w:smallCaps/>
          <w:szCs w:val="20"/>
        </w:rPr>
        <w:t xml:space="preserve">, </w:t>
      </w:r>
      <w:r w:rsidRPr="009236D0">
        <w:rPr>
          <w:rFonts w:ascii="Palatino Linotype" w:eastAsia="Times New Roman" w:hAnsi="Palatino Linotype" w:cs="Times New Roman"/>
          <w:szCs w:val="20"/>
        </w:rPr>
        <w:t xml:space="preserve">Το Ιστορικό Πρόσωπο του Ιησού (Μετ. Γ.Βλάχος), </w:t>
      </w:r>
      <w:r w:rsidRPr="009236D0">
        <w:rPr>
          <w:rFonts w:ascii="Palatino Linotype" w:eastAsia="Times New Roman" w:hAnsi="Palatino Linotype" w:cs="Times New Roman"/>
          <w:i/>
          <w:iCs/>
          <w:szCs w:val="20"/>
        </w:rPr>
        <w:t>Αθήνα: Φιλίστωρ 2000, 236-237.</w:t>
      </w:r>
    </w:p>
    <w:p w:rsidR="009236D0" w:rsidRPr="009236D0" w:rsidRDefault="009236D0" w:rsidP="009236D0">
      <w:pPr>
        <w:spacing w:after="0" w:line="240" w:lineRule="auto"/>
        <w:jc w:val="both"/>
        <w:rPr>
          <w:rFonts w:ascii="Palatino Linotype" w:eastAsia="Times New Roman" w:hAnsi="Palatino Linotype" w:cs="Times New Roman"/>
          <w:szCs w:val="20"/>
        </w:rPr>
      </w:pPr>
    </w:p>
    <w:p w:rsidR="009236D0" w:rsidRPr="009236D0" w:rsidRDefault="009236D0" w:rsidP="009236D0">
      <w:pPr>
        <w:pBdr>
          <w:bottom w:val="single" w:sz="4" w:space="1" w:color="auto"/>
        </w:pBd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b/>
          <w:bCs/>
          <w:szCs w:val="23"/>
        </w:rPr>
        <w:t xml:space="preserve">ΦΙΛΟΣΤΡΑΤΟΣ, </w:t>
      </w:r>
      <w:r w:rsidRPr="009236D0">
        <w:rPr>
          <w:rFonts w:ascii="Palatino Linotype" w:eastAsia="Times New Roman" w:hAnsi="Palatino Linotype" w:cs="Times New Roman"/>
          <w:b/>
          <w:bCs/>
          <w:i/>
          <w:szCs w:val="23"/>
        </w:rPr>
        <w:t xml:space="preserve">Τα εις τον </w:t>
      </w:r>
      <w:r w:rsidRPr="009236D0">
        <w:rPr>
          <w:rFonts w:ascii="Palatino Linotype" w:eastAsia="Times New Roman" w:hAnsi="Palatino Linotype" w:cs="Times New Roman"/>
          <w:b/>
          <w:bCs/>
          <w:i/>
          <w:szCs w:val="23"/>
          <w:u w:val="single"/>
        </w:rPr>
        <w:t>Τυανέα Απολλώνιον</w:t>
      </w:r>
      <w:r w:rsidRPr="009236D0">
        <w:rPr>
          <w:rFonts w:ascii="Palatino Linotype" w:eastAsia="Times New Roman" w:hAnsi="Palatino Linotype" w:cs="Times New Roman"/>
          <w:b/>
          <w:bCs/>
          <w:szCs w:val="23"/>
        </w:rPr>
        <w:t xml:space="preserve"> </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b/>
          <w:bCs/>
          <w:szCs w:val="23"/>
        </w:rPr>
        <w:t>4.45</w:t>
      </w:r>
      <w:r w:rsidRPr="00903DE2">
        <w:rPr>
          <w:rFonts w:ascii="Palatino Linotype" w:eastAsia="Times New Roman" w:hAnsi="Palatino Linotype" w:cs="Times New Roman"/>
          <w:szCs w:val="23"/>
          <w:vertAlign w:val="superscript"/>
        </w:rPr>
        <w:footnoteReference w:id="34"/>
      </w:r>
      <w:r w:rsidRPr="009236D0">
        <w:rPr>
          <w:rFonts w:ascii="Palatino Linotype" w:eastAsia="Times New Roman" w:hAnsi="Palatino Linotype" w:cs="Times New Roman"/>
          <w:szCs w:val="23"/>
        </w:rPr>
        <w:t xml:space="preserve">:   Ιδού ένα άλλο θαύμα του Απολλώνιου (ΑΝΑΣΤΑΣΗ). Μια κοπέλα είχε πεθάνει, όπως φαινόταν, την ώρα του γάμου της, και ο γαμπρός ακολουθούσε το φέρετρο της ολολύζοντας για τον ανολοκλήρωτο γάμο. Μαζί του θρηνούσε και όλη η Ρώμη, γιατί η κοπέλα ήταν από οικογένεια υπάτων. Ο Απολλώνιος έτυχε να είναι παρών στο θλιβερό γεγονός και είπε: «Ακουμπήστε κάτω το φέρετρο· θα σταματήσω τα δάκρυα που χύνετε για την κοπέλα.» Αμέσως μετά ρώτησε ποιο ήταν το </w:t>
      </w:r>
      <w:r w:rsidRPr="009236D0">
        <w:rPr>
          <w:rFonts w:ascii="Palatino Linotype" w:eastAsia="Times New Roman" w:hAnsi="Palatino Linotype" w:cs="Times New Roman"/>
          <w:szCs w:val="23"/>
        </w:rPr>
        <w:lastRenderedPageBreak/>
        <w:t>όνομά της. Οι περισσότεροι νόμισαν πως</w:t>
      </w:r>
      <w:r w:rsidRPr="009236D0">
        <w:rPr>
          <w:rFonts w:ascii="Palatino Linotype" w:eastAsia="Times New Roman" w:hAnsi="Palatino Linotype" w:cs="Times New Roman"/>
          <w:i/>
          <w:iCs/>
          <w:szCs w:val="23"/>
        </w:rPr>
        <w:t xml:space="preserve"> </w:t>
      </w:r>
      <w:r w:rsidRPr="009236D0">
        <w:rPr>
          <w:rFonts w:ascii="Palatino Linotype" w:eastAsia="Times New Roman" w:hAnsi="Palatino Linotype" w:cs="Times New Roman"/>
          <w:szCs w:val="23"/>
        </w:rPr>
        <w:t>θα εκφωνήσει έναν από εκείνους τους λόγους που είναι κα</w:t>
      </w:r>
      <w:r w:rsidRPr="009236D0">
        <w:rPr>
          <w:rFonts w:ascii="Palatino Linotype" w:eastAsia="Times New Roman" w:hAnsi="Palatino Linotype" w:cs="Times New Roman"/>
          <w:szCs w:val="23"/>
        </w:rPr>
        <w:softHyphen/>
        <w:t>τάλληλοι για κηδείες και ξεσηκώνουν το θρήνο, αλλά εκεί</w:t>
      </w:r>
      <w:r w:rsidRPr="009236D0">
        <w:rPr>
          <w:rFonts w:ascii="Palatino Linotype" w:eastAsia="Times New Roman" w:hAnsi="Palatino Linotype" w:cs="Times New Roman"/>
          <w:szCs w:val="23"/>
        </w:rPr>
        <w:softHyphen/>
        <w:t>νος δεν έκανε τίποτε τέτοιο· απλώς άγγιξε την κοπέλα και είπε κάτι από πάνω της, που δεν ακούστηκε, και την ξύπνησε από το φαινομενικό θάνατο. Η νέα άφησε μια φωνή και γύρισε στο σπίτι του πατέρα της, όπως η Άλκη</w:t>
      </w:r>
      <w:r w:rsidRPr="009236D0">
        <w:rPr>
          <w:rFonts w:ascii="Palatino Linotype" w:eastAsia="Times New Roman" w:hAnsi="Palatino Linotype" w:cs="Times New Roman"/>
          <w:szCs w:val="23"/>
        </w:rPr>
        <w:softHyphen/>
        <w:t>στη όταν την ξαναζωντάνεψε ο Ηρακλής. Οι συγγενείς της νέας του πρόσφεραν αμοιβή εκατόν πενήντα χιλιάδες, αλλά ο Απολλώνιος είπε να τα δώσουν στην κόρη ως προίκα. Τώρα, αν βρήκε κάποια σπίθα ζωής στο σώμα της, που δεν την είδαν εκείνοι που τη φρόντιζαν —γιατί λέγεται ότι αχνός βγήκε από το πρόσωπο της, αν και ψιχάλιζε εκείνη τη στιγμή- ή αν ξαναζωντάνεψε και ξανάνιωσε μια σβη</w:t>
      </w:r>
      <w:r w:rsidRPr="009236D0">
        <w:rPr>
          <w:rFonts w:ascii="Palatino Linotype" w:eastAsia="Times New Roman" w:hAnsi="Palatino Linotype" w:cs="Times New Roman"/>
          <w:szCs w:val="23"/>
        </w:rPr>
        <w:softHyphen/>
        <w:t xml:space="preserve">σμένη ζωή, αυτό δεν μπόρεσε να το καταλάβει κανείς, ούτε εγώ ούτε οι παριστάμενοι. </w:t>
      </w:r>
    </w:p>
    <w:p w:rsidR="009236D0" w:rsidRPr="009236D0" w:rsidRDefault="009236D0" w:rsidP="009236D0">
      <w:pPr>
        <w:pBdr>
          <w:bottom w:val="single" w:sz="4" w:space="1" w:color="auto"/>
        </w:pBd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bdr w:val="single" w:sz="4" w:space="0" w:color="auto" w:frame="1"/>
        </w:rPr>
        <w:t>7.38-39</w:t>
      </w:r>
      <w:r w:rsidRPr="009236D0">
        <w:rPr>
          <w:rFonts w:ascii="Palatino Linotype" w:eastAsia="Times New Roman" w:hAnsi="Palatino Linotype" w:cs="Times New Roman"/>
          <w:szCs w:val="23"/>
        </w:rPr>
        <w:t xml:space="preserve"> [Ο Δάμις είπε στον Απολλώνιο] λίγο πριν από το μεσημέ</w:t>
      </w:r>
      <w:r w:rsidRPr="009236D0">
        <w:rPr>
          <w:rFonts w:ascii="Palatino Linotype" w:eastAsia="Times New Roman" w:hAnsi="Palatino Linotype" w:cs="Times New Roman"/>
          <w:szCs w:val="23"/>
        </w:rPr>
        <w:softHyphen/>
        <w:t>ρι: «Τυανέα», —γιατί στον Απολλώνιο άρεσε πολύ να τον αποκαλούν έτσι- «τι θα πάθουμε.  » Ο Απολλώνιος απά</w:t>
      </w:r>
      <w:r w:rsidRPr="009236D0">
        <w:rPr>
          <w:rFonts w:ascii="Palatino Linotype" w:eastAsia="Times New Roman" w:hAnsi="Palatino Linotype" w:cs="Times New Roman"/>
          <w:szCs w:val="23"/>
        </w:rPr>
        <w:softHyphen/>
        <w:t>ντησε: «Αυτό που πάθαμε ήδη και τίποτε παραπάνω. Δεν πρόκειται να μας σκοτώσει κανένας.» Ο Δάμις ρώτησε: «Και ποιος μπορεί να είναι τόσο άτρωτος.   Πότε θα ελευ</w:t>
      </w:r>
      <w:r w:rsidRPr="009236D0">
        <w:rPr>
          <w:rFonts w:ascii="Palatino Linotype" w:eastAsia="Times New Roman" w:hAnsi="Palatino Linotype" w:cs="Times New Roman"/>
          <w:szCs w:val="23"/>
        </w:rPr>
        <w:softHyphen/>
        <w:t xml:space="preserve">θερωθείς.  » Ο Απολλώνιος απάντησε: «Απ' ό,τι λέει το δικαστήριο, σήμερα. Εγώ όμως λέω τώρα αμέσως.» Και λέγοντας τα αυτά, έβγαλε το πόδι του από τα δεσμά και είπε στον Δάμι: «Σου απέδειξα πως είμαι ελεύθερος, γι' αυτό έχε θάρρος.» Τότε για πρώτη φορά, λέει ο Δάμις, κατάλαβε αληθινά τη φύση του Απολλώνιου· </w:t>
      </w:r>
      <w:r w:rsidRPr="009236D0">
        <w:rPr>
          <w:rFonts w:ascii="Palatino Linotype" w:eastAsia="Times New Roman" w:hAnsi="Palatino Linotype" w:cs="Times New Roman"/>
          <w:b/>
          <w:szCs w:val="23"/>
        </w:rPr>
        <w:t>ότι δηλαδή ήταν θεϊκή και ανώτερη από την ανθρώπινη,</w:t>
      </w:r>
      <w:r w:rsidRPr="009236D0">
        <w:rPr>
          <w:rFonts w:ascii="Palatino Linotype" w:eastAsia="Times New Roman" w:hAnsi="Palatino Linotype" w:cs="Times New Roman"/>
          <w:szCs w:val="23"/>
        </w:rPr>
        <w:t xml:space="preserve"> επειδή δίχως να προσφέρει θυσία -πώς θα μπορούσε να το κάνει στη φυλακή.  — και δίχως να προσευχηθεί ή να πει κάτι, κορόι</w:t>
      </w:r>
      <w:r w:rsidRPr="009236D0">
        <w:rPr>
          <w:rFonts w:ascii="Palatino Linotype" w:eastAsia="Times New Roman" w:hAnsi="Palatino Linotype" w:cs="Times New Roman"/>
          <w:szCs w:val="23"/>
        </w:rPr>
        <w:softHyphen/>
        <w:t>δεψε τα δεσμά του κι ύστερα ξανάβαλε το πόδι του μέσα, κάνοντας σαν να ήταν αλυσοδεμένος.</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Οι πιο αφελείς άνθρωποι αποδίδουν τέτοιου είδους πράγματα στους μάγους, και κάνουν το ίδιο λάθος όταν κρίνουν πολλές ανθρώπινες ενέργειες. Οι αθλητές κατα</w:t>
      </w:r>
      <w:r w:rsidRPr="009236D0">
        <w:rPr>
          <w:rFonts w:ascii="Palatino Linotype" w:eastAsia="Times New Roman" w:hAnsi="Palatino Linotype" w:cs="Times New Roman"/>
          <w:szCs w:val="23"/>
        </w:rPr>
        <w:softHyphen/>
        <w:t>φεύγουν στην τέχνη των μάγων, και το ίδιο κάνουν όλοι όσοι αγωνίζονται με ζήλο για τη νίκη, και μολονότι αυτή η τέχνη δεν συμβάλλει καθόλου στη νίκη τους -στην πραγ</w:t>
      </w:r>
      <w:r w:rsidRPr="009236D0">
        <w:rPr>
          <w:rFonts w:ascii="Palatino Linotype" w:eastAsia="Times New Roman" w:hAnsi="Palatino Linotype" w:cs="Times New Roman"/>
          <w:szCs w:val="23"/>
        </w:rPr>
        <w:softHyphen/>
        <w:t>ματικότητα νικούν από τύχη- στερούν αυτήν τη νίκη από τον εαυτό τους, οι κακόμοιροι, και την αποδίδουν στην τέχνη της μαγείας. Ακόμη κι όταν ηττώνται, εξακολουθούν να πιστεύουν σ' αυτήν και λένε: «Αν είχα προσφέρει την τάδε θυσία, κι αν είχα κάψει το δείνα θυμίαμα, δεν θα μου ξέφευγε η νίκη!» Τέτοια λένε και τα πιστεύουν. Η μαγεία έρχεται επίσης και στις πόρτες των εμπόρων με τον ίδιο τρόπο, επειδή βλέπουμε πως κι αυτοί εύκολα αποδίδουν τις επιτυχίες τους στο εμπόριο σε κάποιο μάγο, αλλά τις αποτυχίες τους στη δική τους φιλαργυρία και στο ότι δεν πρόσφεραν αρκετές θυσίες. Η τέχνη της μαγείας όμως γοητεύει ιδίως τους ερωτευμένους. Αυτοί είναι άρρωστοι έτσι κι αλλιώς και η αρρώστια τους εύκολα τους παρασύ</w:t>
      </w:r>
      <w:r w:rsidRPr="009236D0">
        <w:rPr>
          <w:rFonts w:ascii="Palatino Linotype" w:eastAsia="Times New Roman" w:hAnsi="Palatino Linotype" w:cs="Times New Roman"/>
          <w:szCs w:val="23"/>
        </w:rPr>
        <w:softHyphen/>
        <w:t>ρει και τους κάνει να ζητούν συμβουλές από γριές· και δεν είναι παράξενο που πηγαίνουν και σε τέτοιους απατεώνες και ακούνε ό,τι τους λένε. Αυτοί τους δίνουν να φορούν ζώνες, πετράδια από τα έγκατα της γης και άλλα που προέρχονται από τη σελήνη και τ' αστέρια, αρωματικά βότανα που καλλιεργούνται στην Ινδική, και γι' αυτό παίρ</w:t>
      </w:r>
      <w:r w:rsidRPr="009236D0">
        <w:rPr>
          <w:rFonts w:ascii="Palatino Linotype" w:eastAsia="Times New Roman" w:hAnsi="Palatino Linotype" w:cs="Times New Roman"/>
          <w:szCs w:val="23"/>
        </w:rPr>
        <w:softHyphen/>
        <w:t>νουν μεγάλα χρηματικά ποσά δίχως όμως να προσφέρουν καμιά βοήθεια. Όταν οι άνθρωποι πετύχουν στον έρωτα, είτε επειδή οι αγαπημένοι τους νιώθουν κάτι γι' αυτούς είτε επειδή έχουν εντυπωσιαστεί από τα δώρα τους, εξυ</w:t>
      </w:r>
      <w:r w:rsidRPr="009236D0">
        <w:rPr>
          <w:rFonts w:ascii="Palatino Linotype" w:eastAsia="Times New Roman" w:hAnsi="Palatino Linotype" w:cs="Times New Roman"/>
          <w:szCs w:val="23"/>
        </w:rPr>
        <w:softHyphen/>
        <w:t>μνούν την τέχνη της μαγείας ως ικανή για τα πάντα. Αν το πείραμα τους αποτύχει, τα φορτώνουν όλα σε κάποια παράλειψη, λέγοντας ότι δεν έκαψαν το τάδε θυμίαμα ή δεν πρόσφεραν την τάδε ή τη δείνα θυσία ή δεν έλιωσαν την τάδε ή τη δείνα ουσία, και ότι αυτό ήταν πολύ ουσια</w:t>
      </w:r>
      <w:r w:rsidRPr="009236D0">
        <w:rPr>
          <w:rFonts w:ascii="Palatino Linotype" w:eastAsia="Times New Roman" w:hAnsi="Palatino Linotype" w:cs="Times New Roman"/>
          <w:szCs w:val="23"/>
        </w:rPr>
        <w:softHyphen/>
        <w:t>στικό αλλά και δυσεύρετο. Οι διάφοροι τρόποι με τους οποίους λένε τερατώδη πράγματα για τους οιωνούς από τον ουρανό και όλα τα παρόμοια έχουν καταγραφεί από συγγραφείς, που έχουν γελάσει πολύ μ' αυτήν την τέχνη. Εγώ έχω να πω μόνον τούτο: Οι νέοι δεν πρέπει να συνα</w:t>
      </w:r>
      <w:r w:rsidRPr="009236D0">
        <w:rPr>
          <w:rFonts w:ascii="Palatino Linotype" w:eastAsia="Times New Roman" w:hAnsi="Palatino Linotype" w:cs="Times New Roman"/>
          <w:szCs w:val="23"/>
        </w:rPr>
        <w:softHyphen/>
        <w:t xml:space="preserve">ναστρέφονται τέτοιους απατεώνες, για να μην εθιστούν σ' αυτά τα πράγματα, έστω και για αστείο. Αλλά αυτή η παρέκβαση μ’ έβγαλε από το θέμα μου. Γιατί να ονειδίσω περισσόετρο ένα πράγμα που καταδικάζεται και από τη φύση και από το νόμο.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br w:type="page"/>
      </w:r>
    </w:p>
    <w:p w:rsidR="009236D0" w:rsidRPr="009236D0" w:rsidRDefault="009236D0" w:rsidP="009236D0">
      <w:pPr>
        <w:keepNext/>
        <w:autoSpaceDE w:val="0"/>
        <w:autoSpaceDN w:val="0"/>
        <w:adjustRightInd w:val="0"/>
        <w:spacing w:after="0" w:line="240" w:lineRule="auto"/>
        <w:jc w:val="center"/>
        <w:outlineLvl w:val="1"/>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pPr>
      <w:r w:rsidRPr="009236D0">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lastRenderedPageBreak/>
        <w:t>εξορκισμοι</w:t>
      </w:r>
      <w:r w:rsidRPr="00903DE2">
        <w:rPr>
          <w:rFonts w:ascii="Palatino Linotype" w:eastAsia="Times New Roman" w:hAnsi="Palatino Linotype" w:cs="Times New Roman"/>
          <w:b/>
          <w:caps/>
          <w:szCs w:val="21"/>
          <w:vertAlign w:val="superscript"/>
          <w:lang w:eastAsia="de-DE" w:bidi="he-IL"/>
          <w14:shadow w14:blurRad="50800" w14:dist="38100" w14:dir="2700000" w14:sx="100000" w14:sy="100000" w14:kx="0" w14:ky="0" w14:algn="tl">
            <w14:srgbClr w14:val="000000">
              <w14:alpha w14:val="60000"/>
            </w14:srgbClr>
          </w14:shadow>
        </w:rPr>
        <w:footnoteReference w:id="35"/>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b/>
          <w:i/>
          <w:szCs w:val="23"/>
        </w:rPr>
        <w:t>Ἡ Παλαιά Διαθήκη μιλάει γιά τόν</w:t>
      </w:r>
      <w:r w:rsidRPr="009236D0">
        <w:rPr>
          <w:rFonts w:ascii="Palatino Linotype" w:eastAsia="Times New Roman" w:hAnsi="Palatino Linotype" w:cs="Times New Roman"/>
          <w:b/>
          <w:szCs w:val="23"/>
        </w:rPr>
        <w:t xml:space="preserve"> </w:t>
      </w:r>
      <w:r w:rsidRPr="009236D0">
        <w:rPr>
          <w:rFonts w:ascii="Palatino Linotype" w:eastAsia="Times New Roman" w:hAnsi="Palatino Linotype" w:cs="Times New Roman"/>
          <w:b/>
          <w:i/>
          <w:szCs w:val="23"/>
        </w:rPr>
        <w:t xml:space="preserve">Διάβολο </w:t>
      </w:r>
      <w:r w:rsidRPr="009236D0">
        <w:rPr>
          <w:rFonts w:ascii="Palatino Linotype" w:eastAsia="Times New Roman" w:hAnsi="Palatino Linotype" w:cs="Times New Roman"/>
          <w:b/>
          <w:i/>
          <w:szCs w:val="23"/>
          <w:u w:val="single"/>
        </w:rPr>
        <w:t>πολύ σπάνια</w:t>
      </w:r>
      <w:r w:rsidRPr="009236D0">
        <w:rPr>
          <w:rFonts w:ascii="Palatino Linotype" w:eastAsia="Times New Roman" w:hAnsi="Palatino Linotype" w:cs="Times New Roman"/>
          <w:b/>
          <w:i/>
          <w:szCs w:val="23"/>
        </w:rPr>
        <w:t xml:space="preserve"> καί μέ τρόπο πού διατηρώντας τήν</w:t>
      </w:r>
      <w:r w:rsidRPr="009236D0">
        <w:rPr>
          <w:rFonts w:ascii="Palatino Linotype" w:eastAsia="Times New Roman" w:hAnsi="Palatino Linotype" w:cs="Times New Roman"/>
          <w:b/>
          <w:szCs w:val="23"/>
        </w:rPr>
        <w:t xml:space="preserve"> </w:t>
      </w:r>
      <w:r w:rsidRPr="009236D0">
        <w:rPr>
          <w:rFonts w:ascii="Palatino Linotype" w:eastAsia="Times New Roman" w:hAnsi="Palatino Linotype" w:cs="Times New Roman"/>
          <w:b/>
          <w:i/>
          <w:szCs w:val="23"/>
        </w:rPr>
        <w:t>ὑπερβατικότητα τοῦ μοναδικοῦ Θεοῦ, ἀποφεύγει ἐπιμελῶς κάθε τι</w:t>
      </w:r>
      <w:r w:rsidRPr="009236D0">
        <w:rPr>
          <w:rFonts w:ascii="Palatino Linotype" w:eastAsia="Times New Roman" w:hAnsi="Palatino Linotype" w:cs="Times New Roman"/>
          <w:b/>
          <w:szCs w:val="23"/>
        </w:rPr>
        <w:t xml:space="preserve"> </w:t>
      </w:r>
      <w:r w:rsidRPr="009236D0">
        <w:rPr>
          <w:rFonts w:ascii="Palatino Linotype" w:eastAsia="Times New Roman" w:hAnsi="Palatino Linotype" w:cs="Times New Roman"/>
          <w:b/>
          <w:i/>
          <w:szCs w:val="23"/>
        </w:rPr>
        <w:t>πού θά μποροῦσε νά στρέψει τόν Ἰσραήλ πρός ἓναν δυϊσμό, πρός τόν ὁποῖο</w:t>
      </w:r>
      <w:r w:rsidRPr="009236D0">
        <w:rPr>
          <w:rFonts w:ascii="Palatino Linotype" w:eastAsia="Times New Roman" w:hAnsi="Palatino Linotype" w:cs="Times New Roman"/>
          <w:b/>
          <w:szCs w:val="23"/>
        </w:rPr>
        <w:t xml:space="preserve"> </w:t>
      </w:r>
      <w:r w:rsidRPr="009236D0">
        <w:rPr>
          <w:rFonts w:ascii="Palatino Linotype" w:eastAsia="Times New Roman" w:hAnsi="Palatino Linotype" w:cs="Times New Roman"/>
          <w:b/>
          <w:i/>
          <w:szCs w:val="23"/>
        </w:rPr>
        <w:t>ἦταν ὑπερβολικά ἐπιρρεπής.</w:t>
      </w:r>
      <w:r w:rsidRPr="009236D0">
        <w:rPr>
          <w:rFonts w:ascii="Palatino Linotype" w:eastAsia="Times New Roman" w:hAnsi="Palatino Linotype" w:cs="Times New Roman"/>
          <w:b/>
          <w:szCs w:val="23"/>
        </w:rPr>
        <w:t xml:space="preserve"> </w:t>
      </w:r>
      <w:r w:rsidRPr="009236D0">
        <w:rPr>
          <w:rFonts w:ascii="Palatino Linotype" w:eastAsia="Times New Roman" w:hAnsi="Palatino Linotype" w:cs="Times New Roman"/>
          <w:szCs w:val="23"/>
        </w:rPr>
        <w:t>Επίσης δεν αναφέρεται στην πτώση του ενώ δεν μνημονεύει κανένα «εξορκισμό».</w:t>
      </w:r>
      <w:r w:rsidRPr="009236D0">
        <w:rPr>
          <w:rFonts w:ascii="Palatino Linotype" w:eastAsia="Times New Roman" w:hAnsi="Palatino Linotype" w:cs="Times New Roman"/>
          <w:b/>
          <w:szCs w:val="23"/>
        </w:rPr>
        <w:t xml:space="preserve"> </w:t>
      </w:r>
      <w:r w:rsidRPr="009236D0">
        <w:rPr>
          <w:rFonts w:ascii="Palatino Linotype" w:eastAsia="Times New Roman" w:hAnsi="Palatino Linotype" w:cs="Times New Roman"/>
          <w:szCs w:val="23"/>
        </w:rPr>
        <w:t xml:space="preserve">Καταρχήν </w:t>
      </w:r>
      <w:r w:rsidRPr="009236D0">
        <w:rPr>
          <w:rFonts w:ascii="Palatino Linotype" w:eastAsia="Times New Roman" w:hAnsi="Palatino Linotype" w:cs="Times New Roman"/>
          <w:b/>
          <w:bCs/>
          <w:i/>
          <w:iCs/>
          <w:szCs w:val="23"/>
        </w:rPr>
        <w:t>Σατανάς</w:t>
      </w:r>
      <w:r w:rsidRPr="009236D0">
        <w:rPr>
          <w:rFonts w:ascii="Palatino Linotype" w:eastAsia="Times New Roman" w:hAnsi="Palatino Linotype" w:cs="Times New Roman"/>
          <w:szCs w:val="23"/>
        </w:rPr>
        <w:t xml:space="preserve"> ονομάζεται ο αγγελιοφόρος του Κυρίου, ο οποίος εμποδίζει τον Βαλαάμ (Αρ. 22, 22.32)</w:t>
      </w:r>
      <w:r w:rsidRPr="00903DE2">
        <w:rPr>
          <w:rFonts w:ascii="Palatino Linotype" w:eastAsia="Times New Roman" w:hAnsi="Palatino Linotype" w:cs="Times New Roman"/>
          <w:szCs w:val="23"/>
          <w:vertAlign w:val="superscript"/>
        </w:rPr>
        <w:footnoteReference w:id="36"/>
      </w:r>
      <w:r w:rsidRPr="009236D0">
        <w:rPr>
          <w:rFonts w:ascii="Palatino Linotype" w:eastAsia="Times New Roman" w:hAnsi="Palatino Linotype" w:cs="Times New Roman"/>
          <w:szCs w:val="23"/>
        </w:rPr>
        <w:t xml:space="preserve">. Στο Ιώβ 2 ο διάβολος ανήκει στους </w:t>
      </w:r>
      <w:r w:rsidRPr="009236D0">
        <w:rPr>
          <w:rFonts w:ascii="Palatino Linotype" w:eastAsia="Times New Roman" w:hAnsi="Palatino Linotype" w:cs="Times New Roman"/>
          <w:i/>
          <w:iCs/>
          <w:szCs w:val="23"/>
        </w:rPr>
        <w:t>υιούς του Θεού</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b/>
          <w:szCs w:val="23"/>
        </w:rPr>
        <w:t xml:space="preserve">Οι αναφορές πολλαπλασιάζονται μετά τη βαβυλώνια αιχμαλωσία. </w:t>
      </w:r>
      <w:r w:rsidRPr="009236D0">
        <w:rPr>
          <w:rFonts w:ascii="Palatino Linotype" w:eastAsia="Times New Roman" w:hAnsi="Palatino Linotype" w:cs="Times New Roman"/>
          <w:szCs w:val="23"/>
        </w:rPr>
        <w:t xml:space="preserve">Σημειωτέον ότι οι </w:t>
      </w:r>
      <w:r w:rsidRPr="009236D0">
        <w:rPr>
          <w:rFonts w:ascii="Palatino Linotype" w:eastAsia="Times New Roman" w:hAnsi="Palatino Linotype" w:cs="Times New Roman"/>
          <w:b/>
          <w:i/>
          <w:szCs w:val="23"/>
        </w:rPr>
        <w:t xml:space="preserve">μάγοι </w:t>
      </w:r>
      <w:r w:rsidRPr="009236D0">
        <w:rPr>
          <w:rFonts w:ascii="Palatino Linotype" w:eastAsia="Times New Roman" w:hAnsi="Palatino Linotype" w:cs="Times New Roman"/>
          <w:szCs w:val="23"/>
        </w:rPr>
        <w:t>ήταν μηδική φυλή ή κάστα στο αρχαίο Ιράν και συνδέονταν με τη λατρεία της φωτιάς ενώ ως επινοητές Ζωροάστρη και Ορμάζδ (Άχουρα Μάζδα).</w:t>
      </w:r>
      <w:r w:rsidRPr="009236D0">
        <w:rPr>
          <w:rFonts w:ascii="Palatino Linotype" w:eastAsia="Times New Roman" w:hAnsi="Palatino Linotype" w:cs="Times New Roman"/>
          <w:b/>
          <w:szCs w:val="23"/>
        </w:rPr>
        <w:t xml:space="preserve"> </w:t>
      </w:r>
      <w:r w:rsidRPr="009236D0">
        <w:rPr>
          <w:rFonts w:ascii="Palatino Linotype" w:eastAsia="Times New Roman" w:hAnsi="Palatino Linotype" w:cs="Times New Roman"/>
          <w:szCs w:val="23"/>
        </w:rPr>
        <w:t xml:space="preserve">Ενώ στο Β’ Βασ. 24 η οργή του Κυρίου τιμωρεῖ τον Δαυίδ, στο Α’ Παρ.21,1 είναι ο διάβολος εκείνος που πλήττει τον βασιλέα (πρβλ. Ζαχ. 3,1-2 Α’Βασ.16,14-16,23). Η αποκορύφωση της δυαλιστικής αντιμετώπισης των πάντων απαντά στο Κουμράν (1QS). Στὴν ἰουδαϊκή γραμματεία ὁ δαιμονικὸς ἡγέτης ὀνομάζεται </w:t>
      </w:r>
      <w:r w:rsidRPr="009236D0">
        <w:rPr>
          <w:rFonts w:ascii="Palatino Linotype" w:eastAsia="Times New Roman" w:hAnsi="Palatino Linotype" w:cs="Times New Roman"/>
          <w:b/>
          <w:i/>
          <w:szCs w:val="23"/>
        </w:rPr>
        <w:t>Μαστεμὰ</w:t>
      </w:r>
      <w:r w:rsidRPr="009236D0">
        <w:rPr>
          <w:rFonts w:ascii="Palatino Linotype" w:eastAsia="Times New Roman" w:hAnsi="Palatino Linotype" w:cs="Times New Roman"/>
          <w:szCs w:val="23"/>
        </w:rPr>
        <w:t xml:space="preserve"> (ἐχθρότητα</w:t>
      </w:r>
      <w:r w:rsidRPr="009236D0">
        <w:rPr>
          <w:rFonts w:ascii="Palatino Linotype" w:eastAsia="Times New Roman" w:hAnsi="Palatino Linotype" w:cs="Times New Roman"/>
          <w:szCs w:val="23"/>
          <w:vertAlign w:val="superscript"/>
        </w:rPr>
        <w:t xml:space="preserve">. </w:t>
      </w:r>
      <w:r w:rsidRPr="009236D0">
        <w:rPr>
          <w:rFonts w:ascii="Palatino Linotype" w:eastAsia="Times New Roman" w:hAnsi="Palatino Linotype" w:cs="Times New Roman"/>
          <w:szCs w:val="23"/>
        </w:rPr>
        <w:t xml:space="preserve">Ἰωβηλαῖα), </w:t>
      </w:r>
      <w:r w:rsidRPr="009236D0">
        <w:rPr>
          <w:rFonts w:ascii="Palatino Linotype" w:eastAsia="Times New Roman" w:hAnsi="Palatino Linotype" w:cs="Times New Roman"/>
          <w:b/>
          <w:i/>
          <w:szCs w:val="23"/>
        </w:rPr>
        <w:t>Βελίαρ</w:t>
      </w:r>
      <w:r w:rsidRPr="009236D0">
        <w:rPr>
          <w:rFonts w:ascii="Palatino Linotype" w:eastAsia="Times New Roman" w:hAnsi="Palatino Linotype" w:cs="Times New Roman"/>
          <w:b/>
          <w:szCs w:val="23"/>
        </w:rPr>
        <w:t xml:space="preserve"> </w:t>
      </w:r>
      <w:r w:rsidRPr="009236D0">
        <w:rPr>
          <w:rFonts w:ascii="Palatino Linotype" w:eastAsia="Times New Roman" w:hAnsi="Palatino Linotype" w:cs="Times New Roman"/>
          <w:szCs w:val="23"/>
        </w:rPr>
        <w:t>(ἀνωφέλεια</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Κουμράν, Διαθ. ΧΙΙ Πατρ. Β’ Κορ.6,15), </w:t>
      </w:r>
      <w:r w:rsidRPr="009236D0">
        <w:rPr>
          <w:rFonts w:ascii="Palatino Linotype" w:eastAsia="Times New Roman" w:hAnsi="Palatino Linotype" w:cs="Times New Roman"/>
          <w:b/>
          <w:i/>
          <w:szCs w:val="23"/>
        </w:rPr>
        <w:t xml:space="preserve">Σατανᾶς </w:t>
      </w:r>
      <w:r w:rsidRPr="009236D0">
        <w:rPr>
          <w:rFonts w:ascii="Palatino Linotype" w:eastAsia="Times New Roman" w:hAnsi="Palatino Linotype" w:cs="Times New Roman"/>
          <w:szCs w:val="23"/>
        </w:rPr>
        <w:t>(Διαθ. Δάν. 5,6), Βάαλ ζεβούλ</w:t>
      </w:r>
      <w:r w:rsidRPr="00903DE2">
        <w:rPr>
          <w:rFonts w:ascii="Palatino Linotype" w:eastAsia="Times New Roman" w:hAnsi="Palatino Linotype" w:cs="Times New Roman"/>
          <w:szCs w:val="23"/>
          <w:vertAlign w:val="superscript"/>
        </w:rPr>
        <w:footnoteReference w:id="37"/>
      </w:r>
      <w:r w:rsidRPr="009236D0">
        <w:rPr>
          <w:rFonts w:ascii="Palatino Linotype" w:eastAsia="Times New Roman" w:hAnsi="Palatino Linotype" w:cs="Times New Roman"/>
          <w:szCs w:val="23"/>
        </w:rPr>
        <w:t xml:space="preserve">. Γνωστὸς εἶναι καὶ ὁ δαίμων </w:t>
      </w:r>
      <w:r w:rsidRPr="009236D0">
        <w:rPr>
          <w:rFonts w:ascii="Palatino Linotype" w:eastAsia="Times New Roman" w:hAnsi="Palatino Linotype" w:cs="Times New Roman"/>
          <w:b/>
          <w:i/>
          <w:szCs w:val="23"/>
        </w:rPr>
        <w:t>Ἀσμοδαῖος</w:t>
      </w:r>
      <w:r w:rsidRPr="009236D0">
        <w:rPr>
          <w:rFonts w:ascii="Palatino Linotype" w:eastAsia="Times New Roman" w:hAnsi="Palatino Linotype" w:cs="Times New Roman"/>
          <w:szCs w:val="23"/>
        </w:rPr>
        <w:t xml:space="preserve"> ἀπὸ τὸν Τωβίτ </w:t>
      </w:r>
      <w:r w:rsidRPr="009236D0">
        <w:rPr>
          <w:rFonts w:ascii="Palatino Linotype" w:eastAsia="Times New Roman" w:hAnsi="Palatino Linotype" w:cs="Times New Roman"/>
          <w:shd w:val="clear" w:color="auto" w:fill="FFFFFF"/>
        </w:rPr>
        <w:t>(8,1-3 ἐκδίωξι δαιμονίων μὲ καπνὸ ἀπὸ καῦσι ξηραμένου ἥπατος</w:t>
      </w:r>
      <w:r w:rsidRPr="00903DE2">
        <w:rPr>
          <w:rFonts w:ascii="Palatino Linotype" w:eastAsia="Times New Roman" w:hAnsi="Palatino Linotype" w:cs="Times New Roman"/>
          <w:shd w:val="clear" w:color="auto" w:fill="FFFFFF"/>
        </w:rPr>
        <w:t> ψαρ</w:t>
      </w:r>
      <w:r w:rsidRPr="009236D0">
        <w:rPr>
          <w:rFonts w:ascii="Palatino Linotype" w:eastAsia="Times New Roman" w:hAnsi="Palatino Linotype" w:cs="Times New Roman"/>
          <w:shd w:val="clear" w:color="auto" w:fill="FFFFFF"/>
        </w:rPr>
        <w:t>ιοῦ τοῦ Νείλου)</w:t>
      </w:r>
      <w:r w:rsidRPr="00903DE2">
        <w:rPr>
          <w:rFonts w:ascii="Palatino Linotype" w:eastAsia="Times New Roman" w:hAnsi="Palatino Linotype" w:cs="Times New Roman"/>
          <w:vertAlign w:val="superscript"/>
        </w:rPr>
        <w:footnoteReference w:id="38"/>
      </w:r>
      <w:r w:rsidRPr="009236D0">
        <w:rPr>
          <w:rFonts w:ascii="Palatino Linotype" w:eastAsia="Times New Roman" w:hAnsi="Palatino Linotype" w:cs="Times New Roman"/>
        </w:rPr>
        <w:t>.</w:t>
      </w:r>
      <w:r w:rsidRPr="009236D0">
        <w:rPr>
          <w:rFonts w:ascii="Palatino Linotype" w:eastAsia="Times New Roman" w:hAnsi="Palatino Linotype" w:cs="Times New Roman"/>
          <w:szCs w:val="23"/>
        </w:rPr>
        <w:t xml:space="preserve">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Ο Α’ Ἐνὼχ προσπαθεῖ νὰ αἰτιολογήσει τὴν ὕπαρξη τοῦ διαβόλου ἐπὶ τὴ βάσει τοῦ Γέν. 6, 1-4. 200 ἄγγελοι ὑπὸ τὴν ἡγεσία τῶν Σεμειαζὰ καὶ Ἀζαζὲλ (πρβλ. Λευ.16) δελεασμένοι ἀπὸ τὴν ὀμορφιὰ τῶν γυναικὼν κατέβηκαν στὴ γῆ καὶ δίδαξαν στοὺς ἀνθρώπους ἐκτὸς ἀπὸ μαγεία, εἰδωλολατρία, ἀστρολογία, </w:t>
      </w:r>
      <w:r w:rsidRPr="009236D0">
        <w:rPr>
          <w:rFonts w:ascii="Palatino Linotype" w:eastAsia="Times New Roman" w:hAnsi="Palatino Linotype" w:cs="Times New Roman"/>
          <w:b/>
          <w:szCs w:val="23"/>
        </w:rPr>
        <w:t>τὴ γραφή</w:t>
      </w:r>
      <w:r w:rsidRPr="009236D0">
        <w:rPr>
          <w:rFonts w:ascii="Palatino Linotype" w:eastAsia="Times New Roman" w:hAnsi="Palatino Linotype" w:cs="Times New Roman"/>
          <w:szCs w:val="23"/>
        </w:rPr>
        <w:t xml:space="preserve">, τὴν πολεμικὴ τέχνη καὶ </w:t>
      </w:r>
      <w:r w:rsidRPr="009236D0">
        <w:rPr>
          <w:rFonts w:ascii="Palatino Linotype" w:eastAsia="Times New Roman" w:hAnsi="Palatino Linotype" w:cs="Times New Roman"/>
          <w:b/>
          <w:szCs w:val="23"/>
        </w:rPr>
        <w:t>τὴν τέχνη τῆς κατασκευῆς κοσμημάτων</w:t>
      </w:r>
      <w:r w:rsidRPr="009236D0">
        <w:rPr>
          <w:rFonts w:ascii="Palatino Linotype" w:eastAsia="Times New Roman" w:hAnsi="Palatino Linotype" w:cs="Times New Roman"/>
          <w:szCs w:val="23"/>
        </w:rPr>
        <w:t xml:space="preserve">. Ἀπὸ τὴν παράνομη ἕνωσή τους προῆλθαν οἱ πανύψηλοι γίγαντες. Μετὰ ἀπὸ παρέμβαση τῶν ἀρχαγγέλων οἱ δυὸ πρωταγωνιστὲς αὐτῆς τῆς πτώσης φυλακίστηκαν  κάτω ἀπὸ τὴ γῆ. Σύμφωνα μὲ τὰ </w:t>
      </w:r>
      <w:r w:rsidRPr="009236D0">
        <w:rPr>
          <w:rFonts w:ascii="Palatino Linotype" w:eastAsia="Times New Roman" w:hAnsi="Palatino Linotype" w:cs="Times New Roman"/>
          <w:b/>
          <w:i/>
          <w:szCs w:val="23"/>
        </w:rPr>
        <w:t>Ἰωβηλαῖα</w:t>
      </w:r>
      <w:r w:rsidRPr="009236D0">
        <w:rPr>
          <w:rFonts w:ascii="Palatino Linotype" w:eastAsia="Times New Roman" w:hAnsi="Palatino Linotype" w:cs="Times New Roman"/>
          <w:szCs w:val="23"/>
        </w:rPr>
        <w:t xml:space="preserve"> ὁρισμένοι ἄγγελοι ἔρχονται μὲ καλὸ σκοπὸ  ἀλλὰ δὲν μποροῦν νὰ ἀντισταθοῦν στὸν πειρασμὸ τῶν θυγατέρων. Οἱ γίγαντες καταστρέφονται τὰ πνεύματά τους ὅμως περιφέρονται. Μετὰ ἀπὸ παράκληση τοῦ Νῶε καὶ διαπραγμάτευση τοῦ Μαστεμᾶ μὲ τὸ Θεὸ περισῴζεται ἀπὸ τὴν καταστροφὴ τὸ 1/10. Στὸν Μαστεμὰ ὀφείλεται ἡ θυσία τοῦ Ἰσαὰκ (17,1-1819) ἢ ἡ ἐπίθεση στὸν Μωυσῆ (48, 2-6 Ἐξ.4,24). Ὁ Μαστεμὰ πειράζει τοὺς ἀνθρώπους καὶ μὲ τὶς ἀσθένειες γι’ αὐτὸ καὶ ὁ Θεὸς διαμέσου τῶν ἀγγέλων δίνει στὸ Νῶε φυτικὲς συνταγὲς γιὰ τὶς θεραπεῖες τῶν ἀνθρώπων. (10, 12-13).</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i/>
          <w:szCs w:val="23"/>
        </w:rPr>
      </w:pPr>
      <w:r w:rsidRPr="009236D0">
        <w:rPr>
          <w:rFonts w:ascii="Palatino Linotype" w:eastAsia="Times New Roman" w:hAnsi="Palatino Linotype" w:cs="Times New Roman"/>
          <w:b/>
          <w:bCs/>
          <w:szCs w:val="23"/>
        </w:rPr>
        <w:lastRenderedPageBreak/>
        <w:t xml:space="preserve">Στη Διαθ. Λευί αποτυπώνεται η ιουδαϊκή προσδοκία για τα Έσχατα: </w:t>
      </w:r>
      <w:r w:rsidRPr="009236D0">
        <w:rPr>
          <w:rFonts w:ascii="Palatino Linotype" w:eastAsia="Times New Roman" w:hAnsi="Palatino Linotype" w:cs="Times New Roman"/>
          <w:i/>
          <w:szCs w:val="23"/>
        </w:rPr>
        <w:t xml:space="preserve">Καὶ ἀνατελεῖ ὑμῖν ἐκ τῆς φυλῆς Ἰούδα καὶ Λευὶ τὸ σωτήριον Κυρίου· καὶ αὐτὸς ποιήσει πρὸς τὸν Βελίαρ πόλεμον͵ καὶ τὴν ἐκδίκησιν τοῦ νίκους δώσει πέρασιν ἡμῶν. 7.5.11 Καὶ τὴν αἰχμαλωσίαν λάβῃ ἀπὸ τοῦ Βελίαρ ψυχὰς ἁγίων͵ καὶ ἐπιστρέψει καρδίας ἀπειθεῖς πρὸς Κύριον͵ κα ὶ δώσει τοῖς ἐπικαλουμένοις αὐτὸν εἰρήνην αἰώνιον͵ 7.5.12 καὶ ἀναπαύσονται ἐν Ἐδὲμ ἅγιοι͵ καὶ ἐπὶ τῆς νέας Ἱερουσαλὴμ εὐφρανθήσονται δίκαιοι͵ ἥτις ἔσται εἰς δόξασμα Θεοῦ ἕως τοῦ αἰῶνος. 7.5.13 Καὶ οὐκέτι ὑπομένει Ἱερουσαλὴμ ἐρήμωσιν͵ οὐδὲ αἰχμαλωτίζεται Ἰσραήλ͵ ὅτι Κύριος ἔσται ἐμμέσῳ αὐτῆς͵ τοῖς ἀνθρώποις συναναστρεφόμενος͵ καὶ ἅγιος Ἰσραὴλ βασιλεύων ἐπ΄ αὐτοὺς ἐν ταπεινώσει καὶ ἐν πτωχείᾳ· καὶ ὁ πιστεύων ἐπ΄ αὐτῷ βασιλεύσει ἐν ἀληθεία ἐν τοῖς οὐρανοῖς. 7.6.1 Καὶ νῦν φοβήθητε τὸν Κύριον͵ τέκνα μου͵ καὶ προσέχετε ἑαυτοῖς ἀπὸ τοῦ Σατανᾶ καὶ τῶν πνευμάτων αὐτοῦ. 7.6.2 Ἐγγίζετε δὲ τῷ Θεῷ καὶ τῷ ἀγγέλῳ τῷ παραιτουμένῳ ὑμᾶς· ὅτι οὗτός ἐστι μεσίτης Θεοῦ καὶ ἀνθρώπων ἐπὶ τῆς εἰρήνης Ἰσραήλ. Κατέναντι τῆς βασιλείας τοῦ ἐχθροῦ στήσεται· 7.6.3 διὰ τοῦτο σπουδάζει ὁ ἐχθρὸς ὑποσκελίζειν πάντας τοὺς ἐπικαλουμένους τὸν Κύριον. </w:t>
      </w:r>
      <w:r w:rsidRPr="009236D0">
        <w:rPr>
          <w:rFonts w:ascii="Palatino Linotype" w:eastAsia="Times New Roman" w:hAnsi="Palatino Linotype" w:cs="Times New Roman"/>
          <w:i/>
          <w:szCs w:val="23"/>
          <w:u w:val="single"/>
        </w:rPr>
        <w:t>7.6.4 Οἶδε γὰρ ὅτι ἐν ᾗ ἡμέρᾳ πιστεύσει Ἰσραήλ͵ συντελεσθήσεται ἡ βασιλεία τοῦ ἐχθροῦ.</w:t>
      </w:r>
      <w:r w:rsidRPr="009236D0">
        <w:rPr>
          <w:rFonts w:ascii="Palatino Linotype" w:eastAsia="Times New Roman" w:hAnsi="Palatino Linotype" w:cs="Times New Roman"/>
          <w:i/>
          <w:szCs w:val="23"/>
        </w:rPr>
        <w:t xml:space="preserve"> 7.6.5 Αὐτὸς ὁ ἄγγελος τῆς εἰρήνης ἐνισχύσει τὸν Ἰσραήλ͵ μὴ ἐμπεσεῖν αὐτὸν εἰς τέλος κακῶν.</w:t>
      </w:r>
    </w:p>
    <w:p w:rsidR="009236D0" w:rsidRPr="009236D0" w:rsidRDefault="009236D0" w:rsidP="009236D0">
      <w:pPr>
        <w:spacing w:after="0" w:line="240" w:lineRule="auto"/>
        <w:jc w:val="both"/>
        <w:rPr>
          <w:rFonts w:ascii="Palatino Linotype" w:eastAsia="Times New Roman" w:hAnsi="Palatino Linotype" w:cs="Times New Roman"/>
          <w:i/>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Στὴν </w:t>
      </w:r>
      <w:r w:rsidRPr="009236D0">
        <w:rPr>
          <w:rFonts w:ascii="Palatino Linotype" w:eastAsia="Times New Roman" w:hAnsi="Palatino Linotype" w:cs="Times New Roman"/>
          <w:b/>
          <w:szCs w:val="23"/>
        </w:rPr>
        <w:t>Κ.Δ.</w:t>
      </w:r>
      <w:r w:rsidRPr="009236D0">
        <w:rPr>
          <w:rFonts w:ascii="Palatino Linotype" w:eastAsia="Times New Roman" w:hAnsi="Palatino Linotype" w:cs="Times New Roman"/>
          <w:szCs w:val="23"/>
        </w:rPr>
        <w:t xml:space="preserve"> ὀνομάζεται σατανᾶς (Μκ.8,33</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Λκ.19, 18), πονηρὸς (Μτ. 6, 13), δαιμόνιον (Λκ. 11, 20), ἀκάθαρτον Πνεῦμα (Μτ. 12, 43 κ.παρ.), δύναμις (Λκ. 10, 9), σκότος (Λκ. 22, 53), γέεννα (Μτ. 23, 15), διάβολος (Λκ. 4, 3</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8, 12</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Α’ Ἰω. 3, 8), ἐχθρὸς (Μτ. 13, 25</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Λκ. 10, 19), ἐνῷ στὸν Ἰωάννη γίνεται λόγος γιὰ τὸν ἄρχοντα τοῦ κόσμου (12,31</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14,30</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16,11).  Στὸ Ἐφ. 2,2 γίνεται λόγος γιὰ τὶς δυνάμεις τοῦ ἀέρα. Ὁ ὃρος </w:t>
      </w:r>
      <w:r w:rsidRPr="009236D0">
        <w:rPr>
          <w:rFonts w:ascii="Palatino Linotype" w:eastAsia="Times New Roman" w:hAnsi="Palatino Linotype" w:cs="Times New Roman"/>
          <w:i/>
          <w:szCs w:val="23"/>
        </w:rPr>
        <w:t xml:space="preserve">δαιμόνιον, </w:t>
      </w:r>
      <w:r w:rsidRPr="009236D0">
        <w:rPr>
          <w:rFonts w:ascii="Palatino Linotype" w:eastAsia="Times New Roman" w:hAnsi="Palatino Linotype" w:cs="Times New Roman"/>
          <w:szCs w:val="23"/>
        </w:rPr>
        <w:t>ὃπως ἀποδεικνύεται ἀπὸ τὸν Ἰώσηπο (Ἀρχ.16,76</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Πρβλ. Πόλ.1,556. 628), στον Ιουδαϊσμό δὲν εἶχε πάντα ἀρνητική χροιά (Δτ. 32, 17. Ψ.105 (106),37). Στη ραβινικὴ γραμματεία σπάνιες ἀναφορὲς γίνονται στὸν διάβολο ὡς πρόξενο τοῡ κακοῦ, ποῦ ἀποδίδεται στὴν κακὴ κλίση τοῦ ἀνθρώπου.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Σημειωτέον ότι η </w:t>
      </w:r>
      <w:r w:rsidRPr="009236D0">
        <w:rPr>
          <w:rFonts w:ascii="Palatino Linotype" w:eastAsia="Times New Roman" w:hAnsi="Palatino Linotype" w:cs="Times New Roman"/>
          <w:b/>
          <w:i/>
          <w:szCs w:val="23"/>
        </w:rPr>
        <w:t>Πηγή των Λογίων</w:t>
      </w:r>
      <w:r w:rsidRPr="009236D0">
        <w:rPr>
          <w:rFonts w:ascii="Palatino Linotype" w:eastAsia="Times New Roman" w:hAnsi="Palatino Linotype" w:cs="Times New Roman"/>
          <w:szCs w:val="23"/>
        </w:rPr>
        <w:t xml:space="preserve"> εγκαινιάζεται με τη δράση του Βαπτιστή στην έρημο (!) τους καταπληκτικούς </w:t>
      </w:r>
      <w:r w:rsidRPr="009236D0">
        <w:rPr>
          <w:rFonts w:ascii="Palatino Linotype" w:eastAsia="Times New Roman" w:hAnsi="Palatino Linotype" w:cs="Times New Roman"/>
          <w:i/>
          <w:szCs w:val="23"/>
        </w:rPr>
        <w:t xml:space="preserve">Πειρασμούς </w:t>
      </w:r>
      <w:r w:rsidRPr="009236D0">
        <w:rPr>
          <w:rFonts w:ascii="Palatino Linotype" w:eastAsia="Times New Roman" w:hAnsi="Palatino Linotype" w:cs="Times New Roman"/>
          <w:szCs w:val="23"/>
        </w:rPr>
        <w:t xml:space="preserve">του Κυρίου. Καταλήγει με τον θρήνο για την ερήμωση της Ιερουσαλήμ (!) και την «μικρή Αποκάλυψη» του Ι. Χριστού. Σύμφωνα με τον «ιατρό» Λουκά ολόκληρη η ιαματική δράση του Κυρίου συνιστούσε </w:t>
      </w:r>
      <w:r w:rsidRPr="009236D0">
        <w:rPr>
          <w:rFonts w:ascii="Palatino Linotype" w:eastAsia="Times New Roman" w:hAnsi="Palatino Linotype" w:cs="Times New Roman"/>
          <w:b/>
          <w:szCs w:val="23"/>
        </w:rPr>
        <w:t>απελευθέρωση από τον διάβολο</w:t>
      </w:r>
      <w:r w:rsidRPr="009236D0">
        <w:rPr>
          <w:rFonts w:ascii="Palatino Linotype" w:eastAsia="Times New Roman" w:hAnsi="Palatino Linotype" w:cs="Times New Roman"/>
          <w:szCs w:val="23"/>
        </w:rPr>
        <w:t xml:space="preserve"> (Πρ. 10, 38). Εξορκισμοί απουσιάζουν και στο </w:t>
      </w:r>
      <w:r w:rsidRPr="009236D0">
        <w:rPr>
          <w:rFonts w:ascii="Palatino Linotype" w:eastAsia="Times New Roman" w:hAnsi="Palatino Linotype" w:cs="Times New Roman"/>
          <w:i/>
          <w:szCs w:val="23"/>
        </w:rPr>
        <w:t>Κατά Ιωάννη</w:t>
      </w:r>
      <w:r w:rsidRPr="009236D0">
        <w:rPr>
          <w:rFonts w:ascii="Palatino Linotype" w:eastAsia="Times New Roman" w:hAnsi="Palatino Linotype" w:cs="Times New Roman"/>
          <w:szCs w:val="23"/>
        </w:rPr>
        <w:t xml:space="preserve"> στην τελευταία Περίληψη (Σουμάριο) του </w:t>
      </w:r>
      <w:r w:rsidRPr="009236D0">
        <w:rPr>
          <w:rFonts w:ascii="Palatino Linotype" w:eastAsia="Times New Roman" w:hAnsi="Palatino Linotype" w:cs="Times New Roman"/>
          <w:i/>
          <w:szCs w:val="23"/>
        </w:rPr>
        <w:t>Κατά Μάρκον</w:t>
      </w:r>
      <w:r w:rsidRPr="009236D0">
        <w:rPr>
          <w:rFonts w:ascii="Palatino Linotype" w:eastAsia="Times New Roman" w:hAnsi="Palatino Linotype" w:cs="Times New Roman"/>
          <w:szCs w:val="23"/>
        </w:rPr>
        <w:t xml:space="preserve"> (6, 53 κ.ε.) όπου απουσιάζουν και τα θαύματα που αφορούν τη φύση. Βεβαίως στο Ιω. ολόκληρη η δημόσια δράση του Κυρίου συνιστά σύγκρουση με τον διάβολο γι’ αυτό και στην καρδιά της (κεφ. 8), στο πλαίσιο της Σκηνοπηγίας, τοποθετείται ο διάλογος με εκείνους τους «υιούς» του διαβόλου που κόμπαζαν ότι είναι υιοί του Αβραάμ. Κορυφώνεται τη </w:t>
      </w:r>
      <w:r w:rsidRPr="009236D0">
        <w:rPr>
          <w:rFonts w:ascii="Palatino Linotype" w:eastAsia="Times New Roman" w:hAnsi="Palatino Linotype" w:cs="Times New Roman"/>
          <w:i/>
          <w:szCs w:val="23"/>
        </w:rPr>
        <w:t>νύκτα</w:t>
      </w:r>
      <w:r w:rsidRPr="009236D0">
        <w:rPr>
          <w:rFonts w:ascii="Palatino Linotype" w:eastAsia="Times New Roman" w:hAnsi="Palatino Linotype" w:cs="Times New Roman"/>
          <w:szCs w:val="23"/>
        </w:rPr>
        <w:t xml:space="preserve"> της προδοσίας όταν και πρωταγωνιστεί εκείνος που αφήνει την καρδιά του να κυριευθεί από τον σατανά: ο Ιούδας. Επίσης και ο Παύλος που πειράζεται από τον σατανά (σκόλωψ), δεν τελεί «εξορκισμούς» σύμφωνα με τις Επιστολές αν και αγωνίζεται εναντίον του διαβόλου και παραδίδει κάποιους αμαρτάνοντες σε αυτόν προκειμένου όμως τελικά να σωθούν (Α’ Κορ. 5, 5 Α’Τιμ. 1, 20). Πρόκειται για εξουσία που δεν παραδίδεται να έχουν άλλοι ραβίνοι.</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Οι Εξορκισμοί στην Κ.Δ. έχουν την εξής μορφή:</w:t>
      </w:r>
    </w:p>
    <w:p w:rsidR="009236D0" w:rsidRPr="009236D0" w:rsidRDefault="009236D0" w:rsidP="009236D0">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αποτυπώνεται καταρχάς η κυριαρχία του διαβόλου στο ανθρώπινο εγώ</w:t>
      </w:r>
    </w:p>
    <w:p w:rsidR="009236D0" w:rsidRPr="009236D0" w:rsidRDefault="009236D0" w:rsidP="009236D0">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xml:space="preserve">- περιγράφεται η μάχη ανάμεσα στον δαίμονα και στον εξορκιστή αφού και οι δύο πλευρές χρησιμοποιούν παρόμοια όπλα (θαυμαστή γνώση, παράδοξη γλώσσα). Στην περίπτωση του Ιησού απουσιάζουν τα εξορκιστικά τελετουργικά όπως οι μαγικές εκφράσεις και τα μέσα (δακτυλίδι, ρίζα). Επίσης ο Ιησούς </w:t>
      </w:r>
      <w:r w:rsidRPr="009236D0">
        <w:rPr>
          <w:rFonts w:ascii="Palatino Linotype" w:eastAsia="Times New Roman" w:hAnsi="Palatino Linotype" w:cs="Times New Roman"/>
          <w:b/>
          <w:szCs w:val="23"/>
          <w:lang w:bidi="he-IL"/>
        </w:rPr>
        <w:t>δεν αγγίζει δαιμονισμένους</w:t>
      </w:r>
      <w:r w:rsidRPr="009236D0">
        <w:rPr>
          <w:rFonts w:ascii="Palatino Linotype" w:eastAsia="Times New Roman" w:hAnsi="Palatino Linotype" w:cs="Times New Roman"/>
          <w:szCs w:val="23"/>
          <w:lang w:bidi="he-IL"/>
        </w:rPr>
        <w:t>.</w:t>
      </w:r>
    </w:p>
    <w:p w:rsidR="009236D0" w:rsidRPr="009236D0" w:rsidRDefault="009236D0" w:rsidP="009236D0">
      <w:pPr>
        <w:pBdr>
          <w:top w:val="single" w:sz="4" w:space="1" w:color="auto"/>
          <w:left w:val="single" w:sz="4" w:space="4" w:color="auto"/>
          <w:bottom w:val="single" w:sz="4" w:space="1" w:color="auto"/>
          <w:right w:val="single" w:sz="4" w:space="4" w:color="auto"/>
        </w:pBdr>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Εξαίρεται τέλος η καταστροφικότητα του διαβόλου και εκτός του ανθρώπου, όπως στην περίπτωση των χοίρων (Μκ . 5,1 κ.ε.).</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rPr>
          <w:rFonts w:ascii="Palatino Linotype" w:eastAsia="Times New Roman" w:hAnsi="Palatino Linotype" w:cs="Times New Roman"/>
          <w:b/>
          <w:bCs/>
          <w:caps/>
          <w:szCs w:val="23"/>
        </w:rPr>
      </w:pPr>
      <w:r w:rsidRPr="009236D0">
        <w:rPr>
          <w:rFonts w:ascii="Palatino Linotype" w:eastAsia="Times New Roman" w:hAnsi="Palatino Linotype" w:cs="Times New Roman"/>
          <w:b/>
          <w:bCs/>
          <w:caps/>
          <w:szCs w:val="23"/>
        </w:rPr>
        <w:br w:type="page"/>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b/>
          <w:bCs/>
          <w:caps/>
          <w:szCs w:val="23"/>
        </w:rPr>
        <w:lastRenderedPageBreak/>
        <w:t>Ιουδαιοι εξορκιστες</w:t>
      </w:r>
      <w:r w:rsidRPr="00903DE2">
        <w:rPr>
          <w:rFonts w:ascii="Palatino Linotype" w:eastAsia="Times New Roman" w:hAnsi="Palatino Linotype" w:cs="Times New Roman"/>
          <w:b/>
          <w:bCs/>
          <w:caps/>
          <w:szCs w:val="23"/>
          <w:vertAlign w:val="superscript"/>
        </w:rPr>
        <w:footnoteReference w:id="39"/>
      </w:r>
      <w:r w:rsidRPr="009236D0">
        <w:rPr>
          <w:rFonts w:ascii="Palatino Linotype" w:eastAsia="Times New Roman" w:hAnsi="Palatino Linotype" w:cs="Times New Roman"/>
          <w:szCs w:val="23"/>
        </w:rPr>
        <w:t xml:space="preserve">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i/>
          <w:szCs w:val="23"/>
        </w:rPr>
      </w:pPr>
      <w:r w:rsidRPr="009236D0">
        <w:rPr>
          <w:rFonts w:ascii="Palatino Linotype" w:eastAsia="Times New Roman" w:hAnsi="Palatino Linotype" w:cs="Times New Roman"/>
          <w:b/>
          <w:bCs/>
          <w:szCs w:val="23"/>
        </w:rPr>
        <w:t xml:space="preserve">Φίλων, </w:t>
      </w:r>
      <w:r w:rsidRPr="009236D0">
        <w:rPr>
          <w:rFonts w:ascii="Palatino Linotype" w:eastAsia="Times New Roman" w:hAnsi="Palatino Linotype" w:cs="Times New Roman"/>
          <w:b/>
          <w:bCs/>
          <w:i/>
          <w:szCs w:val="23"/>
        </w:rPr>
        <w:t xml:space="preserve">Μωυσής </w:t>
      </w:r>
      <w:r w:rsidRPr="009236D0">
        <w:rPr>
          <w:rFonts w:ascii="Palatino Linotype" w:eastAsia="Times New Roman" w:hAnsi="Palatino Linotype" w:cs="Times New Roman"/>
          <w:b/>
          <w:bCs/>
          <w:szCs w:val="23"/>
        </w:rPr>
        <w:t>1.92-102: 1.92</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i/>
          <w:szCs w:val="23"/>
        </w:rPr>
        <w:t xml:space="preserve">ὑπὸ δέους ἐξαναχωροῦντες ἀπέφευγον. σοφισταὶ δ΄ ὅσοι καὶ μάγοι παρετύγχανον τί καταπλήττεσθε; εἶπον· οὐδ΄ ἡμεῖς τῶν τοιούτων ἀμελετήτως ἔχομεν͵ ἀλλὰ χρώμεθα τέχνῃ δημιουργῷ τῶν ὁμοίων. εἶθ΄ ἑκάστου βακτηρίαν ἣν εἶχε ῥίψαντος͵ δρακόντων πλῆθος ἦν καὶ περὶ ἕνα 1.93 τὸν πρῶτον εἱλοῦντο. ὁ δ΄ ἐκ πολλοῦ τοῦ περιόντος διαναστὰς πρὸς ὕψος τὰ μὲν στέρνα εὐρύνει͵ </w:t>
      </w:r>
      <w:r w:rsidRPr="009236D0">
        <w:rPr>
          <w:rFonts w:ascii="Palatino Linotype" w:eastAsia="Times New Roman" w:hAnsi="Palatino Linotype" w:cs="Times New Roman"/>
          <w:b/>
          <w:i/>
          <w:szCs w:val="23"/>
        </w:rPr>
        <w:t>τὸ δὲ στόμα διοίξας ὁλκοῦ πνεύματος ῥύμῃ βιαιοτάτῃ καθάπερ βόλον ἰχθύων πάντας ἐν κύκλῳ σαγηνεύσας ἐπισπᾶται 1.94 καὶ καταπιὼν εἰς τὴν ἀρχαίαν φύσιν τῆς βακτηρίας μετέβαλεν</w:t>
      </w:r>
      <w:r w:rsidRPr="009236D0">
        <w:rPr>
          <w:rFonts w:ascii="Palatino Linotype" w:eastAsia="Times New Roman" w:hAnsi="Palatino Linotype" w:cs="Times New Roman"/>
          <w:i/>
          <w:szCs w:val="23"/>
        </w:rPr>
        <w:t>. ἤδη μὲν οὖν ἐν ἑκάστου τῇ ψυχῇ τῶν ἐθελοκακούντων τὸ ὕποπτον διήλεγξεν ἡ μεγαλουργηθεῖσα ὄψις͵ ὡς μηκέτι νομίζειν ἀνθρώπων σοφίσματα καὶ τέχνας εἶναι τὰ γινόμενα πεπλασμένας πρὸς ἀπάτην. ἀλλὰ δύναμιν θειοτέραν τὴν τούτων αἰτίαν͵ ᾗ πάντα δρᾶν εὐμαρές. ἐπεὶ δὲ καὶ ὁμολογεῖν ἀναγκασθέντες ὑπὸ τῆς τῶν γινομένων ἐμφανοῦς ἐναργείας οὐδὲν ἧττον ἐθρασύνοντο͵ τῆς αὐτῆς ἀπανθρωπίας καὶ ἀσεβείας ὥσπερ ἀγαθοῦ τινος ἐπειλημμένοι βεβαιοτάτου͵ μήτε τοὺς καταδουλωθέντας ἀδίκως ἐλεοῦντες μήτε τὰ διὰ τῶν λόγων προσταττόμενα δρῶντες͵ ἅτε δὴ τοῦ θεοῦ τρανοτέραις χρησμῶν ἀποδείξεσι ταῖς διὰ σημείων καὶ τεράτων τὸ βούλημα δεδηλωκότος͵ ἐμβριθεστέρας ἐπανατάσεως ἐδέησε καὶ πληγῶν ἑσμοῦ͵ αἷς οἱ ἄφρονες νουθετοῦνται͵ οὓς λόγος οὐκ ἐπαίδευσε. 1.96 Δέκα δὲ ἐπάγονται τῇ χώρᾳ τιμωρίαι͵ κατὰ τῶν τέλεια ἡμαρτηκότων τέλειος ἀριθμὸς κολάσεως· ἦν δὲ κόλασις παρηλλαχυῖα τὰς ἐν ἔθει. τὰ γὰρ στοιχεῖα τοῦ παντός͵ γῆ καὶ ὕδωρ καὶ ἀὴρ καὶ πῦρ͵ ἐπιτίθενται͵  δικαιώσαντος Θεοῦ͵ οἷς ἀπετελέσθη ὁ κόσμος͵ τὴν ἀσεβῶν χώραν φθαρῆναι͵ πρὸς ἔνδειξιν κράτους ἀρχῆς ᾗ κέχρηται͵ τὰ αὐτὰ καὶ σωτηρίως ἐπὶ γενέσει τῶν ὅλων σχηματίζοντος καὶ τρέποντος ὁπότε 1.97 βουληθείη πρὸς τὴν κατὰ τῶν ἀσεβῶν ἀπώλειαν. διανέμει δὲ τὰς κολάσεις͵ τρεῖς μὲν τὰς ἐκ τῶν παχυμερεστέρων στοιχείων γῆς καὶ ὕδατος͵ ἐξ ὧν ἀπετελέσθησαν αἱ σωματικαὶ ποιότητες͵ ἐφεὶς τῷ Μωυσέως ἀδελφῷ͵ τὰς δ΄ ἴσας ἐξ ἀέρος καὶ πυρὸς τῶν ψυχογονιμωτάτων μόνῳ Μωυσεῖ͵ μίαν δὲ κοινὴν ἀμφοτέροις ἑβδόμην ἐπιτρέπει.</w:t>
      </w:r>
    </w:p>
    <w:p w:rsidR="009236D0" w:rsidRPr="009236D0" w:rsidRDefault="009236D0" w:rsidP="009236D0">
      <w:pPr>
        <w:spacing w:after="0" w:line="240" w:lineRule="auto"/>
        <w:jc w:val="both"/>
        <w:rPr>
          <w:rFonts w:ascii="Palatino Linotype" w:eastAsia="Times New Roman" w:hAnsi="Palatino Linotype" w:cs="Times New Roman"/>
          <w:i/>
          <w:szCs w:val="23"/>
        </w:rPr>
      </w:pPr>
    </w:p>
    <w:p w:rsidR="009236D0" w:rsidRPr="009236D0" w:rsidRDefault="009236D0" w:rsidP="009236D0">
      <w:pPr>
        <w:spacing w:after="0" w:line="240" w:lineRule="auto"/>
        <w:jc w:val="both"/>
        <w:rPr>
          <w:rFonts w:ascii="Palatino Linotype" w:eastAsia="Times New Roman" w:hAnsi="Palatino Linotype" w:cs="Times New Roman"/>
          <w:b/>
          <w:bCs/>
          <w:i/>
          <w:szCs w:val="23"/>
        </w:rPr>
      </w:pPr>
      <w:r w:rsidRPr="009236D0">
        <w:rPr>
          <w:rFonts w:ascii="Palatino Linotype" w:eastAsia="Times New Roman" w:hAnsi="Palatino Linotype" w:cs="Times New Roman"/>
          <w:szCs w:val="23"/>
        </w:rPr>
        <w:t>Πρβλ. 1.155</w:t>
      </w:r>
      <w:r w:rsidRPr="009236D0">
        <w:rPr>
          <w:rFonts w:ascii="Palatino Linotype" w:eastAsia="Times New Roman" w:hAnsi="Palatino Linotype" w:cs="Times New Roman"/>
          <w:b/>
          <w:bCs/>
          <w:i/>
          <w:szCs w:val="23"/>
        </w:rPr>
        <w:t xml:space="preserve"> </w:t>
      </w:r>
      <w:r w:rsidRPr="009236D0">
        <w:rPr>
          <w:rFonts w:ascii="Palatino Linotype" w:eastAsia="Times New Roman" w:hAnsi="Palatino Linotype" w:cs="Times New Roman"/>
          <w:i/>
          <w:szCs w:val="23"/>
        </w:rPr>
        <w:t xml:space="preserve">ἔπαινοι καὶ τιμαὶ κατορθούντων πάλιν σὺν νόμῳ. τοιγαροῦν πολλὰ χαίρειν φράσαντα πολυχρηματίᾳ καὶ τῷ παρ΄ ἀνθρώποις μέγα πνέοντι πλούτῳ γεραίρει </w:t>
      </w:r>
      <w:r w:rsidRPr="009236D0">
        <w:rPr>
          <w:rFonts w:ascii="Palatino Linotype" w:eastAsia="Times New Roman" w:hAnsi="Palatino Linotype" w:cs="Times New Roman"/>
          <w:i/>
          <w:caps/>
          <w:szCs w:val="23"/>
        </w:rPr>
        <w:t>θ</w:t>
      </w:r>
      <w:r w:rsidRPr="009236D0">
        <w:rPr>
          <w:rFonts w:ascii="Palatino Linotype" w:eastAsia="Times New Roman" w:hAnsi="Palatino Linotype" w:cs="Times New Roman"/>
          <w:i/>
          <w:szCs w:val="23"/>
        </w:rPr>
        <w:t xml:space="preserve">εὸς τὸν μέγιστον καὶ τελεώτατον ἀντιδοὺς πλοῦτον αὐτῷ· οὗτος δ΄ ἐστὶν ὁ τῆς συμπάσης γῆς καὶ θαλάττης καὶ ποταμῶν καὶ τῶν ἄλλων ὅσα στοιχεῖα καὶ συγκρίματα· κοινωνὸν γὰρ ἀξιώσας ἀναφανῆναι τῆς ἑαυτοῦ λήξεως ἀνῆκε πάντα τὸν κόσμον 1.156 ὡς κληρονόμῳ κτῆσιν ἁρμόζουσαν. τοιγαροῦν ὑπήκουεν ὡς δεσπότῃ τῶν στοιχείων ἕκαστον ἀλλάττον ἣν εἶχε δύναμιν καὶ ταῖς προστάξεσιν ὑπεῖκον· καὶ θαυμαστὸν ἴσως οὐδέν· εἰ γὰρ κατὰ τὴν παροιμίαν κοινὰ τὰ φίλων͵ </w:t>
      </w:r>
      <w:r w:rsidRPr="009236D0">
        <w:rPr>
          <w:rFonts w:ascii="Palatino Linotype" w:eastAsia="Times New Roman" w:hAnsi="Palatino Linotype" w:cs="Times New Roman"/>
          <w:b/>
          <w:i/>
          <w:szCs w:val="23"/>
        </w:rPr>
        <w:t xml:space="preserve">φίλος δὲ ὁ προφήτης ἀνείρηται </w:t>
      </w:r>
      <w:r w:rsidRPr="009236D0">
        <w:rPr>
          <w:rFonts w:ascii="Palatino Linotype" w:eastAsia="Times New Roman" w:hAnsi="Palatino Linotype" w:cs="Times New Roman"/>
          <w:b/>
          <w:i/>
          <w:caps/>
          <w:szCs w:val="23"/>
        </w:rPr>
        <w:t>θ</w:t>
      </w:r>
      <w:r w:rsidRPr="009236D0">
        <w:rPr>
          <w:rFonts w:ascii="Palatino Linotype" w:eastAsia="Times New Roman" w:hAnsi="Palatino Linotype" w:cs="Times New Roman"/>
          <w:b/>
          <w:i/>
          <w:szCs w:val="23"/>
        </w:rPr>
        <w:t>εοῦ</w:t>
      </w:r>
      <w:r w:rsidRPr="009236D0">
        <w:rPr>
          <w:rFonts w:ascii="Palatino Linotype" w:eastAsia="Times New Roman" w:hAnsi="Palatino Linotype" w:cs="Times New Roman"/>
          <w:i/>
          <w:szCs w:val="23"/>
        </w:rPr>
        <w:t xml:space="preserve"> (cf. Exod.  33, 11)͵ κατὰ τὸ ἀκόλουθον μετέχοι ἂν αὐτοῦ καὶ τῆς κτήσεως͵ καθ΄ 1.157 ὃ χρειῶδες. </w:t>
      </w:r>
      <w:r w:rsidRPr="009236D0">
        <w:rPr>
          <w:rFonts w:ascii="Palatino Linotype" w:eastAsia="Times New Roman" w:hAnsi="Palatino Linotype" w:cs="Times New Roman"/>
          <w:b/>
          <w:i/>
          <w:szCs w:val="23"/>
        </w:rPr>
        <w:t xml:space="preserve">ὁ μὲν γὰρ θεὸς πάντα κεκτημένος οὐδενὸς δεῖται͵ ὁ δὲ σπουδαῖος ἄνθρωπος κέκτηται μὲν οὐδὲν κυρίως ἀλλ΄ οὐδ΄ ἑαυτόν͵ τῶν δὲ τοῦ θεοῦ κειμηλίων͵ καθ΄ ὅσον ἂν οἷός τε ᾖ͵ μεταλαγχάνει.  καὶ μήποτ΄ εἰκότως· κοσμοπολίτης γάρ ἐστιν͵ ἧς χάριν αἰτίας οὐδεμιᾷ τῶν κατὰ τὴν οἰκουμένην πόλεων ἐνεγράφη͵ δεόντως͵ οὐ μέρος χώρας ἀλλ΄ 1.158 ὅλον τὸν κόσμον κλῆρον λαβών. </w:t>
      </w:r>
      <w:r w:rsidRPr="009236D0">
        <w:rPr>
          <w:rFonts w:ascii="Palatino Linotype" w:eastAsia="Times New Roman" w:hAnsi="Palatino Linotype" w:cs="Times New Roman"/>
          <w:i/>
          <w:szCs w:val="23"/>
        </w:rPr>
        <w:t xml:space="preserve">τί δ΄; οὐχὶ καὶ μείζονος τῆς πρὸς τὸν </w:t>
      </w:r>
      <w:r w:rsidRPr="009236D0">
        <w:rPr>
          <w:rFonts w:ascii="Palatino Linotype" w:eastAsia="Times New Roman" w:hAnsi="Palatino Linotype" w:cs="Times New Roman"/>
          <w:i/>
          <w:caps/>
          <w:szCs w:val="23"/>
        </w:rPr>
        <w:t>π</w:t>
      </w:r>
      <w:r w:rsidRPr="009236D0">
        <w:rPr>
          <w:rFonts w:ascii="Palatino Linotype" w:eastAsia="Times New Roman" w:hAnsi="Palatino Linotype" w:cs="Times New Roman"/>
          <w:i/>
          <w:szCs w:val="23"/>
        </w:rPr>
        <w:t>ατέρα τῶν ὅλων καὶ ποιητὴν κοινωνίας ἀπέλαυσε προσρήσεως τῆς αὐτῆς ἀξιωθείς; ὠνομάσθη γὰρ ὅλου τοῦ ἔθνους θεὸς καὶ βασιλεύς· εἴς τε τὸν γνόφον͵ ἔνθα ἦν ὁ θεός͵ εἰσελθεῖν λέγεται ( Exod. 20, 21 )͵ τουτέστιν εἰς τὴν ἀειδῆ καὶ ἀόρατον καὶ ἀσώματον τῶν ὄντων παρα δειγματικὴν οὐσίαν͵ τὰ ἀθέατα φύσει θνητῇ κατανοῶν· καθάπερ τε γραφὴν εὖ δεδημιουργημένην ἑαυτὸν καὶ τὸν ἑαυτοῦ βίον εἰς μέσον προαγαγὼν πάγκαλον καὶ θεοειδὲς ἔργον ἔστησε παράδειγμα τοῖς ἐθέλουσι</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i/>
          <w:szCs w:val="23"/>
        </w:rPr>
      </w:pPr>
      <w:r w:rsidRPr="009236D0">
        <w:rPr>
          <w:rFonts w:ascii="Palatino Linotype" w:eastAsia="Times New Roman" w:hAnsi="Palatino Linotype" w:cs="Times New Roman"/>
          <w:szCs w:val="23"/>
        </w:rPr>
        <w:t xml:space="preserve">Ιώσηπ. </w:t>
      </w:r>
      <w:r w:rsidRPr="009236D0">
        <w:rPr>
          <w:rFonts w:ascii="Palatino Linotype" w:eastAsia="Times New Roman" w:hAnsi="Palatino Linotype" w:cs="Times New Roman"/>
          <w:i/>
          <w:szCs w:val="23"/>
        </w:rPr>
        <w:t>Aρχαιολ.</w:t>
      </w:r>
      <w:r w:rsidRPr="009236D0">
        <w:rPr>
          <w:rFonts w:ascii="Palatino Linotype" w:eastAsia="Times New Roman" w:hAnsi="Palatino Linotype" w:cs="Times New Roman"/>
          <w:szCs w:val="23"/>
        </w:rPr>
        <w:t xml:space="preserve"> 2.284.1-2.287.5: </w:t>
      </w:r>
      <w:r w:rsidRPr="009236D0">
        <w:rPr>
          <w:rFonts w:ascii="Palatino Linotype" w:eastAsia="Times New Roman" w:hAnsi="Palatino Linotype" w:cs="Times New Roman"/>
          <w:i/>
          <w:szCs w:val="23"/>
        </w:rPr>
        <w:t xml:space="preserve">Χλευάσαντος δὲ τοῦ βασιλέως Μωυσῆς ἔργῳ παρεῖχεν αὐτῷ βλέπειν τὰ σημεῖα τὰ κατὰ τὸ Σιναῖον ὄρος γενόμενα· ὁ δ΄ ἀγανακτήσας πονηρὸν μὲν αὐτὸν ἀπεκάλει καὶ πρότερον </w:t>
      </w:r>
      <w:r w:rsidRPr="009236D0">
        <w:rPr>
          <w:rFonts w:ascii="Palatino Linotype" w:eastAsia="Times New Roman" w:hAnsi="Palatino Linotype" w:cs="Times New Roman"/>
          <w:i/>
          <w:szCs w:val="23"/>
        </w:rPr>
        <w:lastRenderedPageBreak/>
        <w:t xml:space="preserve">φυγόντα τὴν παρ΄ Αἰγυπτίοις δουλείαν καὶ νῦν ἐξ ἀπάτης αὐτοῦ τὴν ἄφιξιν πεποιημένον καὶ τερατουργίαις καὶ μαγείαις καταπλήξειν ἐπικεχειρηκότα. 2.285 καὶ ταῦθ΄ ἅμα λέγων κελεύει τοὺς ἱερεῖς τὰς αὐτὰς ὄψεις αὐτῷ παρασχεῖν ὁρᾶν͵ ὡς Αἰγυπτίων σοφῶν ὄντων καὶ περὶ τὴν τούτων ἐπιστήμην͵ καὶ ὅτι μὴ μόνος αὐτὸς ἔμπειρος ὢν εἰς θεὸν δύναται τὸ ἐν αὐτῇ παράδοξον ἀναφέρων πιθανὸς ὥσπερ ἀπαιδεύτοις ὑπάρχειν. καὶ μεθεμένων ἐκείνων τὰς βακτηρίας δράκοντες ἦσαν. 2.286 Μωυσῆς δ΄ οὐ καταπλαγείς͵ οὐδ΄ αὐτὸς μέν͵ εἶπεν͵ ὦ βασιλεῦ͵ τῆς Αἰγυπτίων σοφίας καταφρονῶ͵ τοσῷδε μέντοι κρείττονα τὰ ὑπ΄ ἐμοῦ πραττόμενα τῆς τούτων μαγείας καὶ τέχνης φημί͵ ὅσῳ τὰ θεῖα τῶν ἀνθρωπίνων διαφέρει. δείξω δὲ οὐ κατὰ γοητείαν καὶ πλάνην τῆς ἀληθοῦς δόξης τἀμὰ͵ κατὰ δὲ </w:t>
      </w:r>
      <w:r w:rsidRPr="009236D0">
        <w:rPr>
          <w:rFonts w:ascii="Palatino Linotype" w:eastAsia="Times New Roman" w:hAnsi="Palatino Linotype" w:cs="Times New Roman"/>
          <w:i/>
          <w:caps/>
          <w:szCs w:val="23"/>
        </w:rPr>
        <w:t>θ</w:t>
      </w:r>
      <w:r w:rsidRPr="009236D0">
        <w:rPr>
          <w:rFonts w:ascii="Palatino Linotype" w:eastAsia="Times New Roman" w:hAnsi="Palatino Linotype" w:cs="Times New Roman"/>
          <w:i/>
          <w:szCs w:val="23"/>
        </w:rPr>
        <w:t xml:space="preserve">εοῦ πρόνοιαν καὶ 2.287 δύναμιν φαινόμενα. </w:t>
      </w:r>
      <w:r w:rsidRPr="009236D0">
        <w:rPr>
          <w:rFonts w:ascii="Palatino Linotype" w:eastAsia="Times New Roman" w:hAnsi="Palatino Linotype" w:cs="Times New Roman"/>
          <w:b/>
          <w:i/>
          <w:szCs w:val="23"/>
        </w:rPr>
        <w:t>καὶ ταῦτ΄ εἰπὼν μεθίησιν ἐπὶ τῆς γῆς τὴν βακτηρίαν κελεύσας αὐτὴν εἰς ὄφιν μεταβαλεῖν· ἡ δ΄ ἐπείθετο καὶ τὰς τῶν Αἰγυπτίων βακτηρίας͵ οἳ δράκοντες ἐδόκουν͵ περιιοῦσα κατήσθιε μέχρι πάσας ἀνήλωσεν· εἶτ΄ εἰς τὸ αὑτῆς σχῆμα μεταπεσοῦσαν κομίζεται Μωυσῆς</w:t>
      </w:r>
      <w:r w:rsidRPr="009236D0">
        <w:rPr>
          <w:rFonts w:ascii="Palatino Linotype" w:eastAsia="Times New Roman" w:hAnsi="Palatino Linotype" w:cs="Times New Roman"/>
          <w:i/>
          <w:szCs w:val="23"/>
        </w:rPr>
        <w:t>.</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i/>
          <w:szCs w:val="23"/>
        </w:rPr>
      </w:pPr>
      <w:r w:rsidRPr="009236D0">
        <w:rPr>
          <w:rFonts w:ascii="Palatino Linotype" w:eastAsia="Times New Roman" w:hAnsi="Palatino Linotype" w:cs="Times New Roman"/>
          <w:szCs w:val="23"/>
        </w:rPr>
        <w:t xml:space="preserve">Ιωσ. </w:t>
      </w:r>
      <w:r w:rsidRPr="009236D0">
        <w:rPr>
          <w:rFonts w:ascii="Palatino Linotype" w:eastAsia="Times New Roman" w:hAnsi="Palatino Linotype" w:cs="Times New Roman"/>
          <w:i/>
          <w:szCs w:val="23"/>
        </w:rPr>
        <w:t xml:space="preserve">Αρχαιολογία </w:t>
      </w:r>
      <w:r w:rsidRPr="009236D0">
        <w:rPr>
          <w:rFonts w:ascii="Palatino Linotype" w:eastAsia="Times New Roman" w:hAnsi="Palatino Linotype" w:cs="Times New Roman"/>
          <w:szCs w:val="23"/>
        </w:rPr>
        <w:t xml:space="preserve">8.42.1 -8.50.2: 8.42 </w:t>
      </w:r>
      <w:r w:rsidRPr="009236D0">
        <w:rPr>
          <w:rFonts w:ascii="Palatino Linotype" w:eastAsia="Times New Roman" w:hAnsi="Palatino Linotype" w:cs="Times New Roman"/>
          <w:i/>
          <w:szCs w:val="23"/>
        </w:rPr>
        <w:t xml:space="preserve">Τοσαύτη δ΄ ἦν ἣν ὁ </w:t>
      </w:r>
      <w:r w:rsidRPr="009236D0">
        <w:rPr>
          <w:rFonts w:ascii="Palatino Linotype" w:eastAsia="Times New Roman" w:hAnsi="Palatino Linotype" w:cs="Times New Roman"/>
          <w:i/>
          <w:caps/>
          <w:szCs w:val="23"/>
        </w:rPr>
        <w:t>θ</w:t>
      </w:r>
      <w:r w:rsidRPr="009236D0">
        <w:rPr>
          <w:rFonts w:ascii="Palatino Linotype" w:eastAsia="Times New Roman" w:hAnsi="Palatino Linotype" w:cs="Times New Roman"/>
          <w:i/>
          <w:szCs w:val="23"/>
        </w:rPr>
        <w:t xml:space="preserve">εὸς παρέσχε </w:t>
      </w:r>
      <w:r w:rsidRPr="009236D0">
        <w:rPr>
          <w:rFonts w:ascii="Palatino Linotype" w:eastAsia="Times New Roman" w:hAnsi="Palatino Linotype" w:cs="Times New Roman"/>
          <w:b/>
          <w:bCs/>
          <w:i/>
          <w:szCs w:val="23"/>
        </w:rPr>
        <w:t>Σολόμωνι</w:t>
      </w:r>
      <w:r w:rsidRPr="009236D0">
        <w:rPr>
          <w:rFonts w:ascii="Palatino Linotype" w:eastAsia="Times New Roman" w:hAnsi="Palatino Linotype" w:cs="Times New Roman"/>
          <w:i/>
          <w:szCs w:val="23"/>
        </w:rPr>
        <w:t xml:space="preserve"> φρόνησιν καὶ σοφίαν͵ ὡς τούς τε ἀρχαίους ὑπερβάλλειν ἀνθρώπους καὶ μηδὲ τοὺς Αἰγυπτίους͵ οἳ πάντων συνέσει διενεγκεῖν λέγονται͵ συγκρινομένους λείπεσθαι παρ΄ ὀλίγον͵ ἀλλὰ πλεῖστον ἀφεστηκότας τῆς τοῦ βασιλέως 8.43 φρονήσεως ἐλέγχεσθαι. ὑπερῆρε δὲ καὶ διήνεγκε σοφίᾳ καὶ τῶν κατὰ τὸν αὐτὸν καιρὸν δόξαν ἐχόντων παρὰ τοῖς Ἑβραίοις ἐπὶ δεινότητι͵ ὧν οὐ παρελεύσομαι τὰ ὀνόματα· ἦσαν δὲ Ἄθανος καὶ Αἱμανὸς 8.44 καὶ Χάλκεος καὶ Δάρδανος υἱοὶ Ἡμάωνος. συνετάξατο δὲ καὶ βιβλία περὶ ᾠδῶν καὶ μελῶν πέντε πρὸς τοῖς χιλίοις καὶ παραβολῶν καὶ εἰκόνων βίβλους τρισχιλίας· καθ΄ ἕκαστον γὰρ εἶδος δένδρου παραβολὴν εἶπεν ἀπὸ ὑσσώπου ἕως κέδρου͵ τὸν αὐτὸν δὲ τρόπον καὶ περὶ κτηνῶν καὶ τῶν ἐπιγείων ἁπάντων ζῴων καὶ τῶν νηκτῶν καὶ τῶν ἀερίων· οὐδεμίαν γὰρ φύσιν ἠγνόησεν οὐδὲ παρῆλθεν ἀν εξέταστον͵ ἀλλ΄ ἐν πάσαις ἐφιλοσόφησε καὶ τὴν ἐπιστήμην τῶν ἐν 8.45 αὐταῖς ἰδιωμάτων ἄκραν ἐπεδείξατο. </w:t>
      </w:r>
      <w:r w:rsidRPr="009236D0">
        <w:rPr>
          <w:rFonts w:ascii="Palatino Linotype" w:eastAsia="Times New Roman" w:hAnsi="Palatino Linotype" w:cs="Times New Roman"/>
          <w:b/>
          <w:i/>
          <w:szCs w:val="23"/>
        </w:rPr>
        <w:t xml:space="preserve">παρέσχε δ΄ αὐτῷ μαθεῖν ὁ </w:t>
      </w:r>
      <w:r w:rsidRPr="009236D0">
        <w:rPr>
          <w:rFonts w:ascii="Palatino Linotype" w:eastAsia="Times New Roman" w:hAnsi="Palatino Linotype" w:cs="Times New Roman"/>
          <w:b/>
          <w:i/>
          <w:caps/>
          <w:szCs w:val="23"/>
        </w:rPr>
        <w:t>θ</w:t>
      </w:r>
      <w:r w:rsidRPr="009236D0">
        <w:rPr>
          <w:rFonts w:ascii="Palatino Linotype" w:eastAsia="Times New Roman" w:hAnsi="Palatino Linotype" w:cs="Times New Roman"/>
          <w:b/>
          <w:i/>
          <w:szCs w:val="23"/>
        </w:rPr>
        <w:t>εὸς καὶ τὴν κατὰ τῶν δαιμόνων τέχνην εἰς ὠφέλειαν καὶ θεραπείαν τοῖς ἀνθρώποις· ἐπῳδάς τε συνταξάμενος αἷς παρηγορεῖται τὰ νοσήματα καὶ τρόπους ἐξορκώσεων κατέλιπεν͵ οἷς οἱ ἐνδούμενοι 8.46 τὰ δαιμόνια ὡς μηκέτ΄ ἐπανελθεῖν ἐκδιώξουσι</w:t>
      </w:r>
      <w:r w:rsidRPr="009236D0">
        <w:rPr>
          <w:rFonts w:ascii="Palatino Linotype" w:eastAsia="Times New Roman" w:hAnsi="Palatino Linotype" w:cs="Times New Roman"/>
          <w:i/>
          <w:szCs w:val="23"/>
        </w:rPr>
        <w:t xml:space="preserve">. καὶ αὕτη μέχρι νῦν παρ΄ ἡμῖν ἡ θεραπεία πλεῖστον ἰσχύει· ἱστόρησα γάρ τινα </w:t>
      </w:r>
      <w:r w:rsidRPr="009236D0">
        <w:rPr>
          <w:rFonts w:ascii="Palatino Linotype" w:eastAsia="Times New Roman" w:hAnsi="Palatino Linotype" w:cs="Times New Roman"/>
          <w:i/>
          <w:iCs/>
          <w:szCs w:val="23"/>
        </w:rPr>
        <w:t>Ἐλεάζαρον</w:t>
      </w:r>
      <w:r w:rsidRPr="009236D0">
        <w:rPr>
          <w:rFonts w:ascii="Palatino Linotype" w:eastAsia="Times New Roman" w:hAnsi="Palatino Linotype" w:cs="Times New Roman"/>
          <w:i/>
          <w:szCs w:val="23"/>
        </w:rPr>
        <w:t xml:space="preserve"> τῶν ὁμοφύλων Οὐεσπασιανοῦ παρόντος καὶ τῶν υἱῶν αὐτοῦ καὶ χιλιάρχων καὶ ἄλλου στρατιωτικοῦ πλήθους ὑπὸ τῶν δαιμονίων λαμβανομένους ἀπολύοντα τούτων. ὁ δὲ τρόπος τῆς θεραπείας τοιοῦτος ἦν· </w:t>
      </w:r>
      <w:r w:rsidRPr="009236D0">
        <w:rPr>
          <w:rFonts w:ascii="Palatino Linotype" w:eastAsia="Times New Roman" w:hAnsi="Palatino Linotype" w:cs="Times New Roman"/>
          <w:b/>
          <w:i/>
          <w:szCs w:val="23"/>
        </w:rPr>
        <w:t>προσφέρων ταῖς ῥισὶ τοῦ δαιμονιζομένου τὸν δακτύλιον ἔχοντα ὑπὸ τῇ σφραγῖδι ῥίζαν ἐξ ὧν ὑπέδειξε Σολόμων ἔπειτα ἐξεῖλκεν ὀσφρομένῳ διὰ τῶν μυκτήρων τὸ δαιμόνιον͵ καὶ πεσόντος εὐθὺς τἀνθρώπου μηκέτ΄ εἰς αὐτὸν ἐπανήξειν ὥρκου͵ Σολόμωνός τε μεμνημένος καὶ τὰς ἐπῳδὰς ἃς συνέθηκεν ἐκεῖνος ἐπιλέγων.</w:t>
      </w:r>
      <w:r w:rsidRPr="009236D0">
        <w:rPr>
          <w:rFonts w:ascii="Palatino Linotype" w:eastAsia="Times New Roman" w:hAnsi="Palatino Linotype" w:cs="Times New Roman"/>
          <w:i/>
          <w:szCs w:val="23"/>
        </w:rPr>
        <w:t xml:space="preserve"> 8.48 βουλόμενος δὲ πεῖσαι καὶ παραστῆσαι τοῖς παρατυγχάνουσιν ὁ Ἐλεάζαρος͵ ὅτι ταύτην ἔχει τὴν ἰσχύν͵ ἐτίθει μικρὸν ἔμπροσθεν ἤτοι ποτήριον πλῆρες ὕδατος ἢ ποδόνιπτρον καὶ τῷ δαιμονίῳ προσέταττεν ἐξιὸν τἀνθρώπου ταῦτα ἀνατρέψαι καὶ παρασχεῖν ἐπιγνῶναι τοῖς 8.49 ὁρῶσιν͵ ὅτι καταλέλοιπε τὸν ἄνθρωπον. γινομένου δὲ τούτου σαφὴς ἡ Σολόμωνος καθίστατο σύνεσις καὶ σοφία δι΄ ἣν͵ ἵνα γνῶσιν ἅπαν τες αὐτοῦ τὸ μεγαλεῖον τῆς φύσεως καὶ τὸ θεοφιλὲς καὶ λάθῃ μηδένα τῶν ὑπὸ τὸν ἥλιον ἡ τοῦ βασιλέως περὶ πᾶν εἶδος ἀρετῆς ὑπερβολή͵ περὶ τούτων εἰπεῖν προήχθημεν. 8.50 Ὁ δὲ τῶν Τυρίων βασιλεὺς Εἴρωμος ἀκούσας ὅτι Σολόμων τὴν τοῦ πατρὸς διεδέξατο βασιλείαν ὑπερήσθη͵ φίλος γὰρ ἐτύγχανε.</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i/>
          <w:szCs w:val="23"/>
        </w:rPr>
      </w:pPr>
      <w:r w:rsidRPr="009236D0">
        <w:rPr>
          <w:rFonts w:ascii="Palatino Linotype" w:eastAsia="Times New Roman" w:hAnsi="Palatino Linotype" w:cs="Times New Roman"/>
          <w:b/>
          <w:bCs/>
          <w:szCs w:val="23"/>
        </w:rPr>
        <w:t xml:space="preserve">ΕΛΛΗΝΕΣ ΕΞΟΡΚΙΣΤΕΣ ΦΙΛΟΣΤΡΑΤΟΣ, </w:t>
      </w:r>
      <w:r w:rsidRPr="009236D0">
        <w:rPr>
          <w:rFonts w:ascii="Palatino Linotype" w:eastAsia="Times New Roman" w:hAnsi="Palatino Linotype" w:cs="Times New Roman"/>
          <w:b/>
          <w:bCs/>
          <w:i/>
          <w:szCs w:val="23"/>
        </w:rPr>
        <w:t xml:space="preserve">Τα εις τον </w:t>
      </w:r>
      <w:r w:rsidRPr="009236D0">
        <w:rPr>
          <w:rFonts w:ascii="Palatino Linotype" w:eastAsia="Times New Roman" w:hAnsi="Palatino Linotype" w:cs="Times New Roman"/>
          <w:b/>
          <w:bCs/>
          <w:i/>
          <w:szCs w:val="23"/>
          <w:u w:val="single"/>
        </w:rPr>
        <w:t>Τυανέα Απολλώνιον</w:t>
      </w:r>
      <w:r w:rsidRPr="009236D0">
        <w:rPr>
          <w:rFonts w:ascii="Palatino Linotype" w:eastAsia="Times New Roman" w:hAnsi="Palatino Linotype" w:cs="Times New Roman"/>
          <w:b/>
          <w:bCs/>
          <w:szCs w:val="23"/>
        </w:rPr>
        <w:t xml:space="preserve"> </w:t>
      </w:r>
    </w:p>
    <w:p w:rsidR="009236D0" w:rsidRPr="009236D0" w:rsidRDefault="009236D0" w:rsidP="009236D0">
      <w:pPr>
        <w:pBdr>
          <w:bottom w:val="single" w:sz="4" w:space="1" w:color="auto"/>
        </w:pBdr>
        <w:spacing w:after="0" w:line="240" w:lineRule="auto"/>
        <w:jc w:val="both"/>
        <w:rPr>
          <w:rFonts w:ascii="Palatino Linotype" w:eastAsia="Times New Roman" w:hAnsi="Palatino Linotype" w:cs="Times New Roman"/>
          <w:i/>
          <w:szCs w:val="23"/>
        </w:rPr>
      </w:pPr>
      <w:r w:rsidRPr="009236D0">
        <w:rPr>
          <w:rFonts w:ascii="Palatino Linotype" w:eastAsia="Times New Roman" w:hAnsi="Palatino Linotype" w:cs="Times New Roman"/>
          <w:szCs w:val="23"/>
        </w:rPr>
        <w:t xml:space="preserve">3. 38-39 </w:t>
      </w:r>
      <w:r w:rsidRPr="009236D0">
        <w:rPr>
          <w:rFonts w:ascii="Palatino Linotype" w:eastAsia="Times New Roman" w:hAnsi="Palatino Linotype" w:cs="Times New Roman"/>
          <w:i/>
          <w:szCs w:val="23"/>
        </w:rPr>
        <w:t>Ενώ λέγονταν αυτά, εμφανίστηκε μπροστά στους σοφούς ένας αγγελιοφόρος, που έφερνε μαζί του μερικούς Ινδούς που ήθελαν να γλιτώσουν από διάφορα πράγματα. Τους παρουσίασε μια γυναικούλα, η οποία τους ικέτευσε να κάνουν κάτι για το παιδί της. Είπε ότι ήταν 16 χρο</w:t>
      </w:r>
      <w:r w:rsidRPr="009236D0">
        <w:rPr>
          <w:rFonts w:ascii="Palatino Linotype" w:eastAsia="Times New Roman" w:hAnsi="Palatino Linotype" w:cs="Times New Roman"/>
          <w:i/>
          <w:szCs w:val="23"/>
        </w:rPr>
        <w:softHyphen/>
        <w:t>νών και ότι το είχε κυριέψει εδώ και δύο χρόνια ένας δαίμονας, του οποίου τα χαρακτηριστικά ήταν η ειρωνεία και το ψεύδος. Όταν τη ρώτησε κάποιος από τους σοφούς από πού το συμπέραινε αυτό, εκείνη είπε: «Το παιδί μου είναι όμορφο και ο δαίμονας είναι ερωτευμένος μαζί του και δεν το αφήνει να έχει μυαλό ή να πηγαίνει στο δάσκα</w:t>
      </w:r>
      <w:r w:rsidRPr="009236D0">
        <w:rPr>
          <w:rFonts w:ascii="Palatino Linotype" w:eastAsia="Times New Roman" w:hAnsi="Palatino Linotype" w:cs="Times New Roman"/>
          <w:i/>
          <w:szCs w:val="23"/>
        </w:rPr>
        <w:softHyphen/>
        <w:t>λο ή σ' εκείνον που του μαθαίνει τοξοβολία ή να κάθεται σπίτι, αλλά το παρασέρνει σε ερημιές. Το παιδί δεν έχει ούτε τη δική του φωνή, αλλά μιλάει βαθιά και βαριά, όπως οι άνδρες.,Και βλέπει με άλλα μάτια κι όχι με τα δικά του. Όλα αυτά με κάνουν να κλαίω και να ξεσχίζω τα μαγουλά μου. Τον νουθετώ όσο μπορώ, αλλά εκείνος .δεν με γνωρίζει. Όταν σκέφτηκα να πάρω το δρόμο για δω —πέρσι έκανα αυτήν τη σκέψη- ο δαίμονας μου φανε</w:t>
      </w:r>
      <w:r w:rsidRPr="009236D0">
        <w:rPr>
          <w:rFonts w:ascii="Palatino Linotype" w:eastAsia="Times New Roman" w:hAnsi="Palatino Linotype" w:cs="Times New Roman"/>
          <w:i/>
          <w:szCs w:val="23"/>
        </w:rPr>
        <w:softHyphen/>
        <w:t xml:space="preserve">ρώθηκε χρησιμοποιώντας το παιδί μου ως ηθοποιό. </w:t>
      </w:r>
      <w:r w:rsidRPr="009236D0">
        <w:rPr>
          <w:rFonts w:ascii="Palatino Linotype" w:eastAsia="Times New Roman" w:hAnsi="Palatino Linotype" w:cs="Times New Roman"/>
          <w:b/>
          <w:i/>
          <w:szCs w:val="23"/>
        </w:rPr>
        <w:lastRenderedPageBreak/>
        <w:t>Μου είπε πως ήταν το φάντασμα ενός άνδρα, που είχε σκοτω</w:t>
      </w:r>
      <w:r w:rsidRPr="009236D0">
        <w:rPr>
          <w:rFonts w:ascii="Palatino Linotype" w:eastAsia="Times New Roman" w:hAnsi="Palatino Linotype" w:cs="Times New Roman"/>
          <w:b/>
          <w:i/>
          <w:szCs w:val="23"/>
        </w:rPr>
        <w:softHyphen/>
        <w:t>θεί σε κάποιο πόλεμο και που ήταν πολύ ερωτευμένος με τη γυναίκα του τον καιρό που σκοτώθηκε.</w:t>
      </w:r>
      <w:r w:rsidRPr="009236D0">
        <w:rPr>
          <w:rFonts w:ascii="Palatino Linotype" w:eastAsia="Times New Roman" w:hAnsi="Palatino Linotype" w:cs="Times New Roman"/>
          <w:i/>
          <w:szCs w:val="23"/>
        </w:rPr>
        <w:t xml:space="preserve"> Επειδή όμως η γυναίκα του παντρεύτηκε άλλον μόλις τρεις μέρες μετά το θάνατο του, προσβάλλοντας έτσι το κρεβάτι του, σιχάθηκε τον έρωτα για τις γυναίκες και μεταφέρθηκε στο σώμα αυτού του παιδιού. Μου υποσχέθηκε να δώσει στο παιδί πολλά καλά, αν δεν τον κατάγγελνα σε σας. Αυτό μου έκανε εντύπωση, κι έτσι εδώ και πολύ καιρό πια ο δαίμο</w:t>
      </w:r>
      <w:r w:rsidRPr="009236D0">
        <w:rPr>
          <w:rFonts w:ascii="Palatino Linotype" w:eastAsia="Times New Roman" w:hAnsi="Palatino Linotype" w:cs="Times New Roman"/>
          <w:i/>
          <w:szCs w:val="23"/>
        </w:rPr>
        <w:softHyphen/>
        <w:t>νας κουμαντάρει μόνος του το σπίτι μου και τα σχέδια του δεν είναι ούτε λογικά ούτε έντιμα.» Ο σοφός τη ρώτησε πάλι αν το παιδί ήταν εκεί κοντά. «'Οχι, αν και του έταξα πολλά για να τον πείσω να έρθει», απάντησε εκείνη, «κι ο δαίμονας με απείλησε πως θα με ρίξει σε γκρεμούς και σε βάραθρα και πως θα σκοτώσει το παιδί μου, αν τον έφερ</w:t>
      </w:r>
      <w:r w:rsidRPr="009236D0">
        <w:rPr>
          <w:rFonts w:ascii="Palatino Linotype" w:eastAsia="Times New Roman" w:hAnsi="Palatino Linotype" w:cs="Times New Roman"/>
          <w:i/>
          <w:szCs w:val="23"/>
        </w:rPr>
        <w:softHyphen/>
        <w:t xml:space="preserve">να εδώ για να δικαστεί». «Έχε θάρρος», είπε ο σοφός, «δεν θα το σκοτώσει, αν διαβάσει αυτά». Έβγαλε από τον κόρφο του μια επιστολή και της την έδωσε. Η επιστολή φυσικά απευθυνόταν στο φάντασμα για να το απειλήσει και να το τρομοκρατήσει. </w:t>
      </w:r>
    </w:p>
    <w:p w:rsidR="009236D0" w:rsidRPr="009236D0" w:rsidRDefault="009236D0" w:rsidP="009236D0">
      <w:pPr>
        <w:spacing w:after="0" w:line="240" w:lineRule="auto"/>
        <w:rPr>
          <w:rFonts w:ascii="Palatino Linotype" w:eastAsia="Times New Roman" w:hAnsi="Palatino Linotype" w:cs="Times New Roman"/>
          <w:sz w:val="20"/>
          <w:szCs w:val="23"/>
        </w:rPr>
      </w:pPr>
    </w:p>
    <w:p w:rsidR="009236D0" w:rsidRPr="009236D0" w:rsidRDefault="009236D0" w:rsidP="009236D0">
      <w:pPr>
        <w:jc w:val="both"/>
        <w:rPr>
          <w:rFonts w:ascii="Palatino Linotype" w:eastAsia="Times New Roman" w:hAnsi="Palatino Linotype" w:cs="Times New Roman"/>
          <w:b/>
          <w:sz w:val="20"/>
          <w:szCs w:val="20"/>
        </w:rPr>
      </w:pPr>
      <w:r w:rsidRPr="009236D0">
        <w:rPr>
          <w:rFonts w:ascii="Palatino Linotype" w:eastAsia="Times New Roman" w:hAnsi="Palatino Linotype" w:cs="Times New Roman"/>
          <w:szCs w:val="23"/>
        </w:rPr>
        <w:t xml:space="preserve">4.39-20: </w:t>
      </w:r>
      <w:r w:rsidRPr="009236D0">
        <w:rPr>
          <w:rFonts w:ascii="Palatino Linotype" w:eastAsia="Times New Roman" w:hAnsi="Palatino Linotype" w:cs="Times New Roman"/>
          <w:i/>
          <w:szCs w:val="23"/>
        </w:rPr>
        <w:t xml:space="preserve">Διαλεγομένου δὲ αὐτοῦ περὶ τοῦ σπένδειν, παρέτυχε μὲν τῷ λόγῳ μειράκιον τῶν ἁβρῶν οὕτως ἀσελγὲς νομιζόμενον͵ ὡς γενέσθαι ποτὲ καὶ ἁμαξῶν ᾆσμα͵ πατρὶς δὲ αὐτῷ Κέρκυρα ἦν καὶ ἐς Ἀλκίνουν ἀνέφερε τὸν ξένον τοῦ Ὀδυσσέως τὸν Φαίακα͵ καὶ διῄει μὲν ὁ Ἀπολλώνιος περὶ τοῦ σπένδειν͵ </w:t>
      </w:r>
      <w:r w:rsidRPr="009236D0">
        <w:rPr>
          <w:rFonts w:ascii="Palatino Linotype" w:eastAsia="Times New Roman" w:hAnsi="Palatino Linotype" w:cs="Times New Roman"/>
          <w:b/>
          <w:i/>
          <w:szCs w:val="23"/>
        </w:rPr>
        <w:t>ἐκέλευε δὲ μὴ πίνειν τοῦ ποτηρίου τούτου͵ φυλάττειν δὲ αὐτὸ τοῖς θεοῖς ἄχραντόν τε καὶ ἄποτον</w:t>
      </w:r>
      <w:r w:rsidRPr="009236D0">
        <w:rPr>
          <w:rFonts w:ascii="Palatino Linotype" w:eastAsia="Times New Roman" w:hAnsi="Palatino Linotype" w:cs="Times New Roman"/>
          <w:i/>
          <w:szCs w:val="23"/>
        </w:rPr>
        <w:t xml:space="preserve">. ἐπεὶ δὲ καὶ ὦτα ἐκέλευσε τῷ ποτηρίῳ ποιεῖσθαι καὶ σπένδειν κατὰ τὸ οὖς͵ ἀφ΄ οὗ μέρους ἥκιστα πίνουσιν ἄνθρωποι͵ τὸ μειράκιον κατεσκέδασε τοῦ λόγου πλατύν τε καὶ ἀσελγῆ γέλωτα· ὁ δὲ ἀναβλέψας ἐς αὐτὸ «οὐ σὺ ἔφη ταῦτα ὑβρίζεις͵ ἀλλ΄ ὁ δαίμων͵ ὃς ἐλαύνει σε οὐκ εἰδότα». </w:t>
      </w:r>
      <w:r w:rsidRPr="009236D0">
        <w:rPr>
          <w:rFonts w:ascii="Palatino Linotype" w:eastAsia="Times New Roman" w:hAnsi="Palatino Linotype" w:cs="Times New Roman"/>
          <w:b/>
          <w:i/>
          <w:szCs w:val="23"/>
        </w:rPr>
        <w:t>ἐλελήθει δὲ ἄρα δαιμονῶν τὸ μειράκιον</w:t>
      </w:r>
      <w:r w:rsidRPr="009236D0">
        <w:rPr>
          <w:rFonts w:ascii="Palatino Linotype" w:eastAsia="Times New Roman" w:hAnsi="Palatino Linotype" w:cs="Times New Roman"/>
          <w:i/>
          <w:szCs w:val="23"/>
        </w:rPr>
        <w:t xml:space="preserve">· ἐγέλα τε γὰρ ἐφ΄ οἷς οὐδεὶς ἕτερος καὶ μετέβαλλεν ἐς τὸ κλάειν αἰτίαν οὐκ ἔχον͵ διελέγετό τε πρὸς ἑαυτὸν καὶ ᾖδε. καὶ οἱ μὲν πολλοὶ τὴν νεότητα σκιρτῶσαν ᾤοντο ἐκφέρειν αὐτὸ ἐς ταῦτα͵ ὁ δ΄ ὑπεκρίνετο ἄρα τῷ δαίμονι καὶ ἐδόκει παροινεῖν͵ ἃ ἐπαρῴνει τότε͵ ὁρῶντός τε ἐς αὐτὸ τοῦ Ἀπολλωνίου͵ δεδοικότως τε καὶ ὀργίλως φωνὰς ἠφίει τὸ εἴδωλον͵ ὁπόσαι καομένων τε καὶ στρεβλουμένων εἰσίν͵ ἀφεξεσθαί τε τοῦ μειρακίου ὤμνυ καὶ μηδενὶ ἀνθρώπων ἐμπεσεῖσθαι. τοῦ δὲ οἷον δεσπότου πρὸς ἀνδράποδον ποικίλον πανοῦργόν τε καὶ ἀναιδὲς καὶ τὰ τοι αῦταξὺν ὀργῇ λέγοντος καὶ </w:t>
      </w:r>
      <w:r w:rsidRPr="009236D0">
        <w:rPr>
          <w:rFonts w:ascii="Palatino Linotype" w:eastAsia="Times New Roman" w:hAnsi="Palatino Linotype" w:cs="Times New Roman"/>
          <w:b/>
          <w:i/>
          <w:szCs w:val="23"/>
        </w:rPr>
        <w:t xml:space="preserve">κελεύοντος αὐτῷ ξὺν τεκμηρίῳ ἀπαλλάττεσθαι τὸν δεῖνα ἔφη «καταβαλῶ ἀνδριάντα» δείξας τινὰ τῶν περὶ τὴν Βασίλειον στοάν͵ πρὸς ᾗ ταῦτα ἐπράττετο· </w:t>
      </w:r>
      <w:r w:rsidRPr="009236D0">
        <w:rPr>
          <w:rFonts w:ascii="Palatino Linotype" w:eastAsia="Times New Roman" w:hAnsi="Palatino Linotype" w:cs="Times New Roman"/>
          <w:i/>
          <w:szCs w:val="23"/>
        </w:rPr>
        <w:t xml:space="preserve">ἐπεὶ δὲ ὁ ἀνδριὰς ὑπεκινήθη πρῶτον͵ εἶτα ἔπεσε͵ τὸν μὲν θόρυβον τὸν ἐπὶ τούτῳ καὶ ὡς ἐκρότησαν ὑπὸ θαύματος τί ἄν τις γράφοι; τὸ δὲ μειράκιον͵ ὥσπερ ἀφυπνίσαν τούς τε ὀφθαλμοὺς ἔτριψε καὶ πρὸς τὰς αὐγὰς τοῦ ἡλίου εἶδεν αἰδῶ τε ἐπεσπάσατο πάντων ἐς αὐτὸ ἐστραμμένων ἀσελγές τε οὐκέτι ἐφαίνετο͵ οὐδὲ ἄτακτον βλέπον͵ </w:t>
      </w:r>
      <w:r w:rsidRPr="009236D0">
        <w:rPr>
          <w:rFonts w:ascii="Palatino Linotype" w:eastAsia="Times New Roman" w:hAnsi="Palatino Linotype" w:cs="Times New Roman"/>
          <w:b/>
          <w:i/>
          <w:szCs w:val="23"/>
        </w:rPr>
        <w:t>ἀλλ΄ ἐπανῆλθεν ἐς τὴν ἑαυτοῦ φύσιν</w:t>
      </w:r>
      <w:r w:rsidRPr="009236D0">
        <w:rPr>
          <w:rFonts w:ascii="Palatino Linotype" w:eastAsia="Times New Roman" w:hAnsi="Palatino Linotype" w:cs="Times New Roman"/>
          <w:i/>
          <w:szCs w:val="23"/>
        </w:rPr>
        <w:t xml:space="preserve"> μεῖον οὐδὲν ἢ εἰ φαρμακοποσίᾳ ἐκέχρητο͵ μεταβαλόν τε τῶν χλανιδίων καὶ λῃδίων καὶ τῆς ἄλλης συβάριδος ἐς ἔρωτα ἦλθεν αὐχμοῦ καὶ τρίβωνος καὶ ἐς τὰ</w:t>
      </w:r>
      <w:r w:rsidRPr="009236D0">
        <w:rPr>
          <w:rFonts w:ascii="Palatino Linotype" w:eastAsia="Times New Roman" w:hAnsi="Palatino Linotype" w:cs="Arial"/>
          <w:i/>
          <w:szCs w:val="23"/>
        </w:rPr>
        <w:t xml:space="preserve"> </w:t>
      </w:r>
      <w:r w:rsidRPr="009236D0">
        <w:rPr>
          <w:rFonts w:ascii="Palatino Linotype" w:eastAsia="Times New Roman" w:hAnsi="Palatino Linotype" w:cs="Times New Roman"/>
          <w:i/>
          <w:szCs w:val="23"/>
        </w:rPr>
        <w:t>τε τῶν χλανιδίων καὶ λῃδίων καὶ τῆς ἄλλης συβάριδος ἐς ἔρωτα ἦλθεν αὐχμοῦ καὶ τρίβωνος καὶ ἐς τὰ τοῦ Ἀπολλωνίου ἤθη ἀπεδύσατο.</w:t>
      </w: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5E6847" w:rsidRDefault="009236D0" w:rsidP="00B54D7C">
      <w:pPr>
        <w:rPr>
          <w:rFonts w:ascii="Arial" w:eastAsia="Times New Roman" w:hAnsi="Arial" w:cs="Arial"/>
          <w:lang w:eastAsia="en-US" w:bidi="en-US"/>
        </w:rPr>
      </w:pPr>
    </w:p>
    <w:p w:rsidR="009236D0" w:rsidRPr="009236D0" w:rsidRDefault="009236D0" w:rsidP="009236D0">
      <w:pPr>
        <w:keepNext/>
        <w:autoSpaceDE w:val="0"/>
        <w:autoSpaceDN w:val="0"/>
        <w:adjustRightInd w:val="0"/>
        <w:spacing w:after="0" w:line="240" w:lineRule="auto"/>
        <w:jc w:val="center"/>
        <w:outlineLvl w:val="1"/>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pPr>
      <w:r w:rsidRPr="009236D0">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t>επιμετρο: Κατηγορίες «δυνάμεων» του Ιησού και των αποστόλων</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1. Θαύματα</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1. Η πενθερά Πέτρου (Μκ </w:t>
      </w:r>
      <w:r w:rsidRPr="009236D0">
        <w:rPr>
          <w:rFonts w:ascii="Palatino Linotype" w:eastAsia="Times New Roman" w:hAnsi="Palatino Linotype" w:cs="Times New Roman"/>
          <w:sz w:val="20"/>
          <w:szCs w:val="20"/>
          <w:lang w:val="de-DE"/>
        </w:rPr>
        <w:t>l</w:t>
      </w:r>
      <w:r w:rsidRPr="009236D0">
        <w:rPr>
          <w:rFonts w:ascii="Palatino Linotype" w:eastAsia="Times New Roman" w:hAnsi="Palatino Linotype" w:cs="Times New Roman"/>
          <w:sz w:val="20"/>
          <w:szCs w:val="20"/>
        </w:rPr>
        <w:t>, 29-31.  Μτ 8,14-15.  Λκ 4,38-39)</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2. Ο λεπρός (Μκ </w:t>
      </w:r>
      <w:r w:rsidRPr="009236D0">
        <w:rPr>
          <w:rFonts w:ascii="Palatino Linotype" w:eastAsia="Times New Roman" w:hAnsi="Palatino Linotype" w:cs="Times New Roman"/>
          <w:sz w:val="20"/>
          <w:szCs w:val="20"/>
          <w:lang w:val="de-DE"/>
        </w:rPr>
        <w:t>l</w:t>
      </w:r>
      <w:r w:rsidRPr="009236D0">
        <w:rPr>
          <w:rFonts w:ascii="Palatino Linotype" w:eastAsia="Times New Roman" w:hAnsi="Palatino Linotype" w:cs="Times New Roman"/>
          <w:sz w:val="20"/>
          <w:szCs w:val="20"/>
        </w:rPr>
        <w:t xml:space="preserve">, 40-45.  Μτ 8, 2-4.  Λκ 5, 12-16)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3. Η αιμορροούσα (Μκ 5, 25-34.  Μτ 9, 20-22.  Λκ 8, 43-48)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4. Ο κωφάλαλος (Μκ 7, 31-37)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5. Ο τυφλός της Βηθσαιδά (Μκ 8, 22-26)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6. Δύο τυφλοί (Μτ 9, 27-31)</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7. Ο τυφλός Βαρτιμαίος (Μκ 10, 46-52.  Μτ 20, 29-34</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Λκ 18, 35-43)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8. Ο εκατόνταρχος της Καπερναούμ (Μτ 8, 5-13.  Λκ 7,1-10.  </w:t>
      </w:r>
      <w:r w:rsidRPr="009236D0">
        <w:rPr>
          <w:rFonts w:ascii="Palatino Linotype" w:eastAsia="Times New Roman" w:hAnsi="Palatino Linotype" w:cs="Times New Roman"/>
          <w:sz w:val="20"/>
          <w:szCs w:val="20"/>
          <w:lang w:val="de-DE"/>
        </w:rPr>
        <w:t>Iv</w:t>
      </w:r>
      <w:r w:rsidRPr="009236D0">
        <w:rPr>
          <w:rFonts w:ascii="Palatino Linotype" w:eastAsia="Times New Roman" w:hAnsi="Palatino Linotype" w:cs="Times New Roman"/>
          <w:sz w:val="20"/>
          <w:szCs w:val="20"/>
        </w:rPr>
        <w:t>. 4,46-53)</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9. Οι δέκα λεπροί (Λκ 17,11-19)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10. Ο παράλυτος της Βηθεσδά (Ιω 5, 2-18)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 xml:space="preserve"> χωλός στο Ναό (Πρ 3,1-10)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 xml:space="preserve"> ανάπηρος Αινείας (Πρ 9, 32-35)</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2. Θαύματα που ανατρέπουν το Νόμο</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11. Η θεραπεία του χωλού (Μκ 2, 1-12.  Μτ 9, 1-8.  Λκ 5, 17-26)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12. Η θεραπεία της εξηραμένης χειρός (Μκ. 3, 1-6.  Μτ 12, 9-14. Λκ 6, 6-11)</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13. Η θεραπεία της συγκύπτουσας (Λκ 13,10-17)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14. Η θεραπεία του υδρωπικού (Λκ 14, 1-6)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15. Το δίδραχμο του Ναού (Μτ 17, 24-27)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16. Η θεραπεία του εκ γενετής τυφλού (Ιω 9,1-41)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 xml:space="preserve">3. Δωρεές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17. Η αλιεία Πέτρου (Λκ 5, 1-11)</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18. Η τροφοδοσία 5.000 (Μκ 6, 32-44.  Μτ 14, 13-21.  Λκ 9, 10-17.  Ιω 6, 1-13)</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19. Η τροφοδοσία 4.000 (Μκ 8,1-10.  Μτ 15, 32-39)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20. Γάμος στην Κανά (Ιω 2,1-11)</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4. Εξορκισμοί</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21. </w:t>
      </w: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 xml:space="preserve"> δαιμονισμένος στη Συναγωγή (Μκ </w:t>
      </w:r>
      <w:r w:rsidRPr="009236D0">
        <w:rPr>
          <w:rFonts w:ascii="Palatino Linotype" w:eastAsia="Times New Roman" w:hAnsi="Palatino Linotype" w:cs="Times New Roman"/>
          <w:sz w:val="20"/>
          <w:szCs w:val="20"/>
          <w:lang w:val="de-DE"/>
        </w:rPr>
        <w:t>l</w:t>
      </w:r>
      <w:r w:rsidRPr="009236D0">
        <w:rPr>
          <w:rFonts w:ascii="Palatino Linotype" w:eastAsia="Times New Roman" w:hAnsi="Palatino Linotype" w:cs="Times New Roman"/>
          <w:sz w:val="20"/>
          <w:szCs w:val="20"/>
        </w:rPr>
        <w:t>, 21-28</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Λκ 4, 31-37)</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lastRenderedPageBreak/>
        <w:t xml:space="preserve">22. </w:t>
      </w:r>
      <w:r w:rsidRPr="009236D0">
        <w:rPr>
          <w:rFonts w:ascii="Palatino Linotype" w:eastAsia="Times New Roman" w:hAnsi="Palatino Linotype" w:cs="Times New Roman"/>
          <w:caps/>
          <w:sz w:val="20"/>
          <w:szCs w:val="20"/>
        </w:rPr>
        <w:t>σ</w:t>
      </w:r>
      <w:r w:rsidRPr="009236D0">
        <w:rPr>
          <w:rFonts w:ascii="Palatino Linotype" w:eastAsia="Times New Roman" w:hAnsi="Palatino Linotype" w:cs="Times New Roman"/>
          <w:sz w:val="20"/>
          <w:szCs w:val="20"/>
        </w:rPr>
        <w:t>τα Γέρασα (Μκ 5,1-20.  Μτ 8, 28-34.  Λκ 8, 26-39)</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23. </w:t>
      </w:r>
      <w:r w:rsidRPr="009236D0">
        <w:rPr>
          <w:rFonts w:ascii="Palatino Linotype" w:eastAsia="Times New Roman" w:hAnsi="Palatino Linotype" w:cs="Times New Roman"/>
          <w:caps/>
          <w:sz w:val="20"/>
          <w:szCs w:val="20"/>
        </w:rPr>
        <w:t>η</w:t>
      </w:r>
      <w:r w:rsidRPr="009236D0">
        <w:rPr>
          <w:rFonts w:ascii="Palatino Linotype" w:eastAsia="Times New Roman" w:hAnsi="Palatino Linotype" w:cs="Times New Roman"/>
          <w:sz w:val="20"/>
          <w:szCs w:val="20"/>
        </w:rPr>
        <w:t xml:space="preserve"> κόρη της Συροφοινικίσσης (Μκ 7, 24-30. Μτ 15, 21-28)</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24. </w:t>
      </w: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 xml:space="preserve"> δαιμονισμένος νέος (Μκ 9,14-29.  Μτ 17,14-21.  Λκ 9, 37-43)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25. </w:t>
      </w:r>
      <w:r w:rsidRPr="009236D0">
        <w:rPr>
          <w:rFonts w:ascii="Palatino Linotype" w:eastAsia="Times New Roman" w:hAnsi="Palatino Linotype" w:cs="Times New Roman"/>
          <w:caps/>
          <w:sz w:val="20"/>
          <w:szCs w:val="20"/>
        </w:rPr>
        <w:t>έ</w:t>
      </w:r>
      <w:r w:rsidRPr="009236D0">
        <w:rPr>
          <w:rFonts w:ascii="Palatino Linotype" w:eastAsia="Times New Roman" w:hAnsi="Palatino Linotype" w:cs="Times New Roman"/>
          <w:sz w:val="20"/>
          <w:szCs w:val="20"/>
        </w:rPr>
        <w:t xml:space="preserve">νας άλαλος δαιμονισμένος (Μτ. 9, 32-34.  12, 22-24.  Λκ. 11, 14 κε)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caps/>
          <w:sz w:val="20"/>
          <w:szCs w:val="20"/>
        </w:rPr>
        <w:t>η</w:t>
      </w:r>
      <w:r w:rsidRPr="009236D0">
        <w:rPr>
          <w:rFonts w:ascii="Palatino Linotype" w:eastAsia="Times New Roman" w:hAnsi="Palatino Linotype" w:cs="Times New Roman"/>
          <w:sz w:val="20"/>
          <w:szCs w:val="20"/>
        </w:rPr>
        <w:t xml:space="preserve"> μαντευομένη (Πρ. 16,16-18)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ι υιοί Σκευά (Πρ. 19,13-17)</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 xml:space="preserve">5. Σωτηρίες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26. Η νηνεμία (</w:t>
      </w:r>
      <w:r w:rsidRPr="009236D0">
        <w:rPr>
          <w:rFonts w:ascii="Palatino Linotype" w:eastAsia="Times New Roman" w:hAnsi="Palatino Linotype" w:cs="Times New Roman"/>
          <w:sz w:val="20"/>
          <w:szCs w:val="20"/>
          <w:lang w:val="de-DE"/>
        </w:rPr>
        <w:t>M</w:t>
      </w:r>
      <w:r w:rsidRPr="009236D0">
        <w:rPr>
          <w:rFonts w:ascii="Palatino Linotype" w:eastAsia="Times New Roman" w:hAnsi="Palatino Linotype" w:cs="Times New Roman"/>
          <w:sz w:val="20"/>
          <w:szCs w:val="20"/>
        </w:rPr>
        <w:t>κ. 4, 35-41.  Μτ 8,18.23-27. Λκ 8, 22-25)</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Η απελευθέρωση Πέτρου (Πρ. 12, 3-11)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Η απελευθέρωση Παύλου και Σίλα (Πρ. 16, 23-34)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Το ναυάγιο Παύλου (Πρ. 27,14-44)</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Ανοσία στο δάγκωμα του φιδιού (Πρ 28,1-6)</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 xml:space="preserve">6. Αναστάσεις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28. </w:t>
      </w:r>
      <w:r w:rsidRPr="009236D0">
        <w:rPr>
          <w:rFonts w:ascii="Palatino Linotype" w:eastAsia="Times New Roman" w:hAnsi="Palatino Linotype" w:cs="Times New Roman"/>
          <w:caps/>
          <w:sz w:val="20"/>
          <w:szCs w:val="20"/>
        </w:rPr>
        <w:t>η</w:t>
      </w:r>
      <w:r w:rsidRPr="009236D0">
        <w:rPr>
          <w:rFonts w:ascii="Palatino Linotype" w:eastAsia="Times New Roman" w:hAnsi="Palatino Linotype" w:cs="Times New Roman"/>
          <w:sz w:val="20"/>
          <w:szCs w:val="20"/>
        </w:rPr>
        <w:t xml:space="preserve"> κόρη του Ιαείρου (Μκ 5, 21-43.  Μτ 9,18-26.  Λκ 8, 40-56)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29. </w:t>
      </w: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 xml:space="preserve"> νέος της Ναίν (Λκ 7,11-17)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30. Λάζαρος (Ιω 11,1-44)</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Ταβιθά στην Ιόππη (Πρ 9, 36-42)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Εύτυχος στην Τρωάδα (Πρ 20, 7-12)</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
          <w:bCs/>
          <w:sz w:val="20"/>
          <w:szCs w:val="20"/>
        </w:rPr>
      </w:pPr>
      <w:r w:rsidRPr="009236D0">
        <w:rPr>
          <w:rFonts w:ascii="Palatino Linotype" w:eastAsia="Times New Roman" w:hAnsi="Palatino Linotype" w:cs="Times New Roman"/>
          <w:b/>
          <w:bCs/>
          <w:sz w:val="20"/>
          <w:szCs w:val="20"/>
        </w:rPr>
        <w:t>7. Καταστροφικά θαύματα</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27. </w:t>
      </w:r>
      <w:r w:rsidRPr="009236D0">
        <w:rPr>
          <w:rFonts w:ascii="Palatino Linotype" w:eastAsia="Times New Roman" w:hAnsi="Palatino Linotype" w:cs="Times New Roman"/>
          <w:caps/>
          <w:sz w:val="20"/>
          <w:szCs w:val="20"/>
        </w:rPr>
        <w:t>η</w:t>
      </w:r>
      <w:r w:rsidRPr="009236D0">
        <w:rPr>
          <w:rFonts w:ascii="Palatino Linotype" w:eastAsia="Times New Roman" w:hAnsi="Palatino Linotype" w:cs="Times New Roman"/>
          <w:sz w:val="20"/>
          <w:szCs w:val="20"/>
        </w:rPr>
        <w:t xml:space="preserve"> ξήρανση της συκιάς</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Αιφνίδιος θάνατος Ανανία και Σεπφώρας (Πρ 5,1-11)</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Τύφλωση Ελύμα</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center"/>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t>ΕΠΙΜΕΤΡΟ: ΑΙΤΙΑ ΤΗΣ ΑΣΘΕΝΕΙΑΣ ΣΤΗΝ ΑΓΙΑ ΓΡΑΦΗ</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numPr>
          <w:ilvl w:val="0"/>
          <w:numId w:val="9"/>
        </w:numPr>
        <w:spacing w:after="0" w:line="240" w:lineRule="auto"/>
        <w:contextualSpacing/>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Κλήση για μετάνοια/αποκάτασταση της Ειρήνης-Σαλόμ με τον Θεό (Ψ. 50 Ο’)</w:t>
      </w:r>
    </w:p>
    <w:p w:rsidR="009236D0" w:rsidRPr="009236D0" w:rsidRDefault="009236D0" w:rsidP="009236D0">
      <w:pPr>
        <w:numPr>
          <w:ilvl w:val="0"/>
          <w:numId w:val="9"/>
        </w:numPr>
        <w:spacing w:after="0" w:line="240" w:lineRule="auto"/>
        <w:contextualSpacing/>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Δοκιμασία – Τεστ πιστότητας (Αβραάμ, Ιώβ)</w:t>
      </w:r>
    </w:p>
    <w:p w:rsidR="009236D0" w:rsidRPr="009236D0" w:rsidRDefault="009236D0" w:rsidP="009236D0">
      <w:pPr>
        <w:numPr>
          <w:ilvl w:val="0"/>
          <w:numId w:val="9"/>
        </w:numPr>
        <w:spacing w:after="0" w:line="240" w:lineRule="auto"/>
        <w:contextualSpacing/>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Παιδαγωγία (Ψ. 118, 71 Ο’)</w:t>
      </w:r>
    </w:p>
    <w:p w:rsidR="009236D0" w:rsidRPr="009236D0" w:rsidRDefault="009236D0" w:rsidP="009236D0">
      <w:pPr>
        <w:numPr>
          <w:ilvl w:val="0"/>
          <w:numId w:val="9"/>
        </w:numPr>
        <w:spacing w:after="0" w:line="240" w:lineRule="auto"/>
        <w:contextualSpacing/>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Ως αντιπροσωπευτικό πάσχειν και δοξολογία (Ησ 53, 4-10)</w:t>
      </w:r>
    </w:p>
    <w:p w:rsidR="009236D0" w:rsidRPr="009236D0" w:rsidRDefault="009236D0" w:rsidP="009236D0">
      <w:pPr>
        <w:numPr>
          <w:ilvl w:val="0"/>
          <w:numId w:val="9"/>
        </w:numPr>
        <w:spacing w:after="0" w:line="240" w:lineRule="auto"/>
        <w:contextualSpacing/>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Σκάνδαλο  (Ψ. 21, 2 Ο’) – Πρόσκληση για δράση του Κυρίου (25% Ψαλμών)</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
          <w:bCs/>
          <w:i/>
          <w:iCs/>
          <w:smallCaps/>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br w:type="page"/>
      </w:r>
    </w:p>
    <w:p w:rsidR="009236D0" w:rsidRPr="009236D0" w:rsidRDefault="009236D0" w:rsidP="009236D0">
      <w:pPr>
        <w:spacing w:after="223" w:line="240" w:lineRule="auto"/>
        <w:jc w:val="center"/>
        <w:rPr>
          <w:rFonts w:ascii="Palatino Linotype" w:eastAsia="Times New Roman" w:hAnsi="Palatino Linotype" w:cs="Times New Roman"/>
          <w:sz w:val="18"/>
          <w:szCs w:val="18"/>
        </w:rPr>
      </w:pPr>
    </w:p>
    <w:tbl>
      <w:tblPr>
        <w:tblW w:w="10635" w:type="dxa"/>
        <w:tblInd w:w="40" w:type="dxa"/>
        <w:tblLayout w:type="fixed"/>
        <w:tblCellMar>
          <w:left w:w="40" w:type="dxa"/>
          <w:right w:w="40" w:type="dxa"/>
        </w:tblCellMar>
        <w:tblLook w:val="04A0" w:firstRow="1" w:lastRow="0" w:firstColumn="1" w:lastColumn="0" w:noHBand="0" w:noVBand="1"/>
      </w:tblPr>
      <w:tblGrid>
        <w:gridCol w:w="1441"/>
        <w:gridCol w:w="1469"/>
        <w:gridCol w:w="2600"/>
        <w:gridCol w:w="5125"/>
      </w:tblGrid>
      <w:tr w:rsidR="00903DE2" w:rsidRPr="009236D0" w:rsidTr="009236D0">
        <w:trPr>
          <w:trHeight w:hRule="exact" w:val="80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jc w:val="center"/>
              <w:rPr>
                <w:rFonts w:ascii="Palatino Linotype" w:eastAsia="Times New Roman" w:hAnsi="Palatino Linotype" w:cs="Times New Roman"/>
                <w:sz w:val="18"/>
                <w:szCs w:val="18"/>
              </w:rPr>
            </w:pPr>
          </w:p>
        </w:tc>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66" w:lineRule="exact"/>
              <w:ind w:hanging="14"/>
              <w:jc w:val="center"/>
              <w:rPr>
                <w:rFonts w:ascii="Palatino Linotype" w:eastAsia="Times New Roman" w:hAnsi="Palatino Linotype" w:cs="Times New Roman"/>
                <w:b/>
                <w:sz w:val="18"/>
                <w:szCs w:val="18"/>
              </w:rPr>
            </w:pPr>
            <w:r w:rsidRPr="009236D0">
              <w:rPr>
                <w:rFonts w:ascii="Palatino Linotype" w:eastAsia="Times New Roman" w:hAnsi="Palatino Linotype" w:cs="Times New Roman"/>
                <w:b/>
                <w:spacing w:val="4"/>
                <w:sz w:val="18"/>
                <w:szCs w:val="18"/>
              </w:rPr>
              <w:t>Εκπρόσωποι</w:t>
            </w:r>
            <w:r w:rsidRPr="00903DE2">
              <w:rPr>
                <w:rFonts w:ascii="Palatino Linotype" w:eastAsia="Times New Roman" w:hAnsi="Palatino Linotype" w:cs="Times New Roman"/>
                <w:b/>
                <w:spacing w:val="4"/>
                <w:sz w:val="18"/>
                <w:szCs w:val="18"/>
                <w:vertAlign w:val="superscript"/>
              </w:rPr>
              <w:footnoteReference w:id="40"/>
            </w:r>
          </w:p>
        </w:tc>
        <w:tc>
          <w:tcPr>
            <w:tcW w:w="259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59" w:lineRule="exact"/>
              <w:ind w:right="281"/>
              <w:jc w:val="center"/>
              <w:rPr>
                <w:rFonts w:ascii="Palatino Linotype" w:eastAsia="Times New Roman" w:hAnsi="Palatino Linotype" w:cs="Times New Roman"/>
                <w:b/>
                <w:sz w:val="18"/>
                <w:szCs w:val="18"/>
              </w:rPr>
            </w:pPr>
            <w:r w:rsidRPr="009236D0">
              <w:rPr>
                <w:rFonts w:ascii="Palatino Linotype" w:eastAsia="Times New Roman" w:hAnsi="Palatino Linotype" w:cs="Times New Roman"/>
                <w:b/>
                <w:spacing w:val="-2"/>
                <w:sz w:val="18"/>
                <w:szCs w:val="18"/>
              </w:rPr>
              <w:t>Ιστορική Αξιολόγηση των Θαυμάτων</w:t>
            </w:r>
          </w:p>
        </w:tc>
        <w:tc>
          <w:tcPr>
            <w:tcW w:w="5124"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59" w:lineRule="exact"/>
              <w:ind w:right="763" w:firstLine="7"/>
              <w:jc w:val="center"/>
              <w:rPr>
                <w:rFonts w:ascii="Palatino Linotype" w:eastAsia="Times New Roman" w:hAnsi="Palatino Linotype" w:cs="Times New Roman"/>
                <w:b/>
                <w:sz w:val="18"/>
                <w:szCs w:val="18"/>
              </w:rPr>
            </w:pPr>
            <w:r w:rsidRPr="009236D0">
              <w:rPr>
                <w:rFonts w:ascii="Palatino Linotype" w:eastAsia="Times New Roman" w:hAnsi="Palatino Linotype" w:cs="Times New Roman"/>
                <w:b/>
                <w:spacing w:val="-2"/>
                <w:sz w:val="18"/>
                <w:szCs w:val="18"/>
              </w:rPr>
              <w:t>Βασικές Θέσεις της Ερμηνείας των Θαυμάτων</w:t>
            </w:r>
          </w:p>
        </w:tc>
      </w:tr>
      <w:tr w:rsidR="00903DE2" w:rsidRPr="009236D0" w:rsidTr="009236D0">
        <w:trPr>
          <w:trHeight w:hRule="exact" w:val="1188"/>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65" w:hanging="7"/>
              <w:jc w:val="center"/>
              <w:rPr>
                <w:rFonts w:ascii="Palatino Linotype" w:eastAsia="Times New Roman" w:hAnsi="Palatino Linotype" w:cs="Times New Roman"/>
                <w:spacing w:val="-2"/>
                <w:sz w:val="18"/>
                <w:szCs w:val="18"/>
              </w:rPr>
            </w:pPr>
          </w:p>
          <w:p w:rsidR="009236D0" w:rsidRPr="009236D0" w:rsidRDefault="009236D0" w:rsidP="009236D0">
            <w:pPr>
              <w:shd w:val="clear" w:color="auto" w:fill="FFFFFF"/>
              <w:spacing w:after="0" w:line="238" w:lineRule="exact"/>
              <w:ind w:right="65" w:hanging="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i/>
                <w:spacing w:val="-2"/>
                <w:sz w:val="18"/>
                <w:szCs w:val="18"/>
              </w:rPr>
              <w:t xml:space="preserve">Υπερφυσική </w:t>
            </w:r>
            <w:r w:rsidRPr="009236D0">
              <w:rPr>
                <w:rFonts w:ascii="Palatino Linotype" w:eastAsia="Times New Roman" w:hAnsi="Palatino Linotype" w:cs="Times New Roman"/>
                <w:spacing w:val="-2"/>
                <w:sz w:val="18"/>
                <w:szCs w:val="18"/>
              </w:rPr>
              <w:t>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2"/>
                <w:sz w:val="18"/>
                <w:szCs w:val="18"/>
              </w:rPr>
              <w:t>Αυγουστίνος, Θωμάς Ακουίνος</w:t>
            </w:r>
            <w:r w:rsidRPr="009236D0">
              <w:rPr>
                <w:rFonts w:ascii="Palatino Linotype" w:eastAsia="Times New Roman" w:hAnsi="Palatino Linotype" w:cs="Times New Roman"/>
                <w:spacing w:val="-7"/>
                <w:sz w:val="18"/>
                <w:szCs w:val="18"/>
              </w:rPr>
              <w:t xml:space="preserve">, </w:t>
            </w:r>
            <w:r w:rsidRPr="009236D0">
              <w:rPr>
                <w:rFonts w:ascii="Palatino Linotype" w:eastAsia="Times New Roman" w:hAnsi="Palatino Linotype" w:cs="Times New Roman"/>
                <w:spacing w:val="3"/>
                <w:sz w:val="18"/>
                <w:szCs w:val="18"/>
              </w:rPr>
              <w:t>σύγχρονος βιβλικισμός</w:t>
            </w:r>
          </w:p>
        </w:tc>
        <w:tc>
          <w:tcPr>
            <w:tcW w:w="259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hanging="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Για τα θαύματα (θ.) δεν αμφιβάλλουμε, διότι αποτελούν γεγονότα.</w:t>
            </w:r>
          </w:p>
        </w:tc>
        <w:tc>
          <w:tcPr>
            <w:tcW w:w="5124"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14" w:hanging="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8"/>
                <w:sz w:val="18"/>
                <w:szCs w:val="18"/>
              </w:rPr>
              <w:t>Ο Ιησούς ως Υιός του Θεού ελέγχει και κυριαρχεί απόλυτα στα στοιχεία της φύσης .</w:t>
            </w:r>
          </w:p>
        </w:tc>
      </w:tr>
      <w:tr w:rsidR="00903DE2" w:rsidRPr="009236D0" w:rsidTr="009236D0">
        <w:trPr>
          <w:trHeight w:hRule="exact" w:val="1462"/>
        </w:trPr>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29"/>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i/>
                <w:spacing w:val="-2"/>
                <w:sz w:val="18"/>
                <w:szCs w:val="18"/>
              </w:rPr>
              <w:t>Ορθολογιστική</w:t>
            </w:r>
            <w:r w:rsidRPr="009236D0">
              <w:rPr>
                <w:rFonts w:ascii="Palatino Linotype" w:eastAsia="Times New Roman" w:hAnsi="Palatino Linotype" w:cs="Times New Roman"/>
                <w:spacing w:val="-2"/>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281" w:hanging="7"/>
              <w:jc w:val="center"/>
              <w:rPr>
                <w:rFonts w:ascii="Palatino Linotype" w:eastAsia="Times New Roman" w:hAnsi="Palatino Linotype" w:cs="Times New Roman"/>
                <w:spacing w:val="-2"/>
                <w:sz w:val="18"/>
                <w:szCs w:val="18"/>
                <w:lang w:val="de-DE"/>
              </w:rPr>
            </w:pPr>
            <w:r w:rsidRPr="009236D0">
              <w:rPr>
                <w:rFonts w:ascii="Palatino Linotype" w:eastAsia="Times New Roman" w:hAnsi="Palatino Linotype" w:cs="Times New Roman"/>
                <w:spacing w:val="-2"/>
                <w:sz w:val="18"/>
                <w:szCs w:val="18"/>
                <w:lang w:val="de-DE"/>
              </w:rPr>
              <w:t xml:space="preserve">C. F.Bahrdt, </w:t>
            </w:r>
            <w:r w:rsidRPr="009236D0">
              <w:rPr>
                <w:rFonts w:ascii="Palatino Linotype" w:eastAsia="Times New Roman" w:hAnsi="Palatino Linotype" w:cs="Times New Roman"/>
                <w:spacing w:val="-9"/>
                <w:sz w:val="18"/>
                <w:szCs w:val="18"/>
                <w:lang w:val="de-DE"/>
              </w:rPr>
              <w:t xml:space="preserve">H. E. G.Paulus, </w:t>
            </w:r>
            <w:r w:rsidRPr="009236D0">
              <w:rPr>
                <w:rFonts w:ascii="Palatino Linotype" w:eastAsia="Times New Roman" w:hAnsi="Palatino Linotype" w:cs="Times New Roman"/>
                <w:spacing w:val="-2"/>
                <w:sz w:val="18"/>
                <w:szCs w:val="18"/>
                <w:lang w:val="de-DE"/>
              </w:rPr>
              <w:t>C. H. Venturini</w:t>
            </w:r>
          </w:p>
          <w:p w:rsidR="009236D0" w:rsidRPr="009236D0" w:rsidRDefault="009236D0" w:rsidP="009236D0">
            <w:pPr>
              <w:shd w:val="clear" w:color="auto" w:fill="FFFFFF"/>
              <w:spacing w:after="0" w:line="238" w:lineRule="exact"/>
              <w:ind w:right="281" w:hanging="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2"/>
                <w:sz w:val="18"/>
                <w:szCs w:val="18"/>
              </w:rPr>
              <w:t>18</w:t>
            </w:r>
            <w:r w:rsidRPr="009236D0">
              <w:rPr>
                <w:rFonts w:ascii="Palatino Linotype" w:eastAsia="Times New Roman" w:hAnsi="Palatino Linotype" w:cs="Times New Roman"/>
                <w:spacing w:val="-2"/>
                <w:sz w:val="18"/>
                <w:szCs w:val="18"/>
                <w:vertAlign w:val="superscript"/>
              </w:rPr>
              <w:t>ος</w:t>
            </w:r>
            <w:r w:rsidRPr="009236D0">
              <w:rPr>
                <w:rFonts w:ascii="Palatino Linotype" w:eastAsia="Times New Roman" w:hAnsi="Palatino Linotype" w:cs="Times New Roman"/>
                <w:spacing w:val="-2"/>
                <w:sz w:val="18"/>
                <w:szCs w:val="18"/>
              </w:rPr>
              <w:t xml:space="preserve"> αι.</w:t>
            </w:r>
          </w:p>
        </w:tc>
        <w:tc>
          <w:tcPr>
            <w:tcW w:w="259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jc w:val="both"/>
              <w:rPr>
                <w:rFonts w:ascii="Palatino Linotype" w:eastAsia="Times New Roman" w:hAnsi="Palatino Linotype" w:cs="Times New Roman"/>
                <w:spacing w:val="-3"/>
                <w:sz w:val="18"/>
                <w:szCs w:val="18"/>
              </w:rPr>
            </w:pPr>
            <w:r w:rsidRPr="009236D0">
              <w:rPr>
                <w:rFonts w:ascii="Palatino Linotype" w:eastAsia="Times New Roman" w:hAnsi="Palatino Linotype" w:cs="Times New Roman"/>
                <w:spacing w:val="-3"/>
                <w:sz w:val="18"/>
                <w:szCs w:val="18"/>
              </w:rPr>
              <w:t>Τα θ. δεν έχουν τίποτε το υπερφυσικό και το παράλογο ή υπέρλογο.</w:t>
            </w:r>
          </w:p>
          <w:p w:rsidR="009236D0" w:rsidRPr="009236D0" w:rsidRDefault="009236D0" w:rsidP="009236D0">
            <w:pPr>
              <w:shd w:val="clear" w:color="auto" w:fill="FFFFFF"/>
              <w:spacing w:after="0" w:line="238" w:lineRule="exact"/>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3"/>
                <w:sz w:val="18"/>
                <w:szCs w:val="18"/>
              </w:rPr>
              <w:t xml:space="preserve">Θεωρήθηκαν ως θ. ελλείψει γνώσεων. </w:t>
            </w:r>
          </w:p>
        </w:tc>
        <w:tc>
          <w:tcPr>
            <w:tcW w:w="5124"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4"/>
                <w:sz w:val="18"/>
                <w:szCs w:val="18"/>
              </w:rPr>
              <w:t>Εξ αφορμής της προοόδου των φυσικών επιστημών ερμηνεύονται ορθολογιστικά.</w:t>
            </w:r>
            <w:r w:rsidRPr="009236D0">
              <w:rPr>
                <w:rFonts w:ascii="Palatino Linotype" w:eastAsia="Times New Roman" w:hAnsi="Palatino Linotype" w:cs="Times New Roman"/>
                <w:spacing w:val="-1"/>
                <w:sz w:val="18"/>
                <w:szCs w:val="18"/>
              </w:rPr>
              <w:t xml:space="preserve"> </w:t>
            </w:r>
            <w:r w:rsidRPr="009236D0">
              <w:rPr>
                <w:rFonts w:ascii="Palatino Linotype" w:eastAsia="Times New Roman" w:hAnsi="Palatino Linotype" w:cs="Times New Roman"/>
                <w:caps/>
                <w:spacing w:val="-1"/>
                <w:sz w:val="18"/>
                <w:szCs w:val="18"/>
              </w:rPr>
              <w:t>θ</w:t>
            </w:r>
            <w:r w:rsidRPr="009236D0">
              <w:rPr>
                <w:rFonts w:ascii="Palatino Linotype" w:eastAsia="Times New Roman" w:hAnsi="Palatino Linotype" w:cs="Times New Roman"/>
                <w:spacing w:val="-1"/>
                <w:sz w:val="18"/>
                <w:szCs w:val="18"/>
              </w:rPr>
              <w:t>εωρούνται γεγονότα απόλυτα φυσιολογικά. Απλά ο Ιησούς διέθετε γνώσεις και μέσα άγνωστα στους συγχρόνους του</w:t>
            </w:r>
            <w:r w:rsidRPr="009236D0">
              <w:rPr>
                <w:rFonts w:ascii="Palatino Linotype" w:eastAsia="Times New Roman" w:hAnsi="Palatino Linotype" w:cs="Times New Roman"/>
                <w:spacing w:val="-4"/>
                <w:sz w:val="18"/>
                <w:szCs w:val="18"/>
              </w:rPr>
              <w:t>.</w:t>
            </w:r>
          </w:p>
        </w:tc>
      </w:tr>
      <w:tr w:rsidR="00903DE2" w:rsidRPr="009236D0" w:rsidTr="009236D0">
        <w:trPr>
          <w:trHeight w:hRule="exact" w:val="1670"/>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151"/>
              <w:jc w:val="center"/>
              <w:rPr>
                <w:rFonts w:ascii="Palatino Linotype" w:eastAsia="Times New Roman" w:hAnsi="Palatino Linotype" w:cs="Times New Roman"/>
                <w:spacing w:val="1"/>
                <w:sz w:val="18"/>
                <w:szCs w:val="18"/>
              </w:rPr>
            </w:pPr>
          </w:p>
          <w:p w:rsidR="009236D0" w:rsidRPr="009236D0" w:rsidRDefault="009236D0" w:rsidP="009236D0">
            <w:pPr>
              <w:shd w:val="clear" w:color="auto" w:fill="FFFFFF"/>
              <w:spacing w:after="0" w:line="238" w:lineRule="exact"/>
              <w:ind w:right="151"/>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i/>
                <w:spacing w:val="1"/>
                <w:sz w:val="18"/>
                <w:szCs w:val="18"/>
              </w:rPr>
              <w:t>Μυθική</w:t>
            </w:r>
            <w:r w:rsidRPr="009236D0">
              <w:rPr>
                <w:rFonts w:ascii="Palatino Linotype" w:eastAsia="Times New Roman" w:hAnsi="Palatino Linotype" w:cs="Times New Roman"/>
                <w:spacing w:val="1"/>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jc w:val="center"/>
              <w:rPr>
                <w:rFonts w:ascii="Palatino Linotype" w:eastAsia="Times New Roman" w:hAnsi="Palatino Linotype" w:cs="Times New Roman"/>
                <w:spacing w:val="-10"/>
                <w:sz w:val="18"/>
                <w:szCs w:val="18"/>
              </w:rPr>
            </w:pPr>
          </w:p>
          <w:p w:rsidR="009236D0" w:rsidRPr="009236D0" w:rsidRDefault="009236D0" w:rsidP="009236D0">
            <w:pPr>
              <w:shd w:val="clear" w:color="auto" w:fill="FFFFFF"/>
              <w:spacing w:after="0"/>
              <w:jc w:val="center"/>
              <w:rPr>
                <w:rFonts w:ascii="Palatino Linotype" w:eastAsia="Times New Roman" w:hAnsi="Palatino Linotype" w:cs="Times New Roman"/>
                <w:spacing w:val="-10"/>
                <w:sz w:val="18"/>
                <w:szCs w:val="18"/>
              </w:rPr>
            </w:pPr>
          </w:p>
          <w:p w:rsidR="009236D0" w:rsidRPr="009236D0" w:rsidRDefault="009236D0" w:rsidP="009236D0">
            <w:pPr>
              <w:shd w:val="clear" w:color="auto" w:fill="FFFFFF"/>
              <w:spacing w:after="0"/>
              <w:jc w:val="center"/>
              <w:rPr>
                <w:rFonts w:ascii="Palatino Linotype" w:eastAsia="Times New Roman" w:hAnsi="Palatino Linotype" w:cs="Times New Roman"/>
                <w:spacing w:val="-10"/>
                <w:sz w:val="18"/>
                <w:szCs w:val="18"/>
              </w:rPr>
            </w:pPr>
            <w:r w:rsidRPr="009236D0">
              <w:rPr>
                <w:rFonts w:ascii="Palatino Linotype" w:eastAsia="Times New Roman" w:hAnsi="Palatino Linotype" w:cs="Times New Roman"/>
                <w:spacing w:val="-10"/>
                <w:sz w:val="18"/>
                <w:szCs w:val="18"/>
              </w:rPr>
              <w:t>D. F. Strauss</w:t>
            </w:r>
          </w:p>
          <w:p w:rsidR="009236D0" w:rsidRPr="009236D0" w:rsidRDefault="009236D0" w:rsidP="009236D0">
            <w:pPr>
              <w:shd w:val="clear" w:color="auto" w:fill="FFFFFF"/>
              <w:spacing w:after="0"/>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0"/>
                <w:sz w:val="18"/>
                <w:szCs w:val="18"/>
              </w:rPr>
              <w:t>(1808-1874)</w:t>
            </w:r>
          </w:p>
        </w:tc>
        <w:tc>
          <w:tcPr>
            <w:tcW w:w="259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Τα θ. είναι μύθοι, και κατασκευάστηκαν επί τη βάσει π.διαθηκικών προτύπων (Ηλία-Ελισσαίου</w:t>
            </w:r>
            <w:r w:rsidRPr="009236D0">
              <w:rPr>
                <w:rFonts w:ascii="Palatino Linotype" w:eastAsia="Times New Roman" w:hAnsi="Palatino Linotype" w:cs="Times New Roman"/>
                <w:spacing w:val="-1"/>
                <w:sz w:val="18"/>
                <w:szCs w:val="18"/>
                <w:vertAlign w:val="superscript"/>
              </w:rPr>
              <w:t>.</w:t>
            </w:r>
            <w:r w:rsidRPr="009236D0">
              <w:rPr>
                <w:rFonts w:ascii="Palatino Linotype" w:eastAsia="Times New Roman" w:hAnsi="Palatino Linotype" w:cs="Times New Roman"/>
                <w:spacing w:val="-1"/>
                <w:sz w:val="18"/>
                <w:szCs w:val="18"/>
              </w:rPr>
              <w:t xml:space="preserve"> Ησ. 35, 5 κε.). Τεκμηριώνουν και εξαίρουν τη μεσσιανικότητα του Ιησού.</w:t>
            </w:r>
          </w:p>
        </w:tc>
        <w:tc>
          <w:tcPr>
            <w:tcW w:w="5124"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7"/>
              <w:jc w:val="center"/>
              <w:rPr>
                <w:rFonts w:ascii="Palatino Linotype" w:eastAsia="Times New Roman" w:hAnsi="Palatino Linotype" w:cs="Times New Roman"/>
                <w:spacing w:val="-1"/>
                <w:sz w:val="18"/>
                <w:szCs w:val="18"/>
              </w:rPr>
            </w:pPr>
          </w:p>
          <w:p w:rsidR="009236D0" w:rsidRPr="009236D0" w:rsidRDefault="009236D0" w:rsidP="009236D0">
            <w:pPr>
              <w:shd w:val="clear" w:color="auto" w:fill="FFFFFF"/>
              <w:spacing w:after="0" w:line="238" w:lineRule="exact"/>
              <w:ind w:right="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 xml:space="preserve">Πρέπει να ερευνώνται ως προϊόντα του πρωτοχριστιανικού μεσσιανισμού και να </w:t>
            </w:r>
            <w:r w:rsidRPr="009236D0">
              <w:rPr>
                <w:rFonts w:ascii="Palatino Linotype" w:eastAsia="Times New Roman" w:hAnsi="Palatino Linotype" w:cs="Times New Roman"/>
                <w:spacing w:val="-5"/>
                <w:sz w:val="18"/>
                <w:szCs w:val="18"/>
              </w:rPr>
              <w:t xml:space="preserve">αποκρυπτογραφείται </w:t>
            </w:r>
            <w:r w:rsidRPr="009236D0">
              <w:rPr>
                <w:rFonts w:ascii="Palatino Linotype" w:eastAsia="Times New Roman" w:hAnsi="Palatino Linotype" w:cs="Times New Roman"/>
                <w:spacing w:val="-1"/>
                <w:sz w:val="18"/>
                <w:szCs w:val="18"/>
              </w:rPr>
              <w:t>το θρησκευτικό μηνυμά τους.</w:t>
            </w:r>
          </w:p>
        </w:tc>
      </w:tr>
      <w:tr w:rsidR="00903DE2" w:rsidRPr="009236D0" w:rsidTr="009236D0">
        <w:trPr>
          <w:trHeight w:hRule="exact" w:val="2674"/>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72" w:firstLine="7"/>
              <w:jc w:val="center"/>
              <w:rPr>
                <w:rFonts w:ascii="Palatino Linotype" w:eastAsia="Times New Roman" w:hAnsi="Palatino Linotype" w:cs="Times New Roman"/>
                <w:spacing w:val="-3"/>
                <w:sz w:val="18"/>
                <w:szCs w:val="18"/>
              </w:rPr>
            </w:pPr>
          </w:p>
          <w:p w:rsidR="009236D0" w:rsidRPr="009236D0" w:rsidRDefault="009236D0" w:rsidP="009236D0">
            <w:pPr>
              <w:shd w:val="clear" w:color="auto" w:fill="FFFFFF"/>
              <w:spacing w:after="0" w:line="238" w:lineRule="exact"/>
              <w:ind w:right="72" w:firstLine="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i/>
                <w:spacing w:val="-3"/>
                <w:sz w:val="18"/>
                <w:szCs w:val="18"/>
              </w:rPr>
              <w:t>Θρησκειοϊστορική κηρυγματική</w:t>
            </w:r>
            <w:r w:rsidRPr="009236D0">
              <w:rPr>
                <w:rFonts w:ascii="Palatino Linotype" w:eastAsia="Times New Roman" w:hAnsi="Palatino Linotype" w:cs="Times New Roman"/>
                <w:spacing w:val="-3"/>
                <w:sz w:val="18"/>
                <w:szCs w:val="18"/>
              </w:rPr>
              <w:t xml:space="preserve"> εξήγηση</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230"/>
              <w:jc w:val="center"/>
              <w:rPr>
                <w:rFonts w:ascii="Palatino Linotype" w:eastAsia="Times New Roman" w:hAnsi="Palatino Linotype" w:cs="Times New Roman"/>
                <w:spacing w:val="-1"/>
                <w:sz w:val="18"/>
                <w:szCs w:val="18"/>
                <w:lang w:val="de-DE"/>
              </w:rPr>
            </w:pPr>
          </w:p>
          <w:p w:rsidR="009236D0" w:rsidRPr="009236D0" w:rsidRDefault="009236D0" w:rsidP="009236D0">
            <w:pPr>
              <w:shd w:val="clear" w:color="auto" w:fill="FFFFFF"/>
              <w:spacing w:after="0" w:line="238" w:lineRule="exact"/>
              <w:ind w:right="230"/>
              <w:jc w:val="center"/>
              <w:rPr>
                <w:rFonts w:ascii="Palatino Linotype" w:eastAsia="Times New Roman" w:hAnsi="Palatino Linotype" w:cs="Times New Roman"/>
                <w:spacing w:val="-1"/>
                <w:sz w:val="18"/>
                <w:szCs w:val="18"/>
                <w:lang w:val="de-DE"/>
              </w:rPr>
            </w:pPr>
            <w:r w:rsidRPr="009236D0">
              <w:rPr>
                <w:rFonts w:ascii="Palatino Linotype" w:eastAsia="Times New Roman" w:hAnsi="Palatino Linotype" w:cs="Times New Roman"/>
                <w:spacing w:val="-1"/>
                <w:sz w:val="18"/>
                <w:szCs w:val="18"/>
                <w:lang w:val="de-DE"/>
              </w:rPr>
              <w:t xml:space="preserve">R. Bultmann, </w:t>
            </w:r>
            <w:r w:rsidRPr="009236D0">
              <w:rPr>
                <w:rFonts w:ascii="Palatino Linotype" w:eastAsia="Times New Roman" w:hAnsi="Palatino Linotype" w:cs="Times New Roman"/>
                <w:spacing w:val="-3"/>
                <w:sz w:val="18"/>
                <w:szCs w:val="18"/>
                <w:lang w:val="de-DE"/>
              </w:rPr>
              <w:t xml:space="preserve">G. Klein, </w:t>
            </w:r>
            <w:r w:rsidRPr="009236D0">
              <w:rPr>
                <w:rFonts w:ascii="Palatino Linotype" w:eastAsia="Times New Roman" w:hAnsi="Palatino Linotype" w:cs="Times New Roman"/>
                <w:spacing w:val="-1"/>
                <w:sz w:val="18"/>
                <w:szCs w:val="18"/>
                <w:lang w:val="de-DE"/>
              </w:rPr>
              <w:t>W. Schmithals</w:t>
            </w:r>
          </w:p>
          <w:p w:rsidR="009236D0" w:rsidRPr="009236D0" w:rsidRDefault="009236D0" w:rsidP="009236D0">
            <w:pPr>
              <w:shd w:val="clear" w:color="auto" w:fill="FFFFFF"/>
              <w:spacing w:after="0" w:line="238" w:lineRule="exact"/>
              <w:ind w:right="230"/>
              <w:jc w:val="center"/>
              <w:rPr>
                <w:rFonts w:ascii="Palatino Linotype" w:eastAsia="Times New Roman" w:hAnsi="Palatino Linotype" w:cs="Times New Roman"/>
                <w:spacing w:val="-1"/>
                <w:sz w:val="18"/>
                <w:szCs w:val="18"/>
                <w:lang w:val="de-DE"/>
              </w:rPr>
            </w:pPr>
          </w:p>
          <w:p w:rsidR="009236D0" w:rsidRPr="009236D0" w:rsidRDefault="009236D0" w:rsidP="009236D0">
            <w:pPr>
              <w:shd w:val="clear" w:color="auto" w:fill="FFFFFF"/>
              <w:spacing w:after="0" w:line="238" w:lineRule="exact"/>
              <w:ind w:right="230"/>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Πρώτο ήμισυ 20</w:t>
            </w:r>
            <w:r w:rsidRPr="009236D0">
              <w:rPr>
                <w:rFonts w:ascii="Palatino Linotype" w:eastAsia="Times New Roman" w:hAnsi="Palatino Linotype" w:cs="Times New Roman"/>
                <w:spacing w:val="-1"/>
                <w:sz w:val="18"/>
                <w:szCs w:val="18"/>
                <w:vertAlign w:val="superscript"/>
              </w:rPr>
              <w:t>ου</w:t>
            </w:r>
            <w:r w:rsidRPr="009236D0">
              <w:rPr>
                <w:rFonts w:ascii="Palatino Linotype" w:eastAsia="Times New Roman" w:hAnsi="Palatino Linotype" w:cs="Times New Roman"/>
                <w:spacing w:val="-1"/>
                <w:sz w:val="18"/>
                <w:szCs w:val="18"/>
              </w:rPr>
              <w:t xml:space="preserve"> αι. </w:t>
            </w:r>
          </w:p>
        </w:tc>
        <w:tc>
          <w:tcPr>
            <w:tcW w:w="259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jc w:val="center"/>
              <w:rPr>
                <w:rFonts w:ascii="Palatino Linotype" w:eastAsia="Times New Roman" w:hAnsi="Palatino Linotype" w:cs="Times New Roman"/>
                <w:spacing w:val="1"/>
                <w:sz w:val="18"/>
                <w:szCs w:val="18"/>
              </w:rPr>
            </w:pPr>
            <w:r w:rsidRPr="009236D0">
              <w:rPr>
                <w:rFonts w:ascii="Palatino Linotype" w:eastAsia="Times New Roman" w:hAnsi="Palatino Linotype" w:cs="Times New Roman"/>
                <w:spacing w:val="1"/>
                <w:sz w:val="18"/>
                <w:szCs w:val="18"/>
              </w:rPr>
              <w:t xml:space="preserve">Δημοφιλείς θαυματουργικές ιστορίες και μοτίβα από τον </w:t>
            </w:r>
            <w:r w:rsidRPr="009236D0">
              <w:rPr>
                <w:rFonts w:ascii="Palatino Linotype" w:eastAsia="Times New Roman" w:hAnsi="Palatino Linotype" w:cs="Times New Roman"/>
                <w:b/>
                <w:bCs/>
                <w:spacing w:val="1"/>
                <w:sz w:val="18"/>
                <w:szCs w:val="18"/>
              </w:rPr>
              <w:t>ελληνορρωμαϊκό κόσμο</w:t>
            </w:r>
            <w:r w:rsidRPr="009236D0">
              <w:rPr>
                <w:rFonts w:ascii="Palatino Linotype" w:eastAsia="Times New Roman" w:hAnsi="Palatino Linotype" w:cs="Times New Roman"/>
                <w:spacing w:val="1"/>
                <w:sz w:val="18"/>
                <w:szCs w:val="18"/>
              </w:rPr>
              <w:t xml:space="preserve"> συνδέονται με τον μεταπασχάλιο Χριστό, προκειμένου να τον προβάλουν ως θείο άνδρα και θεό. </w:t>
            </w:r>
            <w:r w:rsidRPr="009236D0">
              <w:rPr>
                <w:rFonts w:ascii="Palatino Linotype" w:eastAsia="Times New Roman" w:hAnsi="Palatino Linotype" w:cs="Times New Roman"/>
                <w:caps/>
                <w:spacing w:val="1"/>
                <w:sz w:val="18"/>
                <w:szCs w:val="18"/>
              </w:rPr>
              <w:t>δ</w:t>
            </w:r>
            <w:r w:rsidRPr="009236D0">
              <w:rPr>
                <w:rFonts w:ascii="Palatino Linotype" w:eastAsia="Times New Roman" w:hAnsi="Palatino Linotype" w:cs="Times New Roman"/>
                <w:spacing w:val="1"/>
                <w:sz w:val="18"/>
                <w:szCs w:val="18"/>
              </w:rPr>
              <w:t>εν έχουν πραγματικό αντίκρισμα.</w:t>
            </w:r>
          </w:p>
        </w:tc>
        <w:tc>
          <w:tcPr>
            <w:tcW w:w="5124"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5"/>
                <w:sz w:val="18"/>
                <w:szCs w:val="18"/>
              </w:rPr>
              <w:t xml:space="preserve">Είναι απλώς φορείς του ζωτικού ευαγγελικού Κηρύγματος του Σταυρού οποίο φανερώνεται δια της απομυθοποίησης ενός ξεπερασμένου κοσμοειδώλου. Σύμφωνα με τον </w:t>
            </w:r>
            <w:r w:rsidRPr="009236D0">
              <w:rPr>
                <w:rFonts w:ascii="Palatino Linotype" w:eastAsia="Times New Roman" w:hAnsi="Palatino Linotype" w:cs="Times New Roman"/>
                <w:spacing w:val="-1"/>
                <w:sz w:val="18"/>
                <w:szCs w:val="18"/>
              </w:rPr>
              <w:t>Bultmann</w:t>
            </w:r>
            <w:r w:rsidRPr="009236D0">
              <w:rPr>
                <w:rFonts w:ascii="Palatino Linotype" w:eastAsia="Times New Roman" w:hAnsi="Palatino Linotype" w:cs="Times New Roman"/>
                <w:spacing w:val="-5"/>
                <w:sz w:val="18"/>
                <w:szCs w:val="18"/>
              </w:rPr>
              <w:t xml:space="preserve"> ο άνθρωπος δεν μπορεί να χρησιμοποιεί τη σύγχρονη τεχνολογία και ιατρική και ταυτόχρονα να πιστεύει στο μυθικό κόσμο των πνευμάτων και των θ.</w:t>
            </w:r>
          </w:p>
        </w:tc>
      </w:tr>
      <w:tr w:rsidR="00903DE2" w:rsidRPr="009236D0" w:rsidTr="009236D0">
        <w:trPr>
          <w:trHeight w:hRule="exact" w:val="2139"/>
        </w:trPr>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144" w:firstLine="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 xml:space="preserve">Κριτική της </w:t>
            </w:r>
            <w:r w:rsidRPr="009236D0">
              <w:rPr>
                <w:rFonts w:ascii="Palatino Linotype" w:eastAsia="Times New Roman" w:hAnsi="Palatino Linotype" w:cs="Times New Roman"/>
                <w:i/>
                <w:spacing w:val="-1"/>
                <w:sz w:val="18"/>
                <w:szCs w:val="18"/>
              </w:rPr>
              <w:t>Αναθεώρησης</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454" w:firstLine="7"/>
              <w:jc w:val="center"/>
              <w:rPr>
                <w:rFonts w:ascii="Palatino Linotype" w:eastAsia="Times New Roman" w:hAnsi="Palatino Linotype" w:cs="Times New Roman"/>
                <w:spacing w:val="-12"/>
                <w:sz w:val="18"/>
                <w:szCs w:val="18"/>
              </w:rPr>
            </w:pPr>
            <w:r w:rsidRPr="009236D0">
              <w:rPr>
                <w:rFonts w:ascii="Palatino Linotype" w:eastAsia="Times New Roman" w:hAnsi="Palatino Linotype" w:cs="Times New Roman"/>
                <w:spacing w:val="-11"/>
                <w:sz w:val="18"/>
                <w:szCs w:val="18"/>
              </w:rPr>
              <w:t>Η</w:t>
            </w:r>
            <w:r w:rsidRPr="009236D0">
              <w:rPr>
                <w:rFonts w:ascii="Palatino Linotype" w:eastAsia="Times New Roman" w:hAnsi="Palatino Linotype" w:cs="Times New Roman"/>
                <w:spacing w:val="-11"/>
                <w:sz w:val="18"/>
                <w:szCs w:val="18"/>
                <w:lang w:val="de-DE"/>
              </w:rPr>
              <w:t xml:space="preserve">. J. Held, </w:t>
            </w:r>
            <w:r w:rsidRPr="009236D0">
              <w:rPr>
                <w:rFonts w:ascii="Palatino Linotype" w:eastAsia="Times New Roman" w:hAnsi="Palatino Linotype" w:cs="Times New Roman"/>
                <w:spacing w:val="-3"/>
                <w:sz w:val="18"/>
                <w:szCs w:val="18"/>
                <w:lang w:val="de-DE"/>
              </w:rPr>
              <w:t xml:space="preserve">L Schenke, </w:t>
            </w:r>
            <w:r w:rsidRPr="009236D0">
              <w:rPr>
                <w:rFonts w:ascii="Palatino Linotype" w:eastAsia="Times New Roman" w:hAnsi="Palatino Linotype" w:cs="Times New Roman"/>
                <w:spacing w:val="-11"/>
                <w:sz w:val="18"/>
                <w:szCs w:val="18"/>
                <w:lang w:val="de-DE"/>
              </w:rPr>
              <w:t xml:space="preserve">D.. A. Koch, </w:t>
            </w:r>
            <w:r w:rsidRPr="009236D0">
              <w:rPr>
                <w:rFonts w:ascii="Palatino Linotype" w:eastAsia="Times New Roman" w:hAnsi="Palatino Linotype" w:cs="Times New Roman"/>
                <w:spacing w:val="-8"/>
                <w:sz w:val="18"/>
                <w:szCs w:val="18"/>
                <w:lang w:val="de-DE"/>
              </w:rPr>
              <w:t xml:space="preserve">K. Kertelge, </w:t>
            </w:r>
            <w:r w:rsidRPr="009236D0">
              <w:rPr>
                <w:rFonts w:ascii="Palatino Linotype" w:eastAsia="Times New Roman" w:hAnsi="Palatino Linotype" w:cs="Times New Roman"/>
                <w:spacing w:val="-11"/>
                <w:sz w:val="18"/>
                <w:szCs w:val="18"/>
                <w:lang w:val="de-DE"/>
              </w:rPr>
              <w:t xml:space="preserve">U. Busse, </w:t>
            </w:r>
            <w:r w:rsidRPr="009236D0">
              <w:rPr>
                <w:rFonts w:ascii="Palatino Linotype" w:eastAsia="Times New Roman" w:hAnsi="Palatino Linotype" w:cs="Times New Roman"/>
                <w:spacing w:val="-12"/>
                <w:sz w:val="18"/>
                <w:szCs w:val="18"/>
                <w:lang w:val="de-DE"/>
              </w:rPr>
              <w:t xml:space="preserve">J.. </w:t>
            </w:r>
            <w:r w:rsidRPr="009236D0">
              <w:rPr>
                <w:rFonts w:ascii="Palatino Linotype" w:eastAsia="Times New Roman" w:hAnsi="Palatino Linotype" w:cs="Times New Roman"/>
                <w:spacing w:val="-12"/>
                <w:sz w:val="18"/>
                <w:szCs w:val="18"/>
              </w:rPr>
              <w:t>Becker</w:t>
            </w:r>
          </w:p>
          <w:p w:rsidR="009236D0" w:rsidRPr="009236D0" w:rsidRDefault="009236D0" w:rsidP="009236D0">
            <w:pPr>
              <w:shd w:val="clear" w:color="auto" w:fill="FFFFFF"/>
              <w:spacing w:after="0" w:line="238" w:lineRule="exact"/>
              <w:ind w:right="454"/>
              <w:jc w:val="both"/>
              <w:rPr>
                <w:rFonts w:ascii="Palatino Linotype" w:eastAsia="Times New Roman" w:hAnsi="Palatino Linotype" w:cs="Times New Roman"/>
                <w:sz w:val="18"/>
                <w:szCs w:val="18"/>
              </w:rPr>
            </w:pPr>
          </w:p>
        </w:tc>
        <w:tc>
          <w:tcPr>
            <w:tcW w:w="259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firstLine="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 xml:space="preserve">Η ιστορικότητα των θ. είναι δευτερευούσης σημασίας και εξετάζεται υπό το πρίσμα της </w:t>
            </w:r>
            <w:r w:rsidRPr="009236D0">
              <w:rPr>
                <w:rFonts w:ascii="Palatino Linotype" w:eastAsia="Times New Roman" w:hAnsi="Palatino Linotype" w:cs="Times New Roman"/>
                <w:spacing w:val="-3"/>
                <w:sz w:val="18"/>
                <w:szCs w:val="18"/>
              </w:rPr>
              <w:t>θρησκειοϊστορικής - κηρυγματικής εξήγησης</w:t>
            </w:r>
            <w:r w:rsidRPr="009236D0">
              <w:rPr>
                <w:rFonts w:ascii="Palatino Linotype" w:eastAsia="Times New Roman" w:hAnsi="Palatino Linotype" w:cs="Times New Roman"/>
                <w:spacing w:val="2"/>
                <w:sz w:val="18"/>
                <w:szCs w:val="18"/>
              </w:rPr>
              <w:t>.</w:t>
            </w:r>
          </w:p>
        </w:tc>
        <w:tc>
          <w:tcPr>
            <w:tcW w:w="5124"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6"/>
                <w:sz w:val="18"/>
                <w:szCs w:val="18"/>
              </w:rPr>
              <w:t>Ο φακός εστιάζεται στον τρόπο κατανόησης και έκθεσης των θ. από τον κάθε Ευαγγελιστή ξεχωριστά. Τα θ. ερμηνεύονται κριτικά και συμβολικά.</w:t>
            </w:r>
          </w:p>
        </w:tc>
      </w:tr>
      <w:tr w:rsidR="00903DE2" w:rsidRPr="009236D0" w:rsidTr="009236D0">
        <w:trPr>
          <w:trHeight w:hRule="exact" w:val="2354"/>
        </w:trPr>
        <w:tc>
          <w:tcPr>
            <w:tcW w:w="1440"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45" w:lineRule="exact"/>
              <w:ind w:right="461" w:firstLine="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3"/>
                <w:sz w:val="18"/>
                <w:szCs w:val="18"/>
              </w:rPr>
              <w:t>Βιβλική Θεολογία</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173" w:firstLine="7"/>
              <w:jc w:val="center"/>
              <w:rPr>
                <w:rFonts w:ascii="Palatino Linotype" w:eastAsia="Times New Roman" w:hAnsi="Palatino Linotype" w:cs="Times New Roman"/>
                <w:spacing w:val="-12"/>
                <w:sz w:val="18"/>
                <w:szCs w:val="18"/>
                <w:lang w:val="de-DE"/>
              </w:rPr>
            </w:pPr>
            <w:r w:rsidRPr="009236D0">
              <w:rPr>
                <w:rFonts w:ascii="Palatino Linotype" w:eastAsia="Times New Roman" w:hAnsi="Palatino Linotype" w:cs="Times New Roman"/>
                <w:spacing w:val="-11"/>
                <w:sz w:val="18"/>
                <w:szCs w:val="18"/>
                <w:lang w:val="de-DE"/>
              </w:rPr>
              <w:t xml:space="preserve">O. Betz, </w:t>
            </w:r>
            <w:r w:rsidRPr="009236D0">
              <w:rPr>
                <w:rFonts w:ascii="Palatino Linotype" w:eastAsia="Times New Roman" w:hAnsi="Palatino Linotype" w:cs="Times New Roman"/>
                <w:spacing w:val="1"/>
                <w:sz w:val="18"/>
                <w:szCs w:val="18"/>
                <w:lang w:val="de-DE"/>
              </w:rPr>
              <w:t xml:space="preserve">W.Grimm, </w:t>
            </w:r>
            <w:r w:rsidRPr="009236D0">
              <w:rPr>
                <w:rFonts w:ascii="Palatino Linotype" w:eastAsia="Times New Roman" w:hAnsi="Palatino Linotype" w:cs="Times New Roman"/>
                <w:spacing w:val="-6"/>
                <w:sz w:val="18"/>
                <w:szCs w:val="18"/>
                <w:lang w:val="de-DE"/>
              </w:rPr>
              <w:t xml:space="preserve">R.Glockner, </w:t>
            </w:r>
            <w:r w:rsidRPr="009236D0">
              <w:rPr>
                <w:rFonts w:ascii="Palatino Linotype" w:eastAsia="Times New Roman" w:hAnsi="Palatino Linotype" w:cs="Times New Roman"/>
                <w:spacing w:val="-4"/>
                <w:sz w:val="18"/>
                <w:szCs w:val="18"/>
                <w:lang w:val="de-DE"/>
              </w:rPr>
              <w:t>P.Stuhlmacher</w:t>
            </w:r>
            <w:r w:rsidRPr="009236D0">
              <w:rPr>
                <w:rFonts w:ascii="Palatino Linotype" w:eastAsia="Times New Roman" w:hAnsi="Palatino Linotype" w:cs="Times New Roman"/>
                <w:spacing w:val="-12"/>
                <w:sz w:val="18"/>
                <w:szCs w:val="18"/>
                <w:lang w:val="de-DE"/>
              </w:rPr>
              <w:t xml:space="preserve"> </w:t>
            </w:r>
          </w:p>
          <w:p w:rsidR="009236D0" w:rsidRPr="009236D0" w:rsidRDefault="009236D0" w:rsidP="009236D0">
            <w:pPr>
              <w:shd w:val="clear" w:color="auto" w:fill="FFFFFF"/>
              <w:spacing w:after="0" w:line="238" w:lineRule="exact"/>
              <w:ind w:right="173" w:firstLine="7"/>
              <w:jc w:val="center"/>
              <w:rPr>
                <w:rFonts w:ascii="Palatino Linotype" w:eastAsia="Times New Roman" w:hAnsi="Palatino Linotype" w:cs="Times New Roman"/>
                <w:spacing w:val="-12"/>
                <w:sz w:val="18"/>
                <w:szCs w:val="18"/>
                <w:lang w:val="de-DE"/>
              </w:rPr>
            </w:pPr>
          </w:p>
          <w:p w:rsidR="009236D0" w:rsidRPr="009236D0" w:rsidRDefault="009236D0" w:rsidP="009236D0">
            <w:pPr>
              <w:shd w:val="clear" w:color="auto" w:fill="FFFFFF"/>
              <w:spacing w:after="0" w:line="238" w:lineRule="exact"/>
              <w:ind w:right="173" w:firstLine="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2"/>
                <w:sz w:val="18"/>
                <w:szCs w:val="18"/>
              </w:rPr>
              <w:t>Δεκεατία του 1970</w:t>
            </w:r>
          </w:p>
        </w:tc>
        <w:tc>
          <w:tcPr>
            <w:tcW w:w="259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firstLine="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3"/>
                <w:sz w:val="18"/>
                <w:szCs w:val="18"/>
              </w:rPr>
              <w:t>Τα θ. δεν εκπηγάζουν από την ελληνιστική θρησκευτική προπαγάνδα, αλλά έχουν τις ρίζες τους στην Π.Δ. και είναι εν μέρει αξιόπιστα.</w:t>
            </w:r>
          </w:p>
        </w:tc>
        <w:tc>
          <w:tcPr>
            <w:tcW w:w="5124"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firstLine="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2"/>
                <w:sz w:val="18"/>
                <w:szCs w:val="18"/>
              </w:rPr>
              <w:t xml:space="preserve">Αποτελούν αναπόσπαστο μέρος της θείας Οικονομίας, η οποία αποκαλύπτεται και εκδιπλώνεται σε ολόκληρη την Α.Γ. , και ως τέλος της έχει το Μεσσία. </w:t>
            </w:r>
            <w:r w:rsidRPr="009236D0">
              <w:rPr>
                <w:rFonts w:ascii="Palatino Linotype" w:eastAsia="Times New Roman" w:hAnsi="Palatino Linotype" w:cs="Times New Roman"/>
                <w:caps/>
                <w:spacing w:val="2"/>
                <w:sz w:val="18"/>
                <w:szCs w:val="18"/>
              </w:rPr>
              <w:t>δ</w:t>
            </w:r>
            <w:r w:rsidRPr="009236D0">
              <w:rPr>
                <w:rFonts w:ascii="Palatino Linotype" w:eastAsia="Times New Roman" w:hAnsi="Palatino Linotype" w:cs="Times New Roman"/>
                <w:spacing w:val="2"/>
                <w:sz w:val="18"/>
                <w:szCs w:val="18"/>
              </w:rPr>
              <w:t xml:space="preserve">εν πρέπει να περιορίζονται </w:t>
            </w:r>
            <w:r w:rsidRPr="009236D0">
              <w:rPr>
                <w:rFonts w:ascii="Palatino Linotype" w:eastAsia="Times New Roman" w:hAnsi="Palatino Linotype" w:cs="Times New Roman"/>
                <w:spacing w:val="3"/>
                <w:sz w:val="18"/>
                <w:szCs w:val="18"/>
              </w:rPr>
              <w:t>μόνο στη ζωή και στην εμπειρία του πρώτου αιώνα του Χριστιανισμού.</w:t>
            </w:r>
          </w:p>
        </w:tc>
      </w:tr>
    </w:tbl>
    <w:p w:rsidR="009236D0" w:rsidRPr="009236D0" w:rsidRDefault="009236D0" w:rsidP="009236D0">
      <w:pPr>
        <w:spacing w:after="0" w:line="240" w:lineRule="auto"/>
        <w:rPr>
          <w:rFonts w:ascii="Palatino Linotype" w:eastAsia="Times New Roman" w:hAnsi="Palatino Linotype" w:cs="Times New Roman"/>
          <w:sz w:val="18"/>
          <w:szCs w:val="18"/>
        </w:rPr>
        <w:sectPr w:rsidR="009236D0" w:rsidRPr="009236D0">
          <w:footnotePr>
            <w:numRestart w:val="eachSect"/>
          </w:footnotePr>
          <w:pgSz w:w="11907" w:h="16840"/>
          <w:pgMar w:top="284" w:right="709" w:bottom="1134" w:left="709" w:header="0" w:footer="720" w:gutter="0"/>
          <w:cols w:space="720"/>
        </w:sectPr>
      </w:pPr>
    </w:p>
    <w:tbl>
      <w:tblPr>
        <w:tblW w:w="10635" w:type="dxa"/>
        <w:tblInd w:w="182" w:type="dxa"/>
        <w:tblLayout w:type="fixed"/>
        <w:tblCellMar>
          <w:left w:w="40" w:type="dxa"/>
          <w:right w:w="40" w:type="dxa"/>
        </w:tblCellMar>
        <w:tblLook w:val="04A0" w:firstRow="1" w:lastRow="0" w:firstColumn="1" w:lastColumn="0" w:noHBand="0" w:noVBand="1"/>
      </w:tblPr>
      <w:tblGrid>
        <w:gridCol w:w="1418"/>
        <w:gridCol w:w="1560"/>
        <w:gridCol w:w="2552"/>
        <w:gridCol w:w="5105"/>
      </w:tblGrid>
      <w:tr w:rsidR="00903DE2" w:rsidRPr="009236D0" w:rsidTr="009236D0">
        <w:trPr>
          <w:trHeight w:hRule="exact" w:val="210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317" w:hanging="14"/>
              <w:jc w:val="center"/>
              <w:rPr>
                <w:rFonts w:ascii="Palatino Linotype" w:eastAsia="Times New Roman" w:hAnsi="Palatino Linotype" w:cs="Times New Roman"/>
                <w:spacing w:val="-4"/>
                <w:sz w:val="18"/>
                <w:szCs w:val="18"/>
              </w:rPr>
            </w:pPr>
          </w:p>
          <w:p w:rsidR="009236D0" w:rsidRPr="009236D0" w:rsidRDefault="009236D0" w:rsidP="009236D0">
            <w:pPr>
              <w:shd w:val="clear" w:color="auto" w:fill="FFFFFF"/>
              <w:spacing w:after="0" w:line="238" w:lineRule="exact"/>
              <w:ind w:right="317" w:hanging="14"/>
              <w:jc w:val="center"/>
              <w:rPr>
                <w:rFonts w:ascii="Palatino Linotype" w:eastAsia="Times New Roman" w:hAnsi="Palatino Linotype" w:cs="Times New Roman"/>
                <w:i/>
                <w:spacing w:val="-4"/>
                <w:sz w:val="18"/>
                <w:szCs w:val="18"/>
              </w:rPr>
            </w:pPr>
            <w:r w:rsidRPr="009236D0">
              <w:rPr>
                <w:rFonts w:ascii="Palatino Linotype" w:eastAsia="Times New Roman" w:hAnsi="Palatino Linotype" w:cs="Times New Roman"/>
                <w:i/>
                <w:spacing w:val="-4"/>
                <w:sz w:val="18"/>
                <w:szCs w:val="18"/>
              </w:rPr>
              <w:t>Φεμινιστική</w:t>
            </w:r>
          </w:p>
          <w:p w:rsidR="009236D0" w:rsidRPr="009236D0" w:rsidRDefault="009236D0" w:rsidP="009236D0">
            <w:pPr>
              <w:shd w:val="clear" w:color="auto" w:fill="FFFFFF"/>
              <w:spacing w:after="0" w:line="238" w:lineRule="exact"/>
              <w:ind w:left="116" w:right="317" w:hanging="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4"/>
                <w:sz w:val="18"/>
                <w:szCs w:val="18"/>
              </w:rPr>
              <w:t>Ερμηνευτική</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144" w:hanging="14"/>
              <w:jc w:val="center"/>
              <w:rPr>
                <w:rFonts w:ascii="Palatino Linotype" w:eastAsia="Times New Roman" w:hAnsi="Palatino Linotype" w:cs="Times New Roman"/>
                <w:spacing w:val="1"/>
                <w:sz w:val="18"/>
                <w:szCs w:val="18"/>
                <w:lang w:val="de-DE"/>
              </w:rPr>
            </w:pPr>
          </w:p>
          <w:p w:rsidR="009236D0" w:rsidRPr="009236D0" w:rsidRDefault="009236D0" w:rsidP="009236D0">
            <w:pPr>
              <w:shd w:val="clear" w:color="auto" w:fill="FFFFFF"/>
              <w:spacing w:after="0" w:line="238" w:lineRule="exact"/>
              <w:ind w:right="144" w:hanging="14"/>
              <w:jc w:val="center"/>
              <w:rPr>
                <w:rFonts w:ascii="Palatino Linotype" w:eastAsia="Times New Roman" w:hAnsi="Palatino Linotype" w:cs="Times New Roman"/>
                <w:sz w:val="18"/>
                <w:szCs w:val="18"/>
                <w:lang w:val="de-DE"/>
              </w:rPr>
            </w:pPr>
            <w:r w:rsidRPr="009236D0">
              <w:rPr>
                <w:rFonts w:ascii="Palatino Linotype" w:eastAsia="Times New Roman" w:hAnsi="Palatino Linotype" w:cs="Times New Roman"/>
                <w:spacing w:val="1"/>
                <w:sz w:val="18"/>
                <w:szCs w:val="18"/>
                <w:lang w:val="de-DE"/>
              </w:rPr>
              <w:t>E.Moltmann-</w:t>
            </w:r>
            <w:r w:rsidRPr="009236D0">
              <w:rPr>
                <w:rFonts w:ascii="Palatino Linotype" w:eastAsia="Times New Roman" w:hAnsi="Palatino Linotype" w:cs="Times New Roman"/>
                <w:spacing w:val="-5"/>
                <w:sz w:val="18"/>
                <w:szCs w:val="18"/>
                <w:lang w:val="de-DE"/>
              </w:rPr>
              <w:t xml:space="preserve">Wendei, </w:t>
            </w:r>
            <w:r w:rsidRPr="009236D0">
              <w:rPr>
                <w:rFonts w:ascii="Palatino Linotype" w:eastAsia="Times New Roman" w:hAnsi="Palatino Linotype" w:cs="Times New Roman"/>
                <w:spacing w:val="4"/>
                <w:sz w:val="18"/>
                <w:szCs w:val="18"/>
                <w:lang w:val="de-DE"/>
              </w:rPr>
              <w:t xml:space="preserve">C. Mulack, </w:t>
            </w:r>
            <w:r w:rsidRPr="009236D0">
              <w:rPr>
                <w:rFonts w:ascii="Palatino Linotype" w:eastAsia="Times New Roman" w:hAnsi="Palatino Linotype" w:cs="Times New Roman"/>
                <w:spacing w:val="2"/>
                <w:sz w:val="18"/>
                <w:szCs w:val="18"/>
                <w:lang w:val="de-DE"/>
              </w:rPr>
              <w:t xml:space="preserve">L Schottroff, </w:t>
            </w:r>
            <w:r w:rsidRPr="009236D0">
              <w:rPr>
                <w:rFonts w:ascii="Palatino Linotype" w:eastAsia="Times New Roman" w:hAnsi="Palatino Linotype" w:cs="Times New Roman"/>
                <w:spacing w:val="-3"/>
                <w:sz w:val="18"/>
                <w:szCs w:val="18"/>
                <w:lang w:val="de-DE"/>
              </w:rPr>
              <w:t>U. Metternich</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hanging="14"/>
              <w:jc w:val="center"/>
              <w:rPr>
                <w:rFonts w:ascii="Palatino Linotype" w:eastAsia="Times New Roman" w:hAnsi="Palatino Linotype" w:cs="Times New Roman"/>
                <w:spacing w:val="1"/>
                <w:sz w:val="18"/>
                <w:szCs w:val="18"/>
                <w:lang w:val="de-DE"/>
              </w:rPr>
            </w:pPr>
          </w:p>
          <w:p w:rsidR="009236D0" w:rsidRPr="009236D0" w:rsidRDefault="009236D0" w:rsidP="009236D0">
            <w:pPr>
              <w:shd w:val="clear" w:color="auto" w:fill="FFFFFF"/>
              <w:spacing w:after="0" w:line="238" w:lineRule="exact"/>
              <w:ind w:hanging="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 xml:space="preserve">Αποτελούν </w:t>
            </w:r>
            <w:r w:rsidRPr="009236D0">
              <w:rPr>
                <w:rFonts w:ascii="Palatino Linotype" w:eastAsia="Times New Roman" w:hAnsi="Palatino Linotype" w:cs="Times New Roman"/>
                <w:i/>
                <w:iCs/>
                <w:spacing w:val="1"/>
                <w:sz w:val="18"/>
                <w:szCs w:val="18"/>
              </w:rPr>
              <w:t>καταθέσεις καρδιάς</w:t>
            </w:r>
            <w:r w:rsidRPr="009236D0">
              <w:rPr>
                <w:rFonts w:ascii="Palatino Linotype" w:eastAsia="Times New Roman" w:hAnsi="Palatino Linotype" w:cs="Times New Roman"/>
                <w:spacing w:val="1"/>
                <w:sz w:val="18"/>
                <w:szCs w:val="18"/>
              </w:rPr>
              <w:t xml:space="preserve"> και αφορούν σε εμπειρίες λυτρωτικές που έζησαν άνθρωποι </w:t>
            </w:r>
            <w:r w:rsidRPr="009236D0">
              <w:rPr>
                <w:rFonts w:ascii="Palatino Linotype" w:eastAsia="Times New Roman" w:hAnsi="Palatino Linotype" w:cs="Times New Roman"/>
                <w:i/>
                <w:iCs/>
                <w:spacing w:val="1"/>
                <w:sz w:val="18"/>
                <w:szCs w:val="18"/>
              </w:rPr>
              <w:t>ακολουθώντας</w:t>
            </w:r>
            <w:r w:rsidRPr="009236D0">
              <w:rPr>
                <w:rFonts w:ascii="Palatino Linotype" w:eastAsia="Times New Roman" w:hAnsi="Palatino Linotype" w:cs="Times New Roman"/>
                <w:spacing w:val="1"/>
                <w:sz w:val="18"/>
                <w:szCs w:val="18"/>
              </w:rPr>
              <w:t xml:space="preserve"> και αγγίζοντας τον Ιησού.</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43" w:hanging="14"/>
              <w:jc w:val="center"/>
              <w:rPr>
                <w:rFonts w:ascii="Palatino Linotype" w:eastAsia="Times New Roman" w:hAnsi="Palatino Linotype" w:cs="Times New Roman"/>
                <w:spacing w:val="-1"/>
                <w:sz w:val="18"/>
                <w:szCs w:val="18"/>
              </w:rPr>
            </w:pPr>
          </w:p>
          <w:p w:rsidR="009236D0" w:rsidRPr="009236D0" w:rsidRDefault="009236D0" w:rsidP="009236D0">
            <w:pPr>
              <w:shd w:val="clear" w:color="auto" w:fill="FFFFFF"/>
              <w:spacing w:after="0" w:line="238" w:lineRule="exact"/>
              <w:ind w:right="43" w:hanging="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Εξαίρεται η ολιστική αποκατάσταση της ψυχο</w:t>
            </w:r>
            <w:r w:rsidRPr="009236D0">
              <w:rPr>
                <w:rFonts w:ascii="Palatino Linotype" w:eastAsia="Times New Roman" w:hAnsi="Palatino Linotype" w:cs="Times New Roman"/>
                <w:b/>
                <w:bCs/>
                <w:spacing w:val="-1"/>
                <w:sz w:val="18"/>
                <w:szCs w:val="18"/>
                <w:u w:val="single"/>
              </w:rPr>
              <w:t>σωματικής</w:t>
            </w:r>
            <w:r w:rsidRPr="009236D0">
              <w:rPr>
                <w:rFonts w:ascii="Palatino Linotype" w:eastAsia="Times New Roman" w:hAnsi="Palatino Linotype" w:cs="Times New Roman"/>
                <w:spacing w:val="-1"/>
                <w:sz w:val="18"/>
                <w:szCs w:val="18"/>
              </w:rPr>
              <w:t xml:space="preserve"> υπόστασης των γυναικών. Τα θ. αποτελούν ιστορίες της δραστικής μεταμορφωτικής ανακαινιστικής </w:t>
            </w:r>
            <w:r w:rsidRPr="009236D0">
              <w:rPr>
                <w:rFonts w:ascii="Palatino Linotype" w:eastAsia="Times New Roman" w:hAnsi="Palatino Linotype" w:cs="Times New Roman"/>
                <w:b/>
                <w:bCs/>
                <w:i/>
                <w:iCs/>
                <w:spacing w:val="-1"/>
                <w:sz w:val="18"/>
                <w:szCs w:val="18"/>
              </w:rPr>
              <w:t xml:space="preserve">δύναμης </w:t>
            </w:r>
            <w:r w:rsidRPr="009236D0">
              <w:rPr>
                <w:rFonts w:ascii="Palatino Linotype" w:eastAsia="Times New Roman" w:hAnsi="Palatino Linotype" w:cs="Times New Roman"/>
                <w:spacing w:val="-1"/>
                <w:sz w:val="18"/>
                <w:szCs w:val="18"/>
              </w:rPr>
              <w:t>του Ιησού, ο οποίος αποδέχτηκε στο κίνημά του και γυναίκες..</w:t>
            </w:r>
          </w:p>
        </w:tc>
      </w:tr>
      <w:tr w:rsidR="00903DE2" w:rsidRPr="009236D0" w:rsidTr="009236D0">
        <w:trPr>
          <w:trHeight w:hRule="exact" w:val="2411"/>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45" w:lineRule="exact"/>
              <w:ind w:right="7" w:hanging="29"/>
              <w:jc w:val="center"/>
              <w:rPr>
                <w:rFonts w:ascii="Palatino Linotype" w:eastAsia="Times New Roman" w:hAnsi="Palatino Linotype" w:cs="Times New Roman"/>
                <w:spacing w:val="-2"/>
                <w:sz w:val="18"/>
                <w:szCs w:val="18"/>
              </w:rPr>
            </w:pPr>
          </w:p>
          <w:p w:rsidR="009236D0" w:rsidRPr="009236D0" w:rsidRDefault="009236D0" w:rsidP="009236D0">
            <w:pPr>
              <w:shd w:val="clear" w:color="auto" w:fill="FFFFFF"/>
              <w:spacing w:after="0" w:line="245" w:lineRule="exact"/>
              <w:ind w:right="7" w:hanging="29"/>
              <w:jc w:val="center"/>
              <w:rPr>
                <w:rFonts w:ascii="Palatino Linotype" w:eastAsia="Times New Roman" w:hAnsi="Palatino Linotype" w:cs="Times New Roman"/>
                <w:i/>
                <w:spacing w:val="-2"/>
                <w:sz w:val="18"/>
                <w:szCs w:val="18"/>
              </w:rPr>
            </w:pPr>
            <w:r w:rsidRPr="009236D0">
              <w:rPr>
                <w:rFonts w:ascii="Palatino Linotype" w:eastAsia="Times New Roman" w:hAnsi="Palatino Linotype" w:cs="Times New Roman"/>
                <w:i/>
                <w:spacing w:val="-2"/>
                <w:sz w:val="18"/>
                <w:szCs w:val="18"/>
              </w:rPr>
              <w:t>Κοινωνικοϊστορι-κή</w:t>
            </w:r>
          </w:p>
          <w:p w:rsidR="009236D0" w:rsidRPr="009236D0" w:rsidRDefault="009236D0" w:rsidP="009236D0">
            <w:pPr>
              <w:shd w:val="clear" w:color="auto" w:fill="FFFFFF"/>
              <w:spacing w:after="0" w:line="245" w:lineRule="exact"/>
              <w:ind w:right="7" w:hanging="29"/>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2"/>
                <w:sz w:val="18"/>
                <w:szCs w:val="18"/>
              </w:rPr>
              <w:t>Θεώρηση</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jc w:val="center"/>
              <w:rPr>
                <w:rFonts w:ascii="Palatino Linotype" w:eastAsia="Times New Roman" w:hAnsi="Palatino Linotype" w:cs="Times New Roman"/>
                <w:spacing w:val="-6"/>
                <w:sz w:val="18"/>
                <w:szCs w:val="18"/>
              </w:rPr>
            </w:pPr>
          </w:p>
          <w:p w:rsidR="009236D0" w:rsidRPr="009236D0" w:rsidRDefault="009236D0" w:rsidP="009236D0">
            <w:pPr>
              <w:shd w:val="clear" w:color="auto" w:fill="FFFFFF"/>
              <w:spacing w:after="0"/>
              <w:jc w:val="center"/>
              <w:rPr>
                <w:rFonts w:ascii="Palatino Linotype" w:eastAsia="Times New Roman" w:hAnsi="Palatino Linotype" w:cs="Times New Roman"/>
                <w:spacing w:val="-6"/>
                <w:sz w:val="18"/>
                <w:szCs w:val="18"/>
              </w:rPr>
            </w:pPr>
          </w:p>
          <w:p w:rsidR="009236D0" w:rsidRPr="009236D0" w:rsidRDefault="009236D0" w:rsidP="009236D0">
            <w:pPr>
              <w:shd w:val="clear" w:color="auto" w:fill="FFFFFF"/>
              <w:spacing w:after="0"/>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6"/>
                <w:sz w:val="18"/>
                <w:szCs w:val="18"/>
              </w:rPr>
              <w:t>G. Theißen</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 xml:space="preserve">Εξορκισμοί, θεραπείες και θαύματα που σχετίζονται με ανατροπή αποστεωμένων </w:t>
            </w:r>
            <w:r w:rsidRPr="009236D0">
              <w:rPr>
                <w:rFonts w:ascii="Palatino Linotype" w:eastAsia="Times New Roman" w:hAnsi="Palatino Linotype" w:cs="Times New Roman"/>
                <w:i/>
                <w:iCs/>
                <w:spacing w:val="-1"/>
                <w:sz w:val="18"/>
                <w:szCs w:val="18"/>
              </w:rPr>
              <w:t>νόμων</w:t>
            </w:r>
            <w:r w:rsidRPr="009236D0">
              <w:rPr>
                <w:rFonts w:ascii="Palatino Linotype" w:eastAsia="Times New Roman" w:hAnsi="Palatino Linotype" w:cs="Times New Roman"/>
                <w:spacing w:val="-1"/>
                <w:sz w:val="18"/>
                <w:szCs w:val="18"/>
              </w:rPr>
              <w:t xml:space="preserve"> (όπως αυτόν περί Σαββάτου) ανάγονται στον ιστορικό Ιησού. Τα υπόλοιπα ( </w:t>
            </w:r>
            <w:r w:rsidRPr="009236D0">
              <w:rPr>
                <w:rFonts w:ascii="Palatino Linotype" w:eastAsia="Times New Roman" w:hAnsi="Palatino Linotype" w:cs="Times New Roman"/>
                <w:caps/>
                <w:spacing w:val="-1"/>
                <w:sz w:val="18"/>
                <w:szCs w:val="18"/>
              </w:rPr>
              <w:t>ε</w:t>
            </w:r>
            <w:r w:rsidRPr="009236D0">
              <w:rPr>
                <w:rFonts w:ascii="Palatino Linotype" w:eastAsia="Times New Roman" w:hAnsi="Palatino Linotype" w:cs="Times New Roman"/>
                <w:spacing w:val="-1"/>
                <w:sz w:val="18"/>
                <w:szCs w:val="18"/>
              </w:rPr>
              <w:t>πιφάνειες,</w:t>
            </w:r>
            <w:r w:rsidRPr="009236D0">
              <w:rPr>
                <w:rFonts w:ascii="Palatino Linotype" w:eastAsia="Times New Roman" w:hAnsi="Palatino Linotype" w:cs="Times New Roman"/>
                <w:caps/>
                <w:spacing w:val="-1"/>
                <w:sz w:val="18"/>
                <w:szCs w:val="18"/>
              </w:rPr>
              <w:t xml:space="preserve"> δ</w:t>
            </w:r>
            <w:r w:rsidRPr="009236D0">
              <w:rPr>
                <w:rFonts w:ascii="Palatino Linotype" w:eastAsia="Times New Roman" w:hAnsi="Palatino Linotype" w:cs="Times New Roman"/>
                <w:spacing w:val="-1"/>
                <w:sz w:val="18"/>
                <w:szCs w:val="18"/>
              </w:rPr>
              <w:t>ωρεές) σχετίζονται με την μεταπασχάλια πίστη.</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29"/>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Εξαίρεται η κοινωνική πραγματικότητα των πασχόντων. Τα θ. αποτελούν διαχρονικές ιστορίες ελπίδας καταφρονεμένων ανθρώπων οι οποίες σκορπούν παρηγοριά από τον πόνο/την καταπίεση και θάρρος για δράση, αφού αποκαλύπτουν/ζωγραφίζουν έναν καλύτερο κόσμο.</w:t>
            </w:r>
          </w:p>
          <w:p w:rsidR="009236D0" w:rsidRPr="009236D0" w:rsidRDefault="009236D0" w:rsidP="009236D0">
            <w:pPr>
              <w:shd w:val="clear" w:color="auto" w:fill="FFFFFF"/>
              <w:spacing w:after="0" w:line="238" w:lineRule="exact"/>
              <w:ind w:right="29" w:hanging="7"/>
              <w:jc w:val="center"/>
              <w:rPr>
                <w:rFonts w:ascii="Palatino Linotype" w:eastAsia="Times New Roman" w:hAnsi="Palatino Linotype" w:cs="Times New Roman"/>
                <w:sz w:val="18"/>
                <w:szCs w:val="18"/>
              </w:rPr>
            </w:pPr>
          </w:p>
        </w:tc>
      </w:tr>
      <w:tr w:rsidR="00903DE2" w:rsidRPr="009236D0" w:rsidTr="009236D0">
        <w:trPr>
          <w:trHeight w:hRule="exact" w:val="2688"/>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52" w:lineRule="exact"/>
              <w:ind w:right="194" w:hanging="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i/>
                <w:spacing w:val="-6"/>
                <w:sz w:val="18"/>
                <w:szCs w:val="18"/>
              </w:rPr>
              <w:t xml:space="preserve">Ψυχολογική </w:t>
            </w:r>
            <w:r w:rsidRPr="009236D0">
              <w:rPr>
                <w:rFonts w:ascii="Palatino Linotype" w:eastAsia="Times New Roman" w:hAnsi="Palatino Linotype" w:cs="Times New Roman"/>
                <w:spacing w:val="-6"/>
                <w:sz w:val="18"/>
                <w:szCs w:val="18"/>
              </w:rPr>
              <w:t>Ερμηνεία</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0" w:lineRule="exact"/>
              <w:ind w:hanging="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5"/>
                <w:sz w:val="18"/>
                <w:szCs w:val="18"/>
              </w:rPr>
              <w:t>M. Kassel, E. Drewermann</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hanging="14"/>
              <w:jc w:val="center"/>
              <w:rPr>
                <w:rFonts w:ascii="Palatino Linotype" w:eastAsia="Times New Roman" w:hAnsi="Palatino Linotype" w:cs="Times New Roman"/>
                <w:spacing w:val="-2"/>
                <w:sz w:val="18"/>
                <w:szCs w:val="18"/>
              </w:rPr>
            </w:pPr>
            <w:r w:rsidRPr="009236D0">
              <w:rPr>
                <w:rFonts w:ascii="Palatino Linotype" w:eastAsia="Times New Roman" w:hAnsi="Palatino Linotype" w:cs="Times New Roman"/>
                <w:spacing w:val="-2"/>
                <w:sz w:val="18"/>
                <w:szCs w:val="18"/>
              </w:rPr>
              <w:t xml:space="preserve">Τα θ. σχετίζονται με τον κόσμο των συναισθημάτων, που  διαφεύγει από </w:t>
            </w:r>
            <w:r w:rsidRPr="009236D0">
              <w:rPr>
                <w:rFonts w:ascii="Palatino Linotype" w:eastAsia="Times New Roman" w:hAnsi="Palatino Linotype" w:cs="Times New Roman"/>
                <w:i/>
                <w:iCs/>
                <w:spacing w:val="-2"/>
                <w:sz w:val="18"/>
                <w:szCs w:val="18"/>
              </w:rPr>
              <w:t>το τετράγωνο της λογικής</w:t>
            </w:r>
            <w:r w:rsidRPr="009236D0">
              <w:rPr>
                <w:rFonts w:ascii="Palatino Linotype" w:eastAsia="Times New Roman" w:hAnsi="Palatino Linotype" w:cs="Times New Roman"/>
                <w:spacing w:val="-2"/>
                <w:sz w:val="18"/>
                <w:szCs w:val="18"/>
              </w:rPr>
              <w:t xml:space="preserve">. </w:t>
            </w:r>
          </w:p>
          <w:p w:rsidR="009236D0" w:rsidRPr="009236D0" w:rsidRDefault="009236D0" w:rsidP="009236D0">
            <w:pPr>
              <w:shd w:val="clear" w:color="auto" w:fill="FFFFFF"/>
              <w:spacing w:after="0" w:line="238" w:lineRule="exact"/>
              <w:ind w:hanging="14"/>
              <w:jc w:val="center"/>
              <w:rPr>
                <w:rFonts w:ascii="Palatino Linotype" w:eastAsia="Times New Roman" w:hAnsi="Palatino Linotype" w:cs="Times New Roman"/>
                <w:spacing w:val="-2"/>
                <w:sz w:val="18"/>
                <w:szCs w:val="18"/>
              </w:rPr>
            </w:pPr>
          </w:p>
          <w:p w:rsidR="009236D0" w:rsidRPr="009236D0" w:rsidRDefault="009236D0" w:rsidP="009236D0">
            <w:pPr>
              <w:shd w:val="clear" w:color="auto" w:fill="FFFFFF"/>
              <w:spacing w:after="0" w:line="238" w:lineRule="exact"/>
              <w:ind w:hanging="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2"/>
                <w:sz w:val="18"/>
                <w:szCs w:val="18"/>
              </w:rPr>
              <w:t>Τα θαύματα της φύσης οφείλονται σε σαμανιστική επικοινωνία του Ιησού με τα στοιχεία του κόσμου και οι αναστάσεις προϋποθέτουν υπαρξιακό ψυχολογικό θάνατο.</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22"/>
              <w:jc w:val="center"/>
              <w:rPr>
                <w:rFonts w:ascii="Palatino Linotype" w:eastAsia="Times New Roman" w:hAnsi="Palatino Linotype" w:cs="Times New Roman"/>
                <w:spacing w:val="-3"/>
                <w:sz w:val="18"/>
                <w:szCs w:val="18"/>
              </w:rPr>
            </w:pPr>
            <w:r w:rsidRPr="009236D0">
              <w:rPr>
                <w:rFonts w:ascii="Palatino Linotype" w:eastAsia="Times New Roman" w:hAnsi="Palatino Linotype" w:cs="Times New Roman"/>
                <w:spacing w:val="-3"/>
                <w:sz w:val="18"/>
                <w:szCs w:val="18"/>
              </w:rPr>
              <w:t xml:space="preserve">Στα θ. μπορεί ο αναγνώστης να αντιληφθεί αυτό που </w:t>
            </w:r>
            <w:r w:rsidRPr="009236D0">
              <w:rPr>
                <w:rFonts w:ascii="Palatino Linotype" w:eastAsia="Times New Roman" w:hAnsi="Palatino Linotype" w:cs="Times New Roman"/>
                <w:i/>
                <w:iCs/>
                <w:spacing w:val="-3"/>
                <w:sz w:val="18"/>
                <w:szCs w:val="18"/>
              </w:rPr>
              <w:t>καίει</w:t>
            </w:r>
            <w:r w:rsidRPr="009236D0">
              <w:rPr>
                <w:rFonts w:ascii="Palatino Linotype" w:eastAsia="Times New Roman" w:hAnsi="Palatino Linotype" w:cs="Times New Roman"/>
                <w:spacing w:val="-3"/>
                <w:sz w:val="18"/>
                <w:szCs w:val="18"/>
              </w:rPr>
              <w:t xml:space="preserve"> τη δικιά του ύπαρξη και να ανακαλύψει τη θεραπεία.</w:t>
            </w:r>
          </w:p>
          <w:p w:rsidR="009236D0" w:rsidRPr="009236D0" w:rsidRDefault="009236D0" w:rsidP="009236D0">
            <w:pPr>
              <w:shd w:val="clear" w:color="auto" w:fill="FFFFFF"/>
              <w:spacing w:after="0" w:line="238" w:lineRule="exact"/>
              <w:ind w:right="22"/>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3"/>
                <w:sz w:val="18"/>
                <w:szCs w:val="18"/>
              </w:rPr>
              <w:t>Τα θ. αποτελούν οδούς απόδρασης από τον υπαρξιακό φόβο και την εσωτερική σχιζοφρένεια σε ένα κόσμο ολολκληρωτικής αρμονίας και προσωπικότητας, η οποία γνωρίζει να ενσωματώνει και τις σκιές της</w:t>
            </w:r>
            <w:r w:rsidRPr="009236D0">
              <w:rPr>
                <w:rFonts w:ascii="Palatino Linotype" w:eastAsia="Times New Roman" w:hAnsi="Palatino Linotype" w:cs="Times New Roman"/>
                <w:spacing w:val="-2"/>
                <w:sz w:val="18"/>
                <w:szCs w:val="18"/>
              </w:rPr>
              <w:t>.</w:t>
            </w:r>
          </w:p>
        </w:tc>
      </w:tr>
      <w:tr w:rsidR="00903DE2" w:rsidRPr="009236D0" w:rsidTr="009236D0">
        <w:trPr>
          <w:trHeight w:hRule="exact" w:val="1922"/>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29" w:hanging="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 xml:space="preserve">Ερμηνευτική της </w:t>
            </w:r>
            <w:r w:rsidRPr="009236D0">
              <w:rPr>
                <w:rFonts w:ascii="Palatino Linotype" w:eastAsia="Times New Roman" w:hAnsi="Palatino Linotype" w:cs="Times New Roman"/>
                <w:i/>
                <w:spacing w:val="1"/>
                <w:sz w:val="18"/>
                <w:szCs w:val="18"/>
              </w:rPr>
              <w:t>Αποξένωσης</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45" w:lineRule="exact"/>
              <w:ind w:right="475" w:hanging="7"/>
              <w:jc w:val="center"/>
              <w:rPr>
                <w:rFonts w:ascii="Palatino Linotype" w:eastAsia="Times New Roman" w:hAnsi="Palatino Linotype" w:cs="Times New Roman"/>
                <w:sz w:val="18"/>
                <w:szCs w:val="18"/>
                <w:lang w:val="de-DE"/>
              </w:rPr>
            </w:pPr>
            <w:r w:rsidRPr="009236D0">
              <w:rPr>
                <w:rFonts w:ascii="Palatino Linotype" w:eastAsia="Times New Roman" w:hAnsi="Palatino Linotype" w:cs="Times New Roman"/>
                <w:spacing w:val="-12"/>
                <w:sz w:val="18"/>
                <w:szCs w:val="18"/>
                <w:lang w:val="de-DE"/>
              </w:rPr>
              <w:t xml:space="preserve">S. Berg, </w:t>
            </w:r>
            <w:r w:rsidRPr="009236D0">
              <w:rPr>
                <w:rFonts w:ascii="Palatino Linotype" w:eastAsia="Times New Roman" w:hAnsi="Palatino Linotype" w:cs="Times New Roman"/>
                <w:spacing w:val="-11"/>
                <w:sz w:val="18"/>
                <w:szCs w:val="18"/>
                <w:lang w:val="de-DE"/>
              </w:rPr>
              <w:t>H.K. Berg</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Δεν την απασχολεί η ιστορικότητα των θ. Προσπαθεί να γεφυρώσει το χάσμα μεταξύ της ιστορικής κατάστασης ενός θ. και της επικαιρότητας του αναγνώστη</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9236D0" w:rsidRPr="009236D0" w:rsidRDefault="009236D0" w:rsidP="009236D0">
            <w:pPr>
              <w:shd w:val="clear" w:color="auto" w:fill="FFFFFF"/>
              <w:spacing w:after="0" w:line="238" w:lineRule="exact"/>
              <w:ind w:right="14" w:firstLine="7"/>
              <w:jc w:val="center"/>
              <w:rPr>
                <w:rFonts w:ascii="Palatino Linotype" w:eastAsia="Times New Roman" w:hAnsi="Palatino Linotype" w:cs="Times New Roman"/>
                <w:spacing w:val="2"/>
                <w:sz w:val="18"/>
                <w:szCs w:val="18"/>
              </w:rPr>
            </w:pPr>
          </w:p>
          <w:p w:rsidR="009236D0" w:rsidRPr="009236D0" w:rsidRDefault="009236D0" w:rsidP="009236D0">
            <w:pPr>
              <w:shd w:val="clear" w:color="auto" w:fill="FFFFFF"/>
              <w:spacing w:after="0" w:line="238" w:lineRule="exact"/>
              <w:ind w:right="14" w:firstLine="7"/>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2"/>
                <w:sz w:val="18"/>
                <w:szCs w:val="18"/>
              </w:rPr>
              <w:t xml:space="preserve">Με την παράδοξη αφήγηση των θ. προκαλείται η </w:t>
            </w:r>
            <w:r w:rsidRPr="009236D0">
              <w:rPr>
                <w:rFonts w:ascii="Palatino Linotype" w:eastAsia="Times New Roman" w:hAnsi="Palatino Linotype" w:cs="Times New Roman"/>
                <w:i/>
                <w:iCs/>
                <w:spacing w:val="2"/>
                <w:sz w:val="18"/>
                <w:szCs w:val="18"/>
              </w:rPr>
              <w:t>περιέργεια</w:t>
            </w:r>
            <w:r w:rsidRPr="009236D0">
              <w:rPr>
                <w:rFonts w:ascii="Palatino Linotype" w:eastAsia="Times New Roman" w:hAnsi="Palatino Linotype" w:cs="Times New Roman"/>
                <w:spacing w:val="2"/>
                <w:sz w:val="18"/>
                <w:szCs w:val="18"/>
              </w:rPr>
              <w:t xml:space="preserve"> και έτσι ενεργοποιείται μια διαδικασία προσωπικής αντι</w:t>
            </w:r>
            <w:r w:rsidRPr="009236D0">
              <w:rPr>
                <w:rFonts w:ascii="Palatino Linotype" w:eastAsia="Times New Roman" w:hAnsi="Palatino Linotype" w:cs="Times New Roman"/>
                <w:i/>
                <w:spacing w:val="2"/>
                <w:sz w:val="18"/>
                <w:szCs w:val="18"/>
              </w:rPr>
              <w:t>παράθεσης</w:t>
            </w:r>
            <w:r w:rsidRPr="009236D0">
              <w:rPr>
                <w:rFonts w:ascii="Palatino Linotype" w:eastAsia="Times New Roman" w:hAnsi="Palatino Linotype" w:cs="Times New Roman"/>
                <w:spacing w:val="2"/>
                <w:sz w:val="18"/>
                <w:szCs w:val="18"/>
              </w:rPr>
              <w:t xml:space="preserve"> με το κείμενο. Γεννάται έτσι η </w:t>
            </w:r>
            <w:r w:rsidRPr="009236D0">
              <w:rPr>
                <w:rFonts w:ascii="Palatino Linotype" w:eastAsia="Times New Roman" w:hAnsi="Palatino Linotype" w:cs="Times New Roman"/>
                <w:i/>
                <w:spacing w:val="2"/>
                <w:sz w:val="18"/>
                <w:szCs w:val="18"/>
              </w:rPr>
              <w:t>παραγωγική απορία</w:t>
            </w:r>
          </w:p>
        </w:tc>
      </w:tr>
      <w:tr w:rsidR="00903DE2" w:rsidRPr="009236D0" w:rsidTr="009236D0">
        <w:trPr>
          <w:trHeight w:hRule="exact" w:val="2146"/>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102"/>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pacing w:val="-1"/>
                <w:sz w:val="18"/>
                <w:szCs w:val="18"/>
              </w:rPr>
              <w:t xml:space="preserve">Ιστορία της </w:t>
            </w:r>
            <w:r w:rsidRPr="009236D0">
              <w:rPr>
                <w:rFonts w:ascii="Palatino Linotype" w:eastAsia="Times New Roman" w:hAnsi="Palatino Linotype" w:cs="Times New Roman"/>
                <w:i/>
                <w:spacing w:val="-1"/>
                <w:sz w:val="18"/>
                <w:szCs w:val="18"/>
              </w:rPr>
              <w:t>ανταπόκρισης του αναγνώστη</w:t>
            </w:r>
            <w:r w:rsidRPr="009236D0">
              <w:rPr>
                <w:rFonts w:ascii="Palatino Linotype" w:eastAsia="Times New Roman" w:hAnsi="Palatino Linotype" w:cs="Times New Roman"/>
                <w:spacing w:val="-1"/>
                <w:sz w:val="18"/>
                <w:szCs w:val="18"/>
              </w:rPr>
              <w:t xml:space="preserve"> και της </w:t>
            </w:r>
            <w:r w:rsidRPr="009236D0">
              <w:rPr>
                <w:rFonts w:ascii="Palatino Linotype" w:eastAsia="Times New Roman" w:hAnsi="Palatino Linotype" w:cs="Times New Roman"/>
                <w:i/>
                <w:spacing w:val="-1"/>
                <w:sz w:val="18"/>
                <w:szCs w:val="18"/>
              </w:rPr>
              <w:t>επίδρασης</w:t>
            </w:r>
            <w:r w:rsidRPr="009236D0">
              <w:rPr>
                <w:rFonts w:ascii="Palatino Linotype" w:eastAsia="Times New Roman" w:hAnsi="Palatino Linotype" w:cs="Times New Roman"/>
                <w:spacing w:val="-1"/>
                <w:sz w:val="18"/>
                <w:szCs w:val="18"/>
              </w:rPr>
              <w:t xml:space="preserve"> του κειμένου</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firstLine="7"/>
              <w:jc w:val="center"/>
              <w:rPr>
                <w:rFonts w:ascii="Palatino Linotype" w:eastAsia="Times New Roman" w:hAnsi="Palatino Linotype" w:cs="Times New Roman"/>
                <w:sz w:val="18"/>
                <w:szCs w:val="18"/>
                <w:lang w:val="de-DE"/>
              </w:rPr>
            </w:pPr>
            <w:r w:rsidRPr="009236D0">
              <w:rPr>
                <w:rFonts w:ascii="Palatino Linotype" w:eastAsia="Times New Roman" w:hAnsi="Palatino Linotype" w:cs="Times New Roman"/>
                <w:spacing w:val="-7"/>
                <w:sz w:val="18"/>
                <w:szCs w:val="18"/>
                <w:lang w:val="de-DE"/>
              </w:rPr>
              <w:t xml:space="preserve">H. Frankemolle, </w:t>
            </w:r>
            <w:r w:rsidRPr="009236D0">
              <w:rPr>
                <w:rFonts w:ascii="Palatino Linotype" w:eastAsia="Times New Roman" w:hAnsi="Palatino Linotype" w:cs="Times New Roman"/>
                <w:spacing w:val="-2"/>
                <w:sz w:val="18"/>
                <w:szCs w:val="18"/>
                <w:lang w:val="de-DE"/>
              </w:rPr>
              <w:t xml:space="preserve">B.vanlersef, </w:t>
            </w:r>
            <w:r w:rsidRPr="009236D0">
              <w:rPr>
                <w:rFonts w:ascii="Palatino Linotype" w:eastAsia="Times New Roman" w:hAnsi="Palatino Linotype" w:cs="Times New Roman"/>
                <w:spacing w:val="-6"/>
                <w:sz w:val="18"/>
                <w:szCs w:val="18"/>
                <w:lang w:val="de-DE"/>
              </w:rPr>
              <w:t xml:space="preserve">U.Luz, </w:t>
            </w:r>
            <w:r w:rsidRPr="009236D0">
              <w:rPr>
                <w:rFonts w:ascii="Palatino Linotype" w:eastAsia="Times New Roman" w:hAnsi="Palatino Linotype" w:cs="Times New Roman"/>
                <w:spacing w:val="-11"/>
                <w:sz w:val="18"/>
                <w:szCs w:val="18"/>
                <w:lang w:val="de-DE"/>
              </w:rPr>
              <w:t>H. Bee-</w:t>
            </w:r>
            <w:r w:rsidRPr="009236D0">
              <w:rPr>
                <w:rFonts w:ascii="Palatino Linotype" w:eastAsia="Times New Roman" w:hAnsi="Palatino Linotype" w:cs="Times New Roman"/>
                <w:spacing w:val="-3"/>
                <w:sz w:val="18"/>
                <w:szCs w:val="18"/>
                <w:lang w:val="de-DE"/>
              </w:rPr>
              <w:t>Schroedter</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7"/>
                <w:sz w:val="18"/>
                <w:szCs w:val="18"/>
              </w:rPr>
              <w:t>Ο συγχρονικός τρόπος εξήγησης των κειμένων εξετάζει το τελικό κείμενο ως ένα αρμονικό οργανικό όλον. Δεν εξακριβώνει τα στάδια και τις μορφές που προηγήθηκαν της συγγραφής τους ούτε ρωτά για την ιστορικότητα</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14" w:firstLine="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2"/>
                <w:sz w:val="18"/>
                <w:szCs w:val="18"/>
              </w:rPr>
              <w:t>Το νόημα ενός κειμένου κατασκευάζεται από τον αναγνώστη</w:t>
            </w:r>
            <w:r w:rsidRPr="009236D0">
              <w:rPr>
                <w:rFonts w:ascii="Palatino Linotype" w:eastAsia="Times New Roman" w:hAnsi="Palatino Linotype" w:cs="Times New Roman"/>
                <w:spacing w:val="-3"/>
                <w:sz w:val="18"/>
                <w:szCs w:val="18"/>
              </w:rPr>
              <w:t xml:space="preserve">. </w:t>
            </w:r>
            <w:r w:rsidRPr="009236D0">
              <w:rPr>
                <w:rFonts w:ascii="Palatino Linotype" w:eastAsia="Times New Roman" w:hAnsi="Palatino Linotype" w:cs="Times New Roman"/>
                <w:i/>
                <w:iCs/>
                <w:spacing w:val="-3"/>
                <w:sz w:val="18"/>
                <w:szCs w:val="18"/>
              </w:rPr>
              <w:t>Όταν ο αναγνώστης γεννάται, πεθαίνει ο συγγραφέας</w:t>
            </w:r>
            <w:r w:rsidRPr="009236D0">
              <w:rPr>
                <w:rFonts w:ascii="Palatino Linotype" w:eastAsia="Times New Roman" w:hAnsi="Palatino Linotype" w:cs="Times New Roman"/>
                <w:spacing w:val="-3"/>
                <w:sz w:val="18"/>
                <w:szCs w:val="18"/>
              </w:rPr>
              <w:t xml:space="preserve">. Άρα οι διάφορες κατανοήσεις των κειμένων αποτελούν συνιστώσες της εξήγησης, οι οποίες συντελούν στη δημιουργία της </w:t>
            </w:r>
            <w:r w:rsidRPr="009236D0">
              <w:rPr>
                <w:rFonts w:ascii="Palatino Linotype" w:eastAsia="Times New Roman" w:hAnsi="Palatino Linotype" w:cs="Times New Roman"/>
                <w:i/>
                <w:spacing w:val="-3"/>
                <w:sz w:val="18"/>
                <w:szCs w:val="18"/>
              </w:rPr>
              <w:t>προσωπικής ερμηνείας.</w:t>
            </w:r>
          </w:p>
        </w:tc>
      </w:tr>
      <w:tr w:rsidR="00903DE2" w:rsidRPr="009236D0" w:rsidTr="009236D0">
        <w:trPr>
          <w:trHeight w:hRule="exact" w:val="2899"/>
        </w:trPr>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firstLine="22"/>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i/>
                <w:spacing w:val="3"/>
                <w:sz w:val="18"/>
                <w:szCs w:val="18"/>
              </w:rPr>
              <w:t>Τρίτη Οδός</w:t>
            </w:r>
            <w:r w:rsidRPr="009236D0">
              <w:rPr>
                <w:rFonts w:ascii="Palatino Linotype" w:eastAsia="Times New Roman" w:hAnsi="Palatino Linotype" w:cs="Times New Roman"/>
                <w:spacing w:val="3"/>
                <w:sz w:val="18"/>
                <w:szCs w:val="18"/>
              </w:rPr>
              <w:t xml:space="preserve"> ανάμεσα στον Ιστορισμό και στη Μεταφορά </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360" w:firstLine="14"/>
              <w:jc w:val="center"/>
              <w:rPr>
                <w:rFonts w:ascii="Palatino Linotype" w:eastAsia="Times New Roman" w:hAnsi="Palatino Linotype" w:cs="Times New Roman"/>
                <w:sz w:val="18"/>
                <w:szCs w:val="18"/>
                <w:lang w:val="de-DE"/>
              </w:rPr>
            </w:pPr>
            <w:r w:rsidRPr="009236D0">
              <w:rPr>
                <w:rFonts w:ascii="Palatino Linotype" w:eastAsia="Times New Roman" w:hAnsi="Palatino Linotype" w:cs="Times New Roman"/>
                <w:spacing w:val="-11"/>
                <w:sz w:val="18"/>
                <w:szCs w:val="18"/>
                <w:lang w:val="de-DE"/>
              </w:rPr>
              <w:t xml:space="preserve">K. Berger, </w:t>
            </w:r>
            <w:r w:rsidRPr="009236D0">
              <w:rPr>
                <w:rFonts w:ascii="Palatino Linotype" w:eastAsia="Times New Roman" w:hAnsi="Palatino Linotype" w:cs="Times New Roman"/>
                <w:spacing w:val="-7"/>
                <w:sz w:val="18"/>
                <w:szCs w:val="18"/>
                <w:lang w:val="de-DE"/>
              </w:rPr>
              <w:t xml:space="preserve">S.AIkier, </w:t>
            </w:r>
            <w:r w:rsidRPr="009236D0">
              <w:rPr>
                <w:rFonts w:ascii="Palatino Linotype" w:eastAsia="Times New Roman" w:hAnsi="Palatino Linotype" w:cs="Times New Roman"/>
                <w:spacing w:val="-9"/>
                <w:sz w:val="18"/>
                <w:szCs w:val="18"/>
                <w:lang w:val="de-DE"/>
              </w:rPr>
              <w:t>B. Dressier</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firstLine="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pacing w:val="-6"/>
                <w:sz w:val="16"/>
                <w:szCs w:val="16"/>
              </w:rPr>
              <w:t>Υπάρχουν πολλά επίπεδα στην πραγματικότητα. Τα θ. αποτελούν γεγονότα που αντιστοιχούν σε μια μυθική μυστικιστικ ή αντίληψη και βίωση της πραγματικότητας που είναι διαφορετική από τη δική μας δεν υποτάσσεται στους φυσικούς νόμους, και η οποία δε μπορεί να</w:t>
            </w:r>
            <w:r w:rsidRPr="009236D0">
              <w:rPr>
                <w:rFonts w:ascii="Palatino Linotype" w:eastAsia="Times New Roman" w:hAnsi="Palatino Linotype" w:cs="Times New Roman"/>
                <w:spacing w:val="-6"/>
                <w:sz w:val="18"/>
                <w:szCs w:val="18"/>
              </w:rPr>
              <w:t xml:space="preserve"> χαρακτηριστεί αυτή να είναι παράλογη ή αναληθής </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9236D0" w:rsidRPr="009236D0" w:rsidRDefault="009236D0" w:rsidP="009236D0">
            <w:pPr>
              <w:shd w:val="clear" w:color="auto" w:fill="FFFFFF"/>
              <w:spacing w:after="0" w:line="238" w:lineRule="exact"/>
              <w:ind w:right="7" w:firstLine="14"/>
              <w:jc w:val="center"/>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Η απορία για τα θ. πρέπει να παραμείνει ανοικτή. Τα θ. δεν πρέπει να αξιολογούνται και να εκτιμώνται επί τη βάσει της νεωτερικής κατανόησης της πραγματικότητας.</w:t>
            </w:r>
          </w:p>
        </w:tc>
      </w:tr>
    </w:tbl>
    <w:p w:rsidR="009236D0" w:rsidRPr="009236D0" w:rsidRDefault="009236D0" w:rsidP="009236D0">
      <w:pPr>
        <w:shd w:val="clear" w:color="auto" w:fill="FFFFFF"/>
        <w:spacing w:before="187" w:after="0" w:line="240" w:lineRule="auto"/>
        <w:jc w:val="both"/>
        <w:rPr>
          <w:rFonts w:ascii="Palatino Linotype" w:eastAsia="Times New Roman" w:hAnsi="Palatino Linotype" w:cs="Times New Roman"/>
          <w:sz w:val="18"/>
          <w:szCs w:val="18"/>
        </w:rPr>
      </w:pPr>
    </w:p>
    <w:p w:rsidR="009236D0" w:rsidRPr="009236D0" w:rsidRDefault="009236D0" w:rsidP="009236D0">
      <w:pPr>
        <w:rPr>
          <w:rFonts w:ascii="Palatino Linotype" w:eastAsia="Times New Roman" w:hAnsi="Palatino Linotype" w:cs="Times New Roman"/>
          <w:sz w:val="18"/>
          <w:szCs w:val="18"/>
          <w:lang w:bidi="he-IL"/>
        </w:rPr>
      </w:pPr>
      <w:r w:rsidRPr="009236D0">
        <w:rPr>
          <w:rFonts w:ascii="Palatino Linotype" w:eastAsia="Times New Roman" w:hAnsi="Palatino Linotype" w:cs="Times New Roman"/>
          <w:sz w:val="18"/>
          <w:szCs w:val="18"/>
          <w:lang w:bidi="he-IL"/>
        </w:rPr>
        <w:br w:type="page"/>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4"/>
          <w:szCs w:val="24"/>
          <w:lang w:eastAsia="en-US" w:bidi="he-IL"/>
        </w:rPr>
      </w:pPr>
      <w:r w:rsidRPr="009236D0">
        <w:rPr>
          <w:rFonts w:ascii="Palatino Linotype" w:eastAsia="Calibri" w:hAnsi="Palatino Linotype" w:cs="Arial"/>
          <w:b/>
          <w:bCs/>
          <w:sz w:val="24"/>
          <w:szCs w:val="24"/>
          <w:lang w:eastAsia="en-US" w:bidi="he-IL"/>
        </w:rPr>
        <w:lastRenderedPageBreak/>
        <w:t xml:space="preserve">Α’ ΕΦΑΡΜΟΓΗ </w:t>
      </w:r>
      <w:r w:rsidRPr="009236D0">
        <w:rPr>
          <w:rFonts w:ascii="Palatino Linotype" w:eastAsia="Calibri" w:hAnsi="Palatino Linotype" w:cs="Arial"/>
          <w:b/>
          <w:bCs/>
          <w:sz w:val="24"/>
          <w:szCs w:val="24"/>
          <w:lang w:val="en-US" w:eastAsia="en-US" w:bidi="he-IL"/>
        </w:rPr>
        <w:t>M</w:t>
      </w:r>
      <w:r w:rsidRPr="009236D0">
        <w:rPr>
          <w:rFonts w:ascii="Palatino Linotype" w:eastAsia="Calibri" w:hAnsi="Palatino Linotype" w:cs="Arial"/>
          <w:b/>
          <w:bCs/>
          <w:sz w:val="24"/>
          <w:szCs w:val="24"/>
          <w:lang w:eastAsia="en-US" w:bidi="he-IL"/>
        </w:rPr>
        <w:t>άρκος 5, 1-20: Η θεραπεία του δαιμονισμένου στα Γέρασα</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 [«Αντι-οικολογικό» /τρομοκρατικό;;;; - πολιτικό [</w:t>
      </w:r>
      <w:r w:rsidRPr="009236D0">
        <w:rPr>
          <w:rFonts w:ascii="Palatino Linotype" w:eastAsia="Calibri" w:hAnsi="Palatino Linotype" w:cs="SBL Greek"/>
          <w:sz w:val="18"/>
          <w:szCs w:val="18"/>
          <w:lang w:val="en-US" w:eastAsia="en-US" w:bidi="he-IL"/>
        </w:rPr>
        <w:t>Legio</w:t>
      </w:r>
      <w:r w:rsidRPr="009236D0">
        <w:rPr>
          <w:rFonts w:ascii="Palatino Linotype" w:eastAsia="Calibri" w:hAnsi="Palatino Linotype" w:cs="SBL Greek"/>
          <w:sz w:val="18"/>
          <w:szCs w:val="18"/>
          <w:lang w:eastAsia="en-US" w:bidi="he-IL"/>
        </w:rPr>
        <w:t xml:space="preserve"> </w:t>
      </w:r>
      <w:r w:rsidRPr="009236D0">
        <w:rPr>
          <w:rFonts w:ascii="Palatino Linotype" w:eastAsia="Calibri" w:hAnsi="Palatino Linotype" w:cs="SBL Greek"/>
          <w:sz w:val="18"/>
          <w:szCs w:val="18"/>
          <w:lang w:val="en-US" w:eastAsia="en-US" w:bidi="he-IL"/>
        </w:rPr>
        <w:t>Fretensis</w:t>
      </w:r>
      <w:r w:rsidRPr="009236D0">
        <w:rPr>
          <w:rFonts w:ascii="Palatino Linotype" w:eastAsia="Calibri" w:hAnsi="Palatino Linotype" w:cs="SBL Greek"/>
          <w:sz w:val="18"/>
          <w:szCs w:val="18"/>
          <w:lang w:eastAsia="en-US" w:bidi="he-IL"/>
        </w:rPr>
        <w:t xml:space="preserve"> / κάπρος+ναυμαχία)]</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i/>
          <w:sz w:val="24"/>
          <w:szCs w:val="24"/>
          <w:lang w:eastAsia="en-US" w:bidi="he-IL"/>
        </w:rPr>
      </w:pPr>
    </w:p>
    <w:p w:rsidR="009236D0" w:rsidRPr="009236D0" w:rsidRDefault="009236D0" w:rsidP="009236D0">
      <w:pPr>
        <w:rPr>
          <w:rFonts w:ascii="Palatino Linotype" w:eastAsia="Calibri" w:hAnsi="Palatino Linotype" w:cs="SBL Greek"/>
          <w:i/>
          <w:sz w:val="24"/>
          <w:szCs w:val="24"/>
          <w:lang w:eastAsia="en-US" w:bidi="he-IL"/>
        </w:rPr>
      </w:pPr>
      <w:r w:rsidRPr="009236D0">
        <w:rPr>
          <w:rFonts w:ascii="Palatino Linotype" w:eastAsia="Calibri" w:hAnsi="Palatino Linotype" w:cs="SBL Greek"/>
          <w:i/>
          <w:sz w:val="24"/>
          <w:szCs w:val="24"/>
          <w:lang w:eastAsia="en-US" w:bidi="he-IL"/>
        </w:rPr>
        <w:t>Α’ Βήμα: Διαμορφώνουμε το κείμενο «ποιητικά». Όπου υπάρχει άμεσος λόγος τονίζουμε</w:t>
      </w:r>
    </w:p>
    <w:p w:rsidR="009236D0" w:rsidRPr="009236D0" w:rsidRDefault="009236D0" w:rsidP="009236D0">
      <w:pPr>
        <w:rPr>
          <w:rFonts w:ascii="Palatino Linotype" w:eastAsia="Calibri" w:hAnsi="Palatino Linotype" w:cs="SBL Greek"/>
          <w:i/>
          <w:sz w:val="24"/>
          <w:szCs w:val="24"/>
          <w:lang w:eastAsia="en-US" w:bidi="he-IL"/>
        </w:rPr>
      </w:pPr>
      <w:r w:rsidRPr="009236D0">
        <w:rPr>
          <w:rFonts w:ascii="Palatino Linotype" w:eastAsia="Calibri" w:hAnsi="Palatino Linotype" w:cs="SBL Greek"/>
          <w:i/>
          <w:sz w:val="24"/>
          <w:szCs w:val="24"/>
          <w:lang w:eastAsia="en-US" w:bidi="he-IL"/>
        </w:rPr>
        <w:t>Β’ Βήμα: Μελετούμε τι προηγείται</w:t>
      </w:r>
    </w:p>
    <w:p w:rsidR="009236D0" w:rsidRPr="009236D0" w:rsidRDefault="009236D0" w:rsidP="009236D0">
      <w:pPr>
        <w:autoSpaceDE w:val="0"/>
        <w:autoSpaceDN w:val="0"/>
        <w:adjustRightInd w:val="0"/>
        <w:spacing w:after="0" w:line="240" w:lineRule="auto"/>
        <w:jc w:val="both"/>
        <w:rPr>
          <w:rFonts w:ascii="Arial" w:eastAsia="Calibri" w:hAnsi="Arial" w:cs="Arial"/>
          <w:b/>
          <w:bCs/>
          <w:sz w:val="18"/>
          <w:szCs w:val="18"/>
          <w:u w:val="single"/>
          <w:lang w:eastAsia="en-US" w:bidi="he-IL"/>
        </w:rPr>
      </w:pPr>
      <w:r w:rsidRPr="009236D0">
        <w:rPr>
          <w:rFonts w:ascii="Arial" w:eastAsia="Calibri" w:hAnsi="Arial" w:cs="Arial"/>
          <w:b/>
          <w:bCs/>
          <w:sz w:val="18"/>
          <w:szCs w:val="18"/>
          <w:lang w:eastAsia="en-US" w:bidi="he-IL"/>
        </w:rPr>
        <w:t>Το πρώτο μέρος του Μάρκου</w:t>
      </w:r>
      <w:r w:rsidRPr="009236D0">
        <w:rPr>
          <w:rFonts w:ascii="Arial" w:eastAsia="Calibri" w:hAnsi="Arial" w:cs="Arial"/>
          <w:sz w:val="18"/>
          <w:szCs w:val="18"/>
          <w:lang w:eastAsia="en-US" w:bidi="he-IL"/>
        </w:rPr>
        <w:t xml:space="preserve"> </w:t>
      </w:r>
      <w:r w:rsidRPr="009236D0">
        <w:rPr>
          <w:rFonts w:ascii="Arial" w:eastAsia="Calibri" w:hAnsi="Arial" w:cs="Arial"/>
          <w:b/>
          <w:bCs/>
          <w:sz w:val="18"/>
          <w:szCs w:val="18"/>
          <w:lang w:eastAsia="en-US" w:bidi="he-IL"/>
        </w:rPr>
        <w:t>(όπου κυριαρχούν τα σύμβολα βάρκα-ψωμί) κινείται μεταξύ των δύο πλευρών της λίμνης Γαλιλαίας (Κινερέθ &lt; διότι είχε το σχήμα της άρπας): Αριστερά της «θάλασσας»</w:t>
      </w:r>
      <w:r w:rsidRPr="009236D0">
        <w:rPr>
          <w:rFonts w:ascii="Arial" w:eastAsia="Calibri" w:hAnsi="Arial" w:cs="Arial"/>
          <w:sz w:val="18"/>
          <w:szCs w:val="18"/>
          <w:lang w:eastAsia="en-US" w:bidi="he-IL"/>
        </w:rPr>
        <w:t xml:space="preserve"> </w:t>
      </w:r>
      <w:r w:rsidRPr="009236D0">
        <w:rPr>
          <w:rFonts w:ascii="Arial" w:eastAsia="Calibri" w:hAnsi="Arial" w:cs="Arial"/>
          <w:b/>
          <w:bCs/>
          <w:sz w:val="18"/>
          <w:szCs w:val="18"/>
          <w:u w:val="single"/>
          <w:lang w:eastAsia="en-US" w:bidi="he-IL"/>
        </w:rPr>
        <w:t>Ιουδαίοι (εμείς)  και Δεξιά: Έλληνες (αυτοί)</w:t>
      </w:r>
    </w:p>
    <w:p w:rsidR="009236D0" w:rsidRPr="009236D0" w:rsidRDefault="009236D0" w:rsidP="009236D0">
      <w:pPr>
        <w:autoSpaceDE w:val="0"/>
        <w:autoSpaceDN w:val="0"/>
        <w:adjustRightInd w:val="0"/>
        <w:spacing w:after="0" w:line="240" w:lineRule="auto"/>
        <w:jc w:val="both"/>
        <w:rPr>
          <w:rFonts w:ascii="Arial" w:eastAsia="Calibri" w:hAnsi="Arial" w:cs="Arial"/>
          <w:sz w:val="18"/>
          <w:szCs w:val="18"/>
          <w:lang w:eastAsia="en-US" w:bidi="he-IL"/>
        </w:rPr>
      </w:pPr>
    </w:p>
    <w:p w:rsidR="009236D0" w:rsidRPr="009236D0" w:rsidRDefault="009236D0" w:rsidP="009236D0">
      <w:pPr>
        <w:jc w:val="center"/>
        <w:rPr>
          <w:rFonts w:ascii="Arial" w:eastAsia="Calibri" w:hAnsi="Arial" w:cs="Arial"/>
          <w:sz w:val="20"/>
          <w:szCs w:val="20"/>
          <w:lang w:eastAsia="en-US" w:bidi="he-IL"/>
        </w:rPr>
      </w:pPr>
      <w:r w:rsidRPr="009236D0">
        <w:rPr>
          <w:rFonts w:ascii="Arial" w:eastAsia="Calibri" w:hAnsi="Arial" w:cs="Arial"/>
          <w:noProof/>
          <w:sz w:val="20"/>
          <w:szCs w:val="20"/>
          <w:lang w:val="en-US" w:eastAsia="en-US"/>
        </w:rPr>
        <w:drawing>
          <wp:inline distT="0" distB="0" distL="0" distR="0" wp14:anchorId="64C2FD99" wp14:editId="2787CC99">
            <wp:extent cx="3419475" cy="2409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9475" cy="2409825"/>
                    </a:xfrm>
                    <a:prstGeom prst="rect">
                      <a:avLst/>
                    </a:prstGeom>
                    <a:noFill/>
                    <a:ln>
                      <a:noFill/>
                    </a:ln>
                  </pic:spPr>
                </pic:pic>
              </a:graphicData>
            </a:graphic>
          </wp:inline>
        </w:drawing>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Το </w:t>
      </w:r>
      <w:r w:rsidRPr="009236D0">
        <w:rPr>
          <w:rFonts w:ascii="Palatino Linotype" w:eastAsia="Times New Roman" w:hAnsi="Palatino Linotype" w:cs="Times New Roman"/>
          <w:i/>
          <w:sz w:val="18"/>
          <w:szCs w:val="18"/>
        </w:rPr>
        <w:t>Κατά Μάρκον</w:t>
      </w:r>
      <w:r w:rsidRPr="009236D0">
        <w:rPr>
          <w:rFonts w:ascii="Palatino Linotype" w:eastAsia="Times New Roman" w:hAnsi="Palatino Linotype" w:cs="Times New Roman"/>
          <w:sz w:val="18"/>
          <w:szCs w:val="18"/>
        </w:rPr>
        <w:t xml:space="preserve"> πλαισιώνεται από τους οριακούς για την ανθρώπινη ύπαρξη χώρους της </w:t>
      </w:r>
      <w:r w:rsidRPr="009236D0">
        <w:rPr>
          <w:rFonts w:ascii="Palatino Linotype" w:eastAsia="Times New Roman" w:hAnsi="Palatino Linotype" w:cs="Times New Roman"/>
          <w:b/>
          <w:bCs/>
          <w:i/>
          <w:iCs/>
          <w:sz w:val="18"/>
          <w:szCs w:val="18"/>
        </w:rPr>
        <w:t>ερήμου και του τάφου</w:t>
      </w:r>
      <w:r w:rsidRPr="009236D0">
        <w:rPr>
          <w:rFonts w:ascii="Palatino Linotype" w:eastAsia="Times New Roman" w:hAnsi="Palatino Linotype" w:cs="Times New Roman"/>
          <w:sz w:val="18"/>
          <w:szCs w:val="18"/>
        </w:rPr>
        <w:t xml:space="preserve">, οι οποίοι θεωρούνταν κατοικητήρια ακάθαρτων όντων, του διαβόλου και των νεκρών, και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άνθρωποι, οι οποίοι μέσω </w:t>
      </w:r>
      <w:r w:rsidRPr="009236D0">
        <w:rPr>
          <w:rFonts w:ascii="Palatino Linotype" w:eastAsia="Times New Roman" w:hAnsi="Palatino Linotype" w:cs="Times New Roman"/>
          <w:b/>
          <w:i/>
          <w:iCs/>
          <w:sz w:val="18"/>
          <w:szCs w:val="18"/>
        </w:rPr>
        <w:t>αγγελιοφόρων</w:t>
      </w:r>
      <w:r w:rsidRPr="009236D0">
        <w:rPr>
          <w:rFonts w:ascii="Palatino Linotype" w:eastAsia="Times New Roman" w:hAnsi="Palatino Linotype" w:cs="Times New Roman"/>
          <w:sz w:val="18"/>
          <w:szCs w:val="18"/>
        </w:rPr>
        <w:t xml:space="preserve"> ανευρίσκουν κάτι διαφορετικό από αυτό που αναζητούν. </w:t>
      </w:r>
      <w:r w:rsidRPr="009236D0">
        <w:rPr>
          <w:rFonts w:ascii="Palatino Linotype" w:eastAsia="Times New Roman" w:hAnsi="Palatino Linotype" w:cs="Times New Roman"/>
          <w:caps/>
          <w:sz w:val="18"/>
          <w:szCs w:val="18"/>
        </w:rPr>
        <w:t>ο</w:t>
      </w:r>
      <w:r w:rsidRPr="009236D0">
        <w:rPr>
          <w:rFonts w:ascii="Palatino Linotype" w:eastAsia="Times New Roman" w:hAnsi="Palatino Linotype" w:cs="Times New Roman"/>
          <w:sz w:val="18"/>
          <w:szCs w:val="18"/>
        </w:rPr>
        <w:t xml:space="preserve"> Ιησούς μεταμορφώνει αυτά τα πεδία τους σκότους και του θανάτου σε </w:t>
      </w:r>
      <w:r w:rsidRPr="009236D0">
        <w:rPr>
          <w:rFonts w:ascii="Palatino Linotype" w:eastAsia="Times New Roman" w:hAnsi="Palatino Linotype" w:cs="Times New Roman"/>
          <w:b/>
          <w:sz w:val="18"/>
          <w:szCs w:val="18"/>
        </w:rPr>
        <w:t>«γέφυρες»</w:t>
      </w:r>
      <w:r w:rsidRPr="009236D0">
        <w:rPr>
          <w:rFonts w:ascii="Palatino Linotype" w:eastAsia="Times New Roman" w:hAnsi="Palatino Linotype" w:cs="Times New Roman"/>
          <w:sz w:val="18"/>
          <w:szCs w:val="18"/>
        </w:rPr>
        <w:t xml:space="preserve"> προς την καινούργια δημιουργία, η οποία αναδύεται μέσω της βάπτισης και της ανάστασης. Στην έρημο του Ιορδάνη ενώ ο όχλος αναζητά το βάπτισμα του Ιωάννη, γίνεται αυτόπτης μάρτυς της χρίσης του Ι. Χριστού με το Άγ. Πνεύμα. Στον τάφο οι γυναίκες, οι οποίες επιθυμούν να αλείψουν με μύρο το νεκρό σώμα, γίνονται μάρτυρες και αγγελιοφόροι της ανάστασης του Μεσσία, ο οποίος </w:t>
      </w:r>
      <w:r w:rsidRPr="009236D0">
        <w:rPr>
          <w:rFonts w:ascii="Palatino Linotype" w:eastAsia="Times New Roman" w:hAnsi="Palatino Linotype" w:cs="Times New Roman"/>
          <w:b/>
          <w:bCs/>
          <w:i/>
          <w:iCs/>
          <w:sz w:val="18"/>
          <w:szCs w:val="18"/>
          <w:u w:val="single"/>
        </w:rPr>
        <w:t>‘προάγει’</w:t>
      </w:r>
      <w:r w:rsidRPr="009236D0">
        <w:rPr>
          <w:rFonts w:ascii="Palatino Linotype" w:eastAsia="Times New Roman" w:hAnsi="Palatino Linotype" w:cs="Times New Roman"/>
          <w:sz w:val="18"/>
          <w:szCs w:val="18"/>
        </w:rPr>
        <w:t xml:space="preserve"> αυτές στη Γαλιλαία. Και στις δύο περιπτώσεις η αγγελία συνοδεύεται με το </w:t>
      </w:r>
      <w:r w:rsidRPr="009236D0">
        <w:rPr>
          <w:rFonts w:ascii="Palatino Linotype" w:eastAsia="Times New Roman" w:hAnsi="Palatino Linotype" w:cs="Times New Roman"/>
          <w:b/>
          <w:bCs/>
          <w:i/>
          <w:iCs/>
          <w:sz w:val="18"/>
          <w:szCs w:val="18"/>
        </w:rPr>
        <w:t>σκίσιμο</w:t>
      </w:r>
      <w:r w:rsidRPr="009236D0">
        <w:rPr>
          <w:rFonts w:ascii="Palatino Linotype" w:eastAsia="Times New Roman" w:hAnsi="Palatino Linotype" w:cs="Times New Roman"/>
          <w:sz w:val="18"/>
          <w:szCs w:val="18"/>
        </w:rPr>
        <w:t xml:space="preserve"> του καταπετάσματος του ουρανού (1, 10) και του Ναού (15, 38), για να δηλωθεί ότι τα διαχωριστικά τείχη μεταξύ του ακτίστου και ακτίστου με την παρουσία του Ιησού σαρώνονται. </w:t>
      </w:r>
    </w:p>
    <w:p w:rsidR="009236D0" w:rsidRPr="009236D0" w:rsidRDefault="009236D0" w:rsidP="009236D0">
      <w:pPr>
        <w:spacing w:after="0" w:line="240" w:lineRule="auto"/>
        <w:jc w:val="both"/>
        <w:rPr>
          <w:rFonts w:ascii="Palatino Linotype" w:eastAsia="Arial Unicode MS" w:hAnsi="Palatino Linotype" w:cs="Arial"/>
          <w:sz w:val="20"/>
          <w:szCs w:val="23"/>
        </w:rPr>
      </w:pPr>
    </w:p>
    <w:p w:rsidR="009236D0" w:rsidRPr="009236D0" w:rsidRDefault="009236D0" w:rsidP="009236D0">
      <w:pPr>
        <w:spacing w:after="0" w:line="240" w:lineRule="auto"/>
        <w:jc w:val="both"/>
        <w:rPr>
          <w:rFonts w:ascii="Palatino Linotype" w:eastAsia="Arial Unicode MS" w:hAnsi="Palatino Linotype" w:cs="Arial"/>
          <w:b/>
          <w:sz w:val="20"/>
          <w:szCs w:val="23"/>
        </w:rPr>
      </w:pPr>
      <w:r w:rsidRPr="009236D0">
        <w:rPr>
          <w:rFonts w:ascii="Palatino Linotype" w:eastAsia="Arial Unicode MS" w:hAnsi="Palatino Linotype" w:cs="Arial"/>
          <w:sz w:val="20"/>
          <w:szCs w:val="23"/>
        </w:rPr>
        <w:t xml:space="preserve">Ο Ιησούς στην </w:t>
      </w:r>
      <w:r w:rsidRPr="009236D0">
        <w:rPr>
          <w:rFonts w:ascii="Palatino Linotype" w:eastAsia="Arial Unicode MS" w:hAnsi="Palatino Linotype" w:cs="Arial"/>
          <w:b/>
          <w:sz w:val="20"/>
          <w:szCs w:val="23"/>
        </w:rPr>
        <w:t xml:space="preserve">πρώτη φάση της δράσης </w:t>
      </w:r>
      <w:r w:rsidRPr="009236D0">
        <w:rPr>
          <w:rFonts w:ascii="Palatino Linotype" w:eastAsia="Arial Unicode MS" w:hAnsi="Palatino Linotype" w:cs="Arial"/>
          <w:b/>
          <w:caps/>
          <w:sz w:val="20"/>
          <w:szCs w:val="23"/>
        </w:rPr>
        <w:t>τ</w:t>
      </w:r>
      <w:r w:rsidRPr="009236D0">
        <w:rPr>
          <w:rFonts w:ascii="Palatino Linotype" w:eastAsia="Arial Unicode MS" w:hAnsi="Palatino Linotype" w:cs="Arial"/>
          <w:b/>
          <w:sz w:val="20"/>
          <w:szCs w:val="23"/>
        </w:rPr>
        <w:t>ου στη Γαλιλαία</w:t>
      </w:r>
      <w:r w:rsidRPr="009236D0">
        <w:rPr>
          <w:rFonts w:ascii="Palatino Linotype" w:eastAsia="Arial Unicode MS" w:hAnsi="Palatino Linotype" w:cs="Arial"/>
          <w:sz w:val="20"/>
          <w:szCs w:val="23"/>
        </w:rPr>
        <w:t xml:space="preserve">, έχοντας ως επίκεντρο το σπίτι/την τράπεζα και την ύπαιθρο/κώμη, εγκαινίασε μια καινούργια τάξη πραγμάτων. Άσκησε κριτική με τον εξουσιαστικό λόγο </w:t>
      </w:r>
      <w:r w:rsidRPr="009236D0">
        <w:rPr>
          <w:rFonts w:ascii="Palatino Linotype" w:eastAsia="Arial Unicode MS" w:hAnsi="Palatino Linotype" w:cs="Arial"/>
          <w:caps/>
          <w:sz w:val="20"/>
          <w:szCs w:val="23"/>
        </w:rPr>
        <w:t>τ</w:t>
      </w:r>
      <w:r w:rsidRPr="009236D0">
        <w:rPr>
          <w:rFonts w:ascii="Palatino Linotype" w:eastAsia="Arial Unicode MS" w:hAnsi="Palatino Linotype" w:cs="Arial"/>
          <w:sz w:val="20"/>
          <w:szCs w:val="23"/>
        </w:rPr>
        <w:t xml:space="preserve">ου και με τα θαύματά </w:t>
      </w:r>
      <w:r w:rsidRPr="009236D0">
        <w:rPr>
          <w:rFonts w:ascii="Palatino Linotype" w:eastAsia="Arial Unicode MS" w:hAnsi="Palatino Linotype" w:cs="Arial"/>
          <w:caps/>
          <w:sz w:val="20"/>
          <w:szCs w:val="23"/>
        </w:rPr>
        <w:t>τ</w:t>
      </w:r>
      <w:r w:rsidRPr="009236D0">
        <w:rPr>
          <w:rFonts w:ascii="Palatino Linotype" w:eastAsia="Arial Unicode MS" w:hAnsi="Palatino Linotype" w:cs="Arial"/>
          <w:sz w:val="20"/>
          <w:szCs w:val="23"/>
        </w:rPr>
        <w:t xml:space="preserve">ου στις διατάξεις του ιερατείου περί καθαρότητας (1, 43), των </w:t>
      </w:r>
      <w:r w:rsidRPr="009236D0">
        <w:rPr>
          <w:rFonts w:ascii="Palatino Linotype" w:eastAsia="Arial Unicode MS" w:hAnsi="Palatino Linotype" w:cs="Arial"/>
          <w:caps/>
          <w:sz w:val="20"/>
          <w:szCs w:val="23"/>
        </w:rPr>
        <w:t>γ</w:t>
      </w:r>
      <w:r w:rsidRPr="009236D0">
        <w:rPr>
          <w:rFonts w:ascii="Palatino Linotype" w:eastAsia="Arial Unicode MS" w:hAnsi="Palatino Linotype" w:cs="Arial"/>
          <w:sz w:val="20"/>
          <w:szCs w:val="23"/>
        </w:rPr>
        <w:t xml:space="preserve">ραμματέων σχετικά με την οφειλή και την άφεση (2, 10) και στην ερμηνεία του Σαββάτου </w:t>
      </w:r>
      <w:r w:rsidRPr="009236D0">
        <w:rPr>
          <w:rFonts w:ascii="Palatino Linotype" w:eastAsia="Arial Unicode MS" w:hAnsi="Palatino Linotype" w:cs="Arial"/>
          <w:b/>
          <w:sz w:val="20"/>
          <w:szCs w:val="23"/>
        </w:rPr>
        <w:t xml:space="preserve">από τους Φαρισαίους </w:t>
      </w:r>
      <w:r w:rsidRPr="009236D0">
        <w:rPr>
          <w:rFonts w:ascii="Palatino Linotype" w:eastAsia="Arial Unicode MS" w:hAnsi="Palatino Linotype" w:cs="Arial"/>
          <w:sz w:val="20"/>
          <w:szCs w:val="23"/>
        </w:rPr>
        <w:t xml:space="preserve">(2, 28). Κατηγορείται ότι ενεργεί με την εξουσία του </w:t>
      </w:r>
      <w:r w:rsidRPr="009236D0">
        <w:rPr>
          <w:rFonts w:ascii="Palatino Linotype" w:eastAsia="Arial Unicode MS" w:hAnsi="Palatino Linotype" w:cs="Arial"/>
          <w:b/>
          <w:sz w:val="20"/>
          <w:szCs w:val="23"/>
        </w:rPr>
        <w:t>ΒΕΕΛΖΕΒΟΥΛ</w:t>
      </w:r>
      <w:r w:rsidRPr="009236D0">
        <w:rPr>
          <w:rFonts w:ascii="Palatino Linotype" w:eastAsia="Arial Unicode MS" w:hAnsi="Palatino Linotype" w:cs="Arial"/>
          <w:sz w:val="20"/>
          <w:szCs w:val="23"/>
        </w:rPr>
        <w:t xml:space="preserve"> Άρνηση </w:t>
      </w:r>
      <w:r w:rsidRPr="009236D0">
        <w:rPr>
          <w:rFonts w:ascii="Palatino Linotype" w:eastAsia="Arial Unicode MS" w:hAnsi="Palatino Linotype" w:cs="Arial"/>
          <w:b/>
          <w:sz w:val="20"/>
          <w:szCs w:val="23"/>
        </w:rPr>
        <w:t xml:space="preserve">και των οικείων που θεωρούν ότι εξέστη, ρήμα που χρησιμοποιούνταν και για το δαιμονισμό κάποιου. </w:t>
      </w:r>
    </w:p>
    <w:p w:rsidR="009236D0" w:rsidRPr="009236D0" w:rsidRDefault="009236D0" w:rsidP="009236D0">
      <w:pPr>
        <w:spacing w:after="0" w:line="240" w:lineRule="auto"/>
        <w:jc w:val="both"/>
        <w:rPr>
          <w:rFonts w:ascii="Palatino Linotype" w:eastAsia="Arial Unicode MS" w:hAnsi="Palatino Linotype" w:cs="Arial"/>
          <w:b/>
          <w:sz w:val="20"/>
          <w:szCs w:val="23"/>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Arial Unicode MS" w:hAnsi="Palatino Linotype" w:cs="Arial"/>
          <w:b/>
          <w:sz w:val="20"/>
          <w:szCs w:val="23"/>
        </w:rPr>
        <w:t>ΣΤΗΝ ΑΜΕΣΗ ΣΥΝΑΦΕΙΑ ΤΗΣ ΥΠΟ ΕΞΕΤΑΣΗ ΠΕΡΙΚΟΠΗΣ</w:t>
      </w:r>
    </w:p>
    <w:p w:rsidR="009236D0" w:rsidRPr="009236D0" w:rsidRDefault="009236D0" w:rsidP="009236D0">
      <w:pPr>
        <w:spacing w:after="0" w:line="240" w:lineRule="auto"/>
        <w:jc w:val="both"/>
        <w:rPr>
          <w:rFonts w:ascii="Palatino Linotype" w:eastAsia="Times New Roman" w:hAnsi="Palatino Linotype" w:cs="Times New Roman"/>
          <w:b/>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sz w:val="20"/>
          <w:szCs w:val="20"/>
        </w:rPr>
        <w:t>Μκ. 4, 1-33:</w:t>
      </w:r>
      <w:r w:rsidRPr="009236D0">
        <w:rPr>
          <w:rFonts w:ascii="Palatino Linotype" w:eastAsia="Times New Roman" w:hAnsi="Palatino Linotype" w:cs="Times New Roman"/>
          <w:sz w:val="20"/>
          <w:szCs w:val="20"/>
        </w:rPr>
        <w:t xml:space="preserve"> Παραβολές του </w:t>
      </w:r>
      <w:r w:rsidRPr="009236D0">
        <w:rPr>
          <w:rFonts w:ascii="Palatino Linotype" w:eastAsia="Times New Roman" w:hAnsi="Palatino Linotype" w:cs="Times New Roman"/>
          <w:b/>
          <w:i/>
          <w:sz w:val="20"/>
          <w:szCs w:val="20"/>
        </w:rPr>
        <w:t xml:space="preserve">πνευματέμφορου </w:t>
      </w:r>
      <w:r w:rsidRPr="009236D0">
        <w:rPr>
          <w:rFonts w:ascii="Palatino Linotype" w:eastAsia="Times New Roman" w:hAnsi="Palatino Linotype" w:cs="Times New Roman"/>
          <w:b/>
          <w:sz w:val="20"/>
          <w:szCs w:val="20"/>
        </w:rPr>
        <w:t>Ιησού</w:t>
      </w:r>
      <w:r w:rsidRPr="009236D0">
        <w:rPr>
          <w:rFonts w:ascii="Palatino Linotype" w:eastAsia="Times New Roman" w:hAnsi="Palatino Linotype" w:cs="Times New Roman"/>
          <w:sz w:val="20"/>
          <w:szCs w:val="20"/>
        </w:rPr>
        <w:t xml:space="preserve"> που ήδη στην </w:t>
      </w:r>
      <w:r w:rsidRPr="009236D0">
        <w:rPr>
          <w:rFonts w:ascii="Palatino Linotype" w:eastAsia="Times New Roman" w:hAnsi="Palatino Linotype" w:cs="Times New Roman"/>
          <w:b/>
          <w:sz w:val="20"/>
          <w:szCs w:val="20"/>
        </w:rPr>
        <w:t xml:space="preserve">έρημο (όπου εγκαινίασε τη δράση του) </w:t>
      </w:r>
      <w:r w:rsidRPr="009236D0">
        <w:rPr>
          <w:rFonts w:ascii="Palatino Linotype" w:eastAsia="Times New Roman" w:hAnsi="Palatino Linotype" w:cs="Times New Roman"/>
          <w:sz w:val="20"/>
          <w:szCs w:val="20"/>
        </w:rPr>
        <w:t xml:space="preserve">συναγελάζεται θηρία ενώ τον διακονούν (=θρέφουν) άγγελοι.  Στο Μκ. 4, 30-32 καλείται ο ακροατής να δει στο μικροσκοπικό </w:t>
      </w:r>
      <w:r w:rsidRPr="009236D0">
        <w:rPr>
          <w:rFonts w:ascii="Palatino Linotype" w:eastAsia="Times New Roman" w:hAnsi="Palatino Linotype" w:cs="Times New Roman"/>
          <w:b/>
          <w:sz w:val="20"/>
          <w:szCs w:val="20"/>
        </w:rPr>
        <w:t>μεσογειακό μαύρο σπόρο του σιναπιού</w:t>
      </w:r>
      <w:r w:rsidRPr="009236D0">
        <w:rPr>
          <w:rFonts w:ascii="Palatino Linotype" w:eastAsia="Times New Roman" w:hAnsi="Palatino Linotype" w:cs="Times New Roman"/>
          <w:sz w:val="20"/>
          <w:szCs w:val="20"/>
        </w:rPr>
        <w:t xml:space="preserve"> που δεν χρειάζεται εύφορο έδαφος ούτε περιποίηση ιδιαίτερη και ανήκει στην τροφή των φτωχών (πολύτιμο αφού τα φύλλα και ο σπόρος τρώγονται και ταυτόχρονα λειτουργούν και θεραπευτικά) ωσάν </w:t>
      </w:r>
      <w:r w:rsidRPr="009236D0">
        <w:rPr>
          <w:rFonts w:ascii="Palatino Linotype" w:eastAsia="Times New Roman" w:hAnsi="Palatino Linotype" w:cs="Times New Roman"/>
          <w:b/>
          <w:sz w:val="20"/>
          <w:szCs w:val="20"/>
        </w:rPr>
        <w:t>αντι-κέδρος</w:t>
      </w:r>
      <w:r w:rsidRPr="009236D0">
        <w:rPr>
          <w:rFonts w:ascii="Palatino Linotype" w:eastAsia="Times New Roman" w:hAnsi="Palatino Linotype" w:cs="Times New Roman"/>
          <w:sz w:val="20"/>
          <w:szCs w:val="20"/>
        </w:rPr>
        <w:t xml:space="preserve"> παραδόξως μεταβάλλεται σε κοσμικό δέντρο-αυτοκρατορία (Δαν. 4, 11). </w:t>
      </w:r>
      <w:r w:rsidRPr="009236D0">
        <w:rPr>
          <w:rFonts w:ascii="Palatino Linotype" w:eastAsia="Times New Roman" w:hAnsi="Palatino Linotype" w:cs="Times New Roman"/>
          <w:b/>
          <w:sz w:val="20"/>
          <w:szCs w:val="20"/>
        </w:rPr>
        <w:t>ΠΑΡΑΔΕΙΣΟΣ</w:t>
      </w:r>
    </w:p>
    <w:p w:rsidR="009236D0" w:rsidRPr="009236D0" w:rsidRDefault="009236D0" w:rsidP="009236D0">
      <w:pPr>
        <w:spacing w:after="0" w:line="240" w:lineRule="auto"/>
        <w:jc w:val="both"/>
        <w:rPr>
          <w:rFonts w:ascii="Arial" w:eastAsia="Calibri" w:hAnsi="Arial" w:cs="Arial"/>
          <w:sz w:val="20"/>
          <w:szCs w:val="20"/>
          <w:lang w:eastAsia="en-US" w:bidi="he-IL"/>
        </w:rPr>
      </w:pPr>
    </w:p>
    <w:p w:rsidR="009236D0" w:rsidRPr="009236D0" w:rsidRDefault="009236D0" w:rsidP="009236D0">
      <w:pPr>
        <w:rPr>
          <w:rFonts w:ascii="Arial" w:eastAsia="Calibri" w:hAnsi="Arial" w:cs="Arial"/>
          <w:sz w:val="20"/>
          <w:szCs w:val="20"/>
          <w:lang w:eastAsia="en-US" w:bidi="he-IL"/>
        </w:rPr>
      </w:pPr>
      <w:r w:rsidRPr="009236D0">
        <w:rPr>
          <w:rFonts w:ascii="Arial" w:eastAsia="Calibri" w:hAnsi="Arial" w:cs="Arial"/>
          <w:sz w:val="20"/>
          <w:szCs w:val="20"/>
          <w:lang w:eastAsia="en-US" w:bidi="he-IL"/>
        </w:rPr>
        <w:br w:type="page"/>
      </w:r>
    </w:p>
    <w:p w:rsidR="009236D0" w:rsidRPr="009236D0" w:rsidRDefault="009236D0" w:rsidP="009236D0">
      <w:pPr>
        <w:spacing w:after="0" w:line="240" w:lineRule="auto"/>
        <w:jc w:val="both"/>
        <w:rPr>
          <w:rFonts w:ascii="Arial" w:eastAsia="Calibri" w:hAnsi="Arial" w:cs="Arial"/>
          <w:sz w:val="20"/>
          <w:szCs w:val="20"/>
          <w:lang w:eastAsia="en-US" w:bidi="he-IL"/>
        </w:rPr>
      </w:pPr>
    </w:p>
    <w:p w:rsidR="009236D0" w:rsidRPr="009236D0" w:rsidRDefault="009236D0" w:rsidP="009236D0">
      <w:pPr>
        <w:spacing w:after="0" w:line="240" w:lineRule="auto"/>
        <w:jc w:val="both"/>
        <w:rPr>
          <w:rFonts w:ascii="Palatino Linotype" w:eastAsia="Calibri" w:hAnsi="Palatino Linotype" w:cs="Arial"/>
          <w:i/>
          <w:szCs w:val="20"/>
          <w:lang w:eastAsia="en-US" w:bidi="he-IL"/>
        </w:rPr>
      </w:pPr>
      <w:r w:rsidRPr="009236D0">
        <w:rPr>
          <w:rFonts w:ascii="Arial" w:eastAsia="Calibri" w:hAnsi="Arial" w:cs="Arial"/>
          <w:sz w:val="20"/>
          <w:szCs w:val="20"/>
          <w:lang w:eastAsia="en-US" w:bidi="he-IL"/>
        </w:rPr>
        <w:t>Μκ.</w:t>
      </w:r>
      <w:r w:rsidRPr="009236D0">
        <w:rPr>
          <w:rFonts w:ascii="Palatino Linotype" w:eastAsia="Calibri" w:hAnsi="Palatino Linotype" w:cs="Arial"/>
          <w:i/>
          <w:szCs w:val="20"/>
          <w:lang w:val="en-US" w:eastAsia="en-US" w:bidi="he-IL"/>
        </w:rPr>
        <w:t> </w:t>
      </w:r>
      <w:r w:rsidRPr="009236D0">
        <w:rPr>
          <w:rFonts w:ascii="Palatino Linotype" w:eastAsia="Calibri" w:hAnsi="Palatino Linotype" w:cs="Arial"/>
          <w:b/>
          <w:szCs w:val="20"/>
          <w:lang w:eastAsia="en-US" w:bidi="he-IL"/>
        </w:rPr>
        <w:t>4, 35-41</w:t>
      </w:r>
      <w:r w:rsidRPr="009236D0">
        <w:rPr>
          <w:rFonts w:ascii="Palatino Linotype" w:eastAsia="Calibri" w:hAnsi="Palatino Linotype" w:cs="Arial"/>
          <w:i/>
          <w:szCs w:val="20"/>
          <w:vertAlign w:val="superscript"/>
          <w:lang w:eastAsia="en-US" w:bidi="he-IL"/>
        </w:rPr>
        <w:t xml:space="preserve">35 </w:t>
      </w:r>
      <w:r w:rsidRPr="009236D0">
        <w:rPr>
          <w:rFonts w:ascii="Palatino Linotype" w:eastAsia="Calibri" w:hAnsi="Palatino Linotype" w:cs="SBL Greek"/>
          <w:i/>
          <w:lang w:eastAsia="en-US" w:bidi="he-IL"/>
        </w:rPr>
        <w:t xml:space="preserve">Καὶ λέγει αὐτοῖς ἐν ἐκείνῃ τῇ ἡμέρᾳ ὀψίας γενομένης· </w:t>
      </w:r>
      <w:r w:rsidRPr="009236D0">
        <w:rPr>
          <w:rFonts w:ascii="Palatino Linotype" w:eastAsia="Calibri" w:hAnsi="Palatino Linotype" w:cs="SBL Greek"/>
          <w:b/>
          <w:i/>
          <w:lang w:eastAsia="en-US" w:bidi="he-IL"/>
        </w:rPr>
        <w:t>Διέλθωμεν εἰς τὸ πέραν</w:t>
      </w:r>
      <w:r w:rsidRPr="009236D0">
        <w:rPr>
          <w:rFonts w:ascii="Palatino Linotype" w:eastAsia="Calibri" w:hAnsi="Palatino Linotype" w:cs="SBL Greek"/>
          <w:i/>
          <w:lang w:eastAsia="en-US" w:bidi="he-IL"/>
        </w:rPr>
        <w:t>.</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Cs w:val="20"/>
          <w:lang w:eastAsia="en-US" w:bidi="he-IL"/>
        </w:rPr>
      </w:pPr>
      <w:r w:rsidRPr="009236D0">
        <w:rPr>
          <w:rFonts w:ascii="Palatino Linotype" w:eastAsia="Calibri" w:hAnsi="Palatino Linotype" w:cs="Arial"/>
          <w:i/>
          <w:szCs w:val="20"/>
          <w:lang w:eastAsia="en-US" w:bidi="he-IL"/>
        </w:rPr>
        <w:t xml:space="preserve"> </w:t>
      </w:r>
      <w:r w:rsidRPr="009236D0">
        <w:rPr>
          <w:rFonts w:ascii="Palatino Linotype" w:eastAsia="Calibri" w:hAnsi="Palatino Linotype" w:cs="Arial"/>
          <w:i/>
          <w:szCs w:val="20"/>
          <w:vertAlign w:val="superscript"/>
          <w:lang w:eastAsia="en-US" w:bidi="he-IL"/>
        </w:rPr>
        <w:t xml:space="preserve">36 </w:t>
      </w:r>
      <w:r w:rsidRPr="009236D0">
        <w:rPr>
          <w:rFonts w:ascii="Palatino Linotype" w:eastAsia="Calibri" w:hAnsi="Palatino Linotype" w:cs="SBL Greek"/>
          <w:i/>
          <w:lang w:eastAsia="en-US" w:bidi="he-IL"/>
        </w:rPr>
        <w:t>Καὶ ἀφέντες τὸν ὄχλον παραλαμβάνουσιν αὐτὸν ὡς ἦν ἐν τῷ πλοίῳ, καὶ ἄλλα πλοῖα ἦν μετ᾽ αὐτοῦ.</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Cs w:val="20"/>
          <w:lang w:eastAsia="en-US" w:bidi="he-IL"/>
        </w:rPr>
      </w:pPr>
      <w:r w:rsidRPr="009236D0">
        <w:rPr>
          <w:rFonts w:ascii="Palatino Linotype" w:eastAsia="Calibri" w:hAnsi="Palatino Linotype" w:cs="Arial"/>
          <w:i/>
          <w:szCs w:val="20"/>
          <w:lang w:eastAsia="en-US" w:bidi="he-IL"/>
        </w:rPr>
        <w:t xml:space="preserve">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lang w:eastAsia="en-US" w:bidi="he-IL"/>
        </w:rPr>
      </w:pPr>
      <w:r w:rsidRPr="009236D0">
        <w:rPr>
          <w:rFonts w:ascii="Palatino Linotype" w:eastAsia="Calibri" w:hAnsi="Palatino Linotype" w:cs="Arial"/>
          <w:i/>
          <w:szCs w:val="20"/>
          <w:vertAlign w:val="superscript"/>
          <w:lang w:eastAsia="en-US" w:bidi="he-IL"/>
        </w:rPr>
        <w:t xml:space="preserve">37 </w:t>
      </w:r>
      <w:r w:rsidRPr="009236D0">
        <w:rPr>
          <w:rFonts w:ascii="Palatino Linotype" w:eastAsia="Calibri" w:hAnsi="Palatino Linotype" w:cs="SBL Greek"/>
          <w:i/>
          <w:lang w:eastAsia="en-US" w:bidi="he-IL"/>
        </w:rPr>
        <w:t xml:space="preserve">Καὶ γίνεται λαῖλαψ μεγάλη ἀνέμου καὶ τὰ κύματα ἐπέβαλλεν εἰς τὸ πλοῖον,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lang w:eastAsia="en-US" w:bidi="he-IL"/>
        </w:rPr>
      </w:pPr>
      <w:r w:rsidRPr="009236D0">
        <w:rPr>
          <w:rFonts w:ascii="Palatino Linotype" w:eastAsia="Calibri" w:hAnsi="Palatino Linotype" w:cs="SBL Greek"/>
          <w:i/>
          <w:lang w:eastAsia="en-US" w:bidi="he-IL"/>
        </w:rPr>
        <w:t>ὥστε ἤδη γεμίζεσθαι τὸ πλοῖον.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lang w:eastAsia="en-US" w:bidi="he-IL"/>
        </w:rPr>
      </w:pPr>
      <w:r w:rsidRPr="009236D0">
        <w:rPr>
          <w:rFonts w:ascii="Palatino Linotype" w:eastAsia="Calibri" w:hAnsi="Palatino Linotype" w:cs="Arial"/>
          <w:i/>
          <w:szCs w:val="20"/>
          <w:lang w:eastAsia="en-US" w:bidi="he-IL"/>
        </w:rPr>
        <w:t xml:space="preserve"> </w:t>
      </w:r>
      <w:r w:rsidRPr="009236D0">
        <w:rPr>
          <w:rFonts w:ascii="Palatino Linotype" w:eastAsia="Calibri" w:hAnsi="Palatino Linotype" w:cs="Arial"/>
          <w:i/>
          <w:szCs w:val="20"/>
          <w:vertAlign w:val="superscript"/>
          <w:lang w:eastAsia="en-US" w:bidi="he-IL"/>
        </w:rPr>
        <w:t xml:space="preserve">38 </w:t>
      </w:r>
      <w:r w:rsidRPr="009236D0">
        <w:rPr>
          <w:rFonts w:ascii="Palatino Linotype" w:eastAsia="Calibri" w:hAnsi="Palatino Linotype" w:cs="SBL Greek"/>
          <w:i/>
          <w:lang w:eastAsia="en-US" w:bidi="he-IL"/>
        </w:rPr>
        <w:t xml:space="preserve">Καὶ αὐτὸς ἦν ἐν τῇ πρύμνῃ ἐπὶ τὸ προσκεφάλαιον καθεύδων.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b/>
          <w:i/>
          <w:szCs w:val="20"/>
          <w:lang w:eastAsia="en-US" w:bidi="he-IL"/>
        </w:rPr>
      </w:pPr>
      <w:r w:rsidRPr="009236D0">
        <w:rPr>
          <w:rFonts w:ascii="Palatino Linotype" w:eastAsia="Calibri" w:hAnsi="Palatino Linotype" w:cs="SBL Greek"/>
          <w:i/>
          <w:lang w:eastAsia="en-US" w:bidi="he-IL"/>
        </w:rPr>
        <w:t xml:space="preserve">καὶ ἐγείρουσιν αὐτὸν καὶ λέγουσιν αὐτῷ· </w:t>
      </w:r>
      <w:r w:rsidRPr="009236D0">
        <w:rPr>
          <w:rFonts w:ascii="Palatino Linotype" w:eastAsia="Calibri" w:hAnsi="Palatino Linotype" w:cs="SBL Greek"/>
          <w:b/>
          <w:i/>
          <w:caps/>
          <w:lang w:eastAsia="en-US" w:bidi="he-IL"/>
        </w:rPr>
        <w:t>δ</w:t>
      </w:r>
      <w:r w:rsidRPr="009236D0">
        <w:rPr>
          <w:rFonts w:ascii="Palatino Linotype" w:eastAsia="Calibri" w:hAnsi="Palatino Linotype" w:cs="SBL Greek"/>
          <w:b/>
          <w:i/>
          <w:lang w:eastAsia="en-US" w:bidi="he-IL"/>
        </w:rPr>
        <w:t>ιδάσκαλε, οὐ μέλει σοι ὅτι ἀπολλύμεθα;</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b/>
          <w:i/>
          <w:lang w:eastAsia="en-US" w:bidi="he-IL"/>
        </w:rPr>
      </w:pPr>
      <w:r w:rsidRPr="009236D0">
        <w:rPr>
          <w:rFonts w:ascii="Palatino Linotype" w:eastAsia="Calibri" w:hAnsi="Palatino Linotype" w:cs="Arial"/>
          <w:i/>
          <w:szCs w:val="20"/>
          <w:lang w:eastAsia="en-US" w:bidi="he-IL"/>
        </w:rPr>
        <w:t xml:space="preserve"> </w:t>
      </w:r>
      <w:r w:rsidRPr="009236D0">
        <w:rPr>
          <w:rFonts w:ascii="Palatino Linotype" w:eastAsia="Calibri" w:hAnsi="Palatino Linotype" w:cs="Arial"/>
          <w:i/>
          <w:szCs w:val="20"/>
          <w:vertAlign w:val="superscript"/>
          <w:lang w:eastAsia="en-US" w:bidi="he-IL"/>
        </w:rPr>
        <w:t xml:space="preserve">39 </w:t>
      </w:r>
      <w:r w:rsidRPr="009236D0">
        <w:rPr>
          <w:rFonts w:ascii="Palatino Linotype" w:eastAsia="Calibri" w:hAnsi="Palatino Linotype" w:cs="SBL Greek"/>
          <w:i/>
          <w:lang w:eastAsia="en-US" w:bidi="he-IL"/>
        </w:rPr>
        <w:t xml:space="preserve">Καὶ διεγερθεὶς ἐπετίμησεν τῷ ἀνέμῳ καὶ εἶπεν τῇ θαλάσσῃ· </w:t>
      </w:r>
      <w:r w:rsidRPr="009236D0">
        <w:rPr>
          <w:rFonts w:ascii="Palatino Linotype" w:eastAsia="Calibri" w:hAnsi="Palatino Linotype" w:cs="SBL Greek"/>
          <w:b/>
          <w:i/>
          <w:lang w:eastAsia="en-US" w:bidi="he-IL"/>
        </w:rPr>
        <w:t xml:space="preserve">Σιώπα, πεφίμωσο!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Cs w:val="20"/>
          <w:lang w:eastAsia="en-US" w:bidi="he-IL"/>
        </w:rPr>
      </w:pPr>
      <w:r w:rsidRPr="009236D0">
        <w:rPr>
          <w:rFonts w:ascii="Palatino Linotype" w:eastAsia="Calibri" w:hAnsi="Palatino Linotype" w:cs="SBL Greek"/>
          <w:i/>
          <w:lang w:eastAsia="en-US" w:bidi="he-IL"/>
        </w:rPr>
        <w:t xml:space="preserve">Καὶ ἐκόπασεν ὁ ἄνεμος καὶ ἐγένετο </w:t>
      </w:r>
      <w:r w:rsidRPr="009236D0">
        <w:rPr>
          <w:rFonts w:ascii="Palatino Linotype" w:eastAsia="Calibri" w:hAnsi="Palatino Linotype" w:cs="SBL Greek"/>
          <w:b/>
          <w:i/>
          <w:lang w:eastAsia="en-US" w:bidi="he-IL"/>
        </w:rPr>
        <w:t>γαλήνη μεγάλη.</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Cs w:val="20"/>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b/>
          <w:i/>
          <w:szCs w:val="20"/>
          <w:lang w:eastAsia="en-US" w:bidi="he-IL"/>
        </w:rPr>
      </w:pPr>
      <w:r w:rsidRPr="009236D0">
        <w:rPr>
          <w:rFonts w:ascii="Palatino Linotype" w:eastAsia="Calibri" w:hAnsi="Palatino Linotype" w:cs="Arial"/>
          <w:i/>
          <w:szCs w:val="20"/>
          <w:vertAlign w:val="superscript"/>
          <w:lang w:eastAsia="en-US" w:bidi="he-IL"/>
        </w:rPr>
        <w:t xml:space="preserve">40 </w:t>
      </w:r>
      <w:r w:rsidRPr="009236D0">
        <w:rPr>
          <w:rFonts w:ascii="Palatino Linotype" w:eastAsia="Calibri" w:hAnsi="Palatino Linotype" w:cs="SBL Greek"/>
          <w:i/>
          <w:lang w:eastAsia="en-US" w:bidi="he-IL"/>
        </w:rPr>
        <w:t xml:space="preserve">Καὶ εἶπεν αὐτοῖς· </w:t>
      </w:r>
      <w:r w:rsidRPr="009236D0">
        <w:rPr>
          <w:rFonts w:ascii="Palatino Linotype" w:eastAsia="Calibri" w:hAnsi="Palatino Linotype" w:cs="SBL Greek"/>
          <w:b/>
          <w:i/>
          <w:lang w:eastAsia="en-US" w:bidi="he-IL"/>
        </w:rPr>
        <w:t>Τί δειλοί ἐστε; οὔπω ἔχετε πίστιν;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lang w:eastAsia="en-US" w:bidi="he-IL"/>
        </w:rPr>
      </w:pPr>
      <w:r w:rsidRPr="009236D0">
        <w:rPr>
          <w:rFonts w:ascii="Palatino Linotype" w:eastAsia="Calibri" w:hAnsi="Palatino Linotype" w:cs="Arial"/>
          <w:i/>
          <w:szCs w:val="20"/>
          <w:vertAlign w:val="superscript"/>
          <w:lang w:eastAsia="en-US" w:bidi="he-IL"/>
        </w:rPr>
        <w:t xml:space="preserve">41 </w:t>
      </w:r>
      <w:r w:rsidRPr="009236D0">
        <w:rPr>
          <w:rFonts w:ascii="Palatino Linotype" w:eastAsia="Calibri" w:hAnsi="Palatino Linotype" w:cs="SBL Greek"/>
          <w:i/>
          <w:lang w:eastAsia="en-US" w:bidi="he-IL"/>
        </w:rPr>
        <w:t xml:space="preserve">Καὶ ἐφοβήθησαν φόβον μέγαν καὶ ἔλεγον πρὸς ἀλλήλους· </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i/>
          <w:lang w:eastAsia="en-US" w:bidi="he-IL"/>
        </w:rPr>
      </w:pPr>
      <w:r w:rsidRPr="009236D0">
        <w:rPr>
          <w:rFonts w:ascii="Palatino Linotype" w:eastAsia="Calibri" w:hAnsi="Palatino Linotype" w:cs="SBL Greek"/>
          <w:b/>
          <w:i/>
          <w:caps/>
          <w:lang w:eastAsia="en-US" w:bidi="he-IL"/>
        </w:rPr>
        <w:t>τί</w:t>
      </w:r>
      <w:r w:rsidRPr="009236D0">
        <w:rPr>
          <w:rFonts w:ascii="Palatino Linotype" w:eastAsia="Calibri" w:hAnsi="Palatino Linotype" w:cs="SBL Greek"/>
          <w:b/>
          <w:i/>
          <w:lang w:eastAsia="en-US" w:bidi="he-IL"/>
        </w:rPr>
        <w:t>ς ἄρα οὗτός ἐστιν ὅτι καὶ ὁ ἄνεμος καὶ ἡ θάλασσα ὑπακούει αὐτῷ;</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i/>
          <w:lang w:eastAsia="en-US" w:bidi="he-IL"/>
        </w:rPr>
      </w:pPr>
    </w:p>
    <w:p w:rsidR="009236D0" w:rsidRPr="009236D0" w:rsidRDefault="009236D0" w:rsidP="009236D0">
      <w:pPr>
        <w:rPr>
          <w:rFonts w:ascii="Palatino Linotype" w:eastAsia="Calibri" w:hAnsi="Palatino Linotype" w:cs="SBL Greek"/>
          <w:b/>
          <w:i/>
          <w:lang w:eastAsia="en-US" w:bidi="he-IL"/>
        </w:rPr>
      </w:pPr>
      <w:r w:rsidRPr="009236D0">
        <w:rPr>
          <w:rFonts w:ascii="Palatino Linotype" w:eastAsia="Calibri" w:hAnsi="Palatino Linotype" w:cs="SBL Greek"/>
          <w:b/>
          <w:i/>
          <w:lang w:eastAsia="en-US" w:bidi="he-IL"/>
        </w:rPr>
        <w:t>Μετά την υπό εξέταση περικοπή ακολουθεί στην άλλη όχθη η θεραπεία δύο γυναικών που τις συνδέει το 12 (η ηλικία γάμου). Είναι ακάθαρτες (αιμορρούσα+νεκρή). Η Εύα αποκαθίσταται.</w:t>
      </w:r>
    </w:p>
    <w:p w:rsidR="009236D0" w:rsidRPr="009236D0" w:rsidRDefault="009236D0" w:rsidP="009236D0">
      <w:pPr>
        <w:pBdr>
          <w:top w:val="single" w:sz="4" w:space="1" w:color="auto"/>
        </w:pBd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vertAlign w:val="superscript"/>
          <w:lang w:eastAsia="en-US" w:bidi="he-IL"/>
        </w:rPr>
        <w:t xml:space="preserve">21 </w:t>
      </w:r>
      <w:r w:rsidRPr="009236D0">
        <w:rPr>
          <w:rFonts w:ascii="Palatino Linotype" w:eastAsia="Calibri" w:hAnsi="Palatino Linotype" w:cs="SBL Greek"/>
          <w:i/>
          <w:sz w:val="20"/>
          <w:szCs w:val="20"/>
          <w:lang w:eastAsia="en-US" w:bidi="he-IL"/>
        </w:rPr>
        <w:t xml:space="preserve"> Καὶ διαπεράσαντος τοῦ Ἰησοῦ [</w:t>
      </w:r>
      <w:r w:rsidRPr="009236D0">
        <w:rPr>
          <w:rFonts w:ascii="Palatino Linotype" w:eastAsia="Calibri" w:hAnsi="Palatino Linotype" w:cs="SBL Greek"/>
          <w:b/>
          <w:i/>
          <w:sz w:val="20"/>
          <w:szCs w:val="20"/>
          <w:lang w:eastAsia="en-US" w:bidi="he-IL"/>
        </w:rPr>
        <w:t>ἐν τῷ πλοίῳ</w:t>
      </w:r>
      <w:r w:rsidRPr="009236D0">
        <w:rPr>
          <w:rFonts w:ascii="Palatino Linotype" w:eastAsia="Calibri" w:hAnsi="Palatino Linotype" w:cs="SBL Greek"/>
          <w:i/>
          <w:sz w:val="20"/>
          <w:szCs w:val="20"/>
          <w:lang w:eastAsia="en-US" w:bidi="he-IL"/>
        </w:rPr>
        <w:t xml:space="preserve">] πάλιν εἰς τὸ πέραν συνήχθη ὄχλος πολὺς ἐπ᾽ αὐτόν, </w:t>
      </w:r>
    </w:p>
    <w:p w:rsidR="009236D0" w:rsidRPr="009236D0" w:rsidRDefault="009236D0" w:rsidP="009236D0">
      <w:pPr>
        <w:pBdr>
          <w:top w:val="single" w:sz="4" w:space="1" w:color="auto"/>
        </w:pBd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SBL Greek"/>
          <w:i/>
          <w:sz w:val="20"/>
          <w:szCs w:val="20"/>
          <w:lang w:eastAsia="en-US" w:bidi="he-IL"/>
        </w:rPr>
        <w:t xml:space="preserve">καὶ ἦν </w:t>
      </w:r>
      <w:r w:rsidRPr="009236D0">
        <w:rPr>
          <w:rFonts w:ascii="Palatino Linotype" w:eastAsia="Calibri" w:hAnsi="Palatino Linotype" w:cs="SBL Greek"/>
          <w:b/>
          <w:i/>
          <w:sz w:val="20"/>
          <w:szCs w:val="20"/>
          <w:lang w:eastAsia="en-US" w:bidi="he-IL"/>
        </w:rPr>
        <w:t>παρὰ τὴν θάλασσαν.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22 </w:t>
      </w:r>
      <w:r w:rsidRPr="009236D0">
        <w:rPr>
          <w:rFonts w:ascii="Palatino Linotype" w:eastAsia="Calibri" w:hAnsi="Palatino Linotype" w:cs="SBL Greek"/>
          <w:i/>
          <w:sz w:val="20"/>
          <w:szCs w:val="20"/>
          <w:lang w:eastAsia="en-US" w:bidi="he-IL"/>
        </w:rPr>
        <w:t xml:space="preserve"> Καὶ ἔρχεται εἷς τῶν ἀρχισυναγώγων, ὀνόματι Ἰάϊρος, καὶ ἰδὼν αὐτὸν πίπτει πρὸς τοὺς πόδας αὐτοῦ</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23 </w:t>
      </w:r>
      <w:r w:rsidRPr="009236D0">
        <w:rPr>
          <w:rFonts w:ascii="Palatino Linotype" w:eastAsia="Calibri" w:hAnsi="Palatino Linotype" w:cs="SBL Greek"/>
          <w:i/>
          <w:sz w:val="20"/>
          <w:szCs w:val="20"/>
          <w:lang w:eastAsia="en-US" w:bidi="he-IL"/>
        </w:rPr>
        <w:t xml:space="preserve"> καὶ παρακαλεῖ αὐτὸν πολλὰ λέγων ὅτι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Arial"/>
          <w:b/>
          <w:i/>
          <w:sz w:val="20"/>
          <w:szCs w:val="20"/>
          <w:lang w:eastAsia="en-US" w:bidi="he-IL"/>
        </w:rPr>
      </w:pPr>
      <w:r w:rsidRPr="009236D0">
        <w:rPr>
          <w:rFonts w:ascii="Palatino Linotype" w:eastAsia="Calibri" w:hAnsi="Palatino Linotype" w:cs="SBL Greek"/>
          <w:b/>
          <w:i/>
          <w:sz w:val="20"/>
          <w:szCs w:val="20"/>
          <w:lang w:eastAsia="en-US" w:bidi="he-IL"/>
        </w:rPr>
        <w:t>τὸ θυγάτριόν μου ἐσχάτως ἔχει, ἵνα ἐλθὼν ἐπιθῇς τὰς χεῖρας αὐτῇ ἵνα σωθῇ καὶ ζήσῃ.</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24 </w:t>
      </w:r>
      <w:r w:rsidRPr="009236D0">
        <w:rPr>
          <w:rFonts w:ascii="Palatino Linotype" w:eastAsia="Calibri" w:hAnsi="Palatino Linotype" w:cs="SBL Greek"/>
          <w:i/>
          <w:sz w:val="20"/>
          <w:szCs w:val="20"/>
          <w:lang w:eastAsia="en-US" w:bidi="he-IL"/>
        </w:rPr>
        <w:t xml:space="preserve"> καὶ ἀπῆλθεν μετ᾽ αὐτοῦ. καὶ ἠκολούθει αὐτῷ ὄχλος πολὺς καὶ συνέθλιβον αὐτόν.</w:t>
      </w:r>
    </w:p>
    <w:p w:rsidR="009236D0" w:rsidRPr="009236D0" w:rsidRDefault="009236D0" w:rsidP="009236D0">
      <w:pPr>
        <w:pBdr>
          <w:top w:val="single" w:sz="4" w:space="1" w:color="auto"/>
        </w:pBd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25 </w:t>
      </w:r>
      <w:r w:rsidRPr="009236D0">
        <w:rPr>
          <w:rFonts w:ascii="Palatino Linotype" w:eastAsia="Calibri" w:hAnsi="Palatino Linotype" w:cs="SBL Greek"/>
          <w:i/>
          <w:sz w:val="20"/>
          <w:szCs w:val="20"/>
          <w:lang w:eastAsia="en-US" w:bidi="he-IL"/>
        </w:rPr>
        <w:t xml:space="preserve"> Καὶ γυνὴ οὖσα ἐν ῥύσει αἵματος δώδεκα ἔτη</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26 </w:t>
      </w:r>
      <w:r w:rsidRPr="009236D0">
        <w:rPr>
          <w:rFonts w:ascii="Palatino Linotype" w:eastAsia="Calibri" w:hAnsi="Palatino Linotype" w:cs="SBL Greek"/>
          <w:i/>
          <w:sz w:val="20"/>
          <w:szCs w:val="20"/>
          <w:lang w:eastAsia="en-US" w:bidi="he-IL"/>
        </w:rPr>
        <w:t xml:space="preserve"> καὶ πολλὰ παθοῦσα ὑπὸ πολλῶν ἰατρῶν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SBL Greek"/>
          <w:i/>
          <w:sz w:val="20"/>
          <w:szCs w:val="20"/>
          <w:lang w:eastAsia="en-US" w:bidi="he-IL"/>
        </w:rPr>
        <w:t>καὶ δαπανήσασα τὰ παρ᾽ αὐτῆς πάντα καὶ μηδὲν ὠφεληθεῖσα ἀλλὰ μᾶλλον εἰς τὸ χεῖρον ἐλθοῦσα,</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27 </w:t>
      </w:r>
      <w:r w:rsidRPr="009236D0">
        <w:rPr>
          <w:rFonts w:ascii="Palatino Linotype" w:eastAsia="Calibri" w:hAnsi="Palatino Linotype" w:cs="SBL Greek"/>
          <w:i/>
          <w:sz w:val="20"/>
          <w:szCs w:val="20"/>
          <w:lang w:eastAsia="en-US" w:bidi="he-IL"/>
        </w:rPr>
        <w:t xml:space="preserve"> ἀκούσασα περὶ τοῦ Ἰησοῦ, ἐλθοῦσα ἐν τῷ ὄχλῳ ὄπισθεν ἥψατο τοῦ ἱματίου αὐτοῦ·</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28 </w:t>
      </w:r>
      <w:r w:rsidRPr="009236D0">
        <w:rPr>
          <w:rFonts w:ascii="Palatino Linotype" w:eastAsia="Calibri" w:hAnsi="Palatino Linotype" w:cs="SBL Greek"/>
          <w:i/>
          <w:sz w:val="20"/>
          <w:szCs w:val="20"/>
          <w:lang w:eastAsia="en-US" w:bidi="he-IL"/>
        </w:rPr>
        <w:t xml:space="preserve"> ἔλεγεν γὰρ ὅτι </w:t>
      </w:r>
      <w:r w:rsidRPr="009236D0">
        <w:rPr>
          <w:rFonts w:ascii="Palatino Linotype" w:eastAsia="Calibri" w:hAnsi="Palatino Linotype" w:cs="SBL Greek"/>
          <w:b/>
          <w:i/>
          <w:sz w:val="20"/>
          <w:szCs w:val="20"/>
          <w:lang w:eastAsia="en-US" w:bidi="he-IL"/>
        </w:rPr>
        <w:t>ἐὰν ἅψωμαι κἂν τῶν ἱματίων αὐτοῦ σωθήσομαι</w:t>
      </w:r>
      <w:r w:rsidRPr="009236D0">
        <w:rPr>
          <w:rFonts w:ascii="Palatino Linotype" w:eastAsia="Calibri" w:hAnsi="Palatino Linotype" w:cs="SBL Greek"/>
          <w:i/>
          <w:sz w:val="20"/>
          <w:szCs w:val="20"/>
          <w:lang w:eastAsia="en-US" w:bidi="he-IL"/>
        </w:rPr>
        <w:t>.</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29 </w:t>
      </w:r>
      <w:r w:rsidRPr="009236D0">
        <w:rPr>
          <w:rFonts w:ascii="Palatino Linotype" w:eastAsia="Calibri" w:hAnsi="Palatino Linotype" w:cs="SBL Greek"/>
          <w:i/>
          <w:sz w:val="20"/>
          <w:szCs w:val="20"/>
          <w:lang w:eastAsia="en-US" w:bidi="he-IL"/>
        </w:rPr>
        <w:t xml:space="preserve"> καὶ εὐθὺς ἐξηράνθη ἡ πηγὴ τοῦ αἵματος αὐτῆς καὶ ἔγνω τῷ σώματι ὅτι ἴαται ἀπὸ τῆς μάστιγος.</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30 </w:t>
      </w:r>
      <w:r w:rsidRPr="009236D0">
        <w:rPr>
          <w:rFonts w:ascii="Palatino Linotype" w:eastAsia="Calibri" w:hAnsi="Palatino Linotype" w:cs="SBL Greek"/>
          <w:i/>
          <w:sz w:val="20"/>
          <w:szCs w:val="20"/>
          <w:lang w:eastAsia="en-US" w:bidi="he-IL"/>
        </w:rPr>
        <w:t xml:space="preserve"> καὶ εὐθὺς ὁ Ἰησοῦς ἐπιγνοὺς ἐν ἑαυτῷ τὴν ἐξ αὐτοῦ δύναμιν ἐξελθοῦσαν ἐπιστραφεὶς ἐν τῷ ὄχλῳ ἔλεγεν·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Arial"/>
          <w:b/>
          <w:i/>
          <w:sz w:val="20"/>
          <w:szCs w:val="20"/>
          <w:lang w:eastAsia="en-US" w:bidi="he-IL"/>
        </w:rPr>
      </w:pPr>
      <w:r w:rsidRPr="009236D0">
        <w:rPr>
          <w:rFonts w:ascii="Palatino Linotype" w:eastAsia="Calibri" w:hAnsi="Palatino Linotype" w:cs="SBL Greek"/>
          <w:b/>
          <w:i/>
          <w:sz w:val="20"/>
          <w:szCs w:val="20"/>
          <w:lang w:eastAsia="en-US" w:bidi="he-IL"/>
        </w:rPr>
        <w:t>τίς μου ἥψατο τῶν ἱματίων;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b/>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31 </w:t>
      </w:r>
      <w:r w:rsidRPr="009236D0">
        <w:rPr>
          <w:rFonts w:ascii="Palatino Linotype" w:eastAsia="Calibri" w:hAnsi="Palatino Linotype" w:cs="SBL Greek"/>
          <w:i/>
          <w:sz w:val="20"/>
          <w:szCs w:val="20"/>
          <w:lang w:eastAsia="en-US" w:bidi="he-IL"/>
        </w:rPr>
        <w:t xml:space="preserve"> καὶ ἔλεγον αὐτῷ οἱ μαθηταὶ αὐτοῦ· </w:t>
      </w:r>
      <w:r w:rsidRPr="009236D0">
        <w:rPr>
          <w:rFonts w:ascii="Palatino Linotype" w:eastAsia="Calibri" w:hAnsi="Palatino Linotype" w:cs="SBL Greek"/>
          <w:b/>
          <w:i/>
          <w:sz w:val="20"/>
          <w:szCs w:val="20"/>
          <w:lang w:eastAsia="en-US" w:bidi="he-IL"/>
        </w:rPr>
        <w:t>βλέπεις τὸν ὄχλον συνθλίβοντά σε καὶ λέγεις· τίς μου ἥψατο;</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32 </w:t>
      </w:r>
      <w:r w:rsidRPr="009236D0">
        <w:rPr>
          <w:rFonts w:ascii="Palatino Linotype" w:eastAsia="Calibri" w:hAnsi="Palatino Linotype" w:cs="SBL Greek"/>
          <w:i/>
          <w:sz w:val="20"/>
          <w:szCs w:val="20"/>
          <w:lang w:eastAsia="en-US" w:bidi="he-IL"/>
        </w:rPr>
        <w:t xml:space="preserve"> καὶ περιεβλέπετο ἰδεῖν τὴν τοῦτο ποιήσασαν.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33 </w:t>
      </w:r>
      <w:r w:rsidRPr="009236D0">
        <w:rPr>
          <w:rFonts w:ascii="Palatino Linotype" w:eastAsia="Calibri" w:hAnsi="Palatino Linotype" w:cs="SBL Greek"/>
          <w:i/>
          <w:sz w:val="20"/>
          <w:szCs w:val="20"/>
          <w:lang w:eastAsia="en-US" w:bidi="he-IL"/>
        </w:rPr>
        <w:t xml:space="preserve"> ἡ δὲ γυνὴ φοβηθεῖσα καὶ τρέμουσα, εἰδυῖα ὃ γέγονεν αὐτῇ,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SBL Greek"/>
          <w:i/>
          <w:sz w:val="20"/>
          <w:szCs w:val="20"/>
          <w:lang w:eastAsia="en-US" w:bidi="he-IL"/>
        </w:rPr>
        <w:t>ἦλθεν καὶ προσέπεσεν αὐτῷ καὶ εἶπεν αὐτῷ πᾶσαν τὴν ἀλήθειαν.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b/>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34 </w:t>
      </w:r>
      <w:r w:rsidRPr="009236D0">
        <w:rPr>
          <w:rFonts w:ascii="Palatino Linotype" w:eastAsia="Calibri" w:hAnsi="Palatino Linotype" w:cs="SBL Greek"/>
          <w:i/>
          <w:sz w:val="20"/>
          <w:szCs w:val="20"/>
          <w:lang w:eastAsia="en-US" w:bidi="he-IL"/>
        </w:rPr>
        <w:t xml:space="preserve"> ὁ δὲ εἶπεν αὐτῇ· </w:t>
      </w:r>
      <w:r w:rsidRPr="009236D0">
        <w:rPr>
          <w:rFonts w:ascii="Palatino Linotype" w:eastAsia="Calibri" w:hAnsi="Palatino Linotype" w:cs="SBL Greek"/>
          <w:b/>
          <w:i/>
          <w:sz w:val="20"/>
          <w:szCs w:val="20"/>
          <w:lang w:eastAsia="en-US" w:bidi="he-IL"/>
        </w:rPr>
        <w:t>θυγάτηρ, ἡ πίστις σου σέσωκέν σε· ὕπαγε εἰς εἰρήνην καὶ ἴσθι ὑγιὴς ἀπὸ τῆς μάστιγός σου.</w:t>
      </w:r>
    </w:p>
    <w:p w:rsidR="009236D0" w:rsidRPr="009236D0" w:rsidRDefault="009236D0" w:rsidP="009236D0">
      <w:pPr>
        <w:pBdr>
          <w:top w:val="single" w:sz="4" w:space="1" w:color="auto"/>
        </w:pBd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35 </w:t>
      </w:r>
      <w:r w:rsidRPr="009236D0">
        <w:rPr>
          <w:rFonts w:ascii="Palatino Linotype" w:eastAsia="Calibri" w:hAnsi="Palatino Linotype" w:cs="SBL Greek"/>
          <w:i/>
          <w:sz w:val="20"/>
          <w:szCs w:val="20"/>
          <w:lang w:eastAsia="en-US" w:bidi="he-IL"/>
        </w:rPr>
        <w:t xml:space="preserve"> Ἔτι αὐτοῦ λαλοῦντος ἔρχονται ἀπὸ τοῦ ἀρχισυναγώγου λέγοντες ὅτι </w:t>
      </w:r>
    </w:p>
    <w:p w:rsidR="009236D0" w:rsidRPr="009236D0" w:rsidRDefault="009236D0" w:rsidP="009236D0">
      <w:pPr>
        <w:pBdr>
          <w:top w:val="single" w:sz="4" w:space="1" w:color="auto"/>
        </w:pBdr>
        <w:autoSpaceDE w:val="0"/>
        <w:autoSpaceDN w:val="0"/>
        <w:adjustRightInd w:val="0"/>
        <w:spacing w:after="0" w:line="240" w:lineRule="auto"/>
        <w:jc w:val="right"/>
        <w:rPr>
          <w:rFonts w:ascii="Palatino Linotype" w:eastAsia="Calibri" w:hAnsi="Palatino Linotype" w:cs="Arial"/>
          <w:b/>
          <w:i/>
          <w:sz w:val="20"/>
          <w:szCs w:val="20"/>
          <w:lang w:eastAsia="en-US" w:bidi="he-IL"/>
        </w:rPr>
      </w:pPr>
      <w:r w:rsidRPr="009236D0">
        <w:rPr>
          <w:rFonts w:ascii="Palatino Linotype" w:eastAsia="Calibri" w:hAnsi="Palatino Linotype" w:cs="SBL Greek"/>
          <w:b/>
          <w:i/>
          <w:sz w:val="20"/>
          <w:szCs w:val="20"/>
          <w:lang w:eastAsia="en-US" w:bidi="he-IL"/>
        </w:rPr>
        <w:t>ἡ θυγάτηρ σου ἀπέθανεν· τί ἔτι σκύλλεις τὸν διδάσκαλον;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36 </w:t>
      </w:r>
      <w:r w:rsidRPr="009236D0">
        <w:rPr>
          <w:rFonts w:ascii="Palatino Linotype" w:eastAsia="Calibri" w:hAnsi="Palatino Linotype" w:cs="SBL Greek"/>
          <w:i/>
          <w:sz w:val="20"/>
          <w:szCs w:val="20"/>
          <w:lang w:eastAsia="en-US" w:bidi="he-IL"/>
        </w:rPr>
        <w:t xml:space="preserve"> ὁ δὲ Ἰησοῦς παρακούσας τὸν λόγον λαλούμενον λέγει τῷ ἀρχισυναγώγῳ· </w:t>
      </w:r>
      <w:r w:rsidRPr="009236D0">
        <w:rPr>
          <w:rFonts w:ascii="Palatino Linotype" w:eastAsia="Calibri" w:hAnsi="Palatino Linotype" w:cs="SBL Greek"/>
          <w:b/>
          <w:i/>
          <w:sz w:val="20"/>
          <w:szCs w:val="20"/>
          <w:lang w:eastAsia="en-US" w:bidi="he-IL"/>
        </w:rPr>
        <w:t>μὴ φοβοῦ, μόνον πίστευε</w:t>
      </w:r>
      <w:r w:rsidRPr="009236D0">
        <w:rPr>
          <w:rFonts w:ascii="Palatino Linotype" w:eastAsia="Calibri" w:hAnsi="Palatino Linotype" w:cs="SBL Greek"/>
          <w:i/>
          <w:sz w:val="20"/>
          <w:szCs w:val="20"/>
          <w:lang w:eastAsia="en-US" w:bidi="he-IL"/>
        </w:rPr>
        <w:t>.</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37 </w:t>
      </w:r>
      <w:r w:rsidRPr="009236D0">
        <w:rPr>
          <w:rFonts w:ascii="Palatino Linotype" w:eastAsia="Calibri" w:hAnsi="Palatino Linotype" w:cs="SBL Greek"/>
          <w:i/>
          <w:sz w:val="20"/>
          <w:szCs w:val="20"/>
          <w:lang w:eastAsia="en-US" w:bidi="he-IL"/>
        </w:rPr>
        <w:t xml:space="preserve"> καὶ οὐκ ἀφῆκεν οὐδένα μετ᾽ αὐτοῦ συνακολουθῆσαι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SBL Greek"/>
          <w:i/>
          <w:sz w:val="20"/>
          <w:szCs w:val="20"/>
          <w:lang w:eastAsia="en-US" w:bidi="he-IL"/>
        </w:rPr>
        <w:t>εἰ μὴ τὸν Πέτρον καὶ Ἰάκωβον καὶ Ἰωάννην τὸν ἀδελφὸν Ἰακώβου.</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38 </w:t>
      </w:r>
      <w:r w:rsidRPr="009236D0">
        <w:rPr>
          <w:rFonts w:ascii="Palatino Linotype" w:eastAsia="Calibri" w:hAnsi="Palatino Linotype" w:cs="SBL Greek"/>
          <w:i/>
          <w:sz w:val="20"/>
          <w:szCs w:val="20"/>
          <w:lang w:eastAsia="en-US" w:bidi="he-IL"/>
        </w:rPr>
        <w:t xml:space="preserve"> καὶ ἔρχονται εἰς τὸν οἶκον τοῦ ἀρχισυναγώγου, καὶ θεωρεῖ θόρυβον καὶ κλαίοντας καὶ ἀλαλάζοντας πολλά,</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39 </w:t>
      </w:r>
      <w:r w:rsidRPr="009236D0">
        <w:rPr>
          <w:rFonts w:ascii="Palatino Linotype" w:eastAsia="Calibri" w:hAnsi="Palatino Linotype" w:cs="SBL Greek"/>
          <w:i/>
          <w:sz w:val="20"/>
          <w:szCs w:val="20"/>
          <w:lang w:eastAsia="en-US" w:bidi="he-IL"/>
        </w:rPr>
        <w:t xml:space="preserve"> καὶ εἰσελθὼν λέγει αὐτοῖς· </w:t>
      </w:r>
      <w:r w:rsidRPr="009236D0">
        <w:rPr>
          <w:rFonts w:ascii="Palatino Linotype" w:eastAsia="Calibri" w:hAnsi="Palatino Linotype" w:cs="SBL Greek"/>
          <w:b/>
          <w:i/>
          <w:sz w:val="20"/>
          <w:szCs w:val="20"/>
          <w:lang w:eastAsia="en-US" w:bidi="he-IL"/>
        </w:rPr>
        <w:t>τί θορυβεῖσθε καὶ κλαίετε; τὸ παιδίον οὐκ ἀπέθανεν ἀλλὰ καθεύδει</w:t>
      </w:r>
      <w:r w:rsidRPr="009236D0">
        <w:rPr>
          <w:rFonts w:ascii="Palatino Linotype" w:eastAsia="Calibri" w:hAnsi="Palatino Linotype" w:cs="SBL Greek"/>
          <w:i/>
          <w:sz w:val="20"/>
          <w:szCs w:val="20"/>
          <w:lang w:eastAsia="en-US" w:bidi="he-IL"/>
        </w:rPr>
        <w:t>.</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40 </w:t>
      </w:r>
      <w:r w:rsidRPr="009236D0">
        <w:rPr>
          <w:rFonts w:ascii="Palatino Linotype" w:eastAsia="Calibri" w:hAnsi="Palatino Linotype" w:cs="SBL Greek"/>
          <w:i/>
          <w:sz w:val="20"/>
          <w:szCs w:val="20"/>
          <w:lang w:eastAsia="en-US" w:bidi="he-IL"/>
        </w:rPr>
        <w:t xml:space="preserve"> καὶ κατεγέλων αὐτοῦ. αὐτὸς δὲ ἐκβαλὼν πάντας παραλαμβάνει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SBL Greek"/>
          <w:i/>
          <w:sz w:val="20"/>
          <w:szCs w:val="20"/>
          <w:lang w:eastAsia="en-US" w:bidi="he-IL"/>
        </w:rPr>
        <w:t>τὸν πατέρα τοῦ παιδίου καὶ τὴν μητέρα καὶ τοὺς μετ᾽ αὐτοῦ καὶ εἰσπορεύεται ὅπου ἦν τὸ παιδίον.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41 </w:t>
      </w:r>
      <w:r w:rsidRPr="009236D0">
        <w:rPr>
          <w:rFonts w:ascii="Palatino Linotype" w:eastAsia="Calibri" w:hAnsi="Palatino Linotype" w:cs="SBL Greek"/>
          <w:i/>
          <w:sz w:val="20"/>
          <w:szCs w:val="20"/>
          <w:lang w:eastAsia="en-US" w:bidi="he-IL"/>
        </w:rPr>
        <w:t xml:space="preserve"> καὶ κρατήσας τῆς χειρὸς τοῦ παιδίου λέγει αὐτῇ·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Arial"/>
          <w:b/>
          <w:i/>
          <w:sz w:val="20"/>
          <w:szCs w:val="20"/>
          <w:lang w:eastAsia="en-US" w:bidi="he-IL"/>
        </w:rPr>
      </w:pPr>
      <w:r w:rsidRPr="009236D0">
        <w:rPr>
          <w:rFonts w:ascii="Palatino Linotype" w:eastAsia="Calibri" w:hAnsi="Palatino Linotype" w:cs="SBL Greek"/>
          <w:b/>
          <w:i/>
          <w:sz w:val="20"/>
          <w:szCs w:val="20"/>
          <w:lang w:eastAsia="en-US" w:bidi="he-IL"/>
        </w:rPr>
        <w:t>ταλιθα κουμ, ὅ ἐστιν μεθερμηνευόμενον· τὸ κοράσιον, σοὶ λέγω, ἔγειρε.</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42 </w:t>
      </w:r>
      <w:r w:rsidRPr="009236D0">
        <w:rPr>
          <w:rFonts w:ascii="Palatino Linotype" w:eastAsia="Calibri" w:hAnsi="Palatino Linotype" w:cs="SBL Greek"/>
          <w:i/>
          <w:sz w:val="20"/>
          <w:szCs w:val="20"/>
          <w:lang w:eastAsia="en-US" w:bidi="he-IL"/>
        </w:rPr>
        <w:t xml:space="preserve"> καὶ εὐθὺς ἀνέστη τὸ κοράσιον καὶ περιεπάτει· ἦν γὰρ ἐτῶν δώδεκα. καὶ ἐξέστησαν [εὐθὺς] ἐκστάσει μεγάλῃ.</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9236D0">
        <w:rPr>
          <w:rFonts w:ascii="Palatino Linotype" w:eastAsia="Calibri" w:hAnsi="Palatino Linotype" w:cs="Arial"/>
          <w:i/>
          <w:sz w:val="20"/>
          <w:szCs w:val="20"/>
          <w:lang w:eastAsia="en-US" w:bidi="he-IL"/>
        </w:rPr>
        <w:t xml:space="preserve"> </w:t>
      </w:r>
      <w:r w:rsidRPr="009236D0">
        <w:rPr>
          <w:rFonts w:ascii="Palatino Linotype" w:eastAsia="Calibri" w:hAnsi="Palatino Linotype" w:cs="Arial"/>
          <w:i/>
          <w:sz w:val="20"/>
          <w:szCs w:val="20"/>
          <w:vertAlign w:val="superscript"/>
          <w:lang w:eastAsia="en-US" w:bidi="he-IL"/>
        </w:rPr>
        <w:t xml:space="preserve">43 </w:t>
      </w:r>
      <w:r w:rsidRPr="009236D0">
        <w:rPr>
          <w:rFonts w:ascii="Palatino Linotype" w:eastAsia="Calibri" w:hAnsi="Palatino Linotype" w:cs="SBL Greek"/>
          <w:i/>
          <w:sz w:val="20"/>
          <w:szCs w:val="20"/>
          <w:lang w:eastAsia="en-US" w:bidi="he-IL"/>
        </w:rPr>
        <w:t xml:space="preserve"> καὶ διεστείλατο αὐτοῖς πολλὰ ἵνα μηδεὶς γνοῖ τοῦτο, καὶ εἶπεν δοθῆναι αὐτῇ φαγεῖν.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i/>
          <w:sz w:val="20"/>
          <w:szCs w:val="20"/>
          <w:lang w:eastAsia="en-US" w:bidi="he-IL"/>
        </w:rPr>
      </w:pPr>
    </w:p>
    <w:p w:rsidR="009236D0" w:rsidRPr="009236D0" w:rsidRDefault="009236D0" w:rsidP="009236D0">
      <w:pPr>
        <w:jc w:val="both"/>
        <w:rPr>
          <w:rFonts w:ascii="Palatino Linotype" w:eastAsia="Calibri" w:hAnsi="Palatino Linotype" w:cs="SBL Greek"/>
          <w:b/>
          <w:i/>
          <w:lang w:eastAsia="en-US" w:bidi="he-IL"/>
        </w:rPr>
      </w:pPr>
      <w:r w:rsidRPr="009236D0">
        <w:rPr>
          <w:rFonts w:ascii="Palatino Linotype" w:eastAsia="Calibri" w:hAnsi="Palatino Linotype" w:cs="SBL Greek"/>
          <w:b/>
          <w:i/>
          <w:lang w:eastAsia="en-US" w:bidi="he-IL"/>
        </w:rPr>
        <w:br w:type="page"/>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i/>
          <w:sz w:val="21"/>
          <w:szCs w:val="21"/>
          <w:lang w:eastAsia="en-US" w:bidi="he-IL"/>
        </w:rPr>
      </w:pPr>
      <w:r w:rsidRPr="009236D0">
        <w:rPr>
          <w:rFonts w:ascii="Palatino Linotype" w:eastAsia="Calibri" w:hAnsi="Palatino Linotype" w:cs="SBL Greek"/>
          <w:b/>
          <w:i/>
          <w:sz w:val="21"/>
          <w:szCs w:val="21"/>
          <w:lang w:eastAsia="en-US" w:bidi="he-IL"/>
        </w:rPr>
        <w:lastRenderedPageBreak/>
        <w:t>ΘΕΣΕΙΣ + ΑΝΤΙΘΕΣΕΙΣ ΤΗΣ ΠΡΟΗΓΗΘΕΙΣΑΣ ΜΕ ΤΗΝ ΥΠΟ ΕΞΕΤΑΣΗ ΠΕΡΙΚΟΠΗ</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Arial"/>
          <w:b/>
          <w:i/>
          <w:sz w:val="21"/>
          <w:szCs w:val="21"/>
          <w:lang w:eastAsia="en-US" w:bidi="he-IL"/>
        </w:rPr>
      </w:pPr>
    </w:p>
    <w:tbl>
      <w:tblPr>
        <w:tblStyle w:val="TableGrid"/>
        <w:tblW w:w="0" w:type="auto"/>
        <w:tblLook w:val="04A0" w:firstRow="1" w:lastRow="0" w:firstColumn="1" w:lastColumn="0" w:noHBand="0" w:noVBand="1"/>
      </w:tblPr>
      <w:tblGrid>
        <w:gridCol w:w="5423"/>
        <w:gridCol w:w="5424"/>
      </w:tblGrid>
      <w:tr w:rsidR="00903DE2" w:rsidRPr="009236D0" w:rsidTr="009236D0">
        <w:tc>
          <w:tcPr>
            <w:tcW w:w="5423"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Αντιμετωπίζεται το χάος της αβύσσου, όπως κατά τη Δημιουργία και την Έξοδο (πρβλ. Ψαλμοί)</w:t>
            </w:r>
          </w:p>
          <w:p w:rsidR="009236D0" w:rsidRPr="009236D0" w:rsidRDefault="009236D0" w:rsidP="009236D0">
            <w:pPr>
              <w:rPr>
                <w:rFonts w:ascii="Palatino Linotype" w:eastAsia="Calibri" w:hAnsi="Palatino Linotype" w:cs="SBL Greek"/>
                <w:sz w:val="18"/>
                <w:szCs w:val="18"/>
                <w:lang w:eastAsia="en-US" w:bidi="he-IL"/>
              </w:rPr>
            </w:pPr>
          </w:p>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Στο κεφ. 6,45 μετά την τροφοδοσία στην έρημο  περπατά πάνω στην άβυσσο</w:t>
            </w:r>
          </w:p>
        </w:tc>
        <w:tc>
          <w:tcPr>
            <w:tcW w:w="5424"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Αντί να ακολουθήσει σκηνή ηρεμίας, ο Χριστός εισέρχεται στον «Άδη». Αντιμετωπίζεται ένας ΑΝΩΝΥΜΟΣ άνθρωπος-θηρίο που δεν διαπνέεται από τον Πνεύμα του Θεού όπως κατά τη Δημιουργία αλλά το </w:t>
            </w:r>
            <w:r w:rsidRPr="009236D0">
              <w:rPr>
                <w:rFonts w:ascii="Palatino Linotype" w:eastAsia="Calibri" w:hAnsi="Palatino Linotype" w:cs="SBL Greek"/>
                <w:i/>
                <w:sz w:val="18"/>
                <w:szCs w:val="18"/>
                <w:lang w:eastAsia="en-US" w:bidi="he-IL"/>
              </w:rPr>
              <w:t>πονηρό πνεύμα</w:t>
            </w:r>
            <w:r w:rsidRPr="009236D0">
              <w:rPr>
                <w:rFonts w:ascii="Palatino Linotype" w:eastAsia="Calibri" w:hAnsi="Palatino Linotype" w:cs="SBL Greek"/>
                <w:sz w:val="18"/>
                <w:szCs w:val="18"/>
                <w:lang w:eastAsia="en-US" w:bidi="he-IL"/>
              </w:rPr>
              <w:t xml:space="preserve"> ή μάλλον Λεγεώνα. Ζει όχι στην Εδέμ αλλά στους ακάθαρτους, σκοτεινούς-βρώμικους τάφους/σπήλαια. Δεν έχει </w:t>
            </w:r>
            <w:r w:rsidRPr="009236D0">
              <w:rPr>
                <w:rFonts w:ascii="Palatino Linotype" w:eastAsia="Calibri" w:hAnsi="Palatino Linotype" w:cs="SBL Greek"/>
                <w:b/>
                <w:sz w:val="18"/>
                <w:szCs w:val="18"/>
                <w:lang w:eastAsia="en-US" w:bidi="he-IL"/>
              </w:rPr>
              <w:t>έναν</w:t>
            </w:r>
            <w:r w:rsidRPr="009236D0">
              <w:rPr>
                <w:rFonts w:ascii="Palatino Linotype" w:eastAsia="Calibri" w:hAnsi="Palatino Linotype" w:cs="SBL Greek"/>
                <w:sz w:val="18"/>
                <w:szCs w:val="18"/>
                <w:lang w:eastAsia="en-US" w:bidi="he-IL"/>
              </w:rPr>
              <w:t xml:space="preserve"> οίκο (κυριολεκτικά και μεταφορικά) που εμφανίζεται μόνον στο τέλος</w:t>
            </w:r>
          </w:p>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Πρβλ. Ψ. 87, 12: </w:t>
            </w:r>
            <w:r w:rsidRPr="009236D0">
              <w:rPr>
                <w:rFonts w:ascii="Palatino Linotype" w:eastAsia="Calibri" w:hAnsi="Palatino Linotype" w:cs="SBL Greek"/>
                <w:i/>
                <w:sz w:val="18"/>
                <w:szCs w:val="18"/>
                <w:lang w:eastAsia="en-US" w:bidi="he-IL"/>
              </w:rPr>
              <w:t>μὴ τοῖς νεκροῖς ποιήσεις θαυμάσια ἢ ἰατροὶ ἀναστήσουσιν καὶ ἐξομολογήσονταί σοι</w:t>
            </w:r>
            <w:r w:rsidRPr="009236D0">
              <w:rPr>
                <w:rFonts w:ascii="Palatino Linotype" w:eastAsia="Calibri" w:hAnsi="Palatino Linotype" w:cs="Arial"/>
                <w:i/>
                <w:sz w:val="18"/>
                <w:szCs w:val="18"/>
                <w:lang w:eastAsia="en-US" w:bidi="he-IL"/>
              </w:rPr>
              <w:t xml:space="preserve"> </w:t>
            </w:r>
          </w:p>
        </w:tc>
      </w:tr>
      <w:tr w:rsidR="00903DE2" w:rsidRPr="009236D0" w:rsidTr="009236D0">
        <w:trPr>
          <w:trHeight w:val="1444"/>
        </w:trPr>
        <w:tc>
          <w:tcPr>
            <w:tcW w:w="542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Είναι νύκτα-σκότος και επιπλέον κυριαρχεί το πνεύμα-ο άνεμος: </w:t>
            </w:r>
            <w:r w:rsidRPr="009236D0">
              <w:rPr>
                <w:rFonts w:ascii="Palatino Linotype" w:eastAsia="Calibri" w:hAnsi="Palatino Linotype" w:cs="SBL Greek"/>
                <w:b/>
                <w:i/>
                <w:sz w:val="18"/>
                <w:szCs w:val="18"/>
                <w:lang w:eastAsia="en-US" w:bidi="he-IL"/>
              </w:rPr>
              <w:t>λαῖλαψ μεγάλη ἀνέμου</w:t>
            </w:r>
            <w:r w:rsidRPr="009236D0">
              <w:rPr>
                <w:rFonts w:ascii="Palatino Linotype" w:eastAsia="Calibri" w:hAnsi="Palatino Linotype" w:cs="SBL Greek"/>
                <w:i/>
                <w:sz w:val="18"/>
                <w:szCs w:val="18"/>
                <w:lang w:eastAsia="en-US" w:bidi="he-IL"/>
              </w:rPr>
              <w:t xml:space="preserve"> </w:t>
            </w:r>
            <w:r w:rsidRPr="009236D0">
              <w:rPr>
                <w:rFonts w:ascii="Palatino Linotype" w:eastAsia="Calibri" w:hAnsi="Palatino Linotype" w:cs="SBL Greek"/>
                <w:sz w:val="18"/>
                <w:szCs w:val="18"/>
                <w:lang w:eastAsia="en-US" w:bidi="he-IL"/>
              </w:rPr>
              <w:t>που τον υπακούει.</w:t>
            </w:r>
          </w:p>
        </w:tc>
        <w:tc>
          <w:tcPr>
            <w:tcW w:w="5424"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 Ημέρα κι όμως «σκότος»!. Κυριαρχεί το </w:t>
            </w:r>
            <w:r w:rsidRPr="009236D0">
              <w:rPr>
                <w:rFonts w:ascii="Palatino Linotype" w:eastAsia="Calibri" w:hAnsi="Palatino Linotype" w:cs="SBL Greek"/>
                <w:b/>
                <w:sz w:val="18"/>
                <w:szCs w:val="18"/>
                <w:lang w:eastAsia="en-US" w:bidi="he-IL"/>
              </w:rPr>
              <w:t>ακάθαρτο πνεύμα</w:t>
            </w:r>
            <w:r w:rsidRPr="009236D0">
              <w:rPr>
                <w:rFonts w:ascii="Palatino Linotype" w:eastAsia="Calibri" w:hAnsi="Palatino Linotype" w:cs="SBL Greek"/>
                <w:sz w:val="18"/>
                <w:szCs w:val="18"/>
                <w:lang w:eastAsia="en-US" w:bidi="he-IL"/>
              </w:rPr>
              <w:t xml:space="preserve"> που προσδίδει απίστευτη ενέργεια (κίνηση+ κραυγή+αφή+ όραση) στον δεσμώτη σε ένα χώρο «σιωπής και απραξίας». Υπακούει τον Κύριο και τον εκλιπαρεί</w:t>
            </w:r>
          </w:p>
        </w:tc>
      </w:tr>
      <w:tr w:rsidR="00903DE2" w:rsidRPr="009236D0" w:rsidTr="009236D0">
        <w:tc>
          <w:tcPr>
            <w:tcW w:w="542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 Οι  εξοικειωμένοι με τη θάλασσα μαθητές πρωταγωνιστές</w:t>
            </w:r>
          </w:p>
        </w:tc>
        <w:tc>
          <w:tcPr>
            <w:tcW w:w="5424"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Οι μαθητές με το χάρισμα του εξορκισμού απουσιάζουν από το προσκήνιο! Γιατί;</w:t>
            </w:r>
          </w:p>
          <w:p w:rsidR="009236D0" w:rsidRPr="009236D0" w:rsidRDefault="009236D0" w:rsidP="009236D0">
            <w:pPr>
              <w:jc w:val="both"/>
              <w:rPr>
                <w:rFonts w:ascii="Palatino Linotype" w:eastAsia="Calibri" w:hAnsi="Palatino Linotype" w:cs="SBL Greek"/>
                <w:sz w:val="18"/>
                <w:szCs w:val="18"/>
                <w:lang w:eastAsia="en-US" w:bidi="he-IL"/>
              </w:rPr>
            </w:pPr>
          </w:p>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Ενώ στην αρχή ο Κ. έρχεται μόνος (χωρίς τη συνοδεία αγγέλων που τον διακόνησαν στο κεφ. 1) πρόσωπο με πρόσωπο με έναν «ανώνυμο» άνθρωπο και ένα πνεύμα, εν συνεχεία αντιμετωπίζει λεγεώνα, αργότερα τους βοσκούς και τέλος πλήθος από χωριά και πόλεις της Δεκάπολης. Στο τέλος μένει μόνος με τον θεραπευθέντα</w:t>
            </w:r>
          </w:p>
        </w:tc>
      </w:tr>
      <w:tr w:rsidR="00903DE2" w:rsidRPr="009236D0" w:rsidTr="009236D0">
        <w:tc>
          <w:tcPr>
            <w:tcW w:w="542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Ο κίνδυνος είναι επιθετικός. (ΔΡΑΜΑΤΙΚΌΤΗΤΑ). Προσφωνούν τον «τέκτονα» Κύριο </w:t>
            </w:r>
            <w:r w:rsidRPr="009236D0">
              <w:rPr>
                <w:rFonts w:ascii="Palatino Linotype" w:eastAsia="Calibri" w:hAnsi="Palatino Linotype" w:cs="SBL Greek"/>
                <w:b/>
                <w:i/>
                <w:sz w:val="18"/>
                <w:szCs w:val="18"/>
                <w:lang w:eastAsia="en-US" w:bidi="he-IL"/>
              </w:rPr>
              <w:t>Διδάσκαλο</w:t>
            </w:r>
            <w:r w:rsidRPr="009236D0">
              <w:rPr>
                <w:rFonts w:ascii="Palatino Linotype" w:eastAsia="Calibri" w:hAnsi="Palatino Linotype" w:cs="SBL Greek"/>
                <w:sz w:val="18"/>
                <w:szCs w:val="18"/>
                <w:lang w:eastAsia="en-US" w:bidi="he-IL"/>
              </w:rPr>
              <w:t xml:space="preserve"> σε αντίθεση προς το πονηρό πνεύμα</w:t>
            </w:r>
          </w:p>
        </w:tc>
        <w:tc>
          <w:tcPr>
            <w:tcW w:w="5424"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Ο κίνδυνος είναι </w:t>
            </w:r>
            <w:r w:rsidRPr="009236D0">
              <w:rPr>
                <w:rFonts w:ascii="Palatino Linotype" w:eastAsia="Calibri" w:hAnsi="Palatino Linotype" w:cs="SBL Greek"/>
                <w:b/>
                <w:sz w:val="18"/>
                <w:szCs w:val="18"/>
                <w:lang w:eastAsia="en-US" w:bidi="he-IL"/>
              </w:rPr>
              <w:t>αυτοκαταστροφικός</w:t>
            </w:r>
            <w:r w:rsidRPr="009236D0">
              <w:rPr>
                <w:rFonts w:ascii="Palatino Linotype" w:eastAsia="Calibri" w:hAnsi="Palatino Linotype" w:cs="SBL Greek"/>
                <w:sz w:val="18"/>
                <w:szCs w:val="18"/>
                <w:lang w:eastAsia="en-US" w:bidi="he-IL"/>
              </w:rPr>
              <w:t xml:space="preserve"> αλλά όχι μέχρι θανάτου για τον πάσχοντα. Δεν τον έχει εγκαταλείψει οριστικά ο Θεός. </w:t>
            </w:r>
            <w:r w:rsidRPr="009236D0">
              <w:rPr>
                <w:rFonts w:ascii="Palatino Linotype" w:eastAsia="Calibri" w:hAnsi="Palatino Linotype" w:cs="SBL Greek"/>
                <w:b/>
                <w:sz w:val="18"/>
                <w:szCs w:val="18"/>
                <w:lang w:eastAsia="en-US" w:bidi="he-IL"/>
              </w:rPr>
              <w:t>Άδηλο το γιατί πάσχει!</w:t>
            </w:r>
            <w:r w:rsidRPr="009236D0">
              <w:rPr>
                <w:rFonts w:ascii="Palatino Linotype" w:eastAsia="Calibri" w:hAnsi="Palatino Linotype" w:cs="SBL Greek"/>
                <w:sz w:val="18"/>
                <w:szCs w:val="18"/>
                <w:lang w:eastAsia="en-US" w:bidi="he-IL"/>
              </w:rPr>
              <w:t xml:space="preserve"> Η οικογένεια απουσιάζει ενώ οι συν-άθρωποι  θέλουν να τον δέσουν σε άλλον άδη-φυλακή χωρίς να επιχειρούν διάλογο ή άλλη θεραπευτική!</w:t>
            </w:r>
          </w:p>
        </w:tc>
      </w:tr>
      <w:tr w:rsidR="00903DE2" w:rsidRPr="009236D0" w:rsidTr="009236D0">
        <w:tc>
          <w:tcPr>
            <w:tcW w:w="5423"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Ο Ιησούς </w:t>
            </w:r>
            <w:r w:rsidRPr="009236D0">
              <w:rPr>
                <w:rFonts w:ascii="Palatino Linotype" w:eastAsia="Calibri" w:hAnsi="Palatino Linotype" w:cs="SBL Greek"/>
                <w:b/>
                <w:sz w:val="18"/>
                <w:szCs w:val="18"/>
                <w:lang w:eastAsia="en-US" w:bidi="he-IL"/>
              </w:rPr>
              <w:t>κοιμάται αμέριμνος</w:t>
            </w:r>
            <w:r w:rsidRPr="009236D0">
              <w:rPr>
                <w:rFonts w:ascii="Palatino Linotype" w:eastAsia="Calibri" w:hAnsi="Palatino Linotype" w:cs="SBL Greek"/>
                <w:sz w:val="18"/>
                <w:szCs w:val="18"/>
                <w:lang w:eastAsia="en-US" w:bidi="he-IL"/>
              </w:rPr>
              <w:t xml:space="preserve"> στην πρύμνη (πρβλ. Ιωνάς;), όχι πλώρη της γνωστής βάρκας – άμβωνα  όπου τοποθετούνταν η «άγκυρα» και τοποθετούνταν το «παράσημο» του πλοίου.  </w:t>
            </w:r>
          </w:p>
        </w:tc>
        <w:tc>
          <w:tcPr>
            <w:tcW w:w="5424"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Ο Ιησούς </w:t>
            </w:r>
            <w:r w:rsidRPr="009236D0">
              <w:rPr>
                <w:rFonts w:ascii="Palatino Linotype" w:eastAsia="Calibri" w:hAnsi="Palatino Linotype" w:cs="SBL Greek"/>
                <w:b/>
                <w:sz w:val="18"/>
                <w:szCs w:val="18"/>
                <w:lang w:eastAsia="en-US" w:bidi="he-IL"/>
              </w:rPr>
              <w:t xml:space="preserve">εξέρχεται μόνος </w:t>
            </w:r>
            <w:r w:rsidRPr="009236D0">
              <w:rPr>
                <w:rFonts w:ascii="Palatino Linotype" w:eastAsia="Calibri" w:hAnsi="Palatino Linotype" w:cs="SBL Greek"/>
                <w:sz w:val="18"/>
                <w:szCs w:val="18"/>
                <w:lang w:eastAsia="en-US" w:bidi="he-IL"/>
              </w:rPr>
              <w:t xml:space="preserve">να τον συναντήσει. Για πώτη φορά ο Κύριος </w:t>
            </w:r>
            <w:r w:rsidRPr="009236D0">
              <w:rPr>
                <w:rFonts w:ascii="Palatino Linotype" w:eastAsia="Calibri" w:hAnsi="Palatino Linotype" w:cs="SBL Greek"/>
                <w:b/>
                <w:sz w:val="18"/>
                <w:szCs w:val="18"/>
                <w:lang w:eastAsia="en-US" w:bidi="he-IL"/>
              </w:rPr>
              <w:t>προσκυνείται!</w:t>
            </w:r>
            <w:r w:rsidRPr="009236D0">
              <w:rPr>
                <w:rFonts w:ascii="Palatino Linotype" w:eastAsia="Calibri" w:hAnsi="Palatino Linotype" w:cs="SBL Greek"/>
                <w:sz w:val="18"/>
                <w:szCs w:val="18"/>
                <w:lang w:eastAsia="en-US" w:bidi="he-IL"/>
              </w:rPr>
              <w:t xml:space="preserve"> Πριν στην έρημο πάλι οι άγγελοι </w:t>
            </w:r>
            <w:r w:rsidRPr="009236D0">
              <w:rPr>
                <w:rFonts w:ascii="Palatino Linotype" w:eastAsia="Calibri" w:hAnsi="Palatino Linotype" w:cs="SBL Greek"/>
                <w:i/>
                <w:sz w:val="18"/>
                <w:szCs w:val="18"/>
                <w:lang w:eastAsia="en-US" w:bidi="he-IL"/>
              </w:rPr>
              <w:t>διακονούν</w:t>
            </w:r>
            <w:r w:rsidRPr="009236D0">
              <w:rPr>
                <w:rFonts w:ascii="Palatino Linotype" w:eastAsia="Calibri" w:hAnsi="Palatino Linotype" w:cs="SBL Greek"/>
                <w:sz w:val="18"/>
                <w:szCs w:val="18"/>
                <w:lang w:eastAsia="en-US" w:bidi="he-IL"/>
              </w:rPr>
              <w:t xml:space="preserve"> τον Πνευματέμφορο Μεσσία/Παίδα, που εν τω μεταξύ έχει απορρίψει ο οίκος του, οι Φαρισαίοι και οι Ιεροσολυμίτες ως εξεστηκότα δαιμονισμένο! </w:t>
            </w:r>
          </w:p>
        </w:tc>
      </w:tr>
      <w:tr w:rsidR="00903DE2" w:rsidRPr="009236D0" w:rsidTr="009236D0">
        <w:tc>
          <w:tcPr>
            <w:tcW w:w="5423"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rPr>
                <w:rFonts w:ascii="Palatino Linotype" w:eastAsia="Calibri" w:hAnsi="Palatino Linotype" w:cs="SBL Greek"/>
                <w:sz w:val="18"/>
                <w:szCs w:val="18"/>
                <w:lang w:eastAsia="en-US" w:bidi="he-IL"/>
              </w:rPr>
            </w:pPr>
          </w:p>
          <w:p w:rsidR="009236D0" w:rsidRPr="009236D0" w:rsidRDefault="009236D0" w:rsidP="009236D0">
            <w:pPr>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 xml:space="preserve">Ο Ιησούς «εξορκίζει» την άβυσσο (Λεβιάθαν;) με το </w:t>
            </w:r>
            <w:r w:rsidRPr="009236D0">
              <w:rPr>
                <w:rFonts w:ascii="Palatino Linotype" w:eastAsia="Calibri" w:hAnsi="Palatino Linotype" w:cs="SBL Greek"/>
                <w:i/>
                <w:sz w:val="18"/>
                <w:szCs w:val="18"/>
                <w:lang w:eastAsia="en-US" w:bidi="he-IL"/>
              </w:rPr>
              <w:t>σιώπα-πεφίμωσο</w:t>
            </w:r>
          </w:p>
          <w:p w:rsidR="009236D0" w:rsidRPr="009236D0" w:rsidRDefault="009236D0" w:rsidP="009236D0">
            <w:pPr>
              <w:rPr>
                <w:rFonts w:ascii="Palatino Linotype" w:eastAsia="Calibri" w:hAnsi="Palatino Linotype" w:cs="SBL Greek"/>
                <w:sz w:val="18"/>
                <w:szCs w:val="18"/>
                <w:lang w:eastAsia="en-US" w:bidi="he-IL"/>
              </w:rPr>
            </w:pPr>
          </w:p>
          <w:p w:rsidR="009236D0" w:rsidRPr="009236D0" w:rsidRDefault="009236D0" w:rsidP="009236D0">
            <w:pPr>
              <w:rPr>
                <w:rFonts w:ascii="Palatino Linotype" w:eastAsia="Calibri" w:hAnsi="Palatino Linotype" w:cs="SBL Greek"/>
                <w:i/>
                <w:sz w:val="18"/>
                <w:szCs w:val="18"/>
                <w:lang w:eastAsia="en-US" w:bidi="he-IL"/>
              </w:rPr>
            </w:pPr>
            <w:r w:rsidRPr="009236D0">
              <w:rPr>
                <w:rFonts w:ascii="Palatino Linotype" w:eastAsia="Calibri" w:hAnsi="Palatino Linotype" w:cs="SBL Greek"/>
                <w:sz w:val="18"/>
                <w:szCs w:val="18"/>
                <w:lang w:eastAsia="en-US" w:bidi="he-IL"/>
              </w:rPr>
              <w:t xml:space="preserve">Προκαλείται γαλήνη μεγάλη + </w:t>
            </w:r>
            <w:r w:rsidRPr="009236D0">
              <w:rPr>
                <w:rFonts w:ascii="Palatino Linotype" w:eastAsia="Calibri" w:hAnsi="Palatino Linotype" w:cs="SBL Greek"/>
                <w:b/>
                <w:sz w:val="18"/>
                <w:szCs w:val="18"/>
                <w:lang w:eastAsia="en-US" w:bidi="he-IL"/>
              </w:rPr>
              <w:t>φόβος μέγας</w:t>
            </w:r>
            <w:r w:rsidRPr="009236D0">
              <w:rPr>
                <w:rFonts w:ascii="Palatino Linotype" w:eastAsia="Calibri" w:hAnsi="Palatino Linotype" w:cs="SBL Greek"/>
                <w:sz w:val="18"/>
                <w:szCs w:val="18"/>
                <w:lang w:eastAsia="en-US" w:bidi="he-IL"/>
              </w:rPr>
              <w:t xml:space="preserve"> στους μαθητές.</w:t>
            </w:r>
          </w:p>
        </w:tc>
        <w:tc>
          <w:tcPr>
            <w:tcW w:w="5424"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Όχι σιωπή στο πνεύμα. Διοχετεύει τα πνεύματα στους χοίρους (ΚΩΜΙΚΟΤΡΑΓΙΚΟ) και ΕΜΜΈΣΩς στην άβυσσο που πριν τιθάσευσε.</w:t>
            </w:r>
          </w:p>
          <w:p w:rsidR="009236D0" w:rsidRPr="009236D0" w:rsidRDefault="009236D0" w:rsidP="009236D0">
            <w:pPr>
              <w:jc w:val="center"/>
              <w:rPr>
                <w:rFonts w:ascii="Palatino Linotype" w:eastAsia="Calibri" w:hAnsi="Palatino Linotype" w:cs="SBL Greek"/>
                <w:b/>
                <w:sz w:val="18"/>
                <w:szCs w:val="18"/>
                <w:lang w:eastAsia="en-US" w:bidi="he-IL"/>
              </w:rPr>
            </w:pPr>
            <w:r w:rsidRPr="009236D0">
              <w:rPr>
                <w:rFonts w:ascii="Palatino Linotype" w:eastAsia="Calibri" w:hAnsi="Palatino Linotype" w:cs="SBL Greek"/>
                <w:b/>
                <w:sz w:val="18"/>
                <w:szCs w:val="18"/>
                <w:lang w:eastAsia="en-US" w:bidi="he-IL"/>
              </w:rPr>
              <w:t>ΠΟΙΚΙΛΙΑ ΑΝΤΙΔΡΑΣΕΩΝ</w:t>
            </w:r>
          </w:p>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b/>
                <w:sz w:val="18"/>
                <w:szCs w:val="18"/>
                <w:lang w:eastAsia="en-US" w:bidi="he-IL"/>
              </w:rPr>
              <w:t>Ηρεμία:</w:t>
            </w:r>
            <w:r w:rsidRPr="009236D0">
              <w:rPr>
                <w:rFonts w:ascii="Palatino Linotype" w:eastAsia="Calibri" w:hAnsi="Palatino Linotype" w:cs="SBL Greek"/>
                <w:sz w:val="18"/>
                <w:szCs w:val="18"/>
                <w:lang w:eastAsia="en-US" w:bidi="he-IL"/>
              </w:rPr>
              <w:t xml:space="preserve"> ο πάσχων που έχει αποκατασταθεί εξωτερικά κι εσωτερικά</w:t>
            </w:r>
          </w:p>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b/>
                <w:sz w:val="18"/>
                <w:szCs w:val="18"/>
                <w:lang w:eastAsia="en-US" w:bidi="he-IL"/>
              </w:rPr>
              <w:t>Ταραχή:</w:t>
            </w:r>
            <w:r w:rsidRPr="009236D0">
              <w:rPr>
                <w:rFonts w:ascii="Palatino Linotype" w:eastAsia="Calibri" w:hAnsi="Palatino Linotype" w:cs="SBL Greek"/>
                <w:sz w:val="18"/>
                <w:szCs w:val="18"/>
                <w:lang w:eastAsia="en-US" w:bidi="he-IL"/>
              </w:rPr>
              <w:t xml:space="preserve"> Οι φιλορωμαίοι κάτοικοι της χώρας «εξορκίζουν» τον Κύριο από τη χώρα επειδή πλήττει συμφέροντα (πρβλ. Ναός)! Χάθηκε η αγέλη, οι χοίροι, σύμβολο ευτυχίας/ευμάρειας των κατοίκων-τροφή/σύμβολο των κατακτητών (ΕΙΡΩΝΕΙΑ).</w:t>
            </w:r>
          </w:p>
          <w:p w:rsidR="009236D0" w:rsidRPr="009236D0" w:rsidRDefault="009236D0" w:rsidP="009236D0">
            <w:pPr>
              <w:jc w:val="both"/>
              <w:rPr>
                <w:rFonts w:ascii="Palatino Linotype" w:eastAsia="Calibri" w:hAnsi="Palatino Linotype" w:cs="SBL Greek"/>
                <w:sz w:val="18"/>
                <w:szCs w:val="18"/>
                <w:lang w:eastAsia="en-US" w:bidi="he-IL"/>
              </w:rPr>
            </w:pPr>
          </w:p>
          <w:p w:rsidR="009236D0" w:rsidRPr="009236D0" w:rsidRDefault="009236D0" w:rsidP="009236D0">
            <w:pPr>
              <w:jc w:val="both"/>
              <w:rPr>
                <w:rFonts w:ascii="Palatino Linotype" w:eastAsia="Calibri" w:hAnsi="Palatino Linotype" w:cs="SBL Greek"/>
                <w:sz w:val="18"/>
                <w:szCs w:val="18"/>
                <w:lang w:eastAsia="en-US" w:bidi="he-IL"/>
              </w:rPr>
            </w:pPr>
            <w:r w:rsidRPr="009236D0">
              <w:rPr>
                <w:rFonts w:ascii="Palatino Linotype" w:eastAsia="Calibri" w:hAnsi="Palatino Linotype" w:cs="SBL Greek"/>
                <w:sz w:val="18"/>
                <w:szCs w:val="18"/>
                <w:lang w:eastAsia="en-US" w:bidi="he-IL"/>
              </w:rPr>
              <w:t>Ο Κύριος που πριν τον υπακούουν οι πάντες υπακούει στην παράκληση των κατοίκων  και επιστρέφει στη «θάλασσα»!</w:t>
            </w:r>
          </w:p>
          <w:p w:rsidR="009236D0" w:rsidRPr="009236D0" w:rsidRDefault="009236D0" w:rsidP="009236D0">
            <w:pPr>
              <w:jc w:val="both"/>
              <w:rPr>
                <w:rFonts w:ascii="Palatino Linotype" w:eastAsia="Calibri" w:hAnsi="Palatino Linotype" w:cs="SBL Greek"/>
                <w:sz w:val="18"/>
                <w:szCs w:val="18"/>
                <w:lang w:eastAsia="en-US" w:bidi="he-IL"/>
              </w:rPr>
            </w:pPr>
          </w:p>
          <w:p w:rsidR="009236D0" w:rsidRPr="009236D0" w:rsidRDefault="009236D0" w:rsidP="009236D0">
            <w:pPr>
              <w:jc w:val="both"/>
              <w:rPr>
                <w:rFonts w:ascii="Palatino Linotype" w:eastAsia="Calibri" w:hAnsi="Palatino Linotype" w:cs="SBL Greek"/>
                <w:i/>
                <w:sz w:val="18"/>
                <w:szCs w:val="18"/>
                <w:lang w:eastAsia="en-US" w:bidi="he-IL"/>
              </w:rPr>
            </w:pPr>
            <w:r w:rsidRPr="009236D0">
              <w:rPr>
                <w:rFonts w:ascii="Palatino Linotype" w:eastAsia="Calibri" w:hAnsi="Palatino Linotype" w:cs="SBL Greek"/>
                <w:sz w:val="18"/>
                <w:szCs w:val="18"/>
                <w:lang w:eastAsia="en-US" w:bidi="he-IL"/>
              </w:rPr>
              <w:t>Στον ίδιο τον πάσχοντα δεν επιβάλλεται σιωπή όπως συνήθως συμβαίνει στις δυνάμεις του Μκ. (μεσσιανικό μυστικό), αλλά να κηρύξει στον οίκο και τη τη Δεκά-πολη.</w:t>
            </w:r>
          </w:p>
        </w:tc>
      </w:tr>
    </w:tbl>
    <w:p w:rsidR="009236D0" w:rsidRPr="009236D0" w:rsidRDefault="009236D0" w:rsidP="009236D0">
      <w:pPr>
        <w:rPr>
          <w:rFonts w:ascii="Palatino Linotype" w:eastAsia="Calibri" w:hAnsi="Palatino Linotype" w:cs="SBL Greek"/>
          <w:i/>
          <w:sz w:val="21"/>
          <w:szCs w:val="21"/>
          <w:lang w:eastAsia="en-US" w:bidi="he-IL"/>
        </w:rPr>
      </w:pPr>
      <w:r w:rsidRPr="009236D0">
        <w:rPr>
          <w:rFonts w:ascii="Palatino Linotype" w:eastAsia="Calibri" w:hAnsi="Palatino Linotype" w:cs="SBL Greek"/>
          <w:i/>
          <w:sz w:val="21"/>
          <w:szCs w:val="21"/>
          <w:lang w:eastAsia="en-US" w:bidi="he-IL"/>
        </w:rPr>
        <w:br w:type="page"/>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sz w:val="24"/>
          <w:szCs w:val="24"/>
          <w:lang w:eastAsia="en-US" w:bidi="he-IL"/>
        </w:rPr>
      </w:pPr>
      <w:r w:rsidRPr="009236D0">
        <w:rPr>
          <w:rFonts w:ascii="Palatino Linotype" w:eastAsia="Calibri" w:hAnsi="Palatino Linotype" w:cs="SBL Greek"/>
          <w:sz w:val="24"/>
          <w:szCs w:val="24"/>
          <w:lang w:eastAsia="en-US" w:bidi="he-IL"/>
        </w:rPr>
        <w:lastRenderedPageBreak/>
        <w:t xml:space="preserve">Β’  Τίτλος: </w:t>
      </w:r>
      <w:r w:rsidRPr="009236D0">
        <w:rPr>
          <w:rFonts w:ascii="Palatino Linotype" w:eastAsia="Calibri" w:hAnsi="Palatino Linotype" w:cs="SBL Greek"/>
          <w:b/>
          <w:sz w:val="24"/>
          <w:szCs w:val="24"/>
          <w:lang w:eastAsia="en-US" w:bidi="he-IL"/>
        </w:rPr>
        <w:t>Εναλλακτική κλήση σε μαθητεία (πρβλ. Μαγδαληνή + 7 δαιμόνια)</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sz w:val="24"/>
          <w:szCs w:val="24"/>
          <w:lang w:eastAsia="en-US" w:bidi="he-IL"/>
        </w:rPr>
      </w:pPr>
      <w:r w:rsidRPr="009236D0">
        <w:rPr>
          <w:rFonts w:ascii="Palatino Linotype" w:eastAsia="Calibri" w:hAnsi="Palatino Linotype" w:cs="SBL Greek"/>
          <w:b/>
          <w:sz w:val="24"/>
          <w:szCs w:val="24"/>
          <w:lang w:eastAsia="en-US" w:bidi="he-IL"/>
        </w:rPr>
        <w:t>Γ’ Τίτλος: Μία πρόγευση της εκ νεκρών Ανάστασης</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i/>
          <w:sz w:val="24"/>
          <w:szCs w:val="24"/>
          <w:lang w:eastAsia="en-US" w:bidi="he-IL"/>
        </w:rPr>
      </w:pPr>
    </w:p>
    <w:p w:rsidR="009236D0" w:rsidRPr="009236D0" w:rsidRDefault="009236D0" w:rsidP="009236D0">
      <w:pPr>
        <w:pBdr>
          <w:bottom w:val="single" w:sz="4" w:space="1" w:color="auto"/>
        </w:pBdr>
        <w:autoSpaceDE w:val="0"/>
        <w:autoSpaceDN w:val="0"/>
        <w:adjustRightInd w:val="0"/>
        <w:spacing w:after="0" w:line="240" w:lineRule="auto"/>
        <w:jc w:val="center"/>
        <w:rPr>
          <w:rFonts w:ascii="Palatino Linotype" w:eastAsia="Calibri" w:hAnsi="Palatino Linotype" w:cs="SBL Greek"/>
          <w:i/>
          <w:lang w:eastAsia="en-US" w:bidi="he-IL"/>
        </w:rPr>
      </w:pPr>
      <w:r w:rsidRPr="009236D0">
        <w:rPr>
          <w:rFonts w:ascii="Palatino Linotype" w:eastAsia="Calibri" w:hAnsi="Palatino Linotype" w:cs="SBL Greek"/>
          <w:i/>
          <w:lang w:eastAsia="en-US" w:bidi="he-IL"/>
        </w:rPr>
        <w:t xml:space="preserve">Η περικοπή τοποθετείται στην καρδιά της δημόσιας δράσης- Μεγάλη </w:t>
      </w:r>
      <w:r w:rsidRPr="009236D0">
        <w:rPr>
          <w:rFonts w:ascii="Palatino Linotype" w:eastAsia="Calibri" w:hAnsi="Palatino Linotype" w:cs="SBL Greek"/>
          <w:b/>
          <w:i/>
          <w:lang w:eastAsia="en-US" w:bidi="he-IL"/>
        </w:rPr>
        <w:t>έκταση</w:t>
      </w:r>
      <w:r w:rsidRPr="009236D0">
        <w:rPr>
          <w:rFonts w:ascii="Palatino Linotype" w:eastAsia="Calibri" w:hAnsi="Palatino Linotype" w:cs="SBL Greek"/>
          <w:i/>
          <w:lang w:eastAsia="en-US" w:bidi="he-IL"/>
        </w:rPr>
        <w:t xml:space="preserve">, μοναδική στη φιλολογία των εξορκισμών με διαλόγους-επαναλήψεις-κωμικοτραγικά-παράδοξα </w:t>
      </w:r>
    </w:p>
    <w:p w:rsidR="009236D0" w:rsidRPr="009236D0" w:rsidRDefault="009236D0" w:rsidP="009236D0">
      <w:pPr>
        <w:pBdr>
          <w:bottom w:val="single" w:sz="4" w:space="1" w:color="auto"/>
        </w:pBdr>
        <w:autoSpaceDE w:val="0"/>
        <w:autoSpaceDN w:val="0"/>
        <w:adjustRightInd w:val="0"/>
        <w:spacing w:after="0" w:line="240" w:lineRule="auto"/>
        <w:jc w:val="center"/>
        <w:rPr>
          <w:rFonts w:ascii="Palatino Linotype" w:eastAsia="Calibri" w:hAnsi="Palatino Linotype" w:cs="SBL Greek"/>
          <w:lang w:eastAsia="en-US" w:bidi="he-IL"/>
        </w:rPr>
      </w:pPr>
      <w:r w:rsidRPr="009236D0">
        <w:rPr>
          <w:rFonts w:ascii="Palatino Linotype" w:eastAsia="Calibri" w:hAnsi="Palatino Linotype" w:cs="SBL Greek"/>
          <w:i/>
          <w:lang w:eastAsia="en-US" w:bidi="he-IL"/>
        </w:rPr>
        <w:t xml:space="preserve">- Έντονη  </w:t>
      </w:r>
      <w:r w:rsidRPr="009236D0">
        <w:rPr>
          <w:rFonts w:ascii="Palatino Linotype" w:eastAsia="Calibri" w:hAnsi="Palatino Linotype" w:cs="SBL Greek"/>
          <w:b/>
          <w:i/>
          <w:lang w:eastAsia="en-US" w:bidi="he-IL"/>
        </w:rPr>
        <w:t>Κίνηση/ενέργεια</w:t>
      </w:r>
      <w:r w:rsidRPr="009236D0">
        <w:rPr>
          <w:rFonts w:ascii="Palatino Linotype" w:eastAsia="Calibri" w:hAnsi="Palatino Linotype" w:cs="SBL Greek"/>
          <w:i/>
          <w:lang w:eastAsia="en-US" w:bidi="he-IL"/>
        </w:rPr>
        <w:t xml:space="preserve"> (όλων των αισθήσεων) </w:t>
      </w:r>
      <w:r w:rsidRPr="009236D0">
        <w:rPr>
          <w:rFonts w:ascii="Palatino Linotype" w:eastAsia="Calibri" w:hAnsi="Palatino Linotype" w:cs="SBL Greek"/>
          <w:lang w:eastAsia="en-US" w:bidi="he-IL"/>
        </w:rPr>
        <w:t xml:space="preserve">+ </w:t>
      </w:r>
      <w:r w:rsidRPr="009236D0">
        <w:rPr>
          <w:rFonts w:ascii="Palatino Linotype" w:eastAsia="Calibri" w:hAnsi="Palatino Linotype" w:cs="SBL Greek"/>
          <w:i/>
          <w:lang w:eastAsia="en-US" w:bidi="he-IL"/>
        </w:rPr>
        <w:t>Ακαθαρσία- Ταμπού</w:t>
      </w:r>
      <w:r w:rsidRPr="009236D0">
        <w:rPr>
          <w:rFonts w:ascii="Palatino Linotype" w:eastAsia="Calibri" w:hAnsi="Palatino Linotype" w:cs="SBL Greek"/>
          <w:b/>
          <w:lang w:eastAsia="en-US" w:bidi="he-IL"/>
        </w:rPr>
        <w:t xml:space="preserve"> + Περιθώριο (</w:t>
      </w:r>
      <w:r w:rsidRPr="009236D0">
        <w:rPr>
          <w:rFonts w:ascii="Palatino Linotype" w:eastAsia="Calibri" w:hAnsi="Palatino Linotype" w:cs="SBL Greek"/>
          <w:b/>
          <w:i/>
          <w:lang w:eastAsia="en-US" w:bidi="he-IL"/>
        </w:rPr>
        <w:t>Εκτός</w:t>
      </w:r>
      <w:r w:rsidRPr="009236D0">
        <w:rPr>
          <w:rFonts w:ascii="Palatino Linotype" w:eastAsia="Calibri" w:hAnsi="Palatino Linotype" w:cs="SBL Greek"/>
          <w:b/>
          <w:lang w:eastAsia="en-US" w:bidi="he-IL"/>
        </w:rPr>
        <w:t xml:space="preserve">) </w:t>
      </w:r>
      <w:r w:rsidRPr="009236D0">
        <w:rPr>
          <w:rFonts w:ascii="Palatino Linotype" w:eastAsia="Calibri" w:hAnsi="Palatino Linotype" w:cs="SBL Greek"/>
          <w:lang w:eastAsia="en-US" w:bidi="he-IL"/>
        </w:rPr>
        <w:t>Πρβλ. Ησ. 65 + Ψ.67, 7 Ο’</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Καὶ ἦλθον  (αόρ.) εἰς τὸ </w:t>
      </w:r>
      <w:r w:rsidRPr="009236D0">
        <w:rPr>
          <w:rFonts w:ascii="Palatino Linotype" w:eastAsia="Calibri" w:hAnsi="Palatino Linotype" w:cs="SBL Greek"/>
          <w:b/>
          <w:i/>
          <w:sz w:val="24"/>
          <w:szCs w:val="24"/>
          <w:lang w:eastAsia="en-US" w:bidi="he-IL"/>
        </w:rPr>
        <w:t>πέραν</w:t>
      </w:r>
      <w:r w:rsidRPr="009236D0">
        <w:rPr>
          <w:rFonts w:ascii="Palatino Linotype" w:eastAsia="Calibri" w:hAnsi="Palatino Linotype" w:cs="SBL Greek"/>
          <w:i/>
          <w:sz w:val="24"/>
          <w:szCs w:val="24"/>
          <w:lang w:eastAsia="en-US" w:bidi="he-IL"/>
        </w:rPr>
        <w:t xml:space="preserve"> τῆς θαλάσσης</w:t>
      </w:r>
      <w:r w:rsidRPr="009236D0">
        <w:rPr>
          <w:rFonts w:ascii="Palatino Linotype" w:eastAsia="Calibri" w:hAnsi="Palatino Linotype" w:cs="SBL Greek"/>
          <w:sz w:val="24"/>
          <w:szCs w:val="24"/>
          <w:lang w:eastAsia="en-US" w:bidi="he-IL"/>
        </w:rPr>
        <w:t xml:space="preserve"> εἰς τὴν </w:t>
      </w:r>
      <w:r w:rsidRPr="009236D0">
        <w:rPr>
          <w:rFonts w:ascii="Palatino Linotype" w:eastAsia="Calibri" w:hAnsi="Palatino Linotype" w:cs="SBL Greek"/>
          <w:b/>
          <w:sz w:val="24"/>
          <w:szCs w:val="24"/>
          <w:lang w:eastAsia="en-US" w:bidi="he-IL"/>
        </w:rPr>
        <w:t>χώραν τῶν Γερασηνῶν</w:t>
      </w:r>
      <w:r w:rsidRPr="009236D0">
        <w:rPr>
          <w:rFonts w:ascii="Palatino Linotype" w:eastAsia="Calibri" w:hAnsi="Palatino Linotype" w:cs="SBL Greek"/>
          <w:sz w:val="24"/>
          <w:szCs w:val="24"/>
          <w:lang w:eastAsia="en-US" w:bidi="he-IL"/>
        </w:rPr>
        <w:t xml:space="preserve"> </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Arial"/>
          <w:sz w:val="20"/>
          <w:szCs w:val="20"/>
          <w:lang w:eastAsia="en-US" w:bidi="he-IL"/>
        </w:rPr>
      </w:pPr>
      <w:r w:rsidRPr="009236D0">
        <w:rPr>
          <w:rFonts w:ascii="Palatino Linotype" w:eastAsia="Calibri" w:hAnsi="Palatino Linotype" w:cs="SBL Greek"/>
          <w:sz w:val="20"/>
          <w:szCs w:val="20"/>
          <w:lang w:eastAsia="en-US" w:bidi="he-IL"/>
        </w:rPr>
        <w:t>(</w:t>
      </w:r>
      <w:r w:rsidRPr="009236D0">
        <w:rPr>
          <w:rFonts w:ascii="Palatino Linotype" w:eastAsia="Calibri" w:hAnsi="Palatino Linotype" w:cs="SBL Greek"/>
          <w:b/>
          <w:sz w:val="20"/>
          <w:szCs w:val="20"/>
          <w:lang w:eastAsia="en-US" w:bidi="he-IL"/>
        </w:rPr>
        <w:t>50 χλμ</w:t>
      </w:r>
      <w:r w:rsidRPr="009236D0">
        <w:rPr>
          <w:rFonts w:ascii="Palatino Linotype" w:eastAsia="Calibri" w:hAnsi="Palatino Linotype" w:cs="SBL Greek"/>
          <w:sz w:val="20"/>
          <w:szCs w:val="20"/>
          <w:lang w:eastAsia="en-US" w:bidi="he-IL"/>
        </w:rPr>
        <w:t xml:space="preserve"> από την ακτή/ </w:t>
      </w:r>
      <w:r w:rsidRPr="009236D0">
        <w:rPr>
          <w:rFonts w:ascii="Palatino Linotype" w:eastAsia="Calibri" w:hAnsi="Palatino Linotype" w:cs="SBL Greek"/>
          <w:sz w:val="20"/>
          <w:szCs w:val="20"/>
          <w:lang w:val="en-US" w:eastAsia="en-US" w:bidi="he-IL"/>
        </w:rPr>
        <w:t>gerasa</w:t>
      </w:r>
      <w:r w:rsidRPr="009236D0">
        <w:rPr>
          <w:rFonts w:ascii="Palatino Linotype" w:eastAsia="Calibri" w:hAnsi="Palatino Linotype" w:cs="SBL Greek"/>
          <w:sz w:val="20"/>
          <w:szCs w:val="20"/>
          <w:lang w:eastAsia="en-US" w:bidi="he-IL"/>
        </w:rPr>
        <w:t xml:space="preserve"> [αποστέλλω] - </w:t>
      </w:r>
      <w:r w:rsidRPr="009236D0">
        <w:rPr>
          <w:rFonts w:ascii="Palatino Linotype" w:eastAsia="Calibri" w:hAnsi="Palatino Linotype" w:cs="SBL Greek"/>
          <w:b/>
          <w:sz w:val="20"/>
          <w:szCs w:val="20"/>
          <w:lang w:eastAsia="en-US" w:bidi="he-IL"/>
        </w:rPr>
        <w:t>15 χλμ.</w:t>
      </w:r>
      <w:r w:rsidRPr="009236D0">
        <w:rPr>
          <w:rFonts w:ascii="Palatino Linotype" w:eastAsia="Calibri" w:hAnsi="Palatino Linotype" w:cs="SBL Greek"/>
          <w:sz w:val="20"/>
          <w:szCs w:val="20"/>
          <w:lang w:eastAsia="en-US" w:bidi="he-IL"/>
        </w:rPr>
        <w:t xml:space="preserve"> εκτενές ταξίδι στη θάλασσα).</w:t>
      </w:r>
    </w:p>
    <w:p w:rsidR="009236D0" w:rsidRPr="009236D0" w:rsidRDefault="009236D0" w:rsidP="009236D0">
      <w:pPr>
        <w:autoSpaceDE w:val="0"/>
        <w:autoSpaceDN w:val="0"/>
        <w:adjustRightInd w:val="0"/>
        <w:spacing w:after="0" w:line="240" w:lineRule="auto"/>
        <w:rPr>
          <w:rFonts w:ascii="Palatino Linotype" w:eastAsia="Calibri" w:hAnsi="Palatino Linotype" w:cs="Arial"/>
          <w:sz w:val="20"/>
          <w:szCs w:val="20"/>
          <w:lang w:eastAsia="en-US" w:bidi="he-IL"/>
        </w:rPr>
      </w:pP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0"/>
          <w:szCs w:val="20"/>
          <w:lang w:eastAsia="en-US" w:bidi="he-IL"/>
        </w:rPr>
      </w:pPr>
      <w:r w:rsidRPr="009236D0">
        <w:rPr>
          <w:rFonts w:ascii="Palatino Linotype" w:eastAsia="Calibri" w:hAnsi="Palatino Linotype" w:cs="Arial"/>
          <w:sz w:val="24"/>
          <w:szCs w:val="24"/>
          <w:vertAlign w:val="superscript"/>
          <w:lang w:eastAsia="en-US" w:bidi="he-IL"/>
        </w:rPr>
        <w:t xml:space="preserve">2 </w:t>
      </w:r>
      <w:r w:rsidRPr="009236D0">
        <w:rPr>
          <w:rFonts w:ascii="Palatino Linotype" w:eastAsia="Calibri" w:hAnsi="Palatino Linotype" w:cs="SBL Greek"/>
          <w:sz w:val="24"/>
          <w:szCs w:val="24"/>
          <w:lang w:eastAsia="en-US" w:bidi="he-IL"/>
        </w:rPr>
        <w:t xml:space="preserve"> Καὶ </w:t>
      </w:r>
      <w:r w:rsidRPr="009236D0">
        <w:rPr>
          <w:rFonts w:ascii="Palatino Linotype" w:eastAsia="Calibri" w:hAnsi="Palatino Linotype" w:cs="SBL Greek"/>
          <w:b/>
          <w:sz w:val="24"/>
          <w:szCs w:val="24"/>
          <w:u w:val="single"/>
          <w:lang w:eastAsia="en-US" w:bidi="he-IL"/>
        </w:rPr>
        <w:t>ἐξ</w:t>
      </w:r>
      <w:r w:rsidRPr="009236D0">
        <w:rPr>
          <w:rFonts w:ascii="Palatino Linotype" w:eastAsia="Calibri" w:hAnsi="Palatino Linotype" w:cs="SBL Greek"/>
          <w:sz w:val="24"/>
          <w:szCs w:val="24"/>
          <w:lang w:eastAsia="en-US" w:bidi="he-IL"/>
        </w:rPr>
        <w:t xml:space="preserve">ελθόντος </w:t>
      </w:r>
      <w:r w:rsidRPr="009236D0">
        <w:rPr>
          <w:rFonts w:ascii="Palatino Linotype" w:eastAsia="Calibri" w:hAnsi="Palatino Linotype" w:cs="SBL Greek"/>
          <w:caps/>
          <w:sz w:val="24"/>
          <w:szCs w:val="24"/>
          <w:lang w:eastAsia="en-US" w:bidi="he-IL"/>
        </w:rPr>
        <w:t>α</w:t>
      </w:r>
      <w:r w:rsidRPr="009236D0">
        <w:rPr>
          <w:rFonts w:ascii="Palatino Linotype" w:eastAsia="Calibri" w:hAnsi="Palatino Linotype" w:cs="SBL Greek"/>
          <w:sz w:val="24"/>
          <w:szCs w:val="24"/>
          <w:lang w:eastAsia="en-US" w:bidi="he-IL"/>
        </w:rPr>
        <w:t xml:space="preserve">ὐτοῦ </w:t>
      </w:r>
      <w:r w:rsidRPr="009236D0">
        <w:rPr>
          <w:rFonts w:ascii="Palatino Linotype" w:eastAsia="Calibri" w:hAnsi="Palatino Linotype" w:cs="SBL Greek"/>
          <w:b/>
          <w:sz w:val="24"/>
          <w:szCs w:val="24"/>
          <w:u w:val="single"/>
          <w:lang w:eastAsia="en-US" w:bidi="he-IL"/>
        </w:rPr>
        <w:t xml:space="preserve">ἐκ </w:t>
      </w:r>
      <w:r w:rsidRPr="009236D0">
        <w:rPr>
          <w:rFonts w:ascii="Palatino Linotype" w:eastAsia="Calibri" w:hAnsi="Palatino Linotype" w:cs="SBL Greek"/>
          <w:sz w:val="24"/>
          <w:szCs w:val="24"/>
          <w:lang w:eastAsia="en-US" w:bidi="he-IL"/>
        </w:rPr>
        <w:t xml:space="preserve">τοῦ πλοίου </w:t>
      </w:r>
      <w:r w:rsidRPr="009236D0">
        <w:rPr>
          <w:rFonts w:ascii="Palatino Linotype" w:eastAsia="Calibri" w:hAnsi="Palatino Linotype" w:cs="SBL Greek"/>
          <w:sz w:val="20"/>
          <w:szCs w:val="20"/>
          <w:lang w:eastAsia="en-US" w:bidi="he-IL"/>
        </w:rPr>
        <w:t>(έχει καταδαμάσει νύκτα την άβυσσο!)</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i/>
          <w:sz w:val="20"/>
          <w:szCs w:val="20"/>
          <w:lang w:eastAsia="en-US" w:bidi="he-IL"/>
        </w:rPr>
      </w:pPr>
      <w:r w:rsidRPr="009236D0">
        <w:rPr>
          <w:rFonts w:ascii="Palatino Linotype" w:eastAsia="Calibri" w:hAnsi="Palatino Linotype" w:cs="SBL Greek"/>
          <w:i/>
          <w:sz w:val="20"/>
          <w:szCs w:val="20"/>
          <w:lang w:eastAsia="en-US" w:bidi="he-IL"/>
        </w:rPr>
        <w:t xml:space="preserve">(οι μαθητές Νυμφίου </w:t>
      </w:r>
      <w:r w:rsidRPr="009236D0">
        <w:rPr>
          <w:rFonts w:ascii="Palatino Linotype" w:eastAsia="Calibri" w:hAnsi="Palatino Linotype" w:cs="SBL Greek"/>
          <w:b/>
          <w:i/>
          <w:sz w:val="20"/>
          <w:szCs w:val="20"/>
          <w:lang w:eastAsia="en-US" w:bidi="he-IL"/>
        </w:rPr>
        <w:t>που έχουν λάβει το χάρισμα εξορκισμού</w:t>
      </w:r>
      <w:r w:rsidRPr="009236D0">
        <w:rPr>
          <w:rFonts w:ascii="Palatino Linotype" w:eastAsia="Calibri" w:hAnsi="Palatino Linotype" w:cs="SBL Greek"/>
          <w:i/>
          <w:sz w:val="20"/>
          <w:szCs w:val="20"/>
          <w:lang w:eastAsia="en-US" w:bidi="he-IL"/>
        </w:rPr>
        <w:t xml:space="preserve"> </w:t>
      </w:r>
      <w:r w:rsidRPr="009236D0">
        <w:rPr>
          <w:rFonts w:ascii="Palatino Linotype" w:eastAsia="Calibri" w:hAnsi="Palatino Linotype" w:cs="SBL Greek"/>
          <w:b/>
          <w:i/>
          <w:sz w:val="20"/>
          <w:szCs w:val="20"/>
          <w:lang w:eastAsia="en-US" w:bidi="he-IL"/>
        </w:rPr>
        <w:t>αποσύρονται από το προσκήνιο!</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i/>
          <w:sz w:val="20"/>
          <w:szCs w:val="20"/>
          <w:lang w:eastAsia="en-US" w:bidi="he-IL"/>
        </w:rPr>
      </w:pPr>
      <w:r w:rsidRPr="009236D0">
        <w:rPr>
          <w:rFonts w:ascii="Palatino Linotype" w:eastAsia="Calibri" w:hAnsi="Palatino Linotype" w:cs="SBL Greek"/>
          <w:i/>
          <w:caps/>
          <w:sz w:val="20"/>
          <w:szCs w:val="20"/>
          <w:lang w:eastAsia="en-US" w:bidi="he-IL"/>
        </w:rPr>
        <w:t>Γιατί;;;</w:t>
      </w:r>
      <w:r w:rsidRPr="009236D0">
        <w:rPr>
          <w:rFonts w:ascii="Palatino Linotype" w:eastAsia="Calibri" w:hAnsi="Palatino Linotype" w:cs="SBL Greek"/>
          <w:i/>
          <w:sz w:val="20"/>
          <w:szCs w:val="20"/>
          <w:lang w:eastAsia="en-US" w:bidi="he-IL"/>
        </w:rPr>
        <w:t xml:space="preserve">  κούραση, φόβος από τα ταμπού [ανοικτοί τάφοι&lt;οσμή, χοίροι] ή τον κίνδυνο, έτσι όλη η περικοπή προβάλλει απάντηση στο ερώτημα 4, 41 )</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0"/>
          <w:szCs w:val="20"/>
          <w:lang w:eastAsia="en-US" w:bidi="he-IL"/>
        </w:rPr>
      </w:pPr>
    </w:p>
    <w:p w:rsidR="009236D0" w:rsidRPr="009236D0" w:rsidRDefault="009236D0" w:rsidP="009236D0">
      <w:pPr>
        <w:autoSpaceDE w:val="0"/>
        <w:autoSpaceDN w:val="0"/>
        <w:adjustRightInd w:val="0"/>
        <w:spacing w:after="0" w:line="240" w:lineRule="auto"/>
        <w:jc w:val="center"/>
        <w:rPr>
          <w:rFonts w:ascii="Palatino Linotype" w:eastAsia="Calibri" w:hAnsi="Palatino Linotype" w:cs="Arial"/>
          <w:sz w:val="24"/>
          <w:szCs w:val="24"/>
          <w:lang w:eastAsia="en-US" w:bidi="he-IL"/>
        </w:rPr>
      </w:pPr>
      <w:r w:rsidRPr="009236D0">
        <w:rPr>
          <w:rFonts w:ascii="Palatino Linotype" w:eastAsia="Calibri" w:hAnsi="Palatino Linotype" w:cs="Arial"/>
          <w:sz w:val="24"/>
          <w:szCs w:val="24"/>
          <w:lang w:eastAsia="en-US" w:bidi="he-IL"/>
        </w:rPr>
        <w:t xml:space="preserve">εὐθὺς ὑπήντησεν αὐτῷ ἐκ τῶν (α) μνημείων (&lt; μνήμη!) </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0"/>
          <w:szCs w:val="20"/>
          <w:lang w:eastAsia="en-US" w:bidi="he-IL"/>
        </w:rPr>
      </w:pPr>
      <w:r w:rsidRPr="009236D0">
        <w:rPr>
          <w:rFonts w:ascii="Palatino Linotype" w:eastAsia="Calibri" w:hAnsi="Palatino Linotype" w:cs="SBL Greek"/>
          <w:b/>
          <w:sz w:val="24"/>
          <w:szCs w:val="24"/>
          <w:lang w:eastAsia="en-US" w:bidi="he-IL"/>
        </w:rPr>
        <w:t>ἄνθρωπος</w:t>
      </w:r>
      <w:r w:rsidRPr="009236D0">
        <w:rPr>
          <w:rFonts w:ascii="Palatino Linotype" w:eastAsia="Calibri" w:hAnsi="Palatino Linotype" w:cs="SBL Greek"/>
          <w:sz w:val="20"/>
          <w:szCs w:val="20"/>
          <w:lang w:eastAsia="en-US" w:bidi="he-IL"/>
        </w:rPr>
        <w:t xml:space="preserve"> </w:t>
      </w:r>
      <w:r w:rsidRPr="009236D0">
        <w:rPr>
          <w:rFonts w:ascii="Palatino Linotype" w:eastAsia="Calibri" w:hAnsi="Palatino Linotype" w:cs="SBL Greek"/>
          <w:i/>
          <w:sz w:val="20"/>
          <w:szCs w:val="20"/>
          <w:lang w:eastAsia="en-US" w:bidi="he-IL"/>
        </w:rPr>
        <w:t>(ΑΔΑΜ= σκεύος οικίας/βασιλείας 3, 27)</w:t>
      </w:r>
      <w:r w:rsidRPr="009236D0">
        <w:rPr>
          <w:rFonts w:ascii="Palatino Linotype" w:eastAsia="Calibri" w:hAnsi="Palatino Linotype" w:cs="SBL Greek"/>
          <w:sz w:val="20"/>
          <w:szCs w:val="20"/>
          <w:lang w:eastAsia="en-US" w:bidi="he-IL"/>
        </w:rPr>
        <w:t xml:space="preserve"> </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0"/>
          <w:szCs w:val="20"/>
          <w:lang w:eastAsia="en-US" w:bidi="he-IL"/>
        </w:rPr>
      </w:pPr>
      <w:r w:rsidRPr="009236D0">
        <w:rPr>
          <w:rFonts w:ascii="Palatino Linotype" w:eastAsia="Calibri" w:hAnsi="Palatino Linotype" w:cs="SBL Greek"/>
          <w:b/>
          <w:sz w:val="24"/>
          <w:szCs w:val="24"/>
          <w:lang w:eastAsia="en-US" w:bidi="he-IL"/>
        </w:rPr>
        <w:t>ἐν πνεύματι ἀκαθάρτῳ</w:t>
      </w:r>
      <w:r w:rsidRPr="009236D0">
        <w:rPr>
          <w:rFonts w:ascii="Palatino Linotype" w:eastAsia="Calibri" w:hAnsi="Palatino Linotype" w:cs="SBL Greek"/>
          <w:sz w:val="20"/>
          <w:szCs w:val="20"/>
          <w:lang w:eastAsia="en-US" w:bidi="he-IL"/>
        </w:rPr>
        <w:t xml:space="preserve"> (όχι ρούαχ όπως στην Εδέμ)</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sz w:val="20"/>
          <w:szCs w:val="20"/>
          <w:lang w:eastAsia="en-US" w:bidi="he-IL"/>
        </w:rPr>
      </w:pPr>
      <w:r w:rsidRPr="009236D0">
        <w:rPr>
          <w:rFonts w:ascii="Palatino Linotype" w:eastAsia="Calibri" w:hAnsi="Palatino Linotype" w:cs="Arial"/>
          <w:sz w:val="24"/>
          <w:szCs w:val="24"/>
          <w:vertAlign w:val="superscript"/>
          <w:lang w:eastAsia="en-US" w:bidi="he-IL"/>
        </w:rPr>
        <w:t xml:space="preserve">3 </w:t>
      </w:r>
      <w:r w:rsidRPr="009236D0">
        <w:rPr>
          <w:rFonts w:ascii="Palatino Linotype" w:eastAsia="Calibri" w:hAnsi="Palatino Linotype" w:cs="SBL Greek"/>
          <w:sz w:val="24"/>
          <w:szCs w:val="24"/>
          <w:lang w:eastAsia="en-US" w:bidi="he-IL"/>
        </w:rPr>
        <w:t xml:space="preserve">ὃς τὴν κατοίκησιν εἶχεν ἐν τοῖς </w:t>
      </w:r>
      <w:r w:rsidRPr="009236D0">
        <w:rPr>
          <w:rFonts w:ascii="Palatino Linotype" w:eastAsia="Calibri" w:hAnsi="Palatino Linotype" w:cs="SBL Greek"/>
          <w:b/>
          <w:sz w:val="24"/>
          <w:szCs w:val="24"/>
          <w:lang w:eastAsia="en-US" w:bidi="he-IL"/>
        </w:rPr>
        <w:t>(β)</w:t>
      </w:r>
      <w:r w:rsidRPr="009236D0">
        <w:rPr>
          <w:rFonts w:ascii="Palatino Linotype" w:eastAsia="Calibri" w:hAnsi="Palatino Linotype" w:cs="SBL Greek"/>
          <w:sz w:val="24"/>
          <w:szCs w:val="24"/>
          <w:lang w:eastAsia="en-US" w:bidi="he-IL"/>
        </w:rPr>
        <w:t xml:space="preserve"> </w:t>
      </w:r>
      <w:r w:rsidRPr="009236D0">
        <w:rPr>
          <w:rFonts w:ascii="Palatino Linotype" w:eastAsia="Calibri" w:hAnsi="Palatino Linotype" w:cs="SBL Greek"/>
          <w:b/>
          <w:sz w:val="24"/>
          <w:szCs w:val="24"/>
          <w:lang w:eastAsia="en-US" w:bidi="he-IL"/>
        </w:rPr>
        <w:t>μνήμασιν</w:t>
      </w:r>
      <w:r w:rsidRPr="009236D0">
        <w:rPr>
          <w:rFonts w:ascii="Palatino Linotype" w:eastAsia="Calibri" w:hAnsi="Palatino Linotype" w:cs="SBL Greek"/>
          <w:b/>
          <w:sz w:val="20"/>
          <w:szCs w:val="20"/>
          <w:lang w:eastAsia="en-US" w:bidi="he-IL"/>
        </w:rPr>
        <w:t xml:space="preserve">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b/>
          <w:i/>
          <w:sz w:val="20"/>
          <w:szCs w:val="20"/>
          <w:lang w:eastAsia="en-US" w:bidi="he-IL"/>
        </w:rPr>
      </w:pPr>
      <w:r w:rsidRPr="009236D0">
        <w:rPr>
          <w:rFonts w:ascii="Palatino Linotype" w:eastAsia="Calibri" w:hAnsi="Palatino Linotype" w:cs="SBL Greek"/>
          <w:b/>
          <w:i/>
          <w:sz w:val="20"/>
          <w:szCs w:val="20"/>
          <w:lang w:eastAsia="en-US" w:bidi="he-IL"/>
        </w:rPr>
        <w:t xml:space="preserve">(πληθυντ. [!]&lt; ακάθαρτος </w:t>
      </w:r>
      <w:r w:rsidRPr="009236D0">
        <w:rPr>
          <w:rFonts w:ascii="Palatino Linotype" w:eastAsia="Calibri" w:hAnsi="Palatino Linotype" w:cs="SBL Greek"/>
          <w:i/>
          <w:sz w:val="20"/>
          <w:szCs w:val="20"/>
          <w:lang w:eastAsia="en-US" w:bidi="he-IL"/>
        </w:rPr>
        <w:t>χώρος ψυχών-δαιμόνων [πρβλ. 6,]</w:t>
      </w:r>
      <w:r w:rsidRPr="009236D0">
        <w:rPr>
          <w:rFonts w:ascii="Palatino Linotype" w:eastAsia="Calibri" w:hAnsi="Palatino Linotype" w:cs="SBL Greek"/>
          <w:b/>
          <w:i/>
          <w:sz w:val="20"/>
          <w:szCs w:val="20"/>
          <w:lang w:eastAsia="en-US" w:bidi="he-IL"/>
        </w:rPr>
        <w:t>)</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b/>
          <w:i/>
          <w:sz w:val="20"/>
          <w:szCs w:val="20"/>
          <w:lang w:eastAsia="en-US" w:bidi="he-IL"/>
        </w:rPr>
      </w:pPr>
      <w:r w:rsidRPr="009236D0">
        <w:rPr>
          <w:rFonts w:ascii="Palatino Linotype" w:eastAsia="Calibri" w:hAnsi="Palatino Linotype" w:cs="SBL Greek"/>
          <w:b/>
          <w:i/>
          <w:sz w:val="20"/>
          <w:szCs w:val="20"/>
          <w:lang w:eastAsia="en-US" w:bidi="he-IL"/>
        </w:rPr>
        <w:t>Παρατήρηση.: μνημεία (κι όμως τόπος λήθης)-μνήματα</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b/>
          <w:i/>
          <w:sz w:val="20"/>
          <w:szCs w:val="20"/>
          <w:lang w:eastAsia="en-US" w:bidi="he-IL"/>
        </w:rPr>
      </w:pPr>
      <w:r w:rsidRPr="009236D0">
        <w:rPr>
          <w:rFonts w:ascii="Palatino Linotype" w:eastAsia="Calibri" w:hAnsi="Palatino Linotype" w:cs="SBL Greek"/>
          <w:b/>
          <w:i/>
          <w:sz w:val="20"/>
          <w:szCs w:val="20"/>
          <w:lang w:eastAsia="en-US" w:bidi="he-IL"/>
        </w:rPr>
        <w:t>Στον τόπο της σιωπής και της ακινησίας ο δαιμονισμένος κάνει τα ακριβώς αντίστροφα</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sz w:val="20"/>
          <w:szCs w:val="20"/>
          <w:lang w:eastAsia="en-US" w:bidi="he-IL"/>
        </w:rPr>
      </w:pPr>
    </w:p>
    <w:p w:rsidR="009236D0" w:rsidRPr="009236D0" w:rsidRDefault="009236D0" w:rsidP="009236D0">
      <w:pPr>
        <w:autoSpaceDE w:val="0"/>
        <w:autoSpaceDN w:val="0"/>
        <w:adjustRightInd w:val="0"/>
        <w:spacing w:after="0" w:line="240" w:lineRule="auto"/>
        <w:jc w:val="center"/>
        <w:rPr>
          <w:rFonts w:ascii="Palatino Linotype" w:eastAsia="Calibri" w:hAnsi="Palatino Linotype" w:cs="Arial"/>
          <w:i/>
          <w:sz w:val="20"/>
          <w:szCs w:val="20"/>
          <w:lang w:eastAsia="en-US" w:bidi="he-IL"/>
        </w:rPr>
      </w:pPr>
      <w:r w:rsidRPr="009236D0">
        <w:rPr>
          <w:rFonts w:ascii="Palatino Linotype" w:eastAsia="Calibri" w:hAnsi="Palatino Linotype" w:cs="SBL Greek"/>
          <w:sz w:val="24"/>
          <w:szCs w:val="24"/>
          <w:lang w:eastAsia="en-US" w:bidi="he-IL"/>
        </w:rPr>
        <w:t xml:space="preserve">Καὶ </w:t>
      </w:r>
      <w:r w:rsidRPr="009236D0">
        <w:rPr>
          <w:rFonts w:ascii="Palatino Linotype" w:eastAsia="Calibri" w:hAnsi="Palatino Linotype" w:cs="SBL Greek"/>
          <w:b/>
          <w:sz w:val="24"/>
          <w:szCs w:val="24"/>
          <w:lang w:eastAsia="en-US" w:bidi="he-IL"/>
        </w:rPr>
        <w:t>οὐδὲ</w:t>
      </w:r>
      <w:r w:rsidRPr="009236D0">
        <w:rPr>
          <w:rFonts w:ascii="Palatino Linotype" w:eastAsia="Calibri" w:hAnsi="Palatino Linotype" w:cs="SBL Greek"/>
          <w:sz w:val="24"/>
          <w:szCs w:val="24"/>
          <w:lang w:eastAsia="en-US" w:bidi="he-IL"/>
        </w:rPr>
        <w:t xml:space="preserve"> ἁλύσει </w:t>
      </w:r>
      <w:r w:rsidRPr="009236D0">
        <w:rPr>
          <w:rFonts w:ascii="Palatino Linotype" w:eastAsia="Calibri" w:hAnsi="Palatino Linotype" w:cs="SBL Greek"/>
          <w:b/>
          <w:sz w:val="24"/>
          <w:szCs w:val="24"/>
          <w:lang w:eastAsia="en-US" w:bidi="he-IL"/>
        </w:rPr>
        <w:t>οὐκέτι οὐδεὶς</w:t>
      </w:r>
      <w:r w:rsidRPr="009236D0">
        <w:rPr>
          <w:rFonts w:ascii="Palatino Linotype" w:eastAsia="Calibri" w:hAnsi="Palatino Linotype" w:cs="SBL Greek"/>
          <w:sz w:val="24"/>
          <w:szCs w:val="24"/>
          <w:lang w:eastAsia="en-US" w:bidi="he-IL"/>
        </w:rPr>
        <w:t xml:space="preserve"> ἐδύνατο αὐτὸν</w:t>
      </w:r>
      <w:r w:rsidRPr="009236D0">
        <w:rPr>
          <w:rFonts w:ascii="Palatino Linotype" w:eastAsia="Calibri" w:hAnsi="Palatino Linotype" w:cs="SBL Greek"/>
          <w:b/>
          <w:sz w:val="24"/>
          <w:szCs w:val="24"/>
          <w:lang w:eastAsia="en-US" w:bidi="he-IL"/>
        </w:rPr>
        <w:t xml:space="preserve"> δῆσαι</w:t>
      </w:r>
      <w:r w:rsidRPr="009236D0">
        <w:rPr>
          <w:rFonts w:ascii="Palatino Linotype" w:eastAsia="Calibri" w:hAnsi="Palatino Linotype" w:cs="SBL Greek"/>
          <w:b/>
          <w:sz w:val="20"/>
          <w:szCs w:val="20"/>
          <w:lang w:eastAsia="en-US" w:bidi="he-IL"/>
        </w:rPr>
        <w:t xml:space="preserve"> </w:t>
      </w:r>
      <w:r w:rsidRPr="009236D0">
        <w:rPr>
          <w:rFonts w:ascii="Palatino Linotype" w:eastAsia="Calibri" w:hAnsi="Palatino Linotype" w:cs="SBL Greek"/>
          <w:b/>
          <w:i/>
          <w:sz w:val="20"/>
          <w:szCs w:val="20"/>
          <w:lang w:eastAsia="en-US" w:bidi="he-IL"/>
        </w:rPr>
        <w:t>(απουσία οικογένειας- τονισμός του ΟΥ)</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i/>
          <w:sz w:val="20"/>
          <w:szCs w:val="20"/>
          <w:lang w:eastAsia="en-US" w:bidi="he-IL"/>
        </w:rPr>
      </w:pPr>
      <w:r w:rsidRPr="009236D0">
        <w:rPr>
          <w:rFonts w:ascii="Palatino Linotype" w:eastAsia="Calibri" w:hAnsi="Palatino Linotype" w:cs="SBL Greek"/>
          <w:sz w:val="24"/>
          <w:szCs w:val="24"/>
          <w:lang w:eastAsia="en-US" w:bidi="he-IL"/>
        </w:rPr>
        <w:t>4 διὰ τὸ αὐτὸν πολλάκις πέδαις καὶ ἁλύσεσιν δεδέσθαι</w:t>
      </w:r>
      <w:r w:rsidRPr="009236D0">
        <w:rPr>
          <w:rFonts w:ascii="Palatino Linotype" w:eastAsia="Calibri" w:hAnsi="Palatino Linotype" w:cs="SBL Greek"/>
          <w:sz w:val="20"/>
          <w:szCs w:val="20"/>
          <w:lang w:eastAsia="en-US" w:bidi="he-IL"/>
        </w:rPr>
        <w:t xml:space="preserve"> </w:t>
      </w:r>
      <w:r w:rsidRPr="009236D0">
        <w:rPr>
          <w:rFonts w:ascii="Palatino Linotype" w:eastAsia="Calibri" w:hAnsi="Palatino Linotype" w:cs="SBL Greek"/>
          <w:i/>
          <w:sz w:val="20"/>
          <w:szCs w:val="20"/>
          <w:lang w:eastAsia="en-US" w:bidi="he-IL"/>
        </w:rPr>
        <w:t>(ΠΑΡΑΚΕΙΜ. αρνείται τη φυλακή παρότι κατοικεί στον «Άδη»!) (ο Κ. στο 3, 27 ήδη μιλά για «δέσιμο» του Ισχυρού της οικίας αν και θέλουν να τον δέσουν οι δικοί του θεωρώντας ότι «εξέστη»)</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0"/>
          <w:szCs w:val="20"/>
          <w:lang w:eastAsia="en-US" w:bidi="he-IL"/>
        </w:rPr>
      </w:pP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0"/>
          <w:szCs w:val="20"/>
          <w:lang w:eastAsia="en-US" w:bidi="he-IL"/>
        </w:rPr>
      </w:pPr>
      <w:r w:rsidRPr="009236D0">
        <w:rPr>
          <w:rFonts w:ascii="Palatino Linotype" w:eastAsia="Calibri" w:hAnsi="Palatino Linotype" w:cs="SBL Greek"/>
          <w:sz w:val="24"/>
          <w:szCs w:val="24"/>
          <w:lang w:eastAsia="en-US" w:bidi="he-IL"/>
        </w:rPr>
        <w:t>καὶ διεσπάσθαι ὑπ᾽ αὐτοῦ τὰς ἁλύσεις καὶ τὰς πέδας συντετρῖφθαι</w:t>
      </w:r>
      <w:r w:rsidRPr="009236D0">
        <w:rPr>
          <w:rFonts w:ascii="Palatino Linotype" w:eastAsia="Calibri" w:hAnsi="Palatino Linotype" w:cs="SBL Greek"/>
          <w:sz w:val="20"/>
          <w:szCs w:val="20"/>
          <w:lang w:eastAsia="en-US" w:bidi="he-IL"/>
        </w:rPr>
        <w:t xml:space="preserve">, </w:t>
      </w:r>
      <w:r w:rsidRPr="009236D0">
        <w:rPr>
          <w:rFonts w:ascii="Palatino Linotype" w:eastAsia="Calibri" w:hAnsi="Palatino Linotype" w:cs="SBL Greek"/>
          <w:i/>
          <w:sz w:val="20"/>
          <w:szCs w:val="20"/>
          <w:lang w:eastAsia="en-US" w:bidi="he-IL"/>
        </w:rPr>
        <w:t>(τονισμός ενέργειας του πρωταγ.)</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sz w:val="24"/>
          <w:szCs w:val="24"/>
          <w:lang w:eastAsia="en-US" w:bidi="he-IL"/>
        </w:rPr>
      </w:pPr>
      <w:r w:rsidRPr="009236D0">
        <w:rPr>
          <w:rFonts w:ascii="Palatino Linotype" w:eastAsia="Calibri" w:hAnsi="Palatino Linotype" w:cs="SBL Greek"/>
          <w:b/>
          <w:sz w:val="24"/>
          <w:szCs w:val="24"/>
          <w:lang w:eastAsia="en-US" w:bidi="he-IL"/>
        </w:rPr>
        <w:t>καὶ οὐδεὶς</w:t>
      </w:r>
      <w:r w:rsidRPr="009236D0">
        <w:rPr>
          <w:rFonts w:ascii="Palatino Linotype" w:eastAsia="Calibri" w:hAnsi="Palatino Linotype" w:cs="SBL Greek"/>
          <w:sz w:val="24"/>
          <w:szCs w:val="24"/>
          <w:lang w:eastAsia="en-US" w:bidi="he-IL"/>
        </w:rPr>
        <w:t xml:space="preserve"> ἴσχυεν αὐτὸν </w:t>
      </w:r>
      <w:r w:rsidRPr="009236D0">
        <w:rPr>
          <w:rFonts w:ascii="Palatino Linotype" w:eastAsia="Calibri" w:hAnsi="Palatino Linotype" w:cs="SBL Greek"/>
          <w:b/>
          <w:sz w:val="24"/>
          <w:szCs w:val="24"/>
          <w:lang w:eastAsia="en-US" w:bidi="he-IL"/>
        </w:rPr>
        <w:t>δαμάσαι· ΕΠΑΝΑΛΗΨΗ</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Arial"/>
          <w:i/>
          <w:sz w:val="20"/>
          <w:szCs w:val="20"/>
          <w:lang w:eastAsia="en-US" w:bidi="he-IL"/>
        </w:rPr>
      </w:pPr>
      <w:r w:rsidRPr="009236D0">
        <w:rPr>
          <w:rFonts w:ascii="Palatino Linotype" w:eastAsia="Calibri" w:hAnsi="Palatino Linotype" w:cs="SBL Greek"/>
          <w:b/>
          <w:i/>
          <w:sz w:val="20"/>
          <w:szCs w:val="20"/>
          <w:lang w:eastAsia="en-US" w:bidi="he-IL"/>
        </w:rPr>
        <w:t>(ΘΗΡΙΟ- προετοιμασία ακροατή για την κατανόηση της ενέργειας του Κυρίου)</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Arial"/>
          <w:sz w:val="20"/>
          <w:szCs w:val="20"/>
          <w:vertAlign w:val="superscript"/>
          <w:lang w:eastAsia="en-US" w:bidi="he-IL"/>
        </w:rPr>
      </w:pP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i/>
          <w:sz w:val="20"/>
          <w:szCs w:val="20"/>
          <w:lang w:eastAsia="en-US" w:bidi="he-IL"/>
        </w:rPr>
      </w:pPr>
      <w:r w:rsidRPr="009236D0">
        <w:rPr>
          <w:rFonts w:ascii="Palatino Linotype" w:eastAsia="Calibri" w:hAnsi="Palatino Linotype" w:cs="Arial"/>
          <w:sz w:val="20"/>
          <w:szCs w:val="20"/>
          <w:vertAlign w:val="superscript"/>
          <w:lang w:eastAsia="en-US" w:bidi="he-IL"/>
        </w:rPr>
        <w:t xml:space="preserve">5 </w:t>
      </w:r>
      <w:r w:rsidRPr="009236D0">
        <w:rPr>
          <w:rFonts w:ascii="Palatino Linotype" w:eastAsia="Calibri" w:hAnsi="Palatino Linotype" w:cs="SBL Greek"/>
          <w:sz w:val="20"/>
          <w:szCs w:val="20"/>
          <w:lang w:eastAsia="en-US" w:bidi="he-IL"/>
        </w:rPr>
        <w:t xml:space="preserve"> </w:t>
      </w:r>
      <w:r w:rsidRPr="009236D0">
        <w:rPr>
          <w:rFonts w:ascii="Palatino Linotype" w:eastAsia="Calibri" w:hAnsi="Palatino Linotype" w:cs="SBL Greek"/>
          <w:sz w:val="24"/>
          <w:szCs w:val="24"/>
          <w:lang w:eastAsia="en-US" w:bidi="he-IL"/>
        </w:rPr>
        <w:t>Καὶ διὰ παντὸς νυκτὸς καὶ ἡμέρας</w:t>
      </w:r>
      <w:r w:rsidRPr="009236D0">
        <w:rPr>
          <w:rFonts w:ascii="Palatino Linotype" w:eastAsia="Calibri" w:hAnsi="Palatino Linotype" w:cs="SBL Greek"/>
          <w:sz w:val="20"/>
          <w:szCs w:val="20"/>
          <w:lang w:eastAsia="en-US" w:bidi="he-IL"/>
        </w:rPr>
        <w:t xml:space="preserve"> </w:t>
      </w:r>
      <w:r w:rsidRPr="009236D0">
        <w:rPr>
          <w:rFonts w:ascii="Palatino Linotype" w:eastAsia="Calibri" w:hAnsi="Palatino Linotype" w:cs="SBL Greek"/>
          <w:i/>
          <w:sz w:val="20"/>
          <w:szCs w:val="20"/>
          <w:lang w:eastAsia="en-US" w:bidi="he-IL"/>
        </w:rPr>
        <w:t>(προηγείται η νύκτα [!]- πρβλ. προηγούμενη σκηνή)</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sz w:val="20"/>
          <w:szCs w:val="20"/>
          <w:lang w:eastAsia="en-US" w:bidi="he-IL"/>
        </w:rPr>
      </w:pPr>
      <w:r w:rsidRPr="009236D0">
        <w:rPr>
          <w:rFonts w:ascii="Palatino Linotype" w:eastAsia="Calibri" w:hAnsi="Palatino Linotype" w:cs="SBL Greek"/>
          <w:sz w:val="24"/>
          <w:szCs w:val="24"/>
          <w:lang w:eastAsia="en-US" w:bidi="he-IL"/>
        </w:rPr>
        <w:t xml:space="preserve">ἐν τοῖς μνήμασιν καὶ ἐν τοῖς ὄρεσιν </w:t>
      </w:r>
      <w:r w:rsidRPr="009236D0">
        <w:rPr>
          <w:rFonts w:ascii="Palatino Linotype" w:eastAsia="Calibri" w:hAnsi="Palatino Linotype" w:cs="SBL Greek"/>
          <w:sz w:val="18"/>
          <w:szCs w:val="18"/>
          <w:lang w:eastAsia="en-US" w:bidi="he-IL"/>
        </w:rPr>
        <w:t>(έτρωγε από τους χοίρους;)</w:t>
      </w:r>
      <w:r w:rsidRPr="009236D0">
        <w:rPr>
          <w:rFonts w:ascii="Palatino Linotype" w:eastAsia="Calibri" w:hAnsi="Palatino Linotype" w:cs="SBL Greek"/>
          <w:sz w:val="24"/>
          <w:szCs w:val="24"/>
          <w:lang w:eastAsia="en-US" w:bidi="he-IL"/>
        </w:rPr>
        <w:t xml:space="preserve"> ἦν κράζων</w:t>
      </w:r>
      <w:r w:rsidRPr="009236D0">
        <w:rPr>
          <w:rFonts w:ascii="Palatino Linotype" w:eastAsia="Calibri" w:hAnsi="Palatino Linotype" w:cs="SBL Greek"/>
          <w:b/>
          <w:sz w:val="20"/>
          <w:szCs w:val="20"/>
          <w:lang w:eastAsia="en-US" w:bidi="he-IL"/>
        </w:rPr>
        <w:t xml:space="preserve"> (// 1, 26 &lt; διδαχή καινή κατ’εξουσίαν)</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i/>
          <w:sz w:val="20"/>
          <w:szCs w:val="20"/>
          <w:lang w:eastAsia="en-US" w:bidi="he-IL"/>
        </w:rPr>
      </w:pPr>
      <w:r w:rsidRPr="009236D0">
        <w:rPr>
          <w:rFonts w:ascii="Palatino Linotype" w:eastAsia="Calibri" w:hAnsi="Palatino Linotype" w:cs="SBL Greek"/>
          <w:i/>
          <w:sz w:val="20"/>
          <w:szCs w:val="20"/>
          <w:lang w:eastAsia="en-US" w:bidi="he-IL"/>
        </w:rPr>
        <w:t>(δράση σε εκτεταμένο ερημ. χώρο+χρόνο, άγνωστο ΤΙ κράζει [πρβλ. Βαπτιστής Προοίμιο])</w:t>
      </w:r>
    </w:p>
    <w:p w:rsidR="009236D0" w:rsidRPr="009236D0" w:rsidRDefault="009236D0" w:rsidP="009236D0">
      <w:pPr>
        <w:pBdr>
          <w:bottom w:val="single" w:sz="4" w:space="1" w:color="auto"/>
        </w:pBdr>
        <w:autoSpaceDE w:val="0"/>
        <w:autoSpaceDN w:val="0"/>
        <w:adjustRightInd w:val="0"/>
        <w:spacing w:after="0" w:line="240" w:lineRule="auto"/>
        <w:jc w:val="center"/>
        <w:rPr>
          <w:rFonts w:ascii="Palatino Linotype" w:eastAsia="Calibri" w:hAnsi="Palatino Linotype" w:cs="Arial"/>
          <w:sz w:val="20"/>
          <w:szCs w:val="20"/>
          <w:lang w:eastAsia="en-US" w:bidi="he-IL"/>
        </w:rPr>
      </w:pPr>
      <w:r w:rsidRPr="009236D0">
        <w:rPr>
          <w:rFonts w:ascii="Palatino Linotype" w:eastAsia="Calibri" w:hAnsi="Palatino Linotype" w:cs="SBL Greek"/>
          <w:sz w:val="24"/>
          <w:szCs w:val="24"/>
          <w:lang w:eastAsia="en-US" w:bidi="he-IL"/>
        </w:rPr>
        <w:t>καὶ κατακόπτων ἑαυτὸν λίθοις</w:t>
      </w:r>
      <w:r w:rsidRPr="009236D0">
        <w:rPr>
          <w:rFonts w:ascii="Palatino Linotype" w:eastAsia="Calibri" w:hAnsi="Palatino Linotype" w:cs="SBL Greek"/>
          <w:sz w:val="20"/>
          <w:szCs w:val="20"/>
          <w:lang w:eastAsia="en-US" w:bidi="he-IL"/>
        </w:rPr>
        <w:t xml:space="preserve"> (Γυμνός-όχι καταστροφή «άλλων»-όχι αυτοκαταστροφή έως θανάτου)</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sz w:val="20"/>
          <w:szCs w:val="20"/>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sz w:val="20"/>
          <w:szCs w:val="20"/>
          <w:lang w:eastAsia="en-US" w:bidi="he-IL"/>
        </w:rPr>
      </w:pPr>
      <w:r w:rsidRPr="009236D0">
        <w:rPr>
          <w:rFonts w:ascii="Palatino Linotype" w:eastAsia="Calibri" w:hAnsi="Palatino Linotype" w:cs="Arial"/>
          <w:sz w:val="20"/>
          <w:szCs w:val="20"/>
          <w:vertAlign w:val="superscript"/>
          <w:lang w:eastAsia="en-US" w:bidi="he-IL"/>
        </w:rPr>
        <w:t xml:space="preserve">6 </w:t>
      </w:r>
      <w:r w:rsidRPr="009236D0">
        <w:rPr>
          <w:rFonts w:ascii="Palatino Linotype" w:eastAsia="Calibri" w:hAnsi="Palatino Linotype" w:cs="SBL Greek"/>
          <w:sz w:val="24"/>
          <w:szCs w:val="24"/>
          <w:lang w:eastAsia="en-US" w:bidi="he-IL"/>
        </w:rPr>
        <w:t>Καὶ ἰδὼν τὸν Ἰησοῦν ἀπὸ μακρόθεν ἔδραμεν καὶ προσεκύνησεν αὐτῷ (!)</w:t>
      </w:r>
      <w:r w:rsidRPr="009236D0">
        <w:rPr>
          <w:rFonts w:ascii="Palatino Linotype" w:eastAsia="Calibri" w:hAnsi="Palatino Linotype" w:cs="Arial"/>
          <w:sz w:val="20"/>
          <w:szCs w:val="20"/>
          <w:lang w:eastAsia="en-US" w:bidi="he-IL"/>
        </w:rPr>
        <w:t xml:space="preserve">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sz w:val="20"/>
          <w:szCs w:val="20"/>
          <w:lang w:eastAsia="en-US" w:bidi="he-IL"/>
        </w:rPr>
      </w:pPr>
      <w:r w:rsidRPr="009236D0">
        <w:rPr>
          <w:rFonts w:ascii="Palatino Linotype" w:eastAsia="Calibri" w:hAnsi="Palatino Linotype" w:cs="Arial"/>
          <w:sz w:val="20"/>
          <w:szCs w:val="20"/>
          <w:lang w:eastAsia="en-US" w:bidi="he-IL"/>
        </w:rPr>
        <w:t xml:space="preserve">= όλες οι αισθήσεις δουλεύουν στο έπακρον [πλέον και η ΟΡΑΣΗ] – πρώτη </w:t>
      </w:r>
      <w:r w:rsidRPr="009236D0">
        <w:rPr>
          <w:rFonts w:ascii="Palatino Linotype" w:eastAsia="Calibri" w:hAnsi="Palatino Linotype" w:cs="Arial"/>
          <w:b/>
          <w:i/>
          <w:sz w:val="20"/>
          <w:szCs w:val="20"/>
          <w:lang w:eastAsia="en-US" w:bidi="he-IL"/>
        </w:rPr>
        <w:t>«στάση»</w:t>
      </w:r>
      <w:r w:rsidRPr="009236D0">
        <w:rPr>
          <w:rFonts w:ascii="Palatino Linotype" w:eastAsia="Calibri" w:hAnsi="Palatino Linotype" w:cs="Arial"/>
          <w:sz w:val="20"/>
          <w:szCs w:val="20"/>
          <w:lang w:eastAsia="en-US" w:bidi="he-IL"/>
        </w:rPr>
        <w:t xml:space="preserve"> του πρωταγωνιστή. Για </w:t>
      </w:r>
      <w:r w:rsidRPr="009236D0">
        <w:rPr>
          <w:rFonts w:ascii="Palatino Linotype" w:eastAsia="Calibri" w:hAnsi="Palatino Linotype" w:cs="Arial"/>
          <w:b/>
          <w:sz w:val="20"/>
          <w:szCs w:val="20"/>
          <w:lang w:eastAsia="en-US" w:bidi="he-IL"/>
        </w:rPr>
        <w:t>β’ φορά</w:t>
      </w:r>
      <w:r w:rsidRPr="009236D0">
        <w:rPr>
          <w:rFonts w:ascii="Palatino Linotype" w:eastAsia="Calibri" w:hAnsi="Palatino Linotype" w:cs="Arial"/>
          <w:sz w:val="20"/>
          <w:szCs w:val="20"/>
          <w:lang w:eastAsia="en-US" w:bidi="he-IL"/>
        </w:rPr>
        <w:t xml:space="preserve"> στη δημόσια δράση ο πνευματέμφορος Κύριος-Παις στην έρημο (πριν τα θηρία τον «προσκυνούν») που παραδόξως λειτουργεί ΘΕΤΙΚΑ. Ο α’ εξορκ. έγινε στη Συναγωγή-Σάββατο (!). Εκεί αποκαλείται από το «ημείςς» (!) Ιησούς Ναζαρηνός (1, 24). Η </w:t>
      </w:r>
      <w:r w:rsidRPr="009236D0">
        <w:rPr>
          <w:rFonts w:ascii="Palatino Linotype" w:eastAsia="Calibri" w:hAnsi="Palatino Linotype" w:cs="Arial"/>
          <w:b/>
          <w:i/>
          <w:sz w:val="20"/>
          <w:szCs w:val="20"/>
          <w:lang w:eastAsia="en-US" w:bidi="he-IL"/>
        </w:rPr>
        <w:t>οικία</w:t>
      </w:r>
      <w:r w:rsidRPr="009236D0">
        <w:rPr>
          <w:rFonts w:ascii="Palatino Linotype" w:eastAsia="Calibri" w:hAnsi="Palatino Linotype" w:cs="Arial"/>
          <w:sz w:val="20"/>
          <w:szCs w:val="20"/>
          <w:lang w:eastAsia="en-US" w:bidi="he-IL"/>
        </w:rPr>
        <w:t xml:space="preserve"> του τον έχει απορρίψει όπως και η Πόλις (Ιερουσαλήμ). Σημειωτέον ότι η </w:t>
      </w:r>
      <w:r w:rsidRPr="009236D0">
        <w:rPr>
          <w:rFonts w:ascii="Palatino Linotype" w:eastAsia="Calibri" w:hAnsi="Palatino Linotype" w:cs="Arial"/>
          <w:b/>
          <w:sz w:val="20"/>
          <w:szCs w:val="20"/>
          <w:lang w:eastAsia="en-US" w:bidi="he-IL"/>
        </w:rPr>
        <w:t xml:space="preserve">Δεκάπολις </w:t>
      </w:r>
      <w:r w:rsidRPr="009236D0">
        <w:rPr>
          <w:rFonts w:ascii="Palatino Linotype" w:eastAsia="Calibri" w:hAnsi="Palatino Linotype" w:cs="Arial"/>
          <w:sz w:val="20"/>
          <w:szCs w:val="20"/>
          <w:lang w:eastAsia="en-US" w:bidi="he-IL"/>
        </w:rPr>
        <w:t xml:space="preserve">δε συρρέει στον Κύριο (3, 7-8). </w:t>
      </w:r>
      <w:r w:rsidRPr="009236D0">
        <w:rPr>
          <w:rFonts w:ascii="Palatino Linotype" w:eastAsia="Calibri" w:hAnsi="Palatino Linotype" w:cs="Arial"/>
          <w:b/>
          <w:sz w:val="20"/>
          <w:szCs w:val="20"/>
          <w:lang w:eastAsia="en-US" w:bidi="he-IL"/>
        </w:rPr>
        <w:t>Για α’ φορά προσκυνεί κάποιος τον Κ. στον Μκ.</w:t>
      </w:r>
      <w:r w:rsidRPr="009236D0">
        <w:rPr>
          <w:rFonts w:ascii="Palatino Linotype" w:eastAsia="Calibri" w:hAnsi="Palatino Linotype" w:cs="Arial"/>
          <w:sz w:val="20"/>
          <w:szCs w:val="20"/>
          <w:lang w:eastAsia="en-US" w:bidi="he-IL"/>
        </w:rPr>
        <w:t xml:space="preserve"> (μετά ίσως την άβυσσο). Στον έσχατο Πειρασμό καλεί ο Σατανάς τον Κ. να τον προσκυνήσει!)</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sz w:val="20"/>
          <w:szCs w:val="20"/>
          <w:vertAlign w:val="superscript"/>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Arial"/>
          <w:sz w:val="20"/>
          <w:szCs w:val="20"/>
          <w:vertAlign w:val="superscript"/>
          <w:lang w:eastAsia="en-US" w:bidi="he-IL"/>
        </w:rPr>
        <w:t xml:space="preserve">7 </w:t>
      </w:r>
      <w:r w:rsidRPr="009236D0">
        <w:rPr>
          <w:rFonts w:ascii="Palatino Linotype" w:eastAsia="Calibri" w:hAnsi="Palatino Linotype" w:cs="SBL Greek"/>
          <w:sz w:val="24"/>
          <w:szCs w:val="24"/>
          <w:lang w:eastAsia="en-US" w:bidi="he-IL"/>
        </w:rPr>
        <w:t xml:space="preserve">Καὶ κράξας φωνῇ μεγάλῃ λέγει· </w:t>
      </w:r>
    </w:p>
    <w:p w:rsidR="009236D0" w:rsidRPr="009236D0" w:rsidRDefault="009236D0" w:rsidP="009236D0">
      <w:pPr>
        <w:autoSpaceDE w:val="0"/>
        <w:autoSpaceDN w:val="0"/>
        <w:adjustRightInd w:val="0"/>
        <w:spacing w:after="0" w:line="240" w:lineRule="auto"/>
        <w:ind w:firstLine="720"/>
        <w:jc w:val="center"/>
        <w:rPr>
          <w:rFonts w:ascii="Palatino Linotype" w:eastAsia="Calibri" w:hAnsi="Palatino Linotype" w:cs="SBL Greek"/>
          <w:b/>
          <w:i/>
          <w:sz w:val="24"/>
          <w:szCs w:val="24"/>
          <w:lang w:eastAsia="en-US" w:bidi="he-IL"/>
        </w:rPr>
      </w:pPr>
      <w:r w:rsidRPr="009236D0">
        <w:rPr>
          <w:rFonts w:ascii="Palatino Linotype" w:eastAsia="Calibri" w:hAnsi="Palatino Linotype" w:cs="SBL Greek"/>
          <w:b/>
          <w:i/>
          <w:sz w:val="24"/>
          <w:szCs w:val="24"/>
          <w:lang w:eastAsia="en-US" w:bidi="he-IL"/>
        </w:rPr>
        <w:t xml:space="preserve">Τί ἐμοὶ καὶ σοί, Ἰησοῦ Υἱὲ τοῦ </w:t>
      </w:r>
      <w:r w:rsidRPr="009236D0">
        <w:rPr>
          <w:rFonts w:ascii="Palatino Linotype" w:eastAsia="Calibri" w:hAnsi="Palatino Linotype" w:cs="SBL Greek"/>
          <w:b/>
          <w:i/>
          <w:caps/>
          <w:sz w:val="24"/>
          <w:szCs w:val="24"/>
          <w:lang w:eastAsia="en-US" w:bidi="he-IL"/>
        </w:rPr>
        <w:t>θ</w:t>
      </w:r>
      <w:r w:rsidRPr="009236D0">
        <w:rPr>
          <w:rFonts w:ascii="Palatino Linotype" w:eastAsia="Calibri" w:hAnsi="Palatino Linotype" w:cs="SBL Greek"/>
          <w:b/>
          <w:i/>
          <w:sz w:val="24"/>
          <w:szCs w:val="24"/>
          <w:lang w:eastAsia="en-US" w:bidi="he-IL"/>
        </w:rPr>
        <w:t xml:space="preserve">εοῦ τοῦ ὑψίστου; </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i/>
          <w:sz w:val="20"/>
          <w:szCs w:val="20"/>
          <w:lang w:eastAsia="en-US" w:bidi="he-IL"/>
        </w:rPr>
      </w:pPr>
      <w:r w:rsidRPr="009236D0">
        <w:rPr>
          <w:rFonts w:ascii="Palatino Linotype" w:eastAsia="Calibri" w:hAnsi="Palatino Linotype" w:cs="SBL Greek"/>
          <w:sz w:val="20"/>
          <w:szCs w:val="20"/>
          <w:lang w:eastAsia="en-US" w:bidi="he-IL"/>
        </w:rPr>
        <w:t xml:space="preserve">(Έπαινος- όχι </w:t>
      </w:r>
      <w:r w:rsidRPr="009236D0">
        <w:rPr>
          <w:rFonts w:ascii="Palatino Linotype" w:eastAsia="Calibri" w:hAnsi="Palatino Linotype" w:cs="SBL Greek"/>
          <w:i/>
          <w:sz w:val="20"/>
          <w:szCs w:val="20"/>
          <w:lang w:eastAsia="en-US" w:bidi="he-IL"/>
        </w:rPr>
        <w:t xml:space="preserve">βλασφημία </w:t>
      </w:r>
      <w:r w:rsidRPr="009236D0">
        <w:rPr>
          <w:rFonts w:ascii="Palatino Linotype" w:eastAsia="Calibri" w:hAnsi="Palatino Linotype" w:cs="SBL Greek"/>
          <w:sz w:val="20"/>
          <w:szCs w:val="20"/>
          <w:lang w:eastAsia="en-US" w:bidi="he-IL"/>
        </w:rPr>
        <w:t>όπως οι ιεροσολυμίτες [3, 22]) Δεν είναι ο Βεελζεβούβ (= Κεός ύψιστος)/βούλ (= μυγών)</w:t>
      </w:r>
    </w:p>
    <w:p w:rsidR="009236D0" w:rsidRPr="009236D0" w:rsidRDefault="009236D0" w:rsidP="009236D0">
      <w:pPr>
        <w:autoSpaceDE w:val="0"/>
        <w:autoSpaceDN w:val="0"/>
        <w:adjustRightInd w:val="0"/>
        <w:spacing w:after="0" w:line="240" w:lineRule="auto"/>
        <w:ind w:firstLine="720"/>
        <w:jc w:val="center"/>
        <w:rPr>
          <w:rFonts w:ascii="Palatino Linotype" w:eastAsia="Calibri" w:hAnsi="Palatino Linotype" w:cs="SBL Greek"/>
          <w:b/>
          <w:i/>
          <w:sz w:val="20"/>
          <w:szCs w:val="20"/>
          <w:lang w:eastAsia="en-US" w:bidi="he-IL"/>
        </w:rPr>
      </w:pPr>
      <w:r w:rsidRPr="009236D0">
        <w:rPr>
          <w:rFonts w:ascii="Palatino Linotype" w:eastAsia="Calibri" w:hAnsi="Palatino Linotype" w:cs="SBL Greek"/>
          <w:b/>
          <w:i/>
          <w:sz w:val="24"/>
          <w:szCs w:val="24"/>
          <w:lang w:eastAsia="en-US" w:bidi="he-IL"/>
        </w:rPr>
        <w:t>Ὁρκίζω σε τὸν Θεόν</w:t>
      </w:r>
      <w:r w:rsidRPr="009236D0">
        <w:rPr>
          <w:rFonts w:ascii="Palatino Linotype" w:eastAsia="Calibri" w:hAnsi="Palatino Linotype" w:cs="SBL Greek"/>
          <w:b/>
          <w:i/>
          <w:sz w:val="20"/>
          <w:szCs w:val="20"/>
          <w:lang w:eastAsia="en-US" w:bidi="he-IL"/>
        </w:rPr>
        <w:t xml:space="preserve"> (Εξ-ορκισμός υπό του Διαβόλου !!!), </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i/>
          <w:sz w:val="20"/>
          <w:szCs w:val="20"/>
          <w:lang w:eastAsia="en-US" w:bidi="he-IL"/>
        </w:rPr>
      </w:pPr>
      <w:r w:rsidRPr="009236D0">
        <w:rPr>
          <w:rFonts w:ascii="Palatino Linotype" w:eastAsia="Calibri" w:hAnsi="Palatino Linotype" w:cs="SBL Greek"/>
          <w:b/>
          <w:i/>
          <w:sz w:val="24"/>
          <w:szCs w:val="24"/>
          <w:lang w:eastAsia="en-US" w:bidi="he-IL"/>
        </w:rPr>
        <w:t>μή με βασανίσῃς!</w:t>
      </w:r>
      <w:r w:rsidRPr="009236D0">
        <w:rPr>
          <w:rFonts w:ascii="Palatino Linotype" w:eastAsia="Calibri" w:hAnsi="Palatino Linotype" w:cs="SBL Greek"/>
          <w:i/>
          <w:sz w:val="20"/>
          <w:szCs w:val="20"/>
          <w:lang w:eastAsia="en-US" w:bidi="he-IL"/>
        </w:rPr>
        <w:t xml:space="preserve">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b/>
          <w:i/>
          <w:sz w:val="20"/>
          <w:szCs w:val="20"/>
          <w:lang w:eastAsia="en-US" w:bidi="he-IL"/>
        </w:rPr>
      </w:pPr>
      <w:r w:rsidRPr="009236D0">
        <w:rPr>
          <w:rFonts w:ascii="Palatino Linotype" w:eastAsia="Calibri" w:hAnsi="Palatino Linotype" w:cs="SBL Greek"/>
          <w:sz w:val="20"/>
          <w:szCs w:val="20"/>
          <w:lang w:eastAsia="en-US" w:bidi="he-IL"/>
        </w:rPr>
        <w:lastRenderedPageBreak/>
        <w:t>(Αυτός που βασανίζει εκλιπαρεί- 3, 27: ήδη δεδεμένος ο Ισχυρός Βασιλεύς)</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sz w:val="20"/>
          <w:szCs w:val="20"/>
          <w:vertAlign w:val="superscript"/>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b/>
          <w:i/>
          <w:sz w:val="20"/>
          <w:szCs w:val="20"/>
          <w:lang w:eastAsia="en-US" w:bidi="he-IL"/>
        </w:rPr>
      </w:pPr>
      <w:r w:rsidRPr="009236D0">
        <w:rPr>
          <w:rFonts w:ascii="Palatino Linotype" w:eastAsia="Calibri" w:hAnsi="Palatino Linotype" w:cs="SBL Greek"/>
          <w:sz w:val="24"/>
          <w:szCs w:val="24"/>
          <w:lang w:eastAsia="en-US" w:bidi="he-IL"/>
        </w:rPr>
        <w:t xml:space="preserve">8 Ἔλεγεν (παρατ.) γὰρ αὐτῷ· </w:t>
      </w:r>
      <w:r w:rsidRPr="009236D0">
        <w:rPr>
          <w:rFonts w:ascii="Palatino Linotype" w:eastAsia="Calibri" w:hAnsi="Palatino Linotype" w:cs="SBL Greek"/>
          <w:sz w:val="24"/>
          <w:szCs w:val="24"/>
          <w:lang w:eastAsia="en-US" w:bidi="he-IL"/>
        </w:rPr>
        <w:tab/>
      </w:r>
      <w:r w:rsidRPr="009236D0">
        <w:rPr>
          <w:rFonts w:ascii="Palatino Linotype" w:eastAsia="Calibri" w:hAnsi="Palatino Linotype" w:cs="SBL Greek"/>
          <w:b/>
          <w:i/>
          <w:sz w:val="24"/>
          <w:szCs w:val="24"/>
          <w:lang w:eastAsia="en-US" w:bidi="he-IL"/>
        </w:rPr>
        <w:t>Ἔξελθε τὸ πνεῦμα τὸ ἀκάθαρτον ἐκ τοῦ ἀνθρώπου</w:t>
      </w:r>
      <w:r w:rsidRPr="009236D0">
        <w:rPr>
          <w:rFonts w:ascii="Palatino Linotype" w:eastAsia="Calibri" w:hAnsi="Palatino Linotype" w:cs="SBL Greek"/>
          <w:b/>
          <w:i/>
          <w:sz w:val="20"/>
          <w:szCs w:val="20"/>
          <w:lang w:eastAsia="en-US" w:bidi="he-IL"/>
        </w:rPr>
        <w:t>.</w:t>
      </w:r>
      <w:r w:rsidRPr="009236D0">
        <w:rPr>
          <w:rFonts w:ascii="Palatino Linotype" w:eastAsia="Calibri" w:hAnsi="Palatino Linotype" w:cs="Arial"/>
          <w:b/>
          <w:i/>
          <w:sz w:val="20"/>
          <w:szCs w:val="20"/>
          <w:lang w:eastAsia="en-US" w:bidi="he-IL"/>
        </w:rPr>
        <w:t xml:space="preserve">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Arial"/>
          <w:sz w:val="20"/>
          <w:szCs w:val="20"/>
          <w:lang w:eastAsia="en-US" w:bidi="he-IL"/>
        </w:rPr>
      </w:pPr>
      <w:r w:rsidRPr="009236D0">
        <w:rPr>
          <w:rFonts w:ascii="Palatino Linotype" w:eastAsia="Calibri" w:hAnsi="Palatino Linotype" w:cs="Arial"/>
          <w:sz w:val="20"/>
          <w:szCs w:val="20"/>
          <w:lang w:eastAsia="en-US" w:bidi="he-IL"/>
        </w:rPr>
        <w:t>(χαρακτηριστικός ο όρος άνθρωπος! [αλιεύς])</w:t>
      </w:r>
    </w:p>
    <w:p w:rsidR="009236D0" w:rsidRPr="009236D0" w:rsidRDefault="009236D0" w:rsidP="009236D0">
      <w:pPr>
        <w:autoSpaceDE w:val="0"/>
        <w:autoSpaceDN w:val="0"/>
        <w:adjustRightInd w:val="0"/>
        <w:spacing w:after="0" w:line="240" w:lineRule="auto"/>
        <w:ind w:left="5760" w:firstLine="720"/>
        <w:jc w:val="both"/>
        <w:rPr>
          <w:rFonts w:ascii="Palatino Linotype" w:eastAsia="Calibri" w:hAnsi="Palatino Linotype" w:cs="Arial"/>
          <w:sz w:val="20"/>
          <w:szCs w:val="20"/>
          <w:lang w:eastAsia="en-US" w:bidi="he-IL"/>
        </w:rPr>
      </w:pPr>
      <w:r w:rsidRPr="009236D0">
        <w:rPr>
          <w:rFonts w:ascii="Palatino Linotype" w:eastAsia="Calibri" w:hAnsi="Palatino Linotype" w:cs="Arial"/>
          <w:sz w:val="20"/>
          <w:szCs w:val="20"/>
          <w:lang w:eastAsia="en-US" w:bidi="he-IL"/>
        </w:rPr>
        <w:t xml:space="preserve">(όχι επιτίμηση για μη διαφήμιση [ 3, 12] </w:t>
      </w:r>
    </w:p>
    <w:p w:rsidR="009236D0" w:rsidRPr="009236D0" w:rsidRDefault="009236D0" w:rsidP="009236D0">
      <w:pPr>
        <w:autoSpaceDE w:val="0"/>
        <w:autoSpaceDN w:val="0"/>
        <w:adjustRightInd w:val="0"/>
        <w:spacing w:after="0" w:line="240" w:lineRule="auto"/>
        <w:ind w:left="6480" w:hanging="6480"/>
        <w:jc w:val="both"/>
        <w:rPr>
          <w:rFonts w:ascii="Palatino Linotype" w:eastAsia="Calibri" w:hAnsi="Palatino Linotype" w:cs="SBL Greek"/>
          <w:sz w:val="20"/>
          <w:szCs w:val="20"/>
          <w:lang w:eastAsia="en-US" w:bidi="he-IL"/>
        </w:rPr>
      </w:pPr>
      <w:r w:rsidRPr="009236D0">
        <w:rPr>
          <w:rFonts w:ascii="Palatino Linotype" w:eastAsia="Calibri" w:hAnsi="Palatino Linotype" w:cs="Arial"/>
          <w:sz w:val="20"/>
          <w:szCs w:val="20"/>
          <w:vertAlign w:val="superscript"/>
          <w:lang w:eastAsia="en-US" w:bidi="he-IL"/>
        </w:rPr>
        <w:t xml:space="preserve">9 </w:t>
      </w:r>
      <w:r w:rsidRPr="009236D0">
        <w:rPr>
          <w:rFonts w:ascii="Palatino Linotype" w:eastAsia="Calibri" w:hAnsi="Palatino Linotype" w:cs="SBL Greek"/>
          <w:sz w:val="24"/>
          <w:szCs w:val="24"/>
          <w:lang w:eastAsia="en-US" w:bidi="he-IL"/>
        </w:rPr>
        <w:t xml:space="preserve">Καὶ ἐπηρώτα αὐτόν· </w:t>
      </w:r>
      <w:r w:rsidRPr="009236D0">
        <w:rPr>
          <w:rFonts w:ascii="Palatino Linotype" w:eastAsia="Calibri" w:hAnsi="Palatino Linotype" w:cs="SBL Greek"/>
          <w:sz w:val="24"/>
          <w:szCs w:val="24"/>
          <w:lang w:eastAsia="en-US" w:bidi="he-IL"/>
        </w:rPr>
        <w:tab/>
      </w:r>
      <w:r w:rsidRPr="009236D0">
        <w:rPr>
          <w:rFonts w:ascii="Palatino Linotype" w:eastAsia="Calibri" w:hAnsi="Palatino Linotype" w:cs="SBL Greek"/>
          <w:b/>
          <w:sz w:val="24"/>
          <w:szCs w:val="24"/>
          <w:lang w:eastAsia="en-US" w:bidi="he-IL"/>
        </w:rPr>
        <w:t>Τί ὄνομά σοι;</w:t>
      </w:r>
      <w:r w:rsidRPr="009236D0">
        <w:rPr>
          <w:rFonts w:ascii="Palatino Linotype" w:eastAsia="Calibri" w:hAnsi="Palatino Linotype" w:cs="SBL Greek"/>
          <w:sz w:val="20"/>
          <w:szCs w:val="20"/>
          <w:lang w:eastAsia="en-US" w:bidi="he-IL"/>
        </w:rPr>
        <w:t xml:space="preserve"> (παράδοξο: πρώτα διώχνει και μετά ρωτά όνομα)</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caps/>
          <w:sz w:val="20"/>
          <w:szCs w:val="20"/>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sz w:val="20"/>
          <w:szCs w:val="20"/>
          <w:lang w:eastAsia="en-US" w:bidi="he-IL"/>
        </w:rPr>
      </w:pPr>
      <w:r w:rsidRPr="009236D0">
        <w:rPr>
          <w:rFonts w:ascii="Palatino Linotype" w:eastAsia="Calibri" w:hAnsi="Palatino Linotype" w:cs="SBL Greek"/>
          <w:caps/>
          <w:sz w:val="24"/>
          <w:szCs w:val="24"/>
          <w:lang w:eastAsia="en-US" w:bidi="he-IL"/>
        </w:rPr>
        <w:t>κ</w:t>
      </w:r>
      <w:r w:rsidRPr="009236D0">
        <w:rPr>
          <w:rFonts w:ascii="Palatino Linotype" w:eastAsia="Calibri" w:hAnsi="Palatino Linotype" w:cs="SBL Greek"/>
          <w:sz w:val="24"/>
          <w:szCs w:val="24"/>
          <w:lang w:eastAsia="en-US" w:bidi="he-IL"/>
        </w:rPr>
        <w:t xml:space="preserve">αὶ λέγει αὐτῷ· </w:t>
      </w:r>
      <w:r w:rsidRPr="009236D0">
        <w:rPr>
          <w:rFonts w:ascii="Palatino Linotype" w:eastAsia="Calibri" w:hAnsi="Palatino Linotype" w:cs="SBL Greek"/>
          <w:sz w:val="24"/>
          <w:szCs w:val="24"/>
          <w:lang w:eastAsia="en-US" w:bidi="he-IL"/>
        </w:rPr>
        <w:tab/>
      </w:r>
      <w:r w:rsidRPr="009236D0">
        <w:rPr>
          <w:rFonts w:ascii="Palatino Linotype" w:eastAsia="Calibri" w:hAnsi="Palatino Linotype" w:cs="SBL Greek"/>
          <w:sz w:val="24"/>
          <w:szCs w:val="24"/>
          <w:lang w:eastAsia="en-US" w:bidi="he-IL"/>
        </w:rPr>
        <w:tab/>
      </w:r>
      <w:r w:rsidRPr="009236D0">
        <w:rPr>
          <w:rFonts w:ascii="Palatino Linotype" w:eastAsia="Calibri" w:hAnsi="Palatino Linotype" w:cs="SBL Greek"/>
          <w:sz w:val="24"/>
          <w:szCs w:val="24"/>
          <w:lang w:eastAsia="en-US" w:bidi="he-IL"/>
        </w:rPr>
        <w:tab/>
      </w:r>
      <w:r w:rsidRPr="009236D0">
        <w:rPr>
          <w:rFonts w:ascii="Palatino Linotype" w:eastAsia="Calibri" w:hAnsi="Palatino Linotype" w:cs="SBL Greek"/>
          <w:b/>
          <w:sz w:val="24"/>
          <w:szCs w:val="24"/>
          <w:lang w:eastAsia="en-US" w:bidi="he-IL"/>
        </w:rPr>
        <w:t>Λεγιὼν ὄνομά μοι, ὅτι πολλοί ἐσμεν</w:t>
      </w:r>
      <w:r w:rsidRPr="009236D0">
        <w:rPr>
          <w:rFonts w:ascii="Palatino Linotype" w:eastAsia="Calibri" w:hAnsi="Palatino Linotype" w:cs="SBL Greek"/>
          <w:i/>
          <w:sz w:val="20"/>
          <w:szCs w:val="20"/>
          <w:lang w:eastAsia="en-US" w:bidi="he-IL"/>
        </w:rPr>
        <w:t>.</w:t>
      </w:r>
      <w:r w:rsidRPr="009236D0">
        <w:rPr>
          <w:rFonts w:ascii="Palatino Linotype" w:eastAsia="Calibri" w:hAnsi="Palatino Linotype" w:cs="Arial"/>
          <w:sz w:val="20"/>
          <w:szCs w:val="20"/>
          <w:lang w:eastAsia="en-US" w:bidi="he-IL"/>
        </w:rPr>
        <w:t xml:space="preserve">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Arial"/>
          <w:sz w:val="20"/>
          <w:szCs w:val="20"/>
          <w:lang w:eastAsia="en-US" w:bidi="he-IL"/>
        </w:rPr>
      </w:pPr>
      <w:r w:rsidRPr="009236D0">
        <w:rPr>
          <w:rFonts w:ascii="Palatino Linotype" w:eastAsia="Calibri" w:hAnsi="Palatino Linotype" w:cs="Arial"/>
          <w:sz w:val="20"/>
          <w:szCs w:val="20"/>
          <w:lang w:eastAsia="en-US" w:bidi="he-IL"/>
        </w:rPr>
        <w:t>(η ρωμαϊκή λεγεών συνήθως βασανίζει-μαστιγώνει!)</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sz w:val="20"/>
          <w:szCs w:val="20"/>
          <w:vertAlign w:val="superscript"/>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vertAlign w:val="superscript"/>
          <w:lang w:eastAsia="en-US" w:bidi="he-IL"/>
        </w:rPr>
        <w:t>10</w:t>
      </w:r>
      <w:r w:rsidRPr="009236D0">
        <w:rPr>
          <w:rFonts w:ascii="Palatino Linotype" w:eastAsia="Calibri" w:hAnsi="Palatino Linotype" w:cs="SBL Greek"/>
          <w:sz w:val="24"/>
          <w:szCs w:val="24"/>
          <w:lang w:eastAsia="en-US" w:bidi="he-IL"/>
        </w:rPr>
        <w:t xml:space="preserve"> Καὶ παρεκάλει αὐτὸν πολλὰ </w:t>
      </w:r>
      <w:r w:rsidRPr="009236D0">
        <w:rPr>
          <w:rFonts w:ascii="Palatino Linotype" w:eastAsia="Calibri" w:hAnsi="Palatino Linotype" w:cs="SBL Greek"/>
          <w:i/>
          <w:sz w:val="24"/>
          <w:szCs w:val="24"/>
          <w:lang w:eastAsia="en-US" w:bidi="he-IL"/>
        </w:rPr>
        <w:t>ἵνα μὴ αὐτὰ ἀποστείλῃ ἔξω τῆς χώρας</w:t>
      </w:r>
      <w:r w:rsidRPr="009236D0">
        <w:rPr>
          <w:rFonts w:ascii="Palatino Linotype" w:eastAsia="Calibri" w:hAnsi="Palatino Linotype" w:cs="SBL Greek"/>
          <w:sz w:val="24"/>
          <w:szCs w:val="24"/>
          <w:lang w:eastAsia="en-US" w:bidi="he-IL"/>
        </w:rPr>
        <w:t xml:space="preserve">.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Arial"/>
          <w:sz w:val="20"/>
          <w:szCs w:val="20"/>
          <w:vertAlign w:val="superscript"/>
          <w:lang w:eastAsia="en-US" w:bidi="he-IL"/>
        </w:rPr>
        <w:t xml:space="preserve">11 </w:t>
      </w:r>
      <w:r w:rsidRPr="009236D0">
        <w:rPr>
          <w:rFonts w:ascii="Palatino Linotype" w:eastAsia="Calibri" w:hAnsi="Palatino Linotype" w:cs="SBL Greek"/>
          <w:sz w:val="24"/>
          <w:szCs w:val="24"/>
          <w:lang w:eastAsia="en-US" w:bidi="he-IL"/>
        </w:rPr>
        <w:t xml:space="preserve">ἦν δὲ ἐκεῖ πρὸς τῷ ὄρει ἀγέλη χοίρων μεγάλη βοσκομένη·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0"/>
          <w:szCs w:val="20"/>
          <w:lang w:eastAsia="en-US" w:bidi="he-IL"/>
        </w:rPr>
      </w:pPr>
      <w:r w:rsidRPr="009236D0">
        <w:rPr>
          <w:rFonts w:ascii="Palatino Linotype" w:eastAsia="Calibri" w:hAnsi="Palatino Linotype" w:cs="Arial"/>
          <w:sz w:val="20"/>
          <w:szCs w:val="20"/>
          <w:vertAlign w:val="superscript"/>
          <w:lang w:eastAsia="en-US" w:bidi="he-IL"/>
        </w:rPr>
        <w:t xml:space="preserve">12 </w:t>
      </w:r>
      <w:r w:rsidRPr="009236D0">
        <w:rPr>
          <w:rFonts w:ascii="Palatino Linotype" w:eastAsia="Calibri" w:hAnsi="Palatino Linotype" w:cs="SBL Greek"/>
          <w:sz w:val="24"/>
          <w:szCs w:val="24"/>
          <w:lang w:eastAsia="en-US" w:bidi="he-IL"/>
        </w:rPr>
        <w:t xml:space="preserve">καὶ παρεκάλεσαν αὐτὸν λέγοντες· </w:t>
      </w:r>
      <w:r w:rsidRPr="009236D0">
        <w:rPr>
          <w:rFonts w:ascii="Palatino Linotype" w:eastAsia="Calibri" w:hAnsi="Palatino Linotype" w:cs="SBL Greek"/>
          <w:b/>
          <w:sz w:val="24"/>
          <w:szCs w:val="24"/>
          <w:lang w:eastAsia="en-US" w:bidi="he-IL"/>
        </w:rPr>
        <w:t>Πέμψον ἡμᾶς εἰς τοὺς χοίρους</w:t>
      </w:r>
      <w:r w:rsidRPr="009236D0">
        <w:rPr>
          <w:rFonts w:ascii="Palatino Linotype" w:eastAsia="Calibri" w:hAnsi="Palatino Linotype" w:cs="SBL Greek"/>
          <w:sz w:val="24"/>
          <w:szCs w:val="24"/>
          <w:lang w:eastAsia="en-US" w:bidi="he-IL"/>
        </w:rPr>
        <w:t>,</w:t>
      </w:r>
      <w:r w:rsidRPr="009236D0">
        <w:rPr>
          <w:rFonts w:ascii="Palatino Linotype" w:eastAsia="Calibri" w:hAnsi="Palatino Linotype" w:cs="SBL Greek"/>
          <w:sz w:val="20"/>
          <w:szCs w:val="20"/>
          <w:lang w:eastAsia="en-US" w:bidi="he-IL"/>
        </w:rPr>
        <w:t xml:space="preserve"> (ΕΠΑΝΑΛΗΨΗ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sz w:val="20"/>
          <w:szCs w:val="20"/>
          <w:lang w:eastAsia="en-US" w:bidi="he-IL"/>
        </w:rPr>
      </w:pPr>
      <w:r w:rsidRPr="009236D0">
        <w:rPr>
          <w:rFonts w:ascii="Palatino Linotype" w:eastAsia="Calibri" w:hAnsi="Palatino Linotype" w:cs="SBL Greek"/>
          <w:sz w:val="20"/>
          <w:szCs w:val="20"/>
          <w:lang w:eastAsia="en-US" w:bidi="he-IL"/>
        </w:rPr>
        <w:t>(ζώο «ακάθαρτο» κάτι που δεν ασπάζεται ο Κ. [;])</w:t>
      </w:r>
    </w:p>
    <w:p w:rsidR="009236D0" w:rsidRPr="009236D0" w:rsidRDefault="009236D0" w:rsidP="009236D0">
      <w:pPr>
        <w:autoSpaceDE w:val="0"/>
        <w:autoSpaceDN w:val="0"/>
        <w:adjustRightInd w:val="0"/>
        <w:spacing w:after="0" w:line="240" w:lineRule="auto"/>
        <w:ind w:left="6480"/>
        <w:jc w:val="both"/>
        <w:rPr>
          <w:rFonts w:ascii="Palatino Linotype" w:eastAsia="Calibri" w:hAnsi="Palatino Linotype" w:cs="SBL Greek"/>
          <w:b/>
          <w:i/>
          <w:sz w:val="20"/>
          <w:szCs w:val="20"/>
          <w:lang w:eastAsia="en-US" w:bidi="he-IL"/>
        </w:rPr>
      </w:pPr>
      <w:r w:rsidRPr="009236D0">
        <w:rPr>
          <w:rFonts w:ascii="Palatino Linotype" w:eastAsia="Calibri" w:hAnsi="Palatino Linotype" w:cs="SBL Greek"/>
          <w:sz w:val="20"/>
          <w:szCs w:val="20"/>
          <w:lang w:eastAsia="en-US" w:bidi="he-IL"/>
        </w:rPr>
        <w:t>(σύμ</w:t>
      </w:r>
      <w:r w:rsidRPr="009236D0">
        <w:rPr>
          <w:rFonts w:ascii="Palatino Linotype" w:eastAsia="Calibri" w:hAnsi="Palatino Linotype" w:cs="SBL Greek"/>
          <w:i/>
          <w:sz w:val="20"/>
          <w:szCs w:val="20"/>
          <w:lang w:eastAsia="en-US" w:bidi="he-IL"/>
        </w:rPr>
        <w:t>βολο</w:t>
      </w:r>
      <w:r w:rsidRPr="009236D0">
        <w:rPr>
          <w:rFonts w:ascii="Palatino Linotype" w:eastAsia="Calibri" w:hAnsi="Palatino Linotype" w:cs="SBL Greek"/>
          <w:sz w:val="20"/>
          <w:szCs w:val="20"/>
          <w:lang w:eastAsia="en-US" w:bidi="he-IL"/>
        </w:rPr>
        <w:t xml:space="preserve"> ευτυχίας και πολιτικής κυριαρχίας)</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b/>
          <w:i/>
          <w:sz w:val="20"/>
          <w:szCs w:val="20"/>
          <w:lang w:eastAsia="en-US" w:bidi="he-IL"/>
        </w:rPr>
      </w:pPr>
      <w:r w:rsidRPr="009236D0">
        <w:rPr>
          <w:rFonts w:ascii="Palatino Linotype" w:eastAsia="Calibri" w:hAnsi="Palatino Linotype" w:cs="SBL Greek"/>
          <w:b/>
          <w:i/>
          <w:sz w:val="20"/>
          <w:szCs w:val="20"/>
          <w:lang w:eastAsia="en-US" w:bidi="he-IL"/>
        </w:rPr>
        <w:t xml:space="preserve"> </w:t>
      </w:r>
      <w:r w:rsidRPr="009236D0">
        <w:rPr>
          <w:rFonts w:ascii="Palatino Linotype" w:eastAsia="Calibri" w:hAnsi="Palatino Linotype" w:cs="SBL Greek"/>
          <w:b/>
          <w:i/>
          <w:sz w:val="20"/>
          <w:szCs w:val="20"/>
          <w:lang w:eastAsia="en-US" w:bidi="he-IL"/>
        </w:rPr>
        <w:tab/>
      </w:r>
      <w:r w:rsidRPr="009236D0">
        <w:rPr>
          <w:rFonts w:ascii="Palatino Linotype" w:eastAsia="Calibri" w:hAnsi="Palatino Linotype" w:cs="SBL Greek"/>
          <w:b/>
          <w:i/>
          <w:sz w:val="20"/>
          <w:szCs w:val="20"/>
          <w:lang w:eastAsia="en-US" w:bidi="he-IL"/>
        </w:rPr>
        <w:tab/>
      </w:r>
      <w:r w:rsidRPr="009236D0">
        <w:rPr>
          <w:rFonts w:ascii="Palatino Linotype" w:eastAsia="Calibri" w:hAnsi="Palatino Linotype" w:cs="SBL Greek"/>
          <w:b/>
          <w:i/>
          <w:sz w:val="20"/>
          <w:szCs w:val="20"/>
          <w:lang w:eastAsia="en-US" w:bidi="he-IL"/>
        </w:rPr>
        <w:tab/>
      </w:r>
      <w:r w:rsidRPr="009236D0">
        <w:rPr>
          <w:rFonts w:ascii="Palatino Linotype" w:eastAsia="Calibri" w:hAnsi="Palatino Linotype" w:cs="SBL Greek"/>
          <w:b/>
          <w:i/>
          <w:sz w:val="20"/>
          <w:szCs w:val="20"/>
          <w:lang w:eastAsia="en-US" w:bidi="he-IL"/>
        </w:rPr>
        <w:tab/>
      </w:r>
      <w:r w:rsidRPr="009236D0">
        <w:rPr>
          <w:rFonts w:ascii="Palatino Linotype" w:eastAsia="Calibri" w:hAnsi="Palatino Linotype" w:cs="SBL Greek"/>
          <w:b/>
          <w:i/>
          <w:sz w:val="20"/>
          <w:szCs w:val="20"/>
          <w:lang w:eastAsia="en-US" w:bidi="he-IL"/>
        </w:rPr>
        <w:tab/>
      </w:r>
      <w:r w:rsidRPr="009236D0">
        <w:rPr>
          <w:rFonts w:ascii="Palatino Linotype" w:eastAsia="Calibri" w:hAnsi="Palatino Linotype" w:cs="SBL Greek"/>
          <w:b/>
          <w:i/>
          <w:sz w:val="20"/>
          <w:szCs w:val="20"/>
          <w:lang w:eastAsia="en-US" w:bidi="he-IL"/>
        </w:rPr>
        <w:tab/>
      </w:r>
      <w:r w:rsidRPr="009236D0">
        <w:rPr>
          <w:rFonts w:ascii="Palatino Linotype" w:eastAsia="Calibri" w:hAnsi="Palatino Linotype" w:cs="SBL Greek"/>
          <w:b/>
          <w:sz w:val="24"/>
          <w:szCs w:val="24"/>
          <w:lang w:eastAsia="en-US" w:bidi="he-IL"/>
        </w:rPr>
        <w:t>ἵνα εἰς αὐτοὺς εἰσέλθωμεν</w:t>
      </w:r>
      <w:r w:rsidRPr="009236D0">
        <w:rPr>
          <w:rFonts w:ascii="Palatino Linotype" w:eastAsia="Calibri" w:hAnsi="Palatino Linotype" w:cs="SBL Greek"/>
          <w:b/>
          <w:i/>
          <w:sz w:val="20"/>
          <w:szCs w:val="20"/>
          <w:lang w:eastAsia="en-US" w:bidi="he-IL"/>
        </w:rPr>
        <w:t>.</w:t>
      </w:r>
      <w:r w:rsidRPr="009236D0">
        <w:rPr>
          <w:rFonts w:ascii="Palatino Linotype" w:eastAsia="Calibri" w:hAnsi="Palatino Linotype" w:cs="Arial"/>
          <w:b/>
          <w:i/>
          <w:sz w:val="20"/>
          <w:szCs w:val="20"/>
          <w:lang w:eastAsia="en-US" w:bidi="he-IL"/>
        </w:rPr>
        <w:t xml:space="preserve">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0"/>
          <w:szCs w:val="20"/>
          <w:lang w:eastAsia="en-US" w:bidi="he-IL"/>
        </w:rPr>
      </w:pPr>
      <w:r w:rsidRPr="009236D0">
        <w:rPr>
          <w:rFonts w:ascii="Palatino Linotype" w:eastAsia="Calibri" w:hAnsi="Palatino Linotype" w:cs="Arial"/>
          <w:sz w:val="24"/>
          <w:szCs w:val="24"/>
          <w:vertAlign w:val="superscript"/>
          <w:lang w:eastAsia="en-US" w:bidi="he-IL"/>
        </w:rPr>
        <w:t>13</w:t>
      </w:r>
      <w:r w:rsidRPr="009236D0">
        <w:rPr>
          <w:rFonts w:ascii="Palatino Linotype" w:eastAsia="Calibri" w:hAnsi="Palatino Linotype" w:cs="SBL Greek"/>
          <w:sz w:val="24"/>
          <w:szCs w:val="24"/>
          <w:lang w:eastAsia="en-US" w:bidi="he-IL"/>
        </w:rPr>
        <w:t>Καὶ ἐπέτρεψεν αὐτοῖς.</w:t>
      </w:r>
      <w:r w:rsidRPr="009236D0">
        <w:rPr>
          <w:rFonts w:ascii="Palatino Linotype" w:eastAsia="Calibri" w:hAnsi="Palatino Linotype" w:cs="SBL Greek"/>
          <w:sz w:val="20"/>
          <w:szCs w:val="20"/>
          <w:lang w:eastAsia="en-US" w:bidi="he-IL"/>
        </w:rPr>
        <w:t xml:space="preserve"> (ειρωνεία αφού δεν γνωρίζουν ότι τελικά θα πνιγούν και θα εξοστρακιστούν)</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0"/>
          <w:szCs w:val="20"/>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Καὶ ἐξελθόντα τὰ πνεύματα τὰ ἀκάθαρτα εἰσῆλθον εἰς τοὺς χοίρους,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Καὶ ὥρμησεν ἡ ἀγέλη κατὰ τοῦ κρημνοῦ εἰς τὴν θάλασσαν, ὡς δισχίλιοι, (ΚΩΜΙΚΟ+ΠΑΡΑΔΟΞΟ, </w:t>
      </w:r>
      <w:r w:rsidRPr="009236D0">
        <w:rPr>
          <w:rFonts w:ascii="Palatino Linotype" w:eastAsia="Calibri" w:hAnsi="Palatino Linotype" w:cs="SBL Greek"/>
          <w:caps/>
          <w:sz w:val="24"/>
          <w:szCs w:val="24"/>
          <w:lang w:eastAsia="en-US" w:bidi="he-IL"/>
        </w:rPr>
        <w:t>υπερβολικό</w:t>
      </w:r>
      <w:r w:rsidRPr="009236D0">
        <w:rPr>
          <w:rFonts w:ascii="Palatino Linotype" w:eastAsia="Calibri" w:hAnsi="Palatino Linotype" w:cs="SBL Greek"/>
          <w:sz w:val="24"/>
          <w:szCs w:val="24"/>
          <w:lang w:eastAsia="en-US" w:bidi="he-IL"/>
        </w:rPr>
        <w:t xml:space="preserve"> πλήθος, οι χοίροι στον πανικό δεν συμπεριφέρονται ως αγέλη, επιπλέουν στο νερό)</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b/>
          <w:sz w:val="24"/>
          <w:szCs w:val="24"/>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b/>
          <w:sz w:val="24"/>
          <w:szCs w:val="24"/>
          <w:lang w:eastAsia="en-US" w:bidi="he-IL"/>
        </w:rPr>
      </w:pPr>
      <w:r w:rsidRPr="009236D0">
        <w:rPr>
          <w:rFonts w:ascii="Palatino Linotype" w:eastAsia="Calibri" w:hAnsi="Palatino Linotype" w:cs="SBL Greek"/>
          <w:b/>
          <w:sz w:val="24"/>
          <w:szCs w:val="24"/>
          <w:lang w:eastAsia="en-US" w:bidi="he-IL"/>
        </w:rPr>
        <w:t xml:space="preserve">Καὶ ἐπνίγοντο ἐν τῇ θαλάσσῃ.  </w:t>
      </w: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sz w:val="20"/>
          <w:szCs w:val="20"/>
          <w:lang w:eastAsia="en-US" w:bidi="he-IL"/>
        </w:rPr>
      </w:pPr>
    </w:p>
    <w:p w:rsidR="009236D0" w:rsidRPr="009236D0" w:rsidRDefault="009236D0" w:rsidP="009236D0">
      <w:pPr>
        <w:autoSpaceDE w:val="0"/>
        <w:autoSpaceDN w:val="0"/>
        <w:adjustRightInd w:val="0"/>
        <w:spacing w:after="0" w:line="240" w:lineRule="auto"/>
        <w:jc w:val="right"/>
        <w:rPr>
          <w:rFonts w:ascii="Palatino Linotype" w:eastAsia="Calibri" w:hAnsi="Palatino Linotype" w:cs="SBL Greek"/>
          <w:sz w:val="20"/>
          <w:szCs w:val="20"/>
          <w:lang w:eastAsia="en-US" w:bidi="he-IL"/>
        </w:rPr>
      </w:pPr>
      <w:r w:rsidRPr="009236D0">
        <w:rPr>
          <w:rFonts w:ascii="Palatino Linotype" w:eastAsia="Calibri" w:hAnsi="Palatino Linotype" w:cs="SBL Greek"/>
          <w:sz w:val="20"/>
          <w:szCs w:val="20"/>
          <w:lang w:eastAsia="en-US" w:bidi="he-IL"/>
        </w:rPr>
        <w:t>(</w:t>
      </w:r>
      <w:r w:rsidRPr="009236D0">
        <w:rPr>
          <w:rFonts w:ascii="Palatino Linotype" w:eastAsia="Calibri" w:hAnsi="Palatino Linotype" w:cs="SBL Greek"/>
          <w:b/>
          <w:sz w:val="20"/>
          <w:szCs w:val="20"/>
          <w:lang w:eastAsia="en-US" w:bidi="he-IL"/>
        </w:rPr>
        <w:t>Παράδοξα:</w:t>
      </w:r>
      <w:r w:rsidRPr="009236D0">
        <w:rPr>
          <w:rFonts w:ascii="Palatino Linotype" w:eastAsia="Calibri" w:hAnsi="Palatino Linotype" w:cs="SBL Greek"/>
          <w:sz w:val="20"/>
          <w:szCs w:val="20"/>
          <w:lang w:eastAsia="en-US" w:bidi="he-IL"/>
        </w:rPr>
        <w:t xml:space="preserve"> μεγ. αριθμός χοίρων, πανικός σε αγέλη [οι χοίροι σε σοκ λειτουργούν μεμονωμένα], διανύουν 50 χλμ. πνιγμός [επιπλέουν στο νερό οι χοίροι], τελικά χάνονται)</w:t>
      </w:r>
    </w:p>
    <w:p w:rsidR="009236D0" w:rsidRPr="009236D0" w:rsidRDefault="009236D0" w:rsidP="009236D0">
      <w:pPr>
        <w:pBdr>
          <w:bottom w:val="single" w:sz="4" w:space="1" w:color="auto"/>
        </w:pBdr>
        <w:autoSpaceDE w:val="0"/>
        <w:autoSpaceDN w:val="0"/>
        <w:adjustRightInd w:val="0"/>
        <w:spacing w:after="0" w:line="240" w:lineRule="auto"/>
        <w:jc w:val="both"/>
        <w:rPr>
          <w:rFonts w:ascii="Palatino Linotype" w:eastAsia="Calibri" w:hAnsi="Palatino Linotype" w:cs="Arial"/>
          <w:sz w:val="20"/>
          <w:szCs w:val="20"/>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Arial"/>
          <w:sz w:val="20"/>
          <w:szCs w:val="20"/>
          <w:vertAlign w:val="superscript"/>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14  Καὶ οἱ βόσκοντες αὐτοὺς ἔφυγον καὶ ἀπήγγειλαν εἰς τὴν πόλιν καὶ εἰς τοὺς ἀγρούς·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καὶ ἦλθον ἰδεῖν τί ἐστιν τὸ γεγονὸς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15  Καὶ ἔρχονται πρὸς τὸν Ἰησοῦν καὶ θεωροῦσιν τὸν δαιμονιζόμενον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b/>
          <w:sz w:val="24"/>
          <w:szCs w:val="24"/>
          <w:lang w:eastAsia="en-US" w:bidi="he-IL"/>
        </w:rPr>
        <w:t>καθήμενον, ἱματισμένον καὶ σωφρονοῦντα</w:t>
      </w:r>
      <w:r w:rsidRPr="009236D0">
        <w:rPr>
          <w:rFonts w:ascii="Palatino Linotype" w:eastAsia="Calibri" w:hAnsi="Palatino Linotype" w:cs="SBL Greek"/>
          <w:sz w:val="24"/>
          <w:szCs w:val="24"/>
          <w:lang w:eastAsia="en-US" w:bidi="he-IL"/>
        </w:rPr>
        <w:t xml:space="preserve">, τὸν ἐσχηκότα τὸν λεγιῶνα, </w:t>
      </w:r>
      <w:r w:rsidRPr="009236D0">
        <w:rPr>
          <w:rFonts w:ascii="Palatino Linotype" w:eastAsia="Calibri" w:hAnsi="Palatino Linotype" w:cs="SBL Greek"/>
          <w:b/>
          <w:sz w:val="24"/>
          <w:szCs w:val="24"/>
          <w:lang w:eastAsia="en-US" w:bidi="he-IL"/>
        </w:rPr>
        <w:t>καὶ ἐφοβήθησαν</w:t>
      </w:r>
      <w:r w:rsidRPr="009236D0">
        <w:rPr>
          <w:rFonts w:ascii="Palatino Linotype" w:eastAsia="Calibri" w:hAnsi="Palatino Linotype" w:cs="SBL Greek"/>
          <w:sz w:val="24"/>
          <w:szCs w:val="24"/>
          <w:lang w:eastAsia="en-US" w:bidi="he-IL"/>
        </w:rPr>
        <w:t xml:space="preserve">.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16  Καὶ διηγήσαντο αὐτοῖς οἱ ἰδόντες πῶς ἐγένετο τῷ δαιμονιζομένῳ καὶ περὶ τῶν χοίρων.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17  Καὶ ἤρξαντο παρακαλεῖν αὐτὸν </w:t>
      </w:r>
      <w:r w:rsidRPr="009236D0">
        <w:rPr>
          <w:rFonts w:ascii="Palatino Linotype" w:eastAsia="Calibri" w:hAnsi="Palatino Linotype" w:cs="SBL Greek"/>
          <w:b/>
          <w:sz w:val="24"/>
          <w:szCs w:val="24"/>
          <w:lang w:eastAsia="en-US" w:bidi="he-IL"/>
        </w:rPr>
        <w:t>ἀπελθεῖν ἀπὸ τῶν ὁρίων αὐτῶν</w:t>
      </w:r>
      <w:r w:rsidRPr="009236D0">
        <w:rPr>
          <w:rFonts w:ascii="Palatino Linotype" w:eastAsia="Calibri" w:hAnsi="Palatino Linotype" w:cs="SBL Greek"/>
          <w:sz w:val="24"/>
          <w:szCs w:val="24"/>
          <w:lang w:eastAsia="en-US" w:bidi="he-IL"/>
        </w:rPr>
        <w:t xml:space="preserve">.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18  Καὶ ἐμβαίνοντος αὐτοῦ εἰς τὸ πλοῖον παρεκάλει αὐτὸν ὁ δαιμονισθεὶς ἵνα μετ᾽ αὐτοῦ ᾖ. </w:t>
      </w:r>
    </w:p>
    <w:p w:rsidR="009236D0" w:rsidRPr="009236D0" w:rsidRDefault="009236D0" w:rsidP="009236D0">
      <w:pPr>
        <w:autoSpaceDE w:val="0"/>
        <w:autoSpaceDN w:val="0"/>
        <w:adjustRightInd w:val="0"/>
        <w:spacing w:after="0" w:line="240" w:lineRule="auto"/>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19Καὶ οὐκ ἀφῆκεν αὐτόν, ἀλλὰ λέγει αὐτῷ· </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sz w:val="24"/>
          <w:szCs w:val="24"/>
          <w:lang w:eastAsia="en-US" w:bidi="he-IL"/>
        </w:rPr>
      </w:pPr>
      <w:r w:rsidRPr="009236D0">
        <w:rPr>
          <w:rFonts w:ascii="Palatino Linotype" w:eastAsia="Calibri" w:hAnsi="Palatino Linotype" w:cs="SBL Greek"/>
          <w:b/>
          <w:sz w:val="24"/>
          <w:szCs w:val="24"/>
          <w:lang w:eastAsia="en-US" w:bidi="he-IL"/>
        </w:rPr>
        <w:t>Ὕπαγε εἰς τὸν οἶκόν σου πρὸς τοὺς σοὺς (ξεκινά από τον κύκλο του)</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sz w:val="24"/>
          <w:szCs w:val="24"/>
          <w:lang w:eastAsia="en-US" w:bidi="he-IL"/>
        </w:rPr>
      </w:pPr>
      <w:r w:rsidRPr="009236D0">
        <w:rPr>
          <w:rFonts w:ascii="Palatino Linotype" w:eastAsia="Calibri" w:hAnsi="Palatino Linotype" w:cs="SBL Greek"/>
          <w:b/>
          <w:sz w:val="24"/>
          <w:szCs w:val="24"/>
          <w:lang w:eastAsia="en-US" w:bidi="he-IL"/>
        </w:rPr>
        <w:t>καὶ ἀπάγγειλον αὐτοῖς ὅσα ὁ Κύριός σοι (όχι Διδάσκαλος) πεποίηκεν καὶ ἠλέησέν σε</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4"/>
          <w:szCs w:val="24"/>
          <w:lang w:eastAsia="en-US" w:bidi="he-IL"/>
        </w:rPr>
      </w:pP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b/>
          <w:sz w:val="24"/>
          <w:szCs w:val="24"/>
          <w:lang w:eastAsia="en-US" w:bidi="he-IL"/>
        </w:rPr>
      </w:pPr>
      <w:r w:rsidRPr="009236D0">
        <w:rPr>
          <w:rFonts w:ascii="Palatino Linotype" w:eastAsia="Calibri" w:hAnsi="Palatino Linotype" w:cs="SBL Greek"/>
          <w:sz w:val="24"/>
          <w:szCs w:val="24"/>
          <w:lang w:eastAsia="en-US" w:bidi="he-IL"/>
        </w:rPr>
        <w:t xml:space="preserve">20 Καὶ ἀπῆλθεν καὶ ἤρξατο κηρύσσειν </w:t>
      </w:r>
      <w:r w:rsidRPr="009236D0">
        <w:rPr>
          <w:rFonts w:ascii="Palatino Linotype" w:eastAsia="Calibri" w:hAnsi="Palatino Linotype" w:cs="SBL Greek"/>
          <w:b/>
          <w:sz w:val="24"/>
          <w:szCs w:val="24"/>
          <w:lang w:eastAsia="en-US" w:bidi="he-IL"/>
        </w:rPr>
        <w:t>ἐν τῇ Δεκαπόλει</w:t>
      </w:r>
    </w:p>
    <w:p w:rsidR="009236D0" w:rsidRPr="009236D0" w:rsidRDefault="009236D0" w:rsidP="009236D0">
      <w:pPr>
        <w:autoSpaceDE w:val="0"/>
        <w:autoSpaceDN w:val="0"/>
        <w:adjustRightInd w:val="0"/>
        <w:spacing w:after="0" w:line="240" w:lineRule="auto"/>
        <w:jc w:val="center"/>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 xml:space="preserve">ὅσα ἐποίησεν αὐτῷ ὁ Ἰησοῦς, </w:t>
      </w:r>
      <w:r w:rsidRPr="009236D0">
        <w:rPr>
          <w:rFonts w:ascii="Palatino Linotype" w:eastAsia="Calibri" w:hAnsi="Palatino Linotype" w:cs="SBL Greek"/>
          <w:b/>
          <w:sz w:val="24"/>
          <w:szCs w:val="24"/>
          <w:lang w:eastAsia="en-US" w:bidi="he-IL"/>
        </w:rPr>
        <w:t>καὶ πάντες ἐθαύμαζον.</w:t>
      </w:r>
    </w:p>
    <w:p w:rsidR="009236D0" w:rsidRPr="009236D0" w:rsidRDefault="009236D0" w:rsidP="009236D0">
      <w:pPr>
        <w:rPr>
          <w:rFonts w:ascii="Palatino Linotype" w:eastAsia="Calibri" w:hAnsi="Palatino Linotype" w:cs="SBL Greek"/>
          <w:sz w:val="24"/>
          <w:szCs w:val="24"/>
          <w:lang w:eastAsia="en-US" w:bidi="he-IL"/>
        </w:rPr>
      </w:pPr>
    </w:p>
    <w:p w:rsidR="009236D0" w:rsidRPr="009236D0" w:rsidRDefault="009236D0" w:rsidP="009236D0">
      <w:pPr>
        <w:jc w:val="both"/>
        <w:rPr>
          <w:rFonts w:ascii="Palatino Linotype" w:eastAsia="Calibri" w:hAnsi="Palatino Linotype" w:cs="SBL Greek"/>
          <w:sz w:val="24"/>
          <w:szCs w:val="24"/>
          <w:lang w:eastAsia="en-US" w:bidi="he-IL"/>
        </w:rPr>
      </w:pPr>
      <w:r w:rsidRPr="009236D0">
        <w:rPr>
          <w:rFonts w:ascii="Palatino Linotype" w:eastAsia="Calibri" w:hAnsi="Palatino Linotype" w:cs="SBL Greek"/>
          <w:sz w:val="24"/>
          <w:szCs w:val="24"/>
          <w:lang w:eastAsia="en-US" w:bidi="he-IL"/>
        </w:rPr>
        <w:t>Η κατακλείδα είναι παράλληλη του ανοικτού τέλους όλου του Ευαγγελίου και της προτροπής των Μυροφόρων υπό του αγγέλου στον κενό τάφο να «επιστρέψουν» στη Γαλιλαία. Εξ ου και ο τίτλος «Μία πρόγευση της εκ νεκρών ανάστασης»</w:t>
      </w:r>
      <w:r w:rsidRPr="009236D0">
        <w:rPr>
          <w:rFonts w:ascii="Palatino Linotype" w:eastAsia="Calibri" w:hAnsi="Palatino Linotype" w:cs="SBL Greek"/>
          <w:sz w:val="24"/>
          <w:szCs w:val="24"/>
          <w:lang w:eastAsia="en-US" w:bidi="he-IL"/>
        </w:rPr>
        <w:br w:type="page"/>
      </w:r>
    </w:p>
    <w:p w:rsidR="009236D0" w:rsidRPr="009236D0" w:rsidRDefault="009236D0" w:rsidP="009236D0">
      <w:pPr>
        <w:keepNext/>
        <w:spacing w:after="0" w:line="240" w:lineRule="auto"/>
        <w:jc w:val="center"/>
        <w:outlineLvl w:val="3"/>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lastRenderedPageBreak/>
        <w:t xml:space="preserve">Β’ ΕΦΑΡΜΟΓΗ: Η ΘΕΡΑΠΕΙΑ </w:t>
      </w:r>
      <w:r w:rsidRPr="009236D0">
        <w:rPr>
          <w:rFonts w:ascii="Palatino Linotype" w:eastAsia="Times New Roman" w:hAnsi="Palatino Linotype" w:cs="Times New Roman"/>
          <w:b/>
          <w:caps/>
          <w:sz w:val="20"/>
          <w:szCs w:val="20"/>
        </w:rPr>
        <w:t>της</w:t>
      </w:r>
      <w:r w:rsidRPr="009236D0">
        <w:rPr>
          <w:rFonts w:ascii="Palatino Linotype" w:eastAsia="Times New Roman" w:hAnsi="Palatino Linotype" w:cs="Times New Roman"/>
          <w:b/>
          <w:sz w:val="20"/>
          <w:szCs w:val="20"/>
        </w:rPr>
        <w:t xml:space="preserve"> ΣΥΓΚΥΠΤΟΥΣΑΣ (Λκ. 13, 10-17)</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Στη υπό εξέτασιν περικοπή ο Ιησούς για τελευταία φορά διδάσκει στο κατά Λουκάν Ευαγγέλιο στη Συναγωγή. Στον ίδιο χώρο είχε εγκαινιάσει τη δημόσια δράση του με μια ομιλία παρμένη από τον Ησαΐα (κεφ. 61, 1): το </w:t>
      </w:r>
      <w:r w:rsidRPr="009236D0">
        <w:rPr>
          <w:rFonts w:ascii="Palatino Linotype" w:eastAsia="Times New Roman" w:hAnsi="Palatino Linotype" w:cs="Times New Roman"/>
          <w:i/>
          <w:iCs/>
          <w:sz w:val="20"/>
          <w:szCs w:val="20"/>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sidRPr="009236D0">
        <w:rPr>
          <w:rFonts w:ascii="Palatino Linotype" w:eastAsia="Times New Roman" w:hAnsi="Palatino Linotype" w:cs="Times New Roman"/>
          <w:sz w:val="20"/>
          <w:szCs w:val="20"/>
        </w:rPr>
        <w:t>Στην τελευταία εμφάνισή του σε Συναγωγή ο κεχρισμένος Μεσσίας τελειώνει έμπρακτα την προφητεία που είχε «προγραμματικά» διακηρύξει. Εντός της σύναξης των Ιουδαίων, αντί της Τορά και των Προφητών, αλλά και αντί του εαυτού του, τοποθετεί το καταρρακωμένο ανθρώπινο πρόσωπο. Κυριολεκτικά και μεταφορικά</w:t>
      </w:r>
      <w:r w:rsidRPr="009236D0">
        <w:rPr>
          <w:rFonts w:ascii="Palatino Linotype" w:eastAsia="Times New Roman" w:hAnsi="Palatino Linotype" w:cs="Times New Roman"/>
          <w:i/>
          <w:iCs/>
          <w:sz w:val="20"/>
          <w:szCs w:val="20"/>
        </w:rPr>
        <w:t xml:space="preserve"> ανυψώνει </w:t>
      </w:r>
      <w:r w:rsidRPr="009236D0">
        <w:rPr>
          <w:rFonts w:ascii="Palatino Linotype" w:eastAsia="Times New Roman" w:hAnsi="Palatino Linotype" w:cs="Times New Roman"/>
          <w:sz w:val="20"/>
          <w:szCs w:val="20"/>
        </w:rPr>
        <w:t xml:space="preserve">μια γυναίκα συγκύπτουσα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Όπως με έμφαση τονίζει ο ιατρός Ευαγγελιστής, η γυναίκα αυτή επί 18 έτη δεν μπορούσε να σηκώσει το κεφάλι της </w:t>
      </w:r>
      <w:r w:rsidRPr="009236D0">
        <w:rPr>
          <w:rFonts w:ascii="Palatino Linotype" w:eastAsia="Times New Roman" w:hAnsi="Palatino Linotype" w:cs="Times New Roman"/>
          <w:i/>
          <w:iCs/>
          <w:sz w:val="20"/>
          <w:szCs w:val="20"/>
        </w:rPr>
        <w:t>εις το παντελές</w:t>
      </w:r>
      <w:r w:rsidRPr="009236D0">
        <w:rPr>
          <w:rFonts w:ascii="Palatino Linotype" w:eastAsia="Times New Roman" w:hAnsi="Palatino Linotype" w:cs="Times New Roman"/>
          <w:sz w:val="20"/>
          <w:szCs w:val="20"/>
        </w:rPr>
        <w:t xml:space="preserve">. Αυτή και μόνο η σημείωση προκαλεί τον αναγνώστη να αναλογιστεί το δράμα αυτής της γυναίκας. </w:t>
      </w:r>
      <w:r w:rsidRPr="009236D0">
        <w:rPr>
          <w:rFonts w:ascii="Palatino Linotype" w:eastAsia="Times New Roman" w:hAnsi="Palatino Linotype" w:cs="Times New Roman"/>
          <w:caps/>
          <w:sz w:val="20"/>
          <w:szCs w:val="20"/>
        </w:rPr>
        <w:t>δ</w:t>
      </w:r>
      <w:r w:rsidRPr="009236D0">
        <w:rPr>
          <w:rFonts w:ascii="Palatino Linotype" w:eastAsia="Times New Roman" w:hAnsi="Palatino Linotype" w:cs="Times New Roman"/>
          <w:sz w:val="20"/>
          <w:szCs w:val="20"/>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sidRPr="009236D0">
        <w:rPr>
          <w:rFonts w:ascii="Palatino Linotype" w:eastAsia="Times New Roman" w:hAnsi="Palatino Linotype" w:cs="Times New Roman"/>
          <w:caps/>
          <w:sz w:val="20"/>
          <w:szCs w:val="20"/>
        </w:rPr>
        <w:t>δ</w:t>
      </w:r>
      <w:r w:rsidRPr="009236D0">
        <w:rPr>
          <w:rFonts w:ascii="Palatino Linotype" w:eastAsia="Times New Roman" w:hAnsi="Palatino Linotype" w:cs="Times New Roman"/>
          <w:sz w:val="20"/>
          <w:szCs w:val="20"/>
        </w:rPr>
        <w:t xml:space="preserve">εν ήταν όμως μόνον το ανατομικό πρόβλημα, η «αγκυλοποιητική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μεγαλυτέρων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συγκύπτουσα ήταν μια δαιμονισμένη, και η παρουσία της προκαλούσε φόβο, ενοχές και αποστροφή.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Τρεμπέλας).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θεόσδοτη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9236D0">
        <w:rPr>
          <w:rFonts w:ascii="Palatino Linotype" w:eastAsia="Times New Roman" w:hAnsi="Palatino Linotype" w:cs="Times New Roman"/>
          <w:caps/>
          <w:sz w:val="20"/>
          <w:szCs w:val="20"/>
        </w:rPr>
        <w:t>τ</w:t>
      </w:r>
      <w:r w:rsidRPr="009236D0">
        <w:rPr>
          <w:rFonts w:ascii="Palatino Linotype" w:eastAsia="Times New Roman" w:hAnsi="Palatino Linotype" w:cs="Times New Roman"/>
          <w:sz w:val="20"/>
          <w:szCs w:val="20"/>
        </w:rPr>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9236D0">
        <w:rPr>
          <w:rFonts w:ascii="Palatino Linotype" w:eastAsia="Times New Roman" w:hAnsi="Palatino Linotype" w:cs="Times New Roman"/>
          <w:caps/>
          <w:sz w:val="20"/>
          <w:szCs w:val="20"/>
        </w:rPr>
        <w:t>β</w:t>
      </w:r>
      <w:r w:rsidRPr="009236D0">
        <w:rPr>
          <w:rFonts w:ascii="Palatino Linotype" w:eastAsia="Times New Roman" w:hAnsi="Palatino Linotype" w:cs="Times New Roman"/>
          <w:sz w:val="20"/>
          <w:szCs w:val="20"/>
        </w:rPr>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 δαίμονας, ο οποίος αδιαμαρτύρητα βγαίνει από τη γυναίκα, προσβάλλει τον αρχισυνάγωγο δια του φθόνου. Ο προϊστάμενος της ιουδαϊκής </w:t>
      </w:r>
      <w:r w:rsidRPr="009236D0">
        <w:rPr>
          <w:rFonts w:ascii="Palatino Linotype" w:eastAsia="Times New Roman" w:hAnsi="Palatino Linotype" w:cs="Times New Roman"/>
          <w:caps/>
          <w:sz w:val="20"/>
          <w:szCs w:val="20"/>
        </w:rPr>
        <w:t>ε</w:t>
      </w:r>
      <w:r w:rsidRPr="009236D0">
        <w:rPr>
          <w:rFonts w:ascii="Palatino Linotype" w:eastAsia="Times New Roman" w:hAnsi="Palatino Linotype" w:cs="Times New Roman"/>
          <w:sz w:val="20"/>
          <w:szCs w:val="20"/>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sidRPr="009236D0">
        <w:rPr>
          <w:rFonts w:ascii="Palatino Linotype" w:eastAsia="Times New Roman" w:hAnsi="Palatino Linotype" w:cs="Times New Roman"/>
          <w:i/>
          <w:iCs/>
          <w:sz w:val="20"/>
          <w:szCs w:val="20"/>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sidRPr="009236D0">
        <w:rPr>
          <w:rFonts w:ascii="Palatino Linotype" w:eastAsia="Times New Roman" w:hAnsi="Palatino Linotype" w:cs="Times New Roman"/>
          <w:sz w:val="20"/>
          <w:szCs w:val="20"/>
        </w:rPr>
        <w:t xml:space="preserve"> (Εξ. 20, 8 κ.ε.).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lastRenderedPageBreak/>
        <w:t xml:space="preserve">Όντως το Σάββατο ο Θεός ολοκλήρωσε τη διακόσμηση του Σύμπαντος που αναδύθηκε από το απειλητικό χάος και αναπαύθηκε. </w:t>
      </w:r>
      <w:r w:rsidRPr="009236D0">
        <w:rPr>
          <w:rFonts w:ascii="Palatino Linotype" w:eastAsia="Times New Roman" w:hAnsi="Palatino Linotype" w:cs="Times New Roman"/>
          <w:caps/>
          <w:sz w:val="20"/>
          <w:szCs w:val="20"/>
        </w:rPr>
        <w:t>τ</w:t>
      </w:r>
      <w:r w:rsidRPr="009236D0">
        <w:rPr>
          <w:rFonts w:ascii="Palatino Linotype" w:eastAsia="Times New Roman" w:hAnsi="Palatino Linotype" w:cs="Times New Roman"/>
          <w:sz w:val="20"/>
          <w:szCs w:val="20"/>
        </w:rPr>
        <w:t xml:space="preserve">ην ίδια μέρα διέσχισε ο ισραηλίτης λαός την Ερυθρά θάλασσα και απέκτησε μετά από 400 χρόνια δουλείας πολιτική και θρησκευτική ελευθερία (Δτ. 5, 15). Στα μεταιχμαλωσιακά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αυτοπεριχαρακωθεί μπροστά σε ένα περιβάλλον, το οποίο θεωρούσε ως μιαρό-ακάθαρτο, επικίνδυνο και απειλητικό για την ταυτότητά του. Έτσι οι </w:t>
      </w:r>
      <w:r w:rsidRPr="009236D0">
        <w:rPr>
          <w:rFonts w:ascii="Palatino Linotype" w:eastAsia="Times New Roman" w:hAnsi="Palatino Linotype" w:cs="Times New Roman"/>
          <w:caps/>
          <w:sz w:val="20"/>
          <w:szCs w:val="20"/>
        </w:rPr>
        <w:t>ι</w:t>
      </w:r>
      <w:r w:rsidRPr="009236D0">
        <w:rPr>
          <w:rFonts w:ascii="Palatino Linotype" w:eastAsia="Times New Roman" w:hAnsi="Palatino Linotype" w:cs="Times New Roman"/>
          <w:sz w:val="20"/>
          <w:szCs w:val="20"/>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 αρχισυνάγωγος δεν ταράζεται συνεπώς από την ενέργεια του Ιησού διότι απλά διαταράσσεται η «τάξη της θείας </w:t>
      </w:r>
      <w:r w:rsidRPr="009236D0">
        <w:rPr>
          <w:rFonts w:ascii="Palatino Linotype" w:eastAsia="Times New Roman" w:hAnsi="Palatino Linotype" w:cs="Times New Roman"/>
          <w:caps/>
          <w:sz w:val="20"/>
          <w:szCs w:val="20"/>
        </w:rPr>
        <w:t>λ</w:t>
      </w:r>
      <w:r w:rsidRPr="009236D0">
        <w:rPr>
          <w:rFonts w:ascii="Palatino Linotype" w:eastAsia="Times New Roman" w:hAnsi="Palatino Linotype" w:cs="Times New Roman"/>
          <w:sz w:val="20"/>
          <w:szCs w:val="20"/>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πολτικοθρησκευτικούς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ομοίους του, ως </w:t>
      </w:r>
      <w:r w:rsidRPr="009236D0">
        <w:rPr>
          <w:rFonts w:ascii="Palatino Linotype" w:eastAsia="Times New Roman" w:hAnsi="Palatino Linotype" w:cs="Times New Roman"/>
          <w:i/>
          <w:iCs/>
          <w:sz w:val="20"/>
          <w:szCs w:val="20"/>
        </w:rPr>
        <w:t>υποκριτές,</w:t>
      </w:r>
      <w:r w:rsidRPr="009236D0">
        <w:rPr>
          <w:rFonts w:ascii="Palatino Linotype" w:eastAsia="Times New Roman" w:hAnsi="Palatino Linotype" w:cs="Times New Roman"/>
          <w:sz w:val="20"/>
          <w:szCs w:val="20"/>
        </w:rPr>
        <w:t xml:space="preserve"> δηλ. θεατρίνους. Πάνω σε αυτήν την τόσο φιλάνθρωπη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ραββίνοι είχαν συσσωρεύσει ένα σωρό (39 συγκεκριμένα) νομολογίες. Οι ίδιοι βέβαια είχαν εφεύρει 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λύει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«αυτείδωλο» και πλήττει καίρια τον ευσεβισμό των νομομαθών, ονομάζοντας τη γυναίκα ως </w:t>
      </w:r>
      <w:r w:rsidRPr="009236D0">
        <w:rPr>
          <w:rFonts w:ascii="Palatino Linotype" w:eastAsia="Times New Roman" w:hAnsi="Palatino Linotype" w:cs="Times New Roman"/>
          <w:i/>
          <w:iCs/>
          <w:sz w:val="20"/>
          <w:szCs w:val="20"/>
        </w:rPr>
        <w:t xml:space="preserve">θυγατέρα του Αβραάμ </w:t>
      </w:r>
      <w:r w:rsidRPr="009236D0">
        <w:rPr>
          <w:rFonts w:ascii="Palatino Linotype" w:eastAsia="Times New Roman" w:hAnsi="Palatino Linotype" w:cs="Times New Roman"/>
          <w:sz w:val="20"/>
          <w:szCs w:val="20"/>
        </w:rPr>
        <w:t xml:space="preserve">(Δ’ Μακ. 15,28), κάτι που θα πράξει αντιστοίχως και για τον </w:t>
      </w:r>
      <w:r w:rsidRPr="009236D0">
        <w:rPr>
          <w:rFonts w:ascii="Palatino Linotype" w:eastAsia="Times New Roman" w:hAnsi="Palatino Linotype" w:cs="Times New Roman"/>
          <w:b/>
          <w:bCs/>
          <w:sz w:val="20"/>
          <w:szCs w:val="20"/>
        </w:rPr>
        <w:t>αρχι</w:t>
      </w:r>
      <w:r w:rsidRPr="009236D0">
        <w:rPr>
          <w:rFonts w:ascii="Palatino Linotype" w:eastAsia="Times New Roman" w:hAnsi="Palatino Linotype" w:cs="Times New Roman"/>
          <w:sz w:val="20"/>
          <w:szCs w:val="20"/>
        </w:rPr>
        <w:t xml:space="preserve">τελώνη Ζακχαίο. Σημειωτέον ότι ως τέκνα του </w:t>
      </w:r>
      <w:r w:rsidRPr="009236D0">
        <w:rPr>
          <w:rFonts w:ascii="Palatino Linotype" w:eastAsia="Times New Roman" w:hAnsi="Palatino Linotype" w:cs="Times New Roman"/>
          <w:caps/>
          <w:sz w:val="20"/>
          <w:szCs w:val="20"/>
        </w:rPr>
        <w:t>π</w:t>
      </w:r>
      <w:r w:rsidRPr="009236D0">
        <w:rPr>
          <w:rFonts w:ascii="Palatino Linotype" w:eastAsia="Times New Roman" w:hAnsi="Palatino Linotype" w:cs="Times New Roman"/>
          <w:sz w:val="20"/>
          <w:szCs w:val="20"/>
        </w:rPr>
        <w:t xml:space="preserve">ατριάρχη, αυτοονομάζονταν όλοι εκείνοι οι εκλεκτοί Φαρισαίοι, οι οποίοι καθημερινά ευχαριστούσαν τον Θεό, που δεν τους </w:t>
      </w:r>
      <w:r w:rsidRPr="009236D0">
        <w:rPr>
          <w:rFonts w:ascii="Palatino Linotype" w:eastAsia="Times New Roman" w:hAnsi="Palatino Linotype" w:cs="Times New Roman"/>
          <w:i/>
          <w:iCs/>
          <w:sz w:val="20"/>
          <w:szCs w:val="20"/>
          <w:lang w:bidi="he-IL"/>
        </w:rPr>
        <w:t>έπλασε ούτε ειδωλολάτρη, ούτε γυναίκα, ούτε αμαθή.</w:t>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i/>
          <w:iCs/>
          <w:sz w:val="20"/>
          <w:szCs w:val="20"/>
        </w:rPr>
      </w:pPr>
      <w:r w:rsidRPr="009236D0">
        <w:rPr>
          <w:rFonts w:ascii="Palatino Linotype" w:eastAsia="Times New Roman" w:hAnsi="Palatino Linotype" w:cs="Times New Roman"/>
          <w:sz w:val="20"/>
          <w:szCs w:val="20"/>
        </w:rPr>
        <w:t xml:space="preserve">Το ερώτημα βέβαια του αρχισυναγώγου είναι λογικό: </w:t>
      </w:r>
      <w:r w:rsidRPr="009236D0">
        <w:rPr>
          <w:rFonts w:ascii="Palatino Linotype" w:eastAsia="Times New Roman" w:hAnsi="Palatino Linotype" w:cs="Times New Roman"/>
          <w:caps/>
          <w:sz w:val="20"/>
          <w:szCs w:val="20"/>
        </w:rPr>
        <w:t>δ</w:t>
      </w:r>
      <w:r w:rsidRPr="009236D0">
        <w:rPr>
          <w:rFonts w:ascii="Palatino Linotype" w:eastAsia="Times New Roman" w:hAnsi="Palatino Linotype" w:cs="Times New Roman"/>
          <w:sz w:val="20"/>
          <w:szCs w:val="20"/>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Προφανώς ο Ιησούς με την 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r w:rsidRPr="009236D0">
        <w:rPr>
          <w:rFonts w:ascii="Palatino Linotype" w:eastAsia="Times New Roman" w:hAnsi="Palatino Linotype" w:cs="Times New Roman"/>
          <w:i/>
          <w:iCs/>
          <w:sz w:val="20"/>
          <w:szCs w:val="20"/>
        </w:rPr>
        <w:t xml:space="preserve">Τὸ </w:t>
      </w:r>
      <w:r w:rsidRPr="009236D0">
        <w:rPr>
          <w:rFonts w:ascii="Palatino Linotype" w:eastAsia="Times New Roman" w:hAnsi="Palatino Linotype" w:cs="Times New Roman"/>
          <w:i/>
          <w:iCs/>
          <w:caps/>
          <w:sz w:val="20"/>
          <w:szCs w:val="20"/>
        </w:rPr>
        <w:t>σ</w:t>
      </w:r>
      <w:r w:rsidRPr="009236D0">
        <w:rPr>
          <w:rFonts w:ascii="Palatino Linotype" w:eastAsia="Times New Roman" w:hAnsi="Palatino Linotype" w:cs="Times New Roman"/>
          <w:i/>
          <w:iCs/>
          <w:sz w:val="20"/>
          <w:szCs w:val="20"/>
        </w:rPr>
        <w:t xml:space="preserve">άββατον διὰ τὸν ἄνθρωπον ἐγένετο καὶ οὒχ ὁ ἄνθρωπος διὰ τὸ </w:t>
      </w:r>
      <w:r w:rsidRPr="009236D0">
        <w:rPr>
          <w:rFonts w:ascii="Palatino Linotype" w:eastAsia="Times New Roman" w:hAnsi="Palatino Linotype" w:cs="Times New Roman"/>
          <w:i/>
          <w:iCs/>
          <w:caps/>
          <w:sz w:val="20"/>
          <w:szCs w:val="20"/>
        </w:rPr>
        <w:t>σ</w:t>
      </w:r>
      <w:r w:rsidRPr="009236D0">
        <w:rPr>
          <w:rFonts w:ascii="Palatino Linotype" w:eastAsia="Times New Roman" w:hAnsi="Palatino Linotype" w:cs="Times New Roman"/>
          <w:i/>
          <w:iCs/>
          <w:sz w:val="20"/>
          <w:szCs w:val="20"/>
        </w:rPr>
        <w:t xml:space="preserve">άββατον </w:t>
      </w:r>
      <w:r w:rsidRPr="009236D0">
        <w:rPr>
          <w:rFonts w:ascii="Palatino Linotype" w:eastAsia="Times New Roman" w:hAnsi="Palatino Linotype" w:cs="Times New Roman"/>
          <w:sz w:val="20"/>
          <w:szCs w:val="20"/>
        </w:rPr>
        <w:t>(Μκ. 2, 27). Ο Ιησούς ήθελε επιπλέον να φανερώσει ότι ο ίδιος είναι Κύριος του Σαββάτου, αφού κοντά του μπορεί ανάπαυση κάθε πεφορτισμένος ανεξάρτητα από την εθνικότητα και το φύλο του (Ιω. 5, 17).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συγκύπτουσα. Στο πρόσωπο του Ιησού βλέπουν και αυτοί ως συγκύπτοντες τον ελευθερωτή τους, γι’ αυτό και στο τέλος της αφήγησης αγάλλονται</w:t>
      </w:r>
      <w:r w:rsidRPr="009236D0">
        <w:rPr>
          <w:rFonts w:ascii="Palatino Linotype" w:eastAsia="Times New Roman" w:hAnsi="Palatino Linotype" w:cs="Times New Roman"/>
          <w:i/>
          <w:iCs/>
          <w:sz w:val="20"/>
          <w:szCs w:val="20"/>
        </w:rPr>
        <w:t xml:space="preserve"> ἐπὶ πᾶσιν τοῖς ἐνδόξοις τοῖς γινομένοις ὑπ΄ αὐτοῦ</w:t>
      </w:r>
    </w:p>
    <w:p w:rsidR="009236D0" w:rsidRPr="009236D0" w:rsidRDefault="009236D0" w:rsidP="009236D0">
      <w:pPr>
        <w:spacing w:after="0" w:line="240" w:lineRule="auto"/>
        <w:rPr>
          <w:rFonts w:ascii="Palatino Linotype" w:eastAsia="Times New Roman" w:hAnsi="Palatino Linotype" w:cs="Times New Roman"/>
          <w:sz w:val="20"/>
          <w:szCs w:val="20"/>
        </w:rPr>
        <w:sectPr w:rsidR="009236D0" w:rsidRPr="009236D0">
          <w:footnotePr>
            <w:numRestart w:val="eachSect"/>
          </w:footnotePr>
          <w:type w:val="oddPage"/>
          <w:pgSz w:w="11907" w:h="16840"/>
          <w:pgMar w:top="426" w:right="709" w:bottom="851" w:left="567" w:header="708" w:footer="708" w:gutter="0"/>
          <w:cols w:space="720"/>
        </w:sectPr>
      </w:pP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bookmarkStart w:id="9" w:name="_Toc153794822"/>
      <w:r w:rsidRPr="009236D0">
        <w:rPr>
          <w:rFonts w:ascii="Palatino Linotype" w:eastAsia="Times New Roman" w:hAnsi="Palatino Linotype" w:cs="Times New Roman"/>
          <w:b/>
          <w:bCs/>
          <w:caps/>
          <w:sz w:val="24"/>
          <w:szCs w:val="28"/>
          <w:lang w:eastAsia="de-DE"/>
        </w:rPr>
        <w:lastRenderedPageBreak/>
        <w:t xml:space="preserve">η παραβολη του ΑΡΙΣΤΟΥ -δειπνου  </w:t>
      </w: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t>(Λουκά 14,16-24 Ματθαίος 22, 1-14)</w:t>
      </w:r>
    </w:p>
    <w:p w:rsidR="009236D0" w:rsidRPr="009236D0" w:rsidRDefault="009236D0" w:rsidP="009236D0">
      <w:pPr>
        <w:spacing w:after="0" w:line="240" w:lineRule="auto"/>
        <w:jc w:val="center"/>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ΠΑΙΔΑΓΩΓΙΚΗ ΑΞΙΟΠΟΙΗΣΗ ΜΙΑΣ ΠΑΡΑΒΟΛΗΣ</w:t>
      </w:r>
    </w:p>
    <w:p w:rsidR="009236D0" w:rsidRPr="009236D0" w:rsidRDefault="009236D0" w:rsidP="009236D0">
      <w:pPr>
        <w:spacing w:after="0" w:line="240" w:lineRule="auto"/>
        <w:jc w:val="center"/>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Από το βιβλίο </w:t>
      </w:r>
      <w:r w:rsidRPr="009236D0">
        <w:rPr>
          <w:rFonts w:ascii="Palatino Linotype" w:eastAsia="Times New Roman" w:hAnsi="Palatino Linotype" w:cs="Times New Roman"/>
          <w:i/>
          <w:iCs/>
          <w:lang w:val="en-US"/>
        </w:rPr>
        <w:t>H</w:t>
      </w:r>
      <w:r w:rsidRPr="009236D0">
        <w:rPr>
          <w:rFonts w:ascii="Palatino Linotype" w:eastAsia="Times New Roman" w:hAnsi="Palatino Linotype" w:cs="Times New Roman"/>
          <w:i/>
          <w:iCs/>
        </w:rPr>
        <w:t xml:space="preserve"> Κ.Δ. στον 21</w:t>
      </w:r>
      <w:r w:rsidRPr="009236D0">
        <w:rPr>
          <w:rFonts w:ascii="Palatino Linotype" w:eastAsia="Times New Roman" w:hAnsi="Palatino Linotype" w:cs="Times New Roman"/>
          <w:i/>
          <w:iCs/>
          <w:vertAlign w:val="superscript"/>
        </w:rPr>
        <w:t>ο</w:t>
      </w:r>
      <w:r w:rsidRPr="009236D0">
        <w:rPr>
          <w:rFonts w:ascii="Palatino Linotype" w:eastAsia="Times New Roman" w:hAnsi="Palatino Linotype" w:cs="Times New Roman"/>
          <w:i/>
          <w:iCs/>
        </w:rPr>
        <w:t xml:space="preserve"> αι.</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i/>
        </w:rPr>
        <w:t xml:space="preserve">Τόμ. Ε’ </w:t>
      </w:r>
      <w:r w:rsidRPr="009236D0">
        <w:rPr>
          <w:rFonts w:ascii="Palatino Linotype" w:eastAsia="Times New Roman" w:hAnsi="Palatino Linotype" w:cs="Times New Roman"/>
          <w:bCs/>
          <w:i/>
        </w:rPr>
        <w:t xml:space="preserve">Δοκίμια στο Κατά  Ιωάννη: Ποίηση Θεολογία  Επίμετρο: Παιδαγωγικές-Ποιμαντικές  εφαρμογές ευαγγελικών περικοπών </w:t>
      </w:r>
      <w:r w:rsidRPr="009236D0">
        <w:rPr>
          <w:rFonts w:ascii="Palatino Linotype" w:eastAsia="Times New Roman" w:hAnsi="Palatino Linotype" w:cs="Times New Roman"/>
        </w:rPr>
        <w:t>2014</w:t>
      </w: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t>Εισαγωγικά-</w:t>
      </w:r>
      <w:r w:rsidRPr="009236D0">
        <w:rPr>
          <w:rFonts w:ascii="Palatino Linotype" w:eastAsia="Times New Roman" w:hAnsi="Palatino Linotype" w:cs="Times New Roman"/>
          <w:b/>
          <w:bCs/>
          <w:i/>
          <w:caps/>
          <w:sz w:val="24"/>
          <w:szCs w:val="28"/>
          <w:lang w:eastAsia="de-DE"/>
        </w:rPr>
        <w:t>Τι είναι παραβολή</w:t>
      </w:r>
      <w:r w:rsidRPr="00903DE2">
        <w:rPr>
          <w:rFonts w:ascii="Palatino Linotype" w:eastAsia="Times New Roman" w:hAnsi="Palatino Linotype" w:cs="Times New Roman"/>
          <w:b/>
          <w:bCs/>
          <w:i/>
          <w:caps/>
          <w:sz w:val="24"/>
          <w:szCs w:val="28"/>
          <w:vertAlign w:val="superscript"/>
          <w:lang w:eastAsia="de-DE"/>
        </w:rPr>
        <w:endnoteReference w:id="1"/>
      </w:r>
    </w:p>
    <w:p w:rsidR="009236D0" w:rsidRPr="009236D0" w:rsidRDefault="009236D0" w:rsidP="009236D0">
      <w:pPr>
        <w:spacing w:after="0" w:line="240" w:lineRule="auto"/>
        <w:jc w:val="both"/>
        <w:rPr>
          <w:rFonts w:ascii="Palatino Linotype" w:eastAsia="Times New Roman" w:hAnsi="Palatino Linotype" w:cs="Times New Roman"/>
        </w:rPr>
      </w:pPr>
      <w:r w:rsidRPr="009236D0">
        <w:rPr>
          <w:rFonts w:ascii="Palatino Linotype" w:eastAsia="Times New Roman" w:hAnsi="Palatino Linotype" w:cs="Times New Roman"/>
          <w:caps/>
        </w:rPr>
        <w:t>ο</w:t>
      </w:r>
      <w:r w:rsidRPr="009236D0">
        <w:rPr>
          <w:rFonts w:ascii="Palatino Linotype" w:eastAsia="Times New Roman" w:hAnsi="Palatino Linotype" w:cs="Times New Roman"/>
        </w:rPr>
        <w:t xml:space="preserve"> περιοδεύων Ιησούς, σε αντίθεση με τους ραβίνους της εποχής του, δε συνήθιζε να παραθέτει στις ομιλίες του προς τα πλήθη σωρεία γραφικών χωρίων ή τσιτάτα της παράδοσης των Πατέρων (του ισραηλιτικού έθνους), προκειμένου να εντυπωσιάσει τον όχλο της Γαλιλαίας, όπως συνηθίζεται και κάποτε σήμερα στους θεολογικούς κύκλους των ημερών μας. Προτιμούσε να χρησιμοποιεί απλές </w:t>
      </w:r>
      <w:r w:rsidRPr="009236D0">
        <w:rPr>
          <w:rFonts w:ascii="Palatino Linotype" w:eastAsia="Times New Roman" w:hAnsi="Palatino Linotype" w:cs="Times New Roman"/>
          <w:b/>
          <w:i/>
        </w:rPr>
        <w:t>εικον(ολογ)ικές διηγήσεις</w:t>
      </w:r>
      <w:r w:rsidRPr="009236D0">
        <w:rPr>
          <w:rFonts w:ascii="Palatino Linotype" w:eastAsia="Times New Roman" w:hAnsi="Palatino Linotype" w:cs="Times New Roman"/>
        </w:rPr>
        <w:t xml:space="preserve">, τις γνωστές </w:t>
      </w:r>
      <w:r w:rsidRPr="009236D0">
        <w:rPr>
          <w:rFonts w:ascii="Palatino Linotype" w:eastAsia="Times New Roman" w:hAnsi="Palatino Linotype" w:cs="Times New Roman"/>
          <w:b/>
          <w:bCs/>
        </w:rPr>
        <w:t>παραβολές (π.)</w:t>
      </w:r>
      <w:r w:rsidRPr="00903DE2">
        <w:rPr>
          <w:rFonts w:ascii="Palatino Linotype" w:eastAsia="Times New Roman" w:hAnsi="Palatino Linotype" w:cs="Times New Roman"/>
          <w:vertAlign w:val="superscript"/>
        </w:rPr>
        <w:endnoteReference w:id="2"/>
      </w:r>
      <w:r w:rsidRPr="009236D0">
        <w:rPr>
          <w:rFonts w:ascii="Palatino Linotype" w:eastAsia="Times New Roman" w:hAnsi="Palatino Linotype" w:cs="Times New Roman"/>
        </w:rPr>
        <w:t xml:space="preserve">. Μάλιστα σύμφωνα με τον Μκ. 4, 33 (// Μτ. 13, 34) ο Ιησούς ομιλούσε </w:t>
      </w:r>
      <w:r w:rsidRPr="009236D0">
        <w:rPr>
          <w:rFonts w:ascii="Palatino Linotype" w:eastAsia="Times New Roman" w:hAnsi="Palatino Linotype" w:cs="Times New Roman"/>
          <w:b/>
          <w:i/>
        </w:rPr>
        <w:t>μόνον</w:t>
      </w:r>
      <w:r w:rsidRPr="009236D0">
        <w:rPr>
          <w:rFonts w:ascii="Palatino Linotype" w:eastAsia="Times New Roman" w:hAnsi="Palatino Linotype" w:cs="Times New Roman"/>
        </w:rPr>
        <w:t xml:space="preserve"> με παραβολές προκαλώντας το ακροατήριο είτε θετικά είτε αρνητικά. 104 (!) τέτοιες αφηγήσεις (αντί για 40 όπως ίσχυε μέχρι σήμερα) συγκεντρώθηκαν στην επίτομη συλλογή τους (Kompendium) που εκδόθηκε το 2007. </w:t>
      </w:r>
      <w:r w:rsidRPr="009236D0">
        <w:rPr>
          <w:rFonts w:ascii="Palatino Linotype" w:eastAsia="Times New Roman" w:hAnsi="Palatino Linotype" w:cs="Times New Roman"/>
          <w:sz w:val="18"/>
          <w:szCs w:val="18"/>
        </w:rPr>
        <w:t xml:space="preserve">Σε αυτήν (τη συλλογή) (α) δεν γίνεται πλέον η κλασική διάκριση μεταξύ παραβολής-παρομοίωσης-παραδειγματικής διήγησης-αλληγορίας, (β) περιλαμβάνονται οι μέχρι πρότινος και θεωρούμενες </w:t>
      </w:r>
      <w:r w:rsidRPr="009236D0">
        <w:rPr>
          <w:rFonts w:ascii="Palatino Linotype" w:eastAsia="Times New Roman" w:hAnsi="Palatino Linotype" w:cs="Times New Roman"/>
          <w:i/>
          <w:sz w:val="18"/>
          <w:szCs w:val="18"/>
        </w:rPr>
        <w:t>αλληγορικές αφηγήσεις-</w:t>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b/>
          <w:sz w:val="18"/>
          <w:szCs w:val="18"/>
        </w:rPr>
        <w:t>παροιμίες</w:t>
      </w:r>
      <w:r w:rsidRPr="009236D0">
        <w:rPr>
          <w:rFonts w:ascii="Palatino Linotype" w:eastAsia="Times New Roman" w:hAnsi="Palatino Linotype" w:cs="Times New Roman"/>
          <w:sz w:val="18"/>
          <w:szCs w:val="18"/>
        </w:rPr>
        <w:t xml:space="preserve"> του </w:t>
      </w:r>
      <w:r w:rsidRPr="009236D0">
        <w:rPr>
          <w:rFonts w:ascii="Palatino Linotype" w:eastAsia="Times New Roman" w:hAnsi="Palatino Linotype" w:cs="Times New Roman"/>
          <w:i/>
          <w:sz w:val="18"/>
          <w:szCs w:val="18"/>
        </w:rPr>
        <w:t>Κατά Ιωάννη</w:t>
      </w:r>
      <w:r w:rsidRPr="009236D0">
        <w:rPr>
          <w:rFonts w:ascii="Palatino Linotype" w:eastAsia="Times New Roman" w:hAnsi="Palatino Linotype" w:cs="Times New Roman"/>
          <w:sz w:val="18"/>
          <w:szCs w:val="18"/>
        </w:rPr>
        <w:t xml:space="preserve"> (Ιω. 10 [ποιμήν]. 12. 15 [άμπελος]. 16 [ωδίνες τοκετού]) μαζί με τα «αρχετυπικά» του λόγια (περί φωτός, λύχνου κ.ο.κ.) αλλά και (γ) αντίστοιχες ρήσεις του Ιησού που δεν σώζονται στα κανονικά Ευαγγέλια (άγραφα, απόκρυφο </w:t>
      </w:r>
      <w:r w:rsidRPr="009236D0">
        <w:rPr>
          <w:rFonts w:ascii="Palatino Linotype" w:eastAsia="Times New Roman" w:hAnsi="Palatino Linotype" w:cs="Times New Roman"/>
          <w:i/>
          <w:sz w:val="18"/>
          <w:szCs w:val="18"/>
        </w:rPr>
        <w:t>Ευαγγελίου του Θωμά)</w:t>
      </w:r>
      <w:r w:rsidRPr="00903DE2">
        <w:rPr>
          <w:rFonts w:ascii="Palatino Linotype" w:eastAsia="Times New Roman" w:hAnsi="Palatino Linotype" w:cs="Times New Roman"/>
          <w:sz w:val="18"/>
          <w:szCs w:val="18"/>
          <w:vertAlign w:val="superscript"/>
        </w:rPr>
        <w:endnoteReference w:id="3"/>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rPr>
        <w:t xml:space="preserve">Πρόκειται για μια ανεκτίμητη </w:t>
      </w:r>
      <w:r w:rsidRPr="009236D0">
        <w:rPr>
          <w:rFonts w:ascii="Palatino Linotype" w:eastAsia="Times New Roman" w:hAnsi="Palatino Linotype" w:cs="Times New Roman"/>
          <w:b/>
          <w:i/>
        </w:rPr>
        <w:t>γκαλερί εικόνων</w:t>
      </w:r>
      <w:r w:rsidRPr="009236D0">
        <w:rPr>
          <w:rFonts w:ascii="Palatino Linotype" w:eastAsia="Times New Roman" w:hAnsi="Palatino Linotype" w:cs="Times New Roman"/>
        </w:rPr>
        <w:t xml:space="preserve"> που αποσκοπούν στο να ζωγραφίσουν/να αποτυπώσουν ηχητικά και οπτικά στην καρδιά ανάγλυφα σχεδόν αποκλειστικά ένα και </w:t>
      </w:r>
      <w:r w:rsidRPr="009236D0">
        <w:rPr>
          <w:rFonts w:ascii="Palatino Linotype" w:eastAsia="Times New Roman" w:hAnsi="Palatino Linotype" w:cs="Times New Roman"/>
          <w:b/>
        </w:rPr>
        <w:t>μόνον</w:t>
      </w:r>
      <w:r w:rsidRPr="009236D0">
        <w:rPr>
          <w:rFonts w:ascii="Palatino Linotype" w:eastAsia="Times New Roman" w:hAnsi="Palatino Linotype" w:cs="Times New Roman"/>
        </w:rPr>
        <w:t xml:space="preserve"> θέμα που ακόμη και σήμερα μετά από τόσους αιώνες χριστιανισμού δεν μπορεί εύκολα να «μεταφραστεί» στη νεοελληνική: Παρουσιάζουν τη δυναμική πρό(σ)κληση της </w:t>
      </w:r>
      <w:r w:rsidRPr="009236D0">
        <w:rPr>
          <w:rFonts w:ascii="Palatino Linotype" w:eastAsia="Times New Roman" w:hAnsi="Palatino Linotype" w:cs="Times New Roman"/>
          <w:b/>
          <w:i/>
        </w:rPr>
        <w:t>Βασιλείας</w:t>
      </w:r>
      <w:r w:rsidRPr="009236D0">
        <w:rPr>
          <w:rFonts w:ascii="Palatino Linotype" w:eastAsia="Times New Roman" w:hAnsi="Palatino Linotype" w:cs="Times New Roman"/>
        </w:rPr>
        <w:t xml:space="preserve"> η οποία </w:t>
      </w:r>
      <w:r w:rsidRPr="009236D0">
        <w:rPr>
          <w:rFonts w:ascii="Palatino Linotype" w:eastAsia="Times New Roman" w:hAnsi="Palatino Linotype" w:cs="Times New Roman"/>
          <w:b/>
          <w:i/>
        </w:rPr>
        <w:t>ήδη</w:t>
      </w:r>
      <w:r w:rsidRPr="009236D0">
        <w:rPr>
          <w:rFonts w:ascii="Palatino Linotype" w:eastAsia="Times New Roman" w:hAnsi="Palatino Linotype" w:cs="Times New Roman"/>
        </w:rPr>
        <w:t xml:space="preserve"> ανέτειλε μέσα από τη δική Του παρουσία </w:t>
      </w:r>
      <w:r w:rsidRPr="009236D0">
        <w:rPr>
          <w:rFonts w:ascii="Palatino Linotype" w:eastAsia="Times New Roman" w:hAnsi="Palatino Linotype" w:cs="Times New Roman"/>
          <w:b/>
          <w:i/>
        </w:rPr>
        <w:t>εδώ και τώρα</w:t>
      </w:r>
      <w:r w:rsidRPr="009236D0">
        <w:rPr>
          <w:rFonts w:ascii="Palatino Linotype" w:eastAsia="Times New Roman" w:hAnsi="Palatino Linotype" w:cs="Times New Roman"/>
        </w:rPr>
        <w:t>!</w:t>
      </w:r>
      <w:r w:rsidRPr="009236D0">
        <w:rPr>
          <w:rFonts w:ascii="Palatino Linotype" w:eastAsia="Times New Roman" w:hAnsi="Palatino Linotype" w:cs="Times New Roman"/>
          <w:b/>
          <w:i/>
        </w:rPr>
        <w:t xml:space="preserve"> </w:t>
      </w:r>
      <w:r w:rsidRPr="009236D0">
        <w:rPr>
          <w:rFonts w:ascii="Palatino Linotype" w:eastAsia="Times New Roman" w:hAnsi="Palatino Linotype" w:cs="Times New Roman"/>
        </w:rPr>
        <w:t xml:space="preserve">Αλλά τι σημαίνει άραγε σήμερα ο όρος </w:t>
      </w:r>
      <w:r w:rsidRPr="009236D0">
        <w:rPr>
          <w:rFonts w:ascii="Palatino Linotype" w:eastAsia="Times New Roman" w:hAnsi="Palatino Linotype" w:cs="Times New Roman"/>
          <w:i/>
        </w:rPr>
        <w:t xml:space="preserve">βασιλεία </w:t>
      </w:r>
      <w:r w:rsidRPr="009236D0">
        <w:rPr>
          <w:rFonts w:ascii="Palatino Linotype" w:eastAsia="Times New Roman" w:hAnsi="Palatino Linotype" w:cs="Times New Roman"/>
        </w:rPr>
        <w:t>(</w:t>
      </w:r>
      <w:r w:rsidRPr="009236D0">
        <w:rPr>
          <w:rFonts w:ascii="Palatino Linotype" w:eastAsia="Times New Roman" w:hAnsi="Palatino Linotype" w:cs="Times New Roman"/>
          <w:i/>
        </w:rPr>
        <w:t>ράιχ</w:t>
      </w:r>
      <w:r w:rsidRPr="009236D0">
        <w:rPr>
          <w:rFonts w:ascii="Palatino Linotype" w:eastAsia="Times New Roman" w:hAnsi="Palatino Linotype" w:cs="Times New Roman"/>
        </w:rPr>
        <w:t xml:space="preserve"> στα γερμανικά ήδη από τον Λούθηρο [!])</w:t>
      </w:r>
      <w:r w:rsidRPr="00903DE2">
        <w:rPr>
          <w:rFonts w:ascii="Palatino Linotype" w:eastAsia="Times New Roman" w:hAnsi="Palatino Linotype" w:cs="Times New Roman"/>
          <w:vertAlign w:val="superscript"/>
        </w:rPr>
        <w:endnoteReference w:id="4"/>
      </w:r>
      <w:r w:rsidRPr="009236D0">
        <w:rPr>
          <w:rFonts w:ascii="Palatino Linotype" w:eastAsia="Times New Roman" w:hAnsi="Palatino Linotype" w:cs="Times New Roman"/>
        </w:rPr>
        <w:t xml:space="preserve">; Δεν θα προτιμήσω την απόδοση με τους όρους </w:t>
      </w:r>
      <w:r w:rsidRPr="009236D0">
        <w:rPr>
          <w:rFonts w:ascii="Palatino Linotype" w:eastAsia="Times New Roman" w:hAnsi="Palatino Linotype" w:cs="Times New Roman"/>
          <w:i/>
        </w:rPr>
        <w:t>χάρις/άκτιστο φως</w:t>
      </w:r>
      <w:r w:rsidRPr="009236D0">
        <w:rPr>
          <w:rFonts w:ascii="Palatino Linotype" w:eastAsia="Times New Roman" w:hAnsi="Palatino Linotype" w:cs="Times New Roman"/>
        </w:rPr>
        <w:t xml:space="preserve"> της πατερικής γραμματείας αλλά τη διατύπωση: </w:t>
      </w:r>
      <w:r w:rsidRPr="009236D0">
        <w:rPr>
          <w:rFonts w:ascii="Palatino Linotype" w:eastAsia="Times New Roman" w:hAnsi="Palatino Linotype" w:cs="Times New Roman"/>
          <w:i/>
        </w:rPr>
        <w:t>καινούργιος/δίκαιος κόσμος του Θεού</w:t>
      </w:r>
      <w:r w:rsidRPr="009236D0">
        <w:rPr>
          <w:rFonts w:ascii="Palatino Linotype" w:eastAsia="Times New Roman" w:hAnsi="Palatino Linotype" w:cs="Times New Roman"/>
        </w:rPr>
        <w:t xml:space="preserve">. </w:t>
      </w:r>
    </w:p>
    <w:p w:rsidR="009236D0" w:rsidRPr="009236D0" w:rsidRDefault="009236D0" w:rsidP="009236D0">
      <w:pPr>
        <w:spacing w:after="0" w:line="240" w:lineRule="auto"/>
        <w:jc w:val="both"/>
        <w:rPr>
          <w:rFonts w:ascii="Palatino Linotype" w:eastAsia="Times New Roman" w:hAnsi="Palatino Linotype" w:cs="Times New Roman"/>
        </w:rPr>
      </w:pPr>
      <w:r w:rsidRPr="009236D0">
        <w:rPr>
          <w:rFonts w:ascii="Palatino Linotype" w:eastAsia="Times New Roman" w:hAnsi="Palatino Linotype" w:cs="Times New Roman"/>
        </w:rPr>
        <w:t>Σημειωτέον ότι ήδη από τις αρχές του 20</w:t>
      </w:r>
      <w:r w:rsidRPr="009236D0">
        <w:rPr>
          <w:rFonts w:ascii="Palatino Linotype" w:eastAsia="Times New Roman" w:hAnsi="Palatino Linotype" w:cs="Times New Roman"/>
          <w:vertAlign w:val="superscript"/>
        </w:rPr>
        <w:t>ου</w:t>
      </w:r>
      <w:r w:rsidRPr="009236D0">
        <w:rPr>
          <w:rFonts w:ascii="Palatino Linotype" w:eastAsia="Times New Roman" w:hAnsi="Palatino Linotype" w:cs="Times New Roman"/>
        </w:rPr>
        <w:t xml:space="preserve"> αι. όταν αντί του Χριστού της Εκκλησίας αναζητείτο με αγωνία ο </w:t>
      </w:r>
      <w:r w:rsidRPr="009236D0">
        <w:rPr>
          <w:rFonts w:ascii="Palatino Linotype" w:eastAsia="Times New Roman" w:hAnsi="Palatino Linotype" w:cs="Times New Roman"/>
          <w:b/>
          <w:i/>
        </w:rPr>
        <w:t>ιστορικός</w:t>
      </w:r>
      <w:r w:rsidRPr="009236D0">
        <w:rPr>
          <w:rFonts w:ascii="Palatino Linotype" w:eastAsia="Times New Roman" w:hAnsi="Palatino Linotype" w:cs="Times New Roman"/>
        </w:rPr>
        <w:t xml:space="preserve"> Ιησούς, οι παραβολές θεωρούνταν ως </w:t>
      </w:r>
      <w:r w:rsidRPr="009236D0">
        <w:rPr>
          <w:rFonts w:ascii="Palatino Linotype" w:eastAsia="Times New Roman" w:hAnsi="Palatino Linotype" w:cs="Times New Roman"/>
          <w:i/>
        </w:rPr>
        <w:t>απομαγνητοφωνήσεις</w:t>
      </w:r>
      <w:r w:rsidRPr="009236D0">
        <w:rPr>
          <w:rFonts w:ascii="Palatino Linotype" w:eastAsia="Times New Roman" w:hAnsi="Palatino Linotype" w:cs="Times New Roman"/>
        </w:rPr>
        <w:t xml:space="preserve"> όπου μπορούσε κανείς αυθεντικότερα από οποιοδήποτε άλλο ευαγγελικό «μέσο» να ακούσει την ίδια τη φωνή του Λόγου (vox ipsissima)</w:t>
      </w:r>
      <w:r w:rsidRPr="00903DE2">
        <w:rPr>
          <w:rFonts w:ascii="Palatino Linotype" w:eastAsia="Times New Roman" w:hAnsi="Palatino Linotype" w:cs="Times New Roman"/>
          <w:vertAlign w:val="superscript"/>
        </w:rPr>
        <w:endnoteReference w:id="5"/>
      </w:r>
      <w:r w:rsidRPr="009236D0">
        <w:rPr>
          <w:rFonts w:ascii="Palatino Linotype" w:eastAsia="Times New Roman" w:hAnsi="Palatino Linotype" w:cs="Times New Roman"/>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9236D0">
        <w:rPr>
          <w:rFonts w:ascii="Palatino Linotype" w:eastAsia="Times New Roman" w:hAnsi="Palatino Linotype" w:cs="Times New Roman"/>
          <w:b/>
          <w:i/>
        </w:rPr>
        <w:t>στήλωση</w:t>
      </w:r>
      <w:r w:rsidRPr="009236D0">
        <w:rPr>
          <w:rFonts w:ascii="Palatino Linotype" w:eastAsia="Times New Roman" w:hAnsi="Palatino Linotype" w:cs="Times New Roman"/>
        </w:rPr>
        <w:t xml:space="preserve"> των εικόνων από την Ζ’ Οικουμενική Σύνοδο το 787 μ.Χ., με τις </w:t>
      </w:r>
      <w:r w:rsidRPr="009236D0">
        <w:rPr>
          <w:rFonts w:ascii="Palatino Linotype" w:eastAsia="Times New Roman" w:hAnsi="Palatino Linotype" w:cs="Times New Roman"/>
          <w:b/>
          <w:i/>
        </w:rPr>
        <w:t>αφηγηματικές του μινιατούρες</w:t>
      </w:r>
      <w:r w:rsidRPr="009236D0">
        <w:rPr>
          <w:rFonts w:ascii="Palatino Linotype" w:eastAsia="Times New Roman" w:hAnsi="Palatino Linotype" w:cs="Times New Roman"/>
        </w:rPr>
        <w:t xml:space="preserve"> (δηλ. τις παραβολές) είχε αποδείξει ότι τελικά ο </w:t>
      </w:r>
      <w:r w:rsidRPr="009236D0">
        <w:rPr>
          <w:rFonts w:ascii="Palatino Linotype" w:eastAsia="Times New Roman" w:hAnsi="Palatino Linotype" w:cs="Times New Roman"/>
          <w:b/>
        </w:rPr>
        <w:t>ανθρώπινος</w:t>
      </w:r>
      <w:r w:rsidRPr="009236D0">
        <w:rPr>
          <w:rFonts w:ascii="Palatino Linotype" w:eastAsia="Times New Roman" w:hAnsi="Palatino Linotype" w:cs="Times New Roman"/>
        </w:rPr>
        <w:t xml:space="preserve"> λόγος για τον </w:t>
      </w:r>
      <w:r w:rsidRPr="009236D0">
        <w:rPr>
          <w:rFonts w:ascii="Palatino Linotype" w:eastAsia="Times New Roman" w:hAnsi="Palatino Linotype" w:cs="Times New Roman"/>
          <w:b/>
          <w:i/>
        </w:rPr>
        <w:t>υπέρ</w:t>
      </w:r>
      <w:r w:rsidRPr="009236D0">
        <w:rPr>
          <w:rFonts w:ascii="Palatino Linotype" w:eastAsia="Times New Roman" w:hAnsi="Palatino Linotype" w:cs="Times New Roman"/>
        </w:rPr>
        <w:t xml:space="preserve">λογο Θεό-Πατέρα δεν μπορεί να είναι «δογματικός» (με την έννοια των ορισμών) αλλά μόνον </w:t>
      </w:r>
      <w:r w:rsidRPr="009236D0">
        <w:rPr>
          <w:rFonts w:ascii="Palatino Linotype" w:eastAsia="Times New Roman" w:hAnsi="Palatino Linotype" w:cs="Times New Roman"/>
          <w:b/>
          <w:i/>
        </w:rPr>
        <w:t>μεταφορικός</w:t>
      </w:r>
      <w:r w:rsidRPr="009236D0">
        <w:rPr>
          <w:rFonts w:ascii="Palatino Linotype" w:eastAsia="Times New Roman" w:hAnsi="Palatino Linotype" w:cs="Times New Roman"/>
        </w:rPr>
        <w:t xml:space="preserve"> και πάντα εικονικός-ποιητικός/</w:t>
      </w:r>
      <w:r w:rsidRPr="009236D0">
        <w:rPr>
          <w:rFonts w:ascii="Palatino Linotype" w:eastAsia="Times New Roman" w:hAnsi="Palatino Linotype" w:cs="Times New Roman"/>
          <w:b/>
          <w:i/>
        </w:rPr>
        <w:t>παραστασιακός</w:t>
      </w:r>
      <w:r w:rsidRPr="009236D0">
        <w:rPr>
          <w:rFonts w:ascii="Palatino Linotype" w:eastAsia="Times New Roman" w:hAnsi="Palatino Linotype" w:cs="Times New Roman"/>
        </w:rPr>
        <w:t xml:space="preserve"> (</w:t>
      </w:r>
      <w:r w:rsidRPr="00903DE2">
        <w:rPr>
          <w:rFonts w:ascii="Palatino Linotype" w:eastAsia="Times New Roman" w:hAnsi="Palatino Linotype" w:cs="Times New Roman"/>
        </w:rPr>
        <w:t>performing</w:t>
      </w:r>
      <w:r w:rsidRPr="009236D0">
        <w:rPr>
          <w:rFonts w:ascii="Palatino Linotype" w:eastAsia="Times New Roman" w:hAnsi="Palatino Linotype" w:cs="Times New Roman"/>
        </w:rPr>
        <w:t>)</w:t>
      </w:r>
      <w:r w:rsidRPr="009236D0">
        <w:rPr>
          <w:rFonts w:ascii="Palatino Linotype" w:eastAsia="Times New Roman" w:hAnsi="Palatino Linotype" w:cs="Times New Roman"/>
          <w:b/>
        </w:rPr>
        <w:t>.</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sz w:val="20"/>
          <w:szCs w:val="20"/>
        </w:rPr>
        <w:t xml:space="preserve">Η εικόνα (όρος που ανήκει και στο λεξιλόγιο του σύγχρονου management) δεν είναι μόνον «βίβλος αγραμμάτων». Ισούται με χίλιες λέξεις αφού ταυτόχρονα διεγείρει τον </w:t>
      </w:r>
      <w:r w:rsidRPr="009236D0">
        <w:rPr>
          <w:rFonts w:ascii="Palatino Linotype" w:eastAsia="Times New Roman" w:hAnsi="Palatino Linotype" w:cs="Times New Roman"/>
          <w:b/>
          <w:i/>
          <w:sz w:val="20"/>
          <w:szCs w:val="20"/>
        </w:rPr>
        <w:t>όλο</w:t>
      </w:r>
      <w:r w:rsidRPr="009236D0">
        <w:rPr>
          <w:rFonts w:ascii="Palatino Linotype" w:eastAsia="Times New Roman" w:hAnsi="Palatino Linotype" w:cs="Times New Roman"/>
          <w:sz w:val="20"/>
          <w:szCs w:val="20"/>
        </w:rPr>
        <w:t xml:space="preserve"> άνθρωπο (εγκέφαλο, συναισθήματα), όλα τα όργανα της </w:t>
      </w:r>
      <w:r w:rsidRPr="009236D0">
        <w:rPr>
          <w:rFonts w:ascii="Palatino Linotype" w:eastAsia="Times New Roman" w:hAnsi="Palatino Linotype" w:cs="Times New Roman"/>
          <w:b/>
          <w:i/>
          <w:sz w:val="20"/>
          <w:szCs w:val="20"/>
        </w:rPr>
        <w:t>γνώσης</w:t>
      </w:r>
      <w:r w:rsidRPr="009236D0">
        <w:rPr>
          <w:rFonts w:ascii="Palatino Linotype" w:eastAsia="Times New Roman" w:hAnsi="Palatino Linotype" w:cs="Times New Roman"/>
          <w:sz w:val="20"/>
          <w:szCs w:val="20"/>
        </w:rPr>
        <w:t xml:space="preserve"> ήτοι της αγάπης του Θεού (Μτ. 12, 28-34 κε.).</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caps/>
          <w:sz w:val="20"/>
          <w:szCs w:val="20"/>
        </w:rPr>
        <w:t>κ</w:t>
      </w:r>
      <w:r w:rsidRPr="009236D0">
        <w:rPr>
          <w:rFonts w:ascii="Palatino Linotype" w:eastAsia="Times New Roman" w:hAnsi="Palatino Linotype" w:cs="Times New Roman"/>
          <w:sz w:val="20"/>
          <w:szCs w:val="20"/>
        </w:rPr>
        <w:t>ατεξοχήν τον 21</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αι. κατά τον οποίο και πάλι αναβιώνουν τα «ιερογλυφικά» ενώ και οι «ταμπέλες» λειτουργούν ρυθμιστικά, η «εικόνα» έχει αναχθεί «λογότυπο [Logo]» κατεξοχήν των εγγραμμάτων. </w:t>
      </w:r>
      <w:r w:rsidRPr="009236D0">
        <w:rPr>
          <w:rFonts w:ascii="Palatino Linotype" w:eastAsia="Times New Roman" w:hAnsi="Palatino Linotype" w:cs="Times New Roman"/>
        </w:rPr>
        <w:t xml:space="preserve">Η </w:t>
      </w:r>
      <w:r w:rsidRPr="009236D0">
        <w:rPr>
          <w:rFonts w:ascii="Palatino Linotype" w:eastAsia="Times New Roman" w:hAnsi="Palatino Linotype" w:cs="Times New Roman"/>
          <w:b/>
          <w:i/>
        </w:rPr>
        <w:t>μεταφορά</w:t>
      </w:r>
      <w:r w:rsidRPr="009236D0">
        <w:rPr>
          <w:rFonts w:ascii="Palatino Linotype" w:eastAsia="Times New Roman" w:hAnsi="Palatino Linotype" w:cs="Times New Roman"/>
          <w:b/>
        </w:rPr>
        <w:t xml:space="preserve"> </w:t>
      </w:r>
      <w:r w:rsidRPr="009236D0">
        <w:rPr>
          <w:rFonts w:ascii="Palatino Linotype" w:eastAsia="Times New Roman" w:hAnsi="Palatino Linotype" w:cs="Times New Roman"/>
        </w:rPr>
        <w:t xml:space="preserve">(Αριστοτέλης </w:t>
      </w:r>
      <w:r w:rsidRPr="009236D0">
        <w:rPr>
          <w:rFonts w:ascii="Palatino Linotype" w:eastAsia="Times New Roman" w:hAnsi="Palatino Linotype" w:cs="Times New Roman"/>
          <w:i/>
        </w:rPr>
        <w:t>Ποιητ.</w:t>
      </w:r>
      <w:r w:rsidRPr="009236D0">
        <w:rPr>
          <w:rFonts w:ascii="Palatino Linotype" w:eastAsia="Times New Roman" w:hAnsi="Palatino Linotype" w:cs="Times New Roman"/>
        </w:rPr>
        <w:t xml:space="preserve"> 21, 1457b) </w:t>
      </w:r>
      <w:r w:rsidRPr="009236D0">
        <w:rPr>
          <w:rFonts w:ascii="Palatino Linotype" w:eastAsia="Times New Roman" w:hAnsi="Palatino Linotype" w:cs="Times New Roman"/>
          <w:i/>
        </w:rPr>
        <w:t>κατά τη σχέση της αναλογίας</w:t>
      </w:r>
      <w:r w:rsidRPr="009236D0">
        <w:rPr>
          <w:rFonts w:ascii="Palatino Linotype" w:eastAsia="Times New Roman" w:hAnsi="Palatino Linotype" w:cs="Times New Roman"/>
        </w:rPr>
        <w:t xml:space="preserve"> λειτουργεί ως γέφυρα έκ-</w:t>
      </w:r>
      <w:r w:rsidRPr="009236D0">
        <w:rPr>
          <w:rFonts w:ascii="Palatino Linotype" w:eastAsia="Times New Roman" w:hAnsi="Palatino Linotype" w:cs="Times New Roman"/>
          <w:b/>
          <w:i/>
        </w:rPr>
        <w:t>στασης</w:t>
      </w:r>
      <w:r w:rsidRPr="009236D0">
        <w:rPr>
          <w:rFonts w:ascii="Palatino Linotype" w:eastAsia="Times New Roman" w:hAnsi="Palatino Linotype" w:cs="Times New Roman"/>
        </w:rPr>
        <w:t xml:space="preserve">. Αυτό συμβαίνει διότι δεν είναι </w:t>
      </w:r>
      <w:r w:rsidRPr="009236D0">
        <w:rPr>
          <w:rFonts w:ascii="Palatino Linotype" w:eastAsia="Times New Roman" w:hAnsi="Palatino Linotype" w:cs="Times New Roman"/>
          <w:b/>
          <w:i/>
        </w:rPr>
        <w:t xml:space="preserve">μονοσήμαντος </w:t>
      </w:r>
      <w:r w:rsidRPr="009236D0">
        <w:rPr>
          <w:rFonts w:ascii="Palatino Linotype" w:eastAsia="Times New Roman" w:hAnsi="Palatino Linotype" w:cs="Times New Roman"/>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9236D0">
        <w:rPr>
          <w:rFonts w:ascii="Palatino Linotype" w:eastAsia="Times New Roman" w:hAnsi="Palatino Linotype" w:cs="Times New Roman"/>
          <w:i/>
        </w:rPr>
        <w:t>κοινωνία.</w:t>
      </w:r>
      <w:r w:rsidRPr="009236D0">
        <w:rPr>
          <w:rFonts w:ascii="Palatino Linotype" w:eastAsia="Times New Roman" w:hAnsi="Palatino Linotype" w:cs="Times New Roman"/>
        </w:rPr>
        <w:t xml:space="preserve"> «Κλασικό» παράδειγμα μεταφοράς είναι η διατύπωση: ο </w:t>
      </w:r>
      <w:r w:rsidRPr="009236D0">
        <w:rPr>
          <w:rFonts w:ascii="Palatino Linotype" w:eastAsia="Times New Roman" w:hAnsi="Palatino Linotype" w:cs="Times New Roman"/>
          <w:i/>
        </w:rPr>
        <w:t>Αχιλλέας είναι λιοντάρι</w:t>
      </w:r>
      <w:r w:rsidRPr="00903DE2">
        <w:rPr>
          <w:rFonts w:ascii="Palatino Linotype" w:eastAsia="Times New Roman" w:hAnsi="Palatino Linotype" w:cs="Times New Roman"/>
          <w:vertAlign w:val="superscript"/>
        </w:rPr>
        <w:endnoteReference w:id="6"/>
      </w:r>
      <w:r w:rsidRPr="009236D0">
        <w:rPr>
          <w:rFonts w:ascii="Palatino Linotype" w:eastAsia="Times New Roman" w:hAnsi="Palatino Linotype" w:cs="Times New Roman"/>
        </w:rPr>
        <w:t xml:space="preserve">.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  </w:t>
      </w:r>
    </w:p>
    <w:p w:rsidR="009236D0" w:rsidRPr="009236D0" w:rsidRDefault="009236D0" w:rsidP="009236D0">
      <w:pPr>
        <w:spacing w:after="0" w:line="240" w:lineRule="auto"/>
        <w:jc w:val="both"/>
        <w:rPr>
          <w:rFonts w:ascii="Palatino Linotype" w:eastAsia="Times New Roman" w:hAnsi="Palatino Linotype" w:cs="Times New Roman"/>
        </w:rPr>
      </w:pPr>
    </w:p>
    <w:p w:rsidR="009236D0" w:rsidRPr="009236D0" w:rsidRDefault="009236D0" w:rsidP="009236D0">
      <w:pPr>
        <w:spacing w:after="0" w:line="240" w:lineRule="auto"/>
        <w:jc w:val="both"/>
        <w:rPr>
          <w:rFonts w:ascii="Palatino Linotype" w:eastAsia="Times New Roman" w:hAnsi="Palatino Linotype" w:cs="Times New Roman"/>
        </w:rPr>
      </w:pPr>
      <w:r w:rsidRPr="009236D0">
        <w:rPr>
          <w:rFonts w:ascii="Palatino Linotype" w:eastAsia="Times New Roman" w:hAnsi="Palatino Linotype" w:cs="Times New Roman"/>
        </w:rPr>
        <w:t>Οι παραβολές του Κυρίου περισσότερο από ό,τι συμβαίνει με τις αντίστοιχες ιουδαϊκές αφηγήσεις-</w:t>
      </w:r>
      <w:r w:rsidRPr="009236D0">
        <w:rPr>
          <w:rFonts w:ascii="Palatino Linotype" w:eastAsia="Times New Roman" w:hAnsi="Palatino Linotype" w:cs="Times New Roman"/>
          <w:b/>
          <w:bCs/>
        </w:rPr>
        <w:t>maschal</w:t>
      </w:r>
      <w:r w:rsidRPr="00903DE2">
        <w:rPr>
          <w:rFonts w:ascii="Palatino Linotype" w:eastAsia="Times New Roman" w:hAnsi="Palatino Linotype" w:cs="Times New Roman"/>
          <w:vertAlign w:val="superscript"/>
        </w:rPr>
        <w:endnoteReference w:id="7"/>
      </w:r>
      <w:r w:rsidRPr="009236D0">
        <w:rPr>
          <w:rFonts w:ascii="Palatino Linotype" w:eastAsia="Times New Roman" w:hAnsi="Palatino Linotype" w:cs="Times New Roman"/>
        </w:rPr>
        <w:t xml:space="preserve"> (α) έχουν </w:t>
      </w:r>
      <w:r w:rsidRPr="009236D0">
        <w:rPr>
          <w:rFonts w:ascii="Palatino Linotype" w:eastAsia="Times New Roman" w:hAnsi="Palatino Linotype" w:cs="Times New Roman"/>
          <w:b/>
          <w:bCs/>
        </w:rPr>
        <w:t>αυτόνομο</w:t>
      </w:r>
      <w:r w:rsidRPr="009236D0">
        <w:rPr>
          <w:rFonts w:ascii="Palatino Linotype" w:eastAsia="Times New Roman" w:hAnsi="Palatino Linotype" w:cs="Times New Roman"/>
        </w:rPr>
        <w:t xml:space="preserve"> χαρακτήρα. Δεν χρησιμοποιούνται δηλ. ως συνοδευτικές διαφωτιστικές εικόνες ενός προβληματισμού ή μιας νομικής ερμηνείας (</w:t>
      </w:r>
      <w:r w:rsidRPr="009236D0">
        <w:rPr>
          <w:rFonts w:ascii="Palatino Linotype" w:eastAsia="Times New Roman" w:hAnsi="Palatino Linotype" w:cs="Times New Roman"/>
          <w:b/>
          <w:i/>
          <w:sz w:val="18"/>
          <w:szCs w:val="18"/>
        </w:rPr>
        <w:t>nimschal</w:t>
      </w:r>
      <w:r w:rsidRPr="009236D0">
        <w:rPr>
          <w:rFonts w:ascii="Palatino Linotype" w:eastAsia="Times New Roman" w:hAnsi="Palatino Linotype" w:cs="Times New Roman"/>
          <w:i/>
          <w:sz w:val="18"/>
          <w:szCs w:val="18"/>
        </w:rPr>
        <w:t xml:space="preserve"> </w:t>
      </w:r>
      <w:r w:rsidRPr="009236D0">
        <w:rPr>
          <w:rFonts w:ascii="Palatino Linotype" w:eastAsia="Times New Roman" w:hAnsi="Palatino Linotype" w:cs="Times New Roman"/>
          <w:sz w:val="18"/>
          <w:szCs w:val="18"/>
        </w:rPr>
        <w:t>[= θεωρία-επίπεδο της αποκάλυψης])</w:t>
      </w:r>
      <w:r w:rsidRPr="009236D0">
        <w:rPr>
          <w:rFonts w:ascii="Palatino Linotype" w:eastAsia="Times New Roman" w:hAnsi="Palatino Linotype" w:cs="Times New Roman"/>
        </w:rPr>
        <w:t xml:space="preserve">, αλλά εκπέμπονται με τρόπο μοναδικό ως </w:t>
      </w:r>
      <w:r w:rsidRPr="009236D0">
        <w:rPr>
          <w:rFonts w:ascii="Palatino Linotype" w:eastAsia="Times New Roman" w:hAnsi="Palatino Linotype" w:cs="Times New Roman"/>
          <w:b/>
        </w:rPr>
        <w:t xml:space="preserve">βιτρώ/διαφάνειες </w:t>
      </w:r>
      <w:r w:rsidRPr="009236D0">
        <w:rPr>
          <w:rFonts w:ascii="Palatino Linotype" w:eastAsia="Times New Roman" w:hAnsi="Palatino Linotype" w:cs="Times New Roman"/>
        </w:rPr>
        <w:t xml:space="preserve">του καινούργιου κόσμου (της </w:t>
      </w:r>
      <w:r w:rsidRPr="009236D0">
        <w:rPr>
          <w:rFonts w:ascii="Palatino Linotype" w:eastAsia="Times New Roman" w:hAnsi="Palatino Linotype" w:cs="Times New Roman"/>
          <w:b/>
          <w:spacing w:val="20"/>
        </w:rPr>
        <w:t>Βασιλείας)</w:t>
      </w:r>
      <w:r w:rsidRPr="009236D0">
        <w:rPr>
          <w:rFonts w:ascii="Palatino Linotype" w:eastAsia="Times New Roman" w:hAnsi="Palatino Linotype" w:cs="Times New Roman"/>
        </w:rPr>
        <w:t xml:space="preserve"> που </w:t>
      </w:r>
      <w:r w:rsidRPr="009236D0">
        <w:rPr>
          <w:rFonts w:ascii="Palatino Linotype" w:eastAsia="Times New Roman" w:hAnsi="Palatino Linotype" w:cs="Times New Roman"/>
          <w:b/>
          <w:i/>
        </w:rPr>
        <w:lastRenderedPageBreak/>
        <w:t xml:space="preserve">ήδη </w:t>
      </w:r>
      <w:r w:rsidRPr="009236D0">
        <w:rPr>
          <w:rFonts w:ascii="Palatino Linotype" w:eastAsia="Times New Roman" w:hAnsi="Palatino Linotype" w:cs="Times New Roman"/>
        </w:rPr>
        <w:t xml:space="preserve">- </w:t>
      </w:r>
      <w:r w:rsidRPr="009236D0">
        <w:rPr>
          <w:rFonts w:ascii="Palatino Linotype" w:eastAsia="Times New Roman" w:hAnsi="Palatino Linotype" w:cs="Times New Roman"/>
          <w:b/>
          <w:i/>
        </w:rPr>
        <w:t>εδώ και τώρα</w:t>
      </w:r>
      <w:r w:rsidRPr="009236D0">
        <w:rPr>
          <w:rFonts w:ascii="Palatino Linotype" w:eastAsia="Times New Roman" w:hAnsi="Palatino Linotype" w:cs="Times New Roman"/>
        </w:rPr>
        <w:t xml:space="preserve"> ανατέλλει. (β) </w:t>
      </w:r>
      <w:r w:rsidRPr="009236D0">
        <w:rPr>
          <w:rFonts w:ascii="Palatino Linotype" w:eastAsia="Times New Roman" w:hAnsi="Palatino Linotype" w:cs="Times New Roman"/>
          <w:caps/>
        </w:rPr>
        <w:t>μ</w:t>
      </w:r>
      <w:r w:rsidRPr="009236D0">
        <w:rPr>
          <w:rFonts w:ascii="Palatino Linotype" w:eastAsia="Times New Roman" w:hAnsi="Palatino Linotype" w:cs="Times New Roman"/>
        </w:rPr>
        <w:t xml:space="preserve">άλιστα ο Ιησούς από την (κακόφημη) Ναζαρέτ δεν καταφεύγει σε ένα εξωραϊσμένο ρομαντικό, παραδεισένιο περιβάλλον για να </w:t>
      </w:r>
      <w:r w:rsidRPr="009236D0">
        <w:rPr>
          <w:rFonts w:ascii="Palatino Linotype" w:eastAsia="Times New Roman" w:hAnsi="Palatino Linotype" w:cs="Times New Roman"/>
          <w:i/>
          <w:iCs/>
        </w:rPr>
        <w:t>σκηνοθετήσει</w:t>
      </w:r>
      <w:r w:rsidRPr="009236D0">
        <w:rPr>
          <w:rFonts w:ascii="Palatino Linotype" w:eastAsia="Times New Roman" w:hAnsi="Palatino Linotype" w:cs="Times New Roman"/>
        </w:rPr>
        <w:t xml:space="preserve"> τον καινούργιο κόσμο του Θεού. Αντί του ραβινικού σεναρίου </w:t>
      </w:r>
      <w:r w:rsidRPr="009236D0">
        <w:rPr>
          <w:rFonts w:ascii="Palatino Linotype" w:eastAsia="Times New Roman" w:hAnsi="Palatino Linotype" w:cs="Times New Roman"/>
          <w:i/>
        </w:rPr>
        <w:t>Βασιλεύς</w:t>
      </w:r>
      <w:r w:rsidRPr="009236D0">
        <w:rPr>
          <w:rFonts w:ascii="Palatino Linotype" w:eastAsia="Times New Roman" w:hAnsi="Palatino Linotype" w:cs="Times New Roman"/>
        </w:rPr>
        <w:t xml:space="preserve"> (= Θεός) - </w:t>
      </w:r>
      <w:r w:rsidRPr="009236D0">
        <w:rPr>
          <w:rFonts w:ascii="Palatino Linotype" w:eastAsia="Times New Roman" w:hAnsi="Palatino Linotype" w:cs="Times New Roman"/>
          <w:i/>
        </w:rPr>
        <w:t>δούλοι</w:t>
      </w:r>
      <w:r w:rsidRPr="009236D0">
        <w:rPr>
          <w:rFonts w:ascii="Palatino Linotype" w:eastAsia="Times New Roman" w:hAnsi="Palatino Linotype" w:cs="Times New Roman"/>
        </w:rPr>
        <w:t xml:space="preserve"> (= πιστοί στην Τορά), ο Χριστός χρησιμοποιεί ως πρώτη ύλη την ασήμαντη, τη σκληρή, τετριμμένη αλλά και ενίοτε ανίερη για πολλούς τετριμμένη καθημερινότητα. Ένας ελάχιστος σπόρος από σινάπι, απογοήτευση από την κλιμακούμενη έλλειψη σοδειάς, απώλειες, αδικία, διασπασμένες οικογενειακές σχέσεις, η ιστορία του καθημερινού ανθρώπου αλλά και η φύση (αυτή η «αρχέγονη Βίβλος της ανθρώπινης οντότητας») γίνονται η πρώτη ύλη και ενίοτε τα «αρνητικά» φιλμ της ιστορίας/οικονομίας του Θεού. Αντίθετα προς τις σκιές του πλατωνικού Σπηλαίου, διανοίγονται παράθυρα-κάτοπτρα για να εισέλθει στο τούνελ του κόσμου </w:t>
      </w:r>
      <w:r w:rsidRPr="009236D0">
        <w:rPr>
          <w:rFonts w:ascii="Palatino Linotype" w:eastAsia="Times New Roman" w:hAnsi="Palatino Linotype" w:cs="Times New Roman"/>
          <w:i/>
        </w:rPr>
        <w:t xml:space="preserve">ο ήλιος της δικαιοσύνης </w:t>
      </w:r>
      <w:r w:rsidRPr="009236D0">
        <w:rPr>
          <w:rFonts w:ascii="Palatino Linotype" w:eastAsia="Times New Roman" w:hAnsi="Palatino Linotype" w:cs="Times New Roman"/>
        </w:rPr>
        <w:t>(= της καλοσύνης)</w:t>
      </w:r>
      <w:r w:rsidRPr="009236D0">
        <w:rPr>
          <w:rFonts w:ascii="Palatino Linotype" w:eastAsia="Times New Roman" w:hAnsi="Palatino Linotype" w:cs="Times New Roman"/>
          <w:i/>
        </w:rPr>
        <w:t xml:space="preserve"> ο νοητός</w:t>
      </w:r>
      <w:r w:rsidRPr="009236D0">
        <w:rPr>
          <w:rFonts w:ascii="Palatino Linotype" w:eastAsia="Times New Roman" w:hAnsi="Palatino Linotype" w:cs="Times New Roman"/>
        </w:rPr>
        <w:t xml:space="preserve"> και αισθανθεί κάποιος την απίστευτη δυναμική και συνάμα την καταπληκτική εγγύτητα της βασιλείας/παρουσίας</w:t>
      </w:r>
      <w:r w:rsidRPr="00903DE2">
        <w:rPr>
          <w:rFonts w:ascii="Palatino Linotype" w:eastAsia="Times New Roman" w:hAnsi="Palatino Linotype" w:cs="Times New Roman"/>
          <w:vertAlign w:val="superscript"/>
        </w:rPr>
        <w:endnoteReference w:id="8"/>
      </w:r>
      <w:r w:rsidRPr="009236D0">
        <w:rPr>
          <w:rFonts w:ascii="Palatino Linotype" w:eastAsia="Times New Roman" w:hAnsi="Palatino Linotype" w:cs="SKBaskervillPolUni"/>
        </w:rPr>
        <w:t xml:space="preserve">. </w:t>
      </w:r>
      <w:r w:rsidRPr="009236D0">
        <w:rPr>
          <w:rFonts w:ascii="Palatino Linotype" w:eastAsia="Times New Roman" w:hAnsi="Palatino Linotype" w:cs="Times New Roman"/>
        </w:rPr>
        <w:t xml:space="preserve">Τελικά οι π. είναι τα </w:t>
      </w:r>
      <w:r w:rsidRPr="009236D0">
        <w:rPr>
          <w:rFonts w:ascii="Palatino Linotype" w:eastAsia="Times New Roman" w:hAnsi="Palatino Linotype" w:cs="Times New Roman"/>
          <w:b/>
          <w:i/>
        </w:rPr>
        <w:t xml:space="preserve">κανάλια </w:t>
      </w:r>
      <w:r w:rsidRPr="009236D0">
        <w:rPr>
          <w:rFonts w:ascii="Palatino Linotype" w:eastAsia="Times New Roman" w:hAnsi="Palatino Linotype" w:cs="Times New Roman"/>
        </w:rPr>
        <w:t xml:space="preserve">που αληθινά </w:t>
      </w:r>
      <w:r w:rsidRPr="009236D0">
        <w:rPr>
          <w:rFonts w:ascii="Palatino Linotype" w:eastAsia="Times New Roman" w:hAnsi="Palatino Linotype" w:cs="Times New Roman"/>
          <w:b/>
        </w:rPr>
        <w:t>(α)</w:t>
      </w:r>
      <w:r w:rsidRPr="009236D0">
        <w:rPr>
          <w:rFonts w:ascii="Palatino Linotype" w:eastAsia="Times New Roman" w:hAnsi="Palatino Linotype" w:cs="Times New Roman"/>
        </w:rPr>
        <w:t xml:space="preserve"> «ταξιδεύουν»/</w:t>
      </w:r>
      <w:r w:rsidRPr="009236D0">
        <w:rPr>
          <w:rFonts w:ascii="Palatino Linotype" w:eastAsia="Times New Roman" w:hAnsi="Palatino Linotype" w:cs="Times New Roman"/>
          <w:b/>
          <w:i/>
        </w:rPr>
        <w:t>μεταφέρουν</w:t>
      </w:r>
      <w:r w:rsidRPr="009236D0">
        <w:rPr>
          <w:rFonts w:ascii="Palatino Linotype" w:eastAsia="Times New Roman" w:hAnsi="Palatino Linotype" w:cs="Times New Roman"/>
        </w:rPr>
        <w:t xml:space="preserve"> τον άνθρωπο να διακρίνει ακόμη και στις πιο ακάθαρτες ζώνες της καθημερινότητας την παρουσία ενός Θεού Πατέρα. </w:t>
      </w:r>
      <w:r w:rsidRPr="009236D0">
        <w:rPr>
          <w:rFonts w:ascii="Palatino Linotype" w:eastAsia="Times New Roman" w:hAnsi="Palatino Linotype" w:cs="Times New Roman"/>
          <w:b/>
        </w:rPr>
        <w:t>(β)</w:t>
      </w:r>
      <w:r w:rsidRPr="009236D0">
        <w:rPr>
          <w:rFonts w:ascii="Palatino Linotype" w:eastAsia="Times New Roman" w:hAnsi="Palatino Linotype" w:cs="Times New Roman"/>
        </w:rPr>
        <w:t xml:space="preserve"> Ταυτόχρονα μετασχηματίζουν τη ζωή αφού ο δέκτης, έχοντας θεωρήσει τον Θεό του </w:t>
      </w:r>
      <w:r w:rsidRPr="009236D0">
        <w:rPr>
          <w:rFonts w:ascii="Palatino Linotype" w:eastAsia="Times New Roman" w:hAnsi="Palatino Linotype" w:cs="Times New Roman"/>
          <w:b/>
        </w:rPr>
        <w:t xml:space="preserve">αλλιώς, </w:t>
      </w:r>
      <w:r w:rsidRPr="009236D0">
        <w:rPr>
          <w:rFonts w:ascii="Palatino Linotype" w:eastAsia="Times New Roman" w:hAnsi="Palatino Linotype" w:cs="Times New Roman"/>
        </w:rPr>
        <w:t xml:space="preserve">αντιλαμβάνεται πλέον τη ζωή από το πρίσμα/την οπτική της αιωνιότητας και άρα με διαφορετική προοπτική- </w:t>
      </w:r>
      <w:r w:rsidRPr="009236D0">
        <w:rPr>
          <w:rFonts w:ascii="Palatino Linotype" w:eastAsia="Times New Roman" w:hAnsi="Palatino Linotype" w:cs="Times New Roman"/>
          <w:b/>
          <w:i/>
        </w:rPr>
        <w:t>τηλε</w:t>
      </w:r>
      <w:r w:rsidRPr="009236D0">
        <w:rPr>
          <w:rFonts w:ascii="Palatino Linotype" w:eastAsia="Times New Roman" w:hAnsi="Palatino Linotype" w:cs="Times New Roman"/>
        </w:rPr>
        <w:t>όραση (= βλέπω μακριά)</w:t>
      </w:r>
      <w:r w:rsidRPr="00903DE2">
        <w:rPr>
          <w:rFonts w:ascii="Palatino Linotype" w:eastAsia="Times New Roman" w:hAnsi="Palatino Linotype" w:cs="Times New Roman"/>
          <w:vertAlign w:val="superscript"/>
        </w:rPr>
        <w:endnoteReference w:id="9"/>
      </w:r>
      <w:r w:rsidRPr="009236D0">
        <w:rPr>
          <w:rFonts w:ascii="Palatino Linotype" w:eastAsia="Times New Roman" w:hAnsi="Palatino Linotype" w:cs="Times New Roman"/>
        </w:rPr>
        <w:t>. Βεβαίως σύμφωνα με τον ίδιο τον Ι. Χριστό αυτή η θέα των π. δεν προϋποθέτει καταρχήν οξυδερκή όραση αλλά την υπ</w:t>
      </w:r>
      <w:r w:rsidRPr="009236D0">
        <w:rPr>
          <w:rFonts w:ascii="Palatino Linotype" w:eastAsia="Times New Roman" w:hAnsi="Palatino Linotype" w:cs="Times New Roman"/>
          <w:b/>
          <w:i/>
        </w:rPr>
        <w:t>ακοή</w:t>
      </w:r>
      <w:r w:rsidRPr="009236D0">
        <w:rPr>
          <w:rFonts w:ascii="Palatino Linotype" w:eastAsia="Times New Roman" w:hAnsi="Palatino Linotype" w:cs="Times New Roman"/>
        </w:rPr>
        <w:t xml:space="preserve">, την ορθή λειτουργία της πλέον αρχέγονης και πολύτιμης για την Α.Γ. αίσθησης του βροτού που συνδέεται άρρηκτα και με τη λαλιά/το λόγο: </w:t>
      </w:r>
      <w:r w:rsidRPr="009236D0">
        <w:rPr>
          <w:rFonts w:ascii="Palatino Linotype" w:eastAsia="Calibri" w:hAnsi="Palatino Linotype" w:cs="SBL Greek"/>
          <w:b/>
          <w:i/>
          <w:szCs w:val="20"/>
          <w:lang w:bidi="he-IL"/>
        </w:rPr>
        <w:t>ὃς ἔχει ὦτα ἀκούειν ἀκουέτω</w:t>
      </w:r>
      <w:r w:rsidRPr="009236D0">
        <w:rPr>
          <w:rFonts w:ascii="Palatino Linotype" w:eastAsia="Calibri" w:hAnsi="Palatino Linotype" w:cs="Arial"/>
          <w:sz w:val="20"/>
          <w:szCs w:val="20"/>
          <w:lang w:bidi="he-IL"/>
        </w:rPr>
        <w:t xml:space="preserve"> </w:t>
      </w:r>
      <w:r w:rsidRPr="009236D0">
        <w:rPr>
          <w:rFonts w:ascii="Palatino Linotype" w:eastAsia="Calibri" w:hAnsi="Palatino Linotype" w:cs="Arial"/>
          <w:szCs w:val="20"/>
          <w:lang w:bidi="he-IL"/>
        </w:rPr>
        <w:t>(4, 9</w:t>
      </w:r>
      <w:r w:rsidRPr="009236D0">
        <w:rPr>
          <w:rFonts w:ascii="Palatino Linotype" w:eastAsia="Calibri" w:hAnsi="Palatino Linotype" w:cs="Arial"/>
          <w:szCs w:val="20"/>
          <w:vertAlign w:val="superscript"/>
          <w:lang w:bidi="he-IL"/>
        </w:rPr>
        <w:t>.</w:t>
      </w:r>
      <w:r w:rsidRPr="009236D0">
        <w:rPr>
          <w:rFonts w:ascii="Palatino Linotype" w:eastAsia="Calibri" w:hAnsi="Palatino Linotype" w:cs="Arial"/>
          <w:szCs w:val="20"/>
          <w:lang w:bidi="he-IL"/>
        </w:rPr>
        <w:t xml:space="preserve"> πρβλ. Αποκ. 2-3)</w:t>
      </w:r>
      <w:r w:rsidRPr="00903DE2">
        <w:rPr>
          <w:rFonts w:ascii="Palatino Linotype" w:eastAsia="Calibri" w:hAnsi="Palatino Linotype" w:cs="Arial"/>
          <w:szCs w:val="20"/>
          <w:vertAlign w:val="superscript"/>
          <w:lang w:bidi="he-IL"/>
        </w:rPr>
        <w:endnoteReference w:id="10"/>
      </w:r>
      <w:r w:rsidRPr="009236D0">
        <w:rPr>
          <w:rFonts w:ascii="Palatino Linotype" w:eastAsia="Calibri" w:hAnsi="Palatino Linotype" w:cs="Arial"/>
          <w:szCs w:val="20"/>
          <w:lang w:bidi="he-IL"/>
        </w:rPr>
        <w:t xml:space="preserve">. Ας σημειωθεί ότι και στον αιώνα που μόλις πέρασε, χαρισματικές μορφές (όπως ο άγ. Πορφύριος και ο πατήρ Παΐσιος) χρησιμοποιούσαν εικόνες καθημερινές (ακόμη και τα λάδια της μηχανής) για να μεταμορφώσουν το νου και την ύπαρξη των ανθρώπων. Ιδίως ο πρώτος σε πολλές περιπτώσεις συμβούλευε ανθρώπους να αφιερώνουν χρόνο προκειμένου να μυσταγωγούνται στη σωτήρια (κατά το Ντοστογιέφσκυ) ομορφιά της φύσης επιβραδύνοντας τους βάρβαρους ρυθμούς της ρουτίνας. Πολλές διαφημίσεις έχουν «θεολογικότατο» περιεχόμενο (πρβλ. </w:t>
      </w:r>
      <w:r w:rsidRPr="009236D0">
        <w:rPr>
          <w:rFonts w:ascii="Palatino Linotype" w:eastAsia="Calibri" w:hAnsi="Palatino Linotype" w:cs="Arial"/>
          <w:i/>
          <w:szCs w:val="20"/>
          <w:lang w:bidi="he-IL"/>
        </w:rPr>
        <w:t>Σε ξεδιψά</w:t>
      </w:r>
      <w:r w:rsidRPr="009236D0">
        <w:rPr>
          <w:rFonts w:ascii="Palatino Linotype" w:eastAsia="Calibri" w:hAnsi="Palatino Linotype" w:cs="Arial"/>
          <w:szCs w:val="20"/>
          <w:lang w:bidi="he-IL"/>
        </w:rPr>
        <w:t xml:space="preserve"> ενός ποτού-σύμβολου που τελικά σε κάνει «εξαρτημένο») αφού δονούν βαθιές ανάγκες της ύπαρξης και μπορούν να αξιοποιηθούν ως αφόρμηση για ανα</w:t>
      </w:r>
      <w:r w:rsidRPr="009236D0">
        <w:rPr>
          <w:rFonts w:ascii="Palatino Linotype" w:eastAsia="Calibri" w:hAnsi="Palatino Linotype" w:cs="Arial"/>
          <w:b/>
          <w:i/>
          <w:szCs w:val="20"/>
          <w:lang w:bidi="he-IL"/>
        </w:rPr>
        <w:t>κάλυψη</w:t>
      </w:r>
      <w:r w:rsidRPr="009236D0">
        <w:rPr>
          <w:rFonts w:ascii="Palatino Linotype" w:eastAsia="Calibri" w:hAnsi="Palatino Linotype" w:cs="Arial"/>
          <w:szCs w:val="20"/>
          <w:lang w:bidi="he-IL"/>
        </w:rPr>
        <w:t xml:space="preserve"> της Βασιλείας.</w:t>
      </w:r>
    </w:p>
    <w:p w:rsidR="009236D0" w:rsidRPr="009236D0" w:rsidRDefault="009236D0" w:rsidP="009236D0">
      <w:pPr>
        <w:spacing w:after="0" w:line="240" w:lineRule="auto"/>
        <w:jc w:val="both"/>
        <w:rPr>
          <w:rFonts w:ascii="Palatino Linotype" w:eastAsia="Times New Roman" w:hAnsi="Palatino Linotype" w:cs="Times New Roman"/>
        </w:rPr>
      </w:pPr>
    </w:p>
    <w:p w:rsidR="009236D0" w:rsidRPr="009236D0" w:rsidRDefault="009236D0" w:rsidP="009236D0">
      <w:pPr>
        <w:spacing w:after="0" w:line="240" w:lineRule="auto"/>
        <w:jc w:val="both"/>
        <w:rPr>
          <w:rFonts w:ascii="Palatino Linotype" w:eastAsia="Times New Roman" w:hAnsi="Palatino Linotype" w:cs="Times New Roman"/>
        </w:rPr>
      </w:pPr>
      <w:r w:rsidRPr="009236D0">
        <w:rPr>
          <w:rFonts w:ascii="Palatino Linotype" w:eastAsia="Times New Roman" w:hAnsi="Palatino Linotype" w:cs="Times New Roman"/>
        </w:rPr>
        <w:t>Προκειμένου να επεξεργαστεί κάποιος μια παραβολή, εκτός από τα γυμνασμένα αυτιά</w:t>
      </w:r>
      <w:r w:rsidRPr="00903DE2">
        <w:rPr>
          <w:rFonts w:ascii="Palatino Linotype" w:eastAsia="Times New Roman" w:hAnsi="Palatino Linotype" w:cs="Times New Roman"/>
          <w:vertAlign w:val="superscript"/>
        </w:rPr>
        <w:endnoteReference w:id="11"/>
      </w:r>
      <w:r w:rsidRPr="009236D0">
        <w:rPr>
          <w:rFonts w:ascii="Palatino Linotype" w:eastAsia="Times New Roman" w:hAnsi="Palatino Linotype" w:cs="Times New Roman"/>
        </w:rPr>
        <w:t xml:space="preserve">, καταρχάς οφείλει να αποκρυπτογραφήσει τη δυναμική του συμβάντος λαμβάνοντας υπόψη τον τόπο, χρόνο, τους πρωταγωνιστές. Έτσι (α) πρέπει να </w:t>
      </w:r>
      <w:r w:rsidRPr="009236D0">
        <w:rPr>
          <w:rFonts w:ascii="Palatino Linotype" w:eastAsia="Times New Roman" w:hAnsi="Palatino Linotype" w:cs="Times New Roman"/>
          <w:b/>
          <w:i/>
        </w:rPr>
        <w:t>μεταφερθεί</w:t>
      </w:r>
      <w:r w:rsidRPr="009236D0">
        <w:rPr>
          <w:rFonts w:ascii="Palatino Linotype" w:eastAsia="Times New Roman" w:hAnsi="Palatino Linotype" w:cs="Times New Roman"/>
        </w:rPr>
        <w:t xml:space="preserve"> στις κοινωνικοοικονομικές συνθήκες που επικρατούσαν στην πάντα εξωτική αλλά επικίνδυνη Ανατολή και μάλιστα της εποχή του Ι. Χριστού. (β) Οφείλει να εξετάσει το συμβάν στη συνάφειά του (μέσα στο κείμενο-υφαντό του Ευαγγελίου). (γ) Πρέπει να εξιχνιάσει τον αντίκτυπο που είχε στους ακροατές που είχαν ιδιαίτερη σχέση με την φύση τότε αλλά και διαχρονικά. </w:t>
      </w:r>
    </w:p>
    <w:p w:rsidR="009236D0" w:rsidRPr="009236D0" w:rsidRDefault="009236D0" w:rsidP="009236D0">
      <w:pPr>
        <w:spacing w:after="0" w:line="240" w:lineRule="auto"/>
        <w:jc w:val="both"/>
        <w:rPr>
          <w:rFonts w:ascii="Palatino Linotype" w:eastAsia="Times New Roman" w:hAnsi="Palatino Linotype" w:cs="Times New Roman"/>
        </w:rPr>
      </w:pP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t xml:space="preserve">Α. </w:t>
      </w:r>
      <w:r w:rsidRPr="009236D0">
        <w:rPr>
          <w:rFonts w:ascii="Palatino Linotype" w:eastAsia="Times New Roman" w:hAnsi="Palatino Linotype" w:cs="Times New Roman"/>
          <w:b/>
          <w:bCs/>
          <w:i/>
          <w:caps/>
          <w:sz w:val="24"/>
          <w:szCs w:val="28"/>
          <w:lang w:eastAsia="de-DE"/>
        </w:rPr>
        <w:t>ΤΙ ΣΗΜΑΙΝΕΙ «ΚΑΘΟΜΑΙ –ανακλινομαι ΣΤΟ ΤΡΑΠΕΖΙ» ΜΑΖΙ ΜΕ ΑΛΛΟΥΣ</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Μετά από τη νεωτερική εποχή της κυριαρχίας του </w:t>
      </w:r>
      <w:r w:rsidRPr="009236D0">
        <w:rPr>
          <w:rFonts w:ascii="Palatino Linotype" w:eastAsia="Times New Roman" w:hAnsi="Palatino Linotype" w:cs="Times New Roman"/>
          <w:sz w:val="20"/>
          <w:szCs w:val="20"/>
          <w:lang w:val="en-US"/>
        </w:rPr>
        <w:t>Fast</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Food</w:t>
      </w:r>
      <w:r w:rsidRPr="009236D0">
        <w:rPr>
          <w:rFonts w:ascii="Palatino Linotype" w:eastAsia="Times New Roman" w:hAnsi="Palatino Linotype" w:cs="Times New Roman"/>
          <w:sz w:val="20"/>
          <w:szCs w:val="20"/>
        </w:rPr>
        <w:t xml:space="preserve">/ ταχυφαγείου (που δεν επικράτησε μόνο στη διατροφή αλλά και σε άλλες «ιερές πτυχές» του βίου), το 90% οικογενειών σήμερα στη Γερμανία θεωρούν ότι το τραπέζι και η θαλπωρή του σφυρηλατούν δεσμούς και συσπειρώνουν τα μέλη τους. Αξία δεν δίνεται πλέον μόνο στο </w:t>
      </w:r>
      <w:r w:rsidRPr="009236D0">
        <w:rPr>
          <w:rFonts w:ascii="Palatino Linotype" w:eastAsia="Times New Roman" w:hAnsi="Palatino Linotype" w:cs="Times New Roman"/>
          <w:i/>
          <w:sz w:val="20"/>
          <w:szCs w:val="20"/>
        </w:rPr>
        <w:t>slow food</w:t>
      </w:r>
      <w:r w:rsidRPr="00903DE2">
        <w:rPr>
          <w:rFonts w:ascii="Palatino Linotype" w:eastAsia="Times New Roman" w:hAnsi="Palatino Linotype" w:cs="Times New Roman"/>
          <w:sz w:val="20"/>
          <w:szCs w:val="20"/>
          <w:vertAlign w:val="superscript"/>
        </w:rPr>
        <w:endnoteReference w:id="12"/>
      </w:r>
      <w:r w:rsidRPr="009236D0">
        <w:rPr>
          <w:rFonts w:ascii="Palatino Linotype" w:eastAsia="Times New Roman" w:hAnsi="Palatino Linotype" w:cs="Times New Roman"/>
          <w:i/>
          <w:sz w:val="20"/>
          <w:szCs w:val="20"/>
        </w:rPr>
        <w:t xml:space="preserve"> </w:t>
      </w:r>
      <w:r w:rsidRPr="009236D0">
        <w:rPr>
          <w:rFonts w:ascii="Palatino Linotype" w:eastAsia="Times New Roman" w:hAnsi="Palatino Linotype" w:cs="Times New Roman"/>
          <w:sz w:val="20"/>
          <w:szCs w:val="20"/>
        </w:rPr>
        <w:t xml:space="preserve">αλλά και στο </w:t>
      </w:r>
      <w:r w:rsidRPr="009236D0">
        <w:rPr>
          <w:rFonts w:ascii="Palatino Linotype" w:eastAsia="Times New Roman" w:hAnsi="Palatino Linotype" w:cs="Times New Roman"/>
          <w:b/>
          <w:i/>
          <w:sz w:val="20"/>
          <w:szCs w:val="20"/>
        </w:rPr>
        <w:t>κοινό</w:t>
      </w:r>
      <w:r w:rsidRPr="009236D0">
        <w:rPr>
          <w:rFonts w:ascii="Palatino Linotype" w:eastAsia="Times New Roman" w:hAnsi="Palatino Linotype" w:cs="Times New Roman"/>
          <w:sz w:val="20"/>
          <w:szCs w:val="20"/>
        </w:rPr>
        <w:t xml:space="preserve"> τραπέζι </w:t>
      </w:r>
      <w:r w:rsidRPr="009236D0">
        <w:rPr>
          <w:rFonts w:ascii="Palatino Linotype" w:eastAsia="Times New Roman" w:hAnsi="Palatino Linotype" w:cs="Times New Roman"/>
          <w:b/>
          <w:sz w:val="20"/>
          <w:szCs w:val="20"/>
        </w:rPr>
        <w:t>της Κυριακής</w:t>
      </w:r>
      <w:r w:rsidRPr="009236D0">
        <w:rPr>
          <w:rFonts w:ascii="Palatino Linotype" w:eastAsia="Times New Roman" w:hAnsi="Palatino Linotype" w:cs="Times New Roman"/>
          <w:sz w:val="20"/>
          <w:szCs w:val="20"/>
        </w:rPr>
        <w:t xml:space="preserve"> ενώ νεανικές συντροφιές αναβιώνουν τον έρανο, τις πρασιές, τα συμπόσια</w:t>
      </w:r>
      <w:r w:rsidRPr="00903DE2">
        <w:rPr>
          <w:rFonts w:ascii="Palatino Linotype" w:eastAsia="Times New Roman" w:hAnsi="Palatino Linotype" w:cs="Times New Roman"/>
          <w:sz w:val="20"/>
          <w:szCs w:val="20"/>
          <w:vertAlign w:val="superscript"/>
        </w:rPr>
        <w:endnoteReference w:id="13"/>
      </w:r>
      <w:r w:rsidRPr="009236D0">
        <w:rPr>
          <w:rFonts w:ascii="Palatino Linotype" w:eastAsia="Times New Roman" w:hAnsi="Palatino Linotype" w:cs="Times New Roman"/>
          <w:sz w:val="20"/>
          <w:szCs w:val="20"/>
        </w:rPr>
        <w:t>. Εκπομπές με θέμα την αισθητική, διατροφική και κοινωνική αξία  του μαγειρευτού φαγητού έχουν κατακλύσει τη μικρή οθόνη. Γιατί άραγε είναι τόσο πολύτιμο σήμερα το τραπέζι στην κορεσμένη ανθρώπινη ύπαρξη;</w:t>
      </w:r>
    </w:p>
    <w:p w:rsidR="009236D0" w:rsidRPr="009236D0" w:rsidRDefault="009236D0" w:rsidP="009236D0">
      <w:pPr>
        <w:numPr>
          <w:ilvl w:val="0"/>
          <w:numId w:val="11"/>
        </w:numPr>
        <w:spacing w:after="0" w:line="240" w:lineRule="auto"/>
        <w:contextualSpacing/>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 «Είσαι ό,τι τρως» διακήρυξε ο </w:t>
      </w:r>
      <w:r w:rsidRPr="009236D0">
        <w:rPr>
          <w:rFonts w:ascii="Palatino Linotype" w:eastAsia="Times New Roman" w:hAnsi="Palatino Linotype" w:cs="Times New Roman"/>
          <w:sz w:val="20"/>
          <w:szCs w:val="20"/>
          <w:lang w:val="de-DE"/>
        </w:rPr>
        <w:t>Ludwig Feuerbach</w:t>
      </w:r>
      <w:r w:rsidRPr="009236D0">
        <w:rPr>
          <w:rFonts w:ascii="Palatino Linotype" w:eastAsia="Times New Roman" w:hAnsi="Palatino Linotype" w:cs="Times New Roman"/>
          <w:sz w:val="20"/>
          <w:szCs w:val="20"/>
        </w:rPr>
        <w:t xml:space="preserve"> (1804-1872) κάνοντας ένα λογοπαίγνιο αφού στη γερμανική το </w:t>
      </w:r>
      <w:r w:rsidRPr="009236D0">
        <w:rPr>
          <w:rFonts w:ascii="Palatino Linotype" w:eastAsia="Times New Roman" w:hAnsi="Palatino Linotype" w:cs="Times New Roman"/>
          <w:i/>
          <w:sz w:val="20"/>
          <w:szCs w:val="20"/>
        </w:rPr>
        <w:t>είναι</w:t>
      </w:r>
      <w:r w:rsidRPr="009236D0">
        <w:rPr>
          <w:rFonts w:ascii="Palatino Linotype" w:eastAsia="Times New Roman" w:hAnsi="Palatino Linotype" w:cs="Times New Roman"/>
          <w:sz w:val="20"/>
          <w:szCs w:val="20"/>
        </w:rPr>
        <w:t xml:space="preserve"> και το </w:t>
      </w:r>
      <w:r w:rsidRPr="009236D0">
        <w:rPr>
          <w:rFonts w:ascii="Palatino Linotype" w:eastAsia="Times New Roman" w:hAnsi="Palatino Linotype" w:cs="Times New Roman"/>
          <w:i/>
          <w:sz w:val="20"/>
          <w:szCs w:val="20"/>
        </w:rPr>
        <w:t xml:space="preserve">εσθίειν </w:t>
      </w:r>
      <w:r w:rsidRPr="009236D0">
        <w:rPr>
          <w:rFonts w:ascii="Palatino Linotype" w:eastAsia="Times New Roman" w:hAnsi="Palatino Linotype" w:cs="Times New Roman"/>
          <w:sz w:val="20"/>
          <w:szCs w:val="20"/>
        </w:rPr>
        <w:t>είναι ομόηχα (</w:t>
      </w:r>
      <w:r w:rsidRPr="009236D0">
        <w:rPr>
          <w:rFonts w:ascii="Palatino Linotype" w:eastAsia="Times New Roman" w:hAnsi="Palatino Linotype" w:cs="Times New Roman"/>
          <w:i/>
          <w:sz w:val="20"/>
          <w:szCs w:val="20"/>
          <w:lang w:val="de-DE"/>
        </w:rPr>
        <w:t xml:space="preserve">Du </w:t>
      </w:r>
      <w:r w:rsidRPr="009236D0">
        <w:rPr>
          <w:rFonts w:ascii="Palatino Linotype" w:eastAsia="Times New Roman" w:hAnsi="Palatino Linotype" w:cs="Times New Roman"/>
          <w:b/>
          <w:i/>
          <w:sz w:val="20"/>
          <w:szCs w:val="20"/>
          <w:lang w:val="de-DE"/>
        </w:rPr>
        <w:t>bist</w:t>
      </w:r>
      <w:r w:rsidRPr="009236D0">
        <w:rPr>
          <w:rFonts w:ascii="Palatino Linotype" w:eastAsia="Times New Roman" w:hAnsi="Palatino Linotype" w:cs="Times New Roman"/>
          <w:i/>
          <w:sz w:val="20"/>
          <w:szCs w:val="20"/>
          <w:lang w:val="de-DE"/>
        </w:rPr>
        <w:t xml:space="preserve"> was du </w:t>
      </w:r>
      <w:r w:rsidRPr="009236D0">
        <w:rPr>
          <w:rFonts w:ascii="Palatino Linotype" w:eastAsia="Times New Roman" w:hAnsi="Palatino Linotype" w:cs="Times New Roman"/>
          <w:b/>
          <w:i/>
          <w:sz w:val="20"/>
          <w:szCs w:val="20"/>
          <w:lang w:val="de-DE"/>
        </w:rPr>
        <w:t>isst</w:t>
      </w:r>
      <w:r w:rsidRPr="009236D0">
        <w:rPr>
          <w:rFonts w:ascii="Palatino Linotype" w:eastAsia="Times New Roman" w:hAnsi="Palatino Linotype" w:cs="Times New Roman"/>
          <w:sz w:val="20"/>
          <w:szCs w:val="20"/>
        </w:rPr>
        <w:t xml:space="preserve">). Σύμφωνα με κάποιους ανθρωπολόγους, ένα από τα στοιχεία που διαφοροποίησε τους πρωτόγονους ανθρώπους από τους πιθήκους δεν ήταν ούτε η όρθια στάση ούτε τα εργαλεία αλλά η διατροφή. Δεν ήταν </w:t>
      </w:r>
      <w:r w:rsidRPr="009236D0">
        <w:rPr>
          <w:rFonts w:ascii="Palatino Linotype" w:eastAsia="Times New Roman" w:hAnsi="Palatino Linotype" w:cs="Times New Roman"/>
          <w:b/>
          <w:sz w:val="20"/>
          <w:szCs w:val="20"/>
        </w:rPr>
        <w:t>μόνον</w:t>
      </w:r>
      <w:r w:rsidRPr="009236D0">
        <w:rPr>
          <w:rFonts w:ascii="Palatino Linotype" w:eastAsia="Times New Roman" w:hAnsi="Palatino Linotype" w:cs="Times New Roman"/>
          <w:sz w:val="20"/>
          <w:szCs w:val="20"/>
        </w:rPr>
        <w:t xml:space="preserve"> ότι οι πρόγονοί μας έτρωγαν κατόπιν </w:t>
      </w:r>
      <w:r w:rsidRPr="009236D0">
        <w:rPr>
          <w:rFonts w:ascii="Palatino Linotype" w:eastAsia="Times New Roman" w:hAnsi="Palatino Linotype" w:cs="Times New Roman"/>
          <w:i/>
          <w:sz w:val="20"/>
          <w:szCs w:val="20"/>
        </w:rPr>
        <w:t>ψησίματος</w:t>
      </w:r>
      <w:r w:rsidRPr="009236D0">
        <w:rPr>
          <w:rFonts w:ascii="Palatino Linotype" w:eastAsia="Times New Roman" w:hAnsi="Palatino Linotype" w:cs="Times New Roman"/>
          <w:sz w:val="20"/>
          <w:szCs w:val="20"/>
        </w:rPr>
        <w:t xml:space="preserve"> (&lt; ἕψω= ψήνω, βράζω</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ήδη μυκην.). Αυτό όντως ανέπτυξε τον εγκέφαλό τους και βοήθησε τον </w:t>
      </w:r>
      <w:r w:rsidRPr="009236D0">
        <w:rPr>
          <w:rFonts w:ascii="Palatino Linotype" w:eastAsia="Times New Roman" w:hAnsi="Palatino Linotype" w:cs="Times New Roman"/>
          <w:b/>
          <w:sz w:val="20"/>
          <w:szCs w:val="20"/>
          <w:lang w:val="en-US"/>
        </w:rPr>
        <w:t>Homo</w:t>
      </w:r>
      <w:r w:rsidRPr="009236D0">
        <w:rPr>
          <w:rFonts w:ascii="Palatino Linotype" w:eastAsia="Times New Roman" w:hAnsi="Palatino Linotype" w:cs="Times New Roman"/>
          <w:b/>
          <w:sz w:val="20"/>
          <w:szCs w:val="20"/>
        </w:rPr>
        <w:t xml:space="preserve"> </w:t>
      </w:r>
      <w:r w:rsidRPr="009236D0">
        <w:rPr>
          <w:rFonts w:ascii="Palatino Linotype" w:eastAsia="Times New Roman" w:hAnsi="Palatino Linotype" w:cs="Times New Roman"/>
          <w:b/>
          <w:sz w:val="20"/>
          <w:szCs w:val="20"/>
          <w:lang w:val="en-US"/>
        </w:rPr>
        <w:t>erectus</w:t>
      </w:r>
      <w:r w:rsidRPr="009236D0">
        <w:rPr>
          <w:rFonts w:ascii="Palatino Linotype" w:eastAsia="Times New Roman" w:hAnsi="Palatino Linotype" w:cs="Times New Roman"/>
          <w:b/>
          <w:sz w:val="20"/>
          <w:szCs w:val="20"/>
        </w:rPr>
        <w:t xml:space="preserve"> </w:t>
      </w:r>
      <w:r w:rsidRPr="009236D0">
        <w:rPr>
          <w:rFonts w:ascii="Palatino Linotype" w:eastAsia="Times New Roman" w:hAnsi="Palatino Linotype" w:cs="Times New Roman"/>
          <w:sz w:val="20"/>
          <w:szCs w:val="20"/>
        </w:rPr>
        <w:t xml:space="preserve">να γίνει  </w:t>
      </w:r>
      <w:r w:rsidRPr="009236D0">
        <w:rPr>
          <w:rFonts w:ascii="Palatino Linotype" w:eastAsia="Times New Roman" w:hAnsi="Palatino Linotype" w:cs="Times New Roman"/>
          <w:b/>
          <w:i/>
          <w:sz w:val="20"/>
          <w:szCs w:val="20"/>
          <w:lang w:val="en-US"/>
        </w:rPr>
        <w:t>sapiens</w:t>
      </w:r>
      <w:r w:rsidRPr="009236D0">
        <w:rPr>
          <w:rFonts w:ascii="Palatino Linotype" w:eastAsia="Times New Roman" w:hAnsi="Palatino Linotype" w:cs="Times New Roman"/>
          <w:sz w:val="20"/>
          <w:szCs w:val="20"/>
        </w:rPr>
        <w:t xml:space="preserve"> (= σοφός) αφού η ωμή τροφή δεν παρέχει σε αυτόν (στον εγκέφαλο) άφθονες θερμίδες για να λειτουργήσει ικανοποιητικά</w:t>
      </w:r>
      <w:r w:rsidRPr="00903DE2">
        <w:rPr>
          <w:rFonts w:ascii="Palatino Linotype" w:eastAsia="Times New Roman" w:hAnsi="Palatino Linotype" w:cs="Times New Roman"/>
          <w:sz w:val="20"/>
          <w:szCs w:val="20"/>
          <w:vertAlign w:val="superscript"/>
        </w:rPr>
        <w:endnoteReference w:id="14"/>
      </w:r>
      <w:r w:rsidRPr="009236D0">
        <w:rPr>
          <w:rFonts w:ascii="Palatino Linotype" w:eastAsia="Times New Roman" w:hAnsi="Palatino Linotype" w:cs="Times New Roman"/>
          <w:sz w:val="20"/>
          <w:szCs w:val="20"/>
        </w:rPr>
        <w:t xml:space="preserve">. Δεν είναι </w:t>
      </w:r>
      <w:r w:rsidRPr="009236D0">
        <w:rPr>
          <w:rFonts w:ascii="Palatino Linotype" w:eastAsia="Times New Roman" w:hAnsi="Palatino Linotype" w:cs="Times New Roman"/>
          <w:b/>
          <w:sz w:val="20"/>
          <w:szCs w:val="20"/>
        </w:rPr>
        <w:t xml:space="preserve">μόνον </w:t>
      </w:r>
      <w:r w:rsidRPr="009236D0">
        <w:rPr>
          <w:rFonts w:ascii="Palatino Linotype" w:eastAsia="Times New Roman" w:hAnsi="Palatino Linotype" w:cs="Times New Roman"/>
          <w:sz w:val="20"/>
          <w:szCs w:val="20"/>
        </w:rPr>
        <w:t xml:space="preserve">το γεγονός ότι η προμήθεια, η ετοιμασία </w:t>
      </w:r>
      <w:r w:rsidRPr="009236D0">
        <w:rPr>
          <w:rFonts w:ascii="Palatino Linotype" w:eastAsia="Times New Roman" w:hAnsi="Palatino Linotype" w:cs="Times New Roman"/>
          <w:sz w:val="20"/>
          <w:szCs w:val="20"/>
        </w:rPr>
        <w:lastRenderedPageBreak/>
        <w:t xml:space="preserve">αλλά και η βρώση της τροφής κινητοποιούσε και ικανοποιεί όλες τις αισθήσεις </w:t>
      </w:r>
      <w:r w:rsidRPr="009236D0">
        <w:rPr>
          <w:rFonts w:ascii="Palatino Linotype" w:eastAsia="Times New Roman" w:hAnsi="Palatino Linotype" w:cs="Times New Roman"/>
          <w:b/>
          <w:sz w:val="20"/>
          <w:szCs w:val="20"/>
        </w:rPr>
        <w:t xml:space="preserve">αποδομώντας </w:t>
      </w:r>
      <w:r w:rsidRPr="009236D0">
        <w:rPr>
          <w:rFonts w:ascii="Palatino Linotype" w:eastAsia="Times New Roman" w:hAnsi="Palatino Linotype" w:cs="Times New Roman"/>
          <w:sz w:val="20"/>
          <w:szCs w:val="20"/>
        </w:rPr>
        <w:t>ήδη με τον θηλασμό την αγωνία του θανάτου</w:t>
      </w:r>
      <w:r w:rsidRPr="00903DE2">
        <w:rPr>
          <w:rFonts w:ascii="Palatino Linotype" w:eastAsia="Times New Roman" w:hAnsi="Palatino Linotype" w:cs="Times New Roman"/>
          <w:sz w:val="20"/>
          <w:szCs w:val="20"/>
          <w:vertAlign w:val="superscript"/>
          <w:lang w:val="de-DE"/>
        </w:rPr>
        <w:endnoteReference w:id="15"/>
      </w:r>
      <w:r w:rsidRPr="009236D0">
        <w:rPr>
          <w:rFonts w:ascii="Palatino Linotype" w:eastAsia="Times New Roman" w:hAnsi="Palatino Linotype" w:cs="Times New Roman"/>
          <w:sz w:val="20"/>
          <w:szCs w:val="20"/>
        </w:rPr>
        <w:t xml:space="preserve">. Σύμφωνα άλλωστε με τον Αριστοτέλη, από τις πέντε αισθήσεις η γεύση είναι η βασική προϋπόθεση για την ηρεμία της ψυχής (Περὶ Ψυχῆς β1). Δεν είναι απλώς το </w:t>
      </w:r>
      <w:r w:rsidRPr="009236D0">
        <w:rPr>
          <w:rFonts w:ascii="Palatino Linotype" w:eastAsia="Times New Roman" w:hAnsi="Palatino Linotype" w:cs="Times New Roman"/>
          <w:b/>
          <w:i/>
          <w:sz w:val="20"/>
          <w:szCs w:val="20"/>
        </w:rPr>
        <w:t>τι</w:t>
      </w:r>
      <w:r w:rsidRPr="009236D0">
        <w:rPr>
          <w:rFonts w:ascii="Palatino Linotype" w:eastAsia="Times New Roman" w:hAnsi="Palatino Linotype" w:cs="Times New Roman"/>
          <w:sz w:val="20"/>
          <w:szCs w:val="20"/>
        </w:rPr>
        <w:t xml:space="preserve"> αλλά το </w:t>
      </w:r>
      <w:r w:rsidRPr="009236D0">
        <w:rPr>
          <w:rFonts w:ascii="Palatino Linotype" w:eastAsia="Times New Roman" w:hAnsi="Palatino Linotype" w:cs="Times New Roman"/>
          <w:b/>
          <w:i/>
          <w:sz w:val="20"/>
          <w:szCs w:val="20"/>
        </w:rPr>
        <w:t>πώς</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i/>
          <w:sz w:val="20"/>
          <w:szCs w:val="20"/>
        </w:rPr>
        <w:t>συν</w:t>
      </w:r>
      <w:r w:rsidRPr="009236D0">
        <w:rPr>
          <w:rFonts w:ascii="Palatino Linotype" w:eastAsia="Times New Roman" w:hAnsi="Palatino Linotype" w:cs="Times New Roman"/>
          <w:sz w:val="20"/>
          <w:szCs w:val="20"/>
        </w:rPr>
        <w:t>ήσθιαν οι πρώτοι άνθρωποι: η τροφή από κοινού</w:t>
      </w:r>
      <w:r w:rsidRPr="00903DE2">
        <w:rPr>
          <w:rFonts w:ascii="Palatino Linotype" w:eastAsia="Times New Roman" w:hAnsi="Palatino Linotype" w:cs="Times New Roman"/>
          <w:sz w:val="20"/>
          <w:szCs w:val="20"/>
          <w:vertAlign w:val="superscript"/>
          <w:lang w:val="de-DE"/>
        </w:rPr>
        <w:endnoteReference w:id="16"/>
      </w:r>
      <w:r w:rsidRPr="009236D0">
        <w:rPr>
          <w:rFonts w:ascii="Palatino Linotype" w:eastAsia="Times New Roman" w:hAnsi="Palatino Linotype" w:cs="Times New Roman"/>
          <w:sz w:val="20"/>
          <w:szCs w:val="20"/>
        </w:rPr>
        <w:t xml:space="preserve">. Άλλωστε το αρχικό θέμα του όρου </w:t>
      </w:r>
      <w:r w:rsidRPr="009236D0">
        <w:rPr>
          <w:rFonts w:ascii="Palatino Linotype" w:eastAsia="Times New Roman" w:hAnsi="Palatino Linotype" w:cs="Times New Roman"/>
          <w:b/>
          <w:i/>
          <w:sz w:val="20"/>
          <w:szCs w:val="20"/>
        </w:rPr>
        <w:t>φαγητό</w:t>
      </w:r>
      <w:r w:rsidRPr="009236D0">
        <w:rPr>
          <w:rFonts w:ascii="Palatino Linotype" w:eastAsia="Times New Roman" w:hAnsi="Palatino Linotype" w:cs="Times New Roman"/>
          <w:sz w:val="20"/>
          <w:szCs w:val="20"/>
        </w:rPr>
        <w:t xml:space="preserve"> ανάγεται σε ρίζα που σημαίνει </w:t>
      </w:r>
      <w:r w:rsidRPr="009236D0">
        <w:rPr>
          <w:rFonts w:ascii="Palatino Linotype" w:eastAsia="Times New Roman" w:hAnsi="Palatino Linotype" w:cs="Times New Roman"/>
          <w:i/>
          <w:sz w:val="20"/>
          <w:szCs w:val="20"/>
        </w:rPr>
        <w:t>διαμοιράζω, διανέμω</w:t>
      </w:r>
      <w:r w:rsidRPr="009236D0">
        <w:rPr>
          <w:rFonts w:ascii="Palatino Linotype" w:eastAsia="Times New Roman" w:hAnsi="Palatino Linotype" w:cs="Times New Roman"/>
          <w:sz w:val="20"/>
          <w:szCs w:val="20"/>
        </w:rPr>
        <w:t>. Τελικά διαπιστώνεται ότι ενώ με την ατομική βρώση συνδέεται η εμπειρία της ενοχής</w:t>
      </w:r>
      <w:r w:rsidRPr="00903DE2">
        <w:rPr>
          <w:rFonts w:ascii="Palatino Linotype" w:eastAsia="Times New Roman" w:hAnsi="Palatino Linotype" w:cs="Times New Roman"/>
          <w:sz w:val="20"/>
          <w:szCs w:val="20"/>
          <w:vertAlign w:val="superscript"/>
        </w:rPr>
        <w:endnoteReference w:id="17"/>
      </w:r>
      <w:r w:rsidRPr="009236D0">
        <w:rPr>
          <w:rFonts w:ascii="Palatino Linotype" w:eastAsia="Times New Roman" w:hAnsi="Palatino Linotype" w:cs="Times New Roman"/>
          <w:sz w:val="20"/>
          <w:szCs w:val="20"/>
        </w:rPr>
        <w:t xml:space="preserve">, ήδη από την παραδείσια Εδέμ αφού άλλωστε είναι γνωστό το μότο ότι </w:t>
      </w:r>
      <w:r w:rsidRPr="00903DE2">
        <w:rPr>
          <w:rFonts w:ascii="Palatino Linotype" w:eastAsia="Times New Roman" w:hAnsi="Palatino Linotype" w:cs="Times New Roman"/>
          <w:i/>
          <w:sz w:val="20"/>
          <w:szCs w:val="20"/>
        </w:rPr>
        <w:t xml:space="preserve">με το πηρούνι σκάβει κάποιος τον τάφο του, </w:t>
      </w:r>
      <w:r w:rsidRPr="00903DE2">
        <w:rPr>
          <w:rFonts w:ascii="Palatino Linotype" w:eastAsia="Times New Roman" w:hAnsi="Palatino Linotype" w:cs="Times New Roman"/>
          <w:sz w:val="20"/>
          <w:szCs w:val="20"/>
        </w:rPr>
        <w:t xml:space="preserve">τελικά </w:t>
      </w:r>
      <w:r w:rsidRPr="00903DE2">
        <w:rPr>
          <w:rFonts w:ascii="Palatino Linotype" w:eastAsia="Times New Roman" w:hAnsi="Palatino Linotype" w:cs="Times New Roman"/>
          <w:b/>
          <w:sz w:val="20"/>
          <w:szCs w:val="20"/>
        </w:rPr>
        <w:t xml:space="preserve">«είμαστε </w:t>
      </w:r>
      <w:r w:rsidRPr="00903DE2">
        <w:rPr>
          <w:rFonts w:ascii="Palatino Linotype" w:eastAsia="Times New Roman" w:hAnsi="Palatino Linotype" w:cs="Times New Roman"/>
          <w:b/>
          <w:i/>
          <w:sz w:val="20"/>
          <w:szCs w:val="20"/>
        </w:rPr>
        <w:t>όταν</w:t>
      </w:r>
      <w:r w:rsidRPr="00903DE2">
        <w:rPr>
          <w:rFonts w:ascii="Palatino Linotype" w:eastAsia="Times New Roman" w:hAnsi="Palatino Linotype" w:cs="Times New Roman"/>
          <w:b/>
          <w:sz w:val="20"/>
          <w:szCs w:val="20"/>
        </w:rPr>
        <w:t xml:space="preserve"> </w:t>
      </w:r>
      <w:r w:rsidRPr="00903DE2">
        <w:rPr>
          <w:rFonts w:ascii="Palatino Linotype" w:eastAsia="Times New Roman" w:hAnsi="Palatino Linotype" w:cs="Times New Roman"/>
          <w:sz w:val="20"/>
          <w:szCs w:val="20"/>
        </w:rPr>
        <w:t xml:space="preserve">από κοινού </w:t>
      </w:r>
      <w:r w:rsidRPr="00903DE2">
        <w:rPr>
          <w:rFonts w:ascii="Palatino Linotype" w:eastAsia="Times New Roman" w:hAnsi="Palatino Linotype" w:cs="Times New Roman"/>
          <w:b/>
          <w:sz w:val="20"/>
          <w:szCs w:val="20"/>
        </w:rPr>
        <w:t xml:space="preserve">τρώμε» </w:t>
      </w:r>
      <w:r w:rsidRPr="00903DE2">
        <w:rPr>
          <w:rFonts w:ascii="Palatino Linotype" w:eastAsia="Times New Roman" w:hAnsi="Palatino Linotype" w:cs="Times New Roman"/>
          <w:sz w:val="20"/>
          <w:szCs w:val="20"/>
        </w:rPr>
        <w:t>ως συνδαιτυμόνες (&lt; δαιτύς «γεύμα, φαγητό»&lt; δαίω= κόβω, διανέμω-τρώγω)</w:t>
      </w:r>
      <w:r w:rsidRPr="00903DE2">
        <w:rPr>
          <w:rFonts w:ascii="Palatino Linotype" w:eastAsia="Times New Roman" w:hAnsi="Palatino Linotype" w:cs="Times New Roman"/>
          <w:sz w:val="20"/>
          <w:szCs w:val="20"/>
          <w:vertAlign w:val="superscript"/>
        </w:rPr>
        <w:endnoteReference w:id="18"/>
      </w:r>
      <w:r w:rsidRPr="00903DE2">
        <w:rPr>
          <w:rFonts w:ascii="Palatino Linotype" w:eastAsia="Times New Roman" w:hAnsi="Palatino Linotype" w:cs="Times New Roman"/>
          <w:sz w:val="20"/>
          <w:szCs w:val="20"/>
        </w:rPr>
        <w:t>.</w:t>
      </w:r>
      <w:r w:rsidRPr="009236D0">
        <w:rPr>
          <w:rFonts w:ascii="Palatino Linotype" w:eastAsia="Times New Roman" w:hAnsi="Palatino Linotype" w:cs="Arial"/>
          <w:sz w:val="20"/>
          <w:szCs w:val="20"/>
          <w:lang w:bidi="he-IL"/>
        </w:rPr>
        <w:t xml:space="preserve"> Δεν είναι τυχαίο ότι στην καρδιά της χαρακτηριστικής λακωνικής προσευχής του Χριστιανισμού ακούγεται η παράκληση σε πληθυντικό: </w:t>
      </w:r>
      <w:r w:rsidRPr="009236D0">
        <w:rPr>
          <w:rFonts w:ascii="Palatino Linotype" w:eastAsia="Times New Roman" w:hAnsi="Palatino Linotype" w:cs="Arial"/>
          <w:i/>
          <w:sz w:val="20"/>
          <w:szCs w:val="20"/>
          <w:lang w:bidi="he-IL"/>
        </w:rPr>
        <w:t xml:space="preserve">τὸν ἄρτον </w:t>
      </w:r>
      <w:r w:rsidRPr="009236D0">
        <w:rPr>
          <w:rFonts w:ascii="Palatino Linotype" w:eastAsia="Times New Roman" w:hAnsi="Palatino Linotype" w:cs="Arial"/>
          <w:b/>
          <w:i/>
          <w:sz w:val="20"/>
          <w:szCs w:val="20"/>
          <w:lang w:bidi="he-IL"/>
        </w:rPr>
        <w:t>ἡμῶν</w:t>
      </w:r>
      <w:r w:rsidRPr="009236D0">
        <w:rPr>
          <w:rFonts w:ascii="Palatino Linotype" w:eastAsia="Times New Roman" w:hAnsi="Palatino Linotype" w:cs="Arial"/>
          <w:i/>
          <w:sz w:val="20"/>
          <w:szCs w:val="20"/>
          <w:lang w:bidi="he-IL"/>
        </w:rPr>
        <w:t xml:space="preserve"> τὸν ἐπιούσιον δὸς </w:t>
      </w:r>
      <w:r w:rsidRPr="009236D0">
        <w:rPr>
          <w:rFonts w:ascii="Palatino Linotype" w:eastAsia="Times New Roman" w:hAnsi="Palatino Linotype" w:cs="Arial"/>
          <w:b/>
          <w:i/>
          <w:sz w:val="20"/>
          <w:szCs w:val="20"/>
          <w:lang w:bidi="he-IL"/>
        </w:rPr>
        <w:t>ἡμῖν</w:t>
      </w:r>
      <w:r w:rsidRPr="009236D0">
        <w:rPr>
          <w:rFonts w:ascii="Palatino Linotype" w:eastAsia="Times New Roman" w:hAnsi="Palatino Linotype" w:cs="Arial"/>
          <w:sz w:val="20"/>
          <w:szCs w:val="20"/>
          <w:lang w:bidi="he-IL"/>
        </w:rPr>
        <w:t xml:space="preserve"> (σε πληθυντικό) </w:t>
      </w:r>
      <w:r w:rsidRPr="009236D0">
        <w:rPr>
          <w:rFonts w:ascii="Palatino Linotype" w:eastAsia="Times New Roman" w:hAnsi="Palatino Linotype" w:cs="Arial"/>
          <w:i/>
          <w:sz w:val="20"/>
          <w:szCs w:val="20"/>
          <w:lang w:bidi="he-IL"/>
        </w:rPr>
        <w:t>σήμερον</w:t>
      </w:r>
      <w:r w:rsidRPr="00903DE2">
        <w:rPr>
          <w:rFonts w:ascii="Palatino Linotype" w:eastAsia="Times New Roman" w:hAnsi="Palatino Linotype" w:cs="Times New Roman"/>
          <w:sz w:val="20"/>
          <w:szCs w:val="20"/>
          <w:vertAlign w:val="superscript"/>
        </w:rPr>
        <w:endnoteReference w:id="19"/>
      </w:r>
      <w:r w:rsidRPr="009236D0">
        <w:rPr>
          <w:rFonts w:ascii="Palatino Linotype" w:eastAsia="Times New Roman" w:hAnsi="Palatino Linotype" w:cs="Arial"/>
          <w:sz w:val="20"/>
          <w:szCs w:val="20"/>
          <w:lang w:bidi="he-IL"/>
        </w:rPr>
        <w:t xml:space="preserve">. Η διπλή επανάληψη του </w:t>
      </w:r>
      <w:r w:rsidRPr="009236D0">
        <w:rPr>
          <w:rFonts w:ascii="Palatino Linotype" w:eastAsia="Times New Roman" w:hAnsi="Palatino Linotype" w:cs="Arial"/>
          <w:b/>
          <w:i/>
          <w:sz w:val="20"/>
          <w:szCs w:val="20"/>
          <w:lang w:bidi="he-IL"/>
        </w:rPr>
        <w:t>ἡμεῖς</w:t>
      </w:r>
      <w:r w:rsidRPr="009236D0">
        <w:rPr>
          <w:rFonts w:ascii="Palatino Linotype" w:eastAsia="Times New Roman" w:hAnsi="Palatino Linotype" w:cs="Arial"/>
          <w:sz w:val="20"/>
          <w:szCs w:val="20"/>
          <w:lang w:bidi="he-IL"/>
        </w:rPr>
        <w:t xml:space="preserve"> συνδυάζεται μάλιστα με παράκληση για άφεση των χρεών/ενοχών. Χαρισματικός πατέρας της σύγχρονης Εκκλησίας συμβούλευε στις μέρες μας φοιτητές να μην τρώνε ποτέ μόνοι.</w:t>
      </w:r>
    </w:p>
    <w:p w:rsidR="009236D0" w:rsidRPr="009236D0" w:rsidRDefault="009236D0" w:rsidP="009236D0">
      <w:pPr>
        <w:numPr>
          <w:ilvl w:val="0"/>
          <w:numId w:val="11"/>
        </w:numPr>
        <w:spacing w:after="0" w:line="240" w:lineRule="auto"/>
        <w:contextualSpacing/>
        <w:jc w:val="both"/>
        <w:rPr>
          <w:rFonts w:ascii="Palatino Linotype" w:eastAsia="Times New Roman" w:hAnsi="Palatino Linotype" w:cs="Times New Roman"/>
          <w:sz w:val="20"/>
          <w:szCs w:val="20"/>
        </w:rPr>
      </w:pPr>
      <w:r w:rsidRPr="009236D0">
        <w:rPr>
          <w:rFonts w:ascii="Palatino Linotype" w:eastAsia="Times New Roman" w:hAnsi="Palatino Linotype" w:cs="Arial"/>
          <w:szCs w:val="23"/>
          <w:lang w:bidi="he-IL"/>
        </w:rPr>
        <w:t xml:space="preserve">Ουσιαστικά μέσω αυτής της βρώσης </w:t>
      </w:r>
      <w:r w:rsidRPr="009236D0">
        <w:rPr>
          <w:rFonts w:ascii="Palatino Linotype" w:eastAsia="Times New Roman" w:hAnsi="Palatino Linotype" w:cs="Arial"/>
          <w:b/>
          <w:i/>
          <w:szCs w:val="23"/>
          <w:lang w:bidi="he-IL"/>
        </w:rPr>
        <w:t>από κοινού</w:t>
      </w:r>
      <w:r w:rsidRPr="009236D0">
        <w:rPr>
          <w:rFonts w:ascii="Palatino Linotype" w:eastAsia="Times New Roman" w:hAnsi="Palatino Linotype" w:cs="Arial"/>
          <w:szCs w:val="23"/>
          <w:lang w:bidi="he-IL"/>
        </w:rPr>
        <w:t xml:space="preserve"> (που ονομάζεται και </w:t>
      </w:r>
      <w:r w:rsidRPr="009236D0">
        <w:rPr>
          <w:rFonts w:ascii="Palatino Linotype" w:eastAsia="Times New Roman" w:hAnsi="Palatino Linotype" w:cs="Arial"/>
          <w:b/>
          <w:i/>
          <w:szCs w:val="23"/>
          <w:lang w:bidi="he-IL"/>
        </w:rPr>
        <w:t xml:space="preserve">πανδαισία), </w:t>
      </w:r>
      <w:r w:rsidRPr="009236D0">
        <w:rPr>
          <w:rFonts w:ascii="Palatino Linotype" w:eastAsia="Times New Roman" w:hAnsi="Palatino Linotype" w:cs="Arial"/>
          <w:szCs w:val="23"/>
          <w:lang w:bidi="he-IL"/>
        </w:rPr>
        <w:t>η οποία ολοκληρώνεται με τη συ</w:t>
      </w:r>
      <w:r w:rsidRPr="009236D0">
        <w:rPr>
          <w:rFonts w:ascii="Palatino Linotype" w:eastAsia="Times New Roman" w:hAnsi="Palatino Linotype" w:cs="Arial"/>
          <w:b/>
          <w:i/>
          <w:szCs w:val="23"/>
          <w:lang w:bidi="he-IL"/>
        </w:rPr>
        <w:t>ζήτηση</w:t>
      </w:r>
      <w:r w:rsidRPr="009236D0">
        <w:rPr>
          <w:rFonts w:ascii="Palatino Linotype" w:eastAsia="Times New Roman" w:hAnsi="Palatino Linotype" w:cs="Arial"/>
          <w:szCs w:val="23"/>
          <w:lang w:bidi="he-IL"/>
        </w:rPr>
        <w:t xml:space="preserve"> περί της αλήθειας (επιστράτευση του λόγου/ φιλόσοφία) και την </w:t>
      </w:r>
      <w:r w:rsidRPr="009236D0">
        <w:rPr>
          <w:rFonts w:ascii="Palatino Linotype" w:eastAsia="Times New Roman" w:hAnsi="Palatino Linotype" w:cs="Arial"/>
          <w:b/>
          <w:i/>
          <w:szCs w:val="23"/>
          <w:lang w:bidi="he-IL"/>
        </w:rPr>
        <w:t>ψυχ</w:t>
      </w:r>
      <w:r w:rsidRPr="009236D0">
        <w:rPr>
          <w:rFonts w:ascii="Palatino Linotype" w:eastAsia="Times New Roman" w:hAnsi="Palatino Linotype" w:cs="Arial"/>
          <w:szCs w:val="23"/>
          <w:lang w:bidi="he-IL"/>
        </w:rPr>
        <w:t>αγωγία (τέχνες),</w:t>
      </w:r>
      <w:r w:rsidRPr="00903DE2">
        <w:rPr>
          <w:rFonts w:ascii="Palatino Linotype" w:eastAsia="Times New Roman" w:hAnsi="Palatino Linotype" w:cs="Arial"/>
          <w:szCs w:val="23"/>
          <w:vertAlign w:val="superscript"/>
          <w:lang w:bidi="he-IL"/>
        </w:rPr>
        <w:endnoteReference w:id="20"/>
      </w:r>
      <w:r w:rsidRPr="00903DE2">
        <w:rPr>
          <w:rFonts w:ascii="Palatino Linotype" w:eastAsia="Times New Roman" w:hAnsi="Palatino Linotype" w:cs="Times New Roman"/>
          <w:szCs w:val="23"/>
          <w:vertAlign w:val="superscript"/>
        </w:rPr>
        <w:t xml:space="preserve"> </w:t>
      </w:r>
      <w:r w:rsidRPr="009236D0">
        <w:rPr>
          <w:rFonts w:ascii="Palatino Linotype" w:eastAsia="Times New Roman" w:hAnsi="Palatino Linotype" w:cs="Times New Roman"/>
          <w:szCs w:val="23"/>
        </w:rPr>
        <w:t xml:space="preserve">ο βροτός ανακαλύπτει ένα υποκατάστατο του χαμένου παραδείσου και κοινωνεί μερικώς το μυστήριο του «δέντρου της ζωής και της γνώσης»: ενώ μοιράζει το ψωμί του διαπιστώνει ότι πολλαπλασιάζει την ευτυχία του </w:t>
      </w:r>
      <w:r w:rsidRPr="009236D0">
        <w:rPr>
          <w:rFonts w:ascii="Palatino Linotype" w:eastAsia="Times New Roman" w:hAnsi="Palatino Linotype" w:cs="Arial"/>
          <w:szCs w:val="23"/>
          <w:lang w:bidi="he-IL"/>
        </w:rPr>
        <w:t xml:space="preserve">αποκαθιστώντας τις διασπασμένες σχέσεις του και με τους «άλλους» </w:t>
      </w:r>
      <w:r w:rsidRPr="009236D0">
        <w:rPr>
          <w:rFonts w:ascii="Palatino Linotype" w:eastAsia="Times New Roman" w:hAnsi="Palatino Linotype" w:cs="Arial"/>
          <w:b/>
          <w:i/>
          <w:szCs w:val="23"/>
          <w:lang w:bidi="he-IL"/>
        </w:rPr>
        <w:t>και με τον Θεό</w:t>
      </w:r>
      <w:r w:rsidRPr="009236D0">
        <w:rPr>
          <w:rFonts w:ascii="Palatino Linotype" w:eastAsia="Times New Roman" w:hAnsi="Palatino Linotype" w:cs="Arial"/>
          <w:szCs w:val="23"/>
          <w:lang w:bidi="he-IL"/>
        </w:rPr>
        <w:t xml:space="preserve">. </w:t>
      </w:r>
      <w:r w:rsidRPr="009236D0">
        <w:rPr>
          <w:rFonts w:ascii="Palatino Linotype" w:eastAsia="Times New Roman" w:hAnsi="Palatino Linotype" w:cs="Times New Roman"/>
          <w:sz w:val="20"/>
          <w:szCs w:val="20"/>
        </w:rPr>
        <w:t xml:space="preserve">Ιδίως στην Ανατολή η πρόσκληση και η συμμετοχή σε τραπέζι και μάλιστα σε </w:t>
      </w:r>
      <w:r w:rsidRPr="009236D0">
        <w:rPr>
          <w:rFonts w:ascii="Palatino Linotype" w:eastAsia="Times New Roman" w:hAnsi="Palatino Linotype" w:cs="Times New Roman"/>
          <w:b/>
          <w:i/>
          <w:sz w:val="20"/>
          <w:szCs w:val="20"/>
        </w:rPr>
        <w:t>δείπνο</w:t>
      </w:r>
      <w:r w:rsidRPr="00903DE2">
        <w:rPr>
          <w:rFonts w:ascii="Palatino Linotype" w:eastAsia="Times New Roman" w:hAnsi="Palatino Linotype" w:cs="Times New Roman"/>
          <w:b/>
          <w:i/>
          <w:sz w:val="20"/>
          <w:szCs w:val="20"/>
          <w:vertAlign w:val="superscript"/>
        </w:rPr>
        <w:endnoteReference w:id="21"/>
      </w:r>
      <w:r w:rsidRPr="009236D0">
        <w:rPr>
          <w:rFonts w:ascii="Palatino Linotype" w:eastAsia="Times New Roman" w:hAnsi="Palatino Linotype" w:cs="Times New Roman"/>
          <w:b/>
          <w:i/>
          <w:sz w:val="20"/>
          <w:szCs w:val="20"/>
        </w:rPr>
        <w:t xml:space="preserve"> </w:t>
      </w:r>
      <w:r w:rsidRPr="009236D0">
        <w:rPr>
          <w:rFonts w:ascii="Palatino Linotype" w:eastAsia="Times New Roman" w:hAnsi="Palatino Linotype" w:cs="Times New Roman"/>
          <w:sz w:val="20"/>
          <w:szCs w:val="20"/>
        </w:rPr>
        <w:t>αποτελούσε την επισφράγιση της συμφωνίας-διαθήκης δύο πλευρών και έκφραση ομό</w:t>
      </w:r>
      <w:r w:rsidRPr="009236D0">
        <w:rPr>
          <w:rFonts w:ascii="Palatino Linotype" w:eastAsia="Times New Roman" w:hAnsi="Palatino Linotype" w:cs="Times New Roman"/>
          <w:b/>
          <w:i/>
          <w:sz w:val="20"/>
          <w:szCs w:val="20"/>
        </w:rPr>
        <w:t>νοιας</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i/>
          <w:sz w:val="20"/>
          <w:szCs w:val="20"/>
        </w:rPr>
        <w:t>κοινωνίας</w:t>
      </w:r>
      <w:r w:rsidRPr="009236D0">
        <w:rPr>
          <w:rFonts w:ascii="Palatino Linotype" w:eastAsia="Times New Roman" w:hAnsi="Palatino Linotype" w:cs="Times New Roman"/>
          <w:sz w:val="20"/>
          <w:szCs w:val="20"/>
        </w:rPr>
        <w:t xml:space="preserve"> και αγάπης. Κορυφαίο ήταν το γαμήλιο δείπνο. Μέχρι σήμερα η φιλία σε πολλές κουλτούρες και γλώσσες εκφράζεται με τη μεταφορά «μοιράστηκα ψωμί και αλάτι». Με το ανοίξει κάποιος το σπιτικό του στον «άλλο» </w:t>
      </w:r>
      <w:r w:rsidRPr="009236D0">
        <w:rPr>
          <w:rFonts w:ascii="Palatino Linotype" w:eastAsia="Times New Roman" w:hAnsi="Palatino Linotype" w:cs="Times New Roman"/>
          <w:i/>
          <w:sz w:val="20"/>
          <w:szCs w:val="20"/>
        </w:rPr>
        <w:t xml:space="preserve">- </w:t>
      </w:r>
      <w:r w:rsidRPr="009236D0">
        <w:rPr>
          <w:rFonts w:ascii="Palatino Linotype" w:eastAsia="Times New Roman" w:hAnsi="Palatino Linotype" w:cs="Times New Roman"/>
          <w:sz w:val="20"/>
          <w:szCs w:val="20"/>
        </w:rPr>
        <w:t xml:space="preserve">ξένο (που στη φύση βιώνεται ως «λύκος») και να μοιραστεί μαζί του τον πλέον ιερό χώρο /την </w:t>
      </w:r>
      <w:r w:rsidRPr="009236D0">
        <w:rPr>
          <w:rFonts w:ascii="Palatino Linotype" w:eastAsia="Times New Roman" w:hAnsi="Palatino Linotype" w:cs="Times New Roman"/>
          <w:b/>
          <w:i/>
          <w:sz w:val="20"/>
          <w:szCs w:val="20"/>
        </w:rPr>
        <w:t xml:space="preserve">εστία </w:t>
      </w:r>
      <w:r w:rsidRPr="009236D0">
        <w:rPr>
          <w:rFonts w:ascii="Palatino Linotype" w:eastAsia="Times New Roman" w:hAnsi="Palatino Linotype" w:cs="Times New Roman"/>
          <w:sz w:val="20"/>
          <w:szCs w:val="20"/>
        </w:rPr>
        <w:t xml:space="preserve">του (&lt; </w:t>
      </w:r>
      <w:r w:rsidRPr="009236D0">
        <w:rPr>
          <w:rFonts w:ascii="Palatino Linotype" w:eastAsia="Times New Roman" w:hAnsi="Palatino Linotype" w:cs="Times New Roman"/>
          <w:b/>
          <w:i/>
          <w:sz w:val="20"/>
          <w:szCs w:val="20"/>
        </w:rPr>
        <w:t>εστιάτωρ</w:t>
      </w:r>
      <w:r w:rsidRPr="009236D0">
        <w:rPr>
          <w:rFonts w:ascii="Palatino Linotype" w:eastAsia="Times New Roman" w:hAnsi="Palatino Linotype" w:cs="Times New Roman"/>
          <w:sz w:val="20"/>
          <w:szCs w:val="20"/>
        </w:rPr>
        <w:t>), δεν επισφράγιζε απλώς τη θέληση να τον προστατεύσει αφού και ο φιλοξενούμενος αναλάμβανε το καθήκον να μην αδικήσει τον αμφιτρύωνα. Αποδοχή στο κοινό τραπέζι σημαίνει συν</w:t>
      </w:r>
      <w:r w:rsidRPr="009236D0">
        <w:rPr>
          <w:rFonts w:ascii="Palatino Linotype" w:eastAsia="Times New Roman" w:hAnsi="Palatino Linotype" w:cs="Times New Roman"/>
          <w:b/>
          <w:i/>
          <w:sz w:val="20"/>
          <w:szCs w:val="20"/>
        </w:rPr>
        <w:t>χώρεση</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sz w:val="20"/>
          <w:szCs w:val="20"/>
        </w:rPr>
        <w:t>ένταξη στην ομάδα</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sz w:val="20"/>
          <w:szCs w:val="20"/>
        </w:rPr>
        <w:t>συνοχή</w:t>
      </w:r>
      <w:r w:rsidRPr="009236D0">
        <w:rPr>
          <w:rFonts w:ascii="Palatino Linotype" w:eastAsia="Times New Roman" w:hAnsi="Palatino Linotype" w:cs="Times New Roman"/>
          <w:sz w:val="20"/>
          <w:szCs w:val="20"/>
        </w:rPr>
        <w:t xml:space="preserve">. Βεβαίως </w:t>
      </w:r>
      <w:r w:rsidRPr="009236D0">
        <w:rPr>
          <w:rFonts w:ascii="Palatino Linotype" w:eastAsia="Times New Roman" w:hAnsi="Palatino Linotype" w:cs="Arial"/>
          <w:szCs w:val="23"/>
          <w:lang w:bidi="he-IL"/>
        </w:rPr>
        <w:t xml:space="preserve">σε όλους τους πολιτισμούς προηγείται προσευχή/σπονδή </w:t>
      </w:r>
      <w:r w:rsidRPr="009236D0">
        <w:rPr>
          <w:rFonts w:ascii="Palatino Linotype" w:eastAsia="Times New Roman" w:hAnsi="Palatino Linotype" w:cs="Times New Roman"/>
          <w:szCs w:val="23"/>
          <w:lang w:bidi="he-IL"/>
        </w:rPr>
        <w:t>στον αγαθό δαίμονα, την Υγεία και τον Σωτήρα ή Ξένιο Δία</w:t>
      </w:r>
      <w:r w:rsidRPr="009236D0">
        <w:rPr>
          <w:rFonts w:ascii="Palatino Linotype" w:eastAsia="Times New Roman" w:hAnsi="Palatino Linotype" w:cs="Times New Roman"/>
          <w:szCs w:val="23"/>
          <w:vertAlign w:val="superscript"/>
          <w:lang w:bidi="he-IL"/>
        </w:rPr>
        <w:t xml:space="preserve"> </w:t>
      </w:r>
      <w:r w:rsidRPr="009236D0">
        <w:rPr>
          <w:rFonts w:ascii="Palatino Linotype" w:eastAsia="Times New Roman" w:hAnsi="Palatino Linotype" w:cs="Times New Roman"/>
          <w:szCs w:val="23"/>
          <w:lang w:bidi="he-IL"/>
        </w:rPr>
        <w:t xml:space="preserve">(βλ. πλατωνικό </w:t>
      </w:r>
      <w:r w:rsidRPr="009236D0">
        <w:rPr>
          <w:rFonts w:ascii="Palatino Linotype" w:eastAsia="Times New Roman" w:hAnsi="Palatino Linotype" w:cs="Times New Roman"/>
          <w:bCs/>
          <w:i/>
          <w:iCs/>
          <w:szCs w:val="23"/>
          <w:lang w:bidi="he-IL"/>
        </w:rPr>
        <w:t>Συμπόσιο</w:t>
      </w:r>
      <w:r w:rsidRPr="009236D0">
        <w:rPr>
          <w:rFonts w:ascii="Palatino Linotype" w:eastAsia="Times New Roman" w:hAnsi="Palatino Linotype" w:cs="Arial"/>
          <w:szCs w:val="23"/>
          <w:lang w:bidi="he-IL"/>
        </w:rPr>
        <w:t xml:space="preserve">), τον Πρωτοπατέρα, ο οποίος </w:t>
      </w:r>
      <w:r w:rsidRPr="009236D0">
        <w:rPr>
          <w:rFonts w:ascii="Palatino Linotype" w:eastAsia="Times New Roman" w:hAnsi="Palatino Linotype" w:cs="Arial"/>
          <w:i/>
          <w:szCs w:val="23"/>
          <w:lang w:bidi="he-IL"/>
        </w:rPr>
        <w:t>ἐν ἐτέρα μορφῇ</w:t>
      </w:r>
      <w:r w:rsidRPr="009236D0">
        <w:rPr>
          <w:rFonts w:ascii="Palatino Linotype" w:eastAsia="Times New Roman" w:hAnsi="Palatino Linotype" w:cs="Arial"/>
          <w:szCs w:val="23"/>
          <w:lang w:bidi="he-IL"/>
        </w:rPr>
        <w:t xml:space="preserve"> συχνά παρεισφρέει στο συμπόσιο ως παράσιτο.</w:t>
      </w:r>
      <w:r w:rsidRPr="009236D0">
        <w:rPr>
          <w:rFonts w:ascii="Palatino Linotype" w:eastAsia="Times New Roman" w:hAnsi="Palatino Linotype" w:cs="Arial"/>
          <w:sz w:val="20"/>
          <w:szCs w:val="20"/>
          <w:lang w:bidi="he-IL"/>
        </w:rPr>
        <w:t xml:space="preserve"> </w:t>
      </w:r>
      <w:r w:rsidRPr="009236D0">
        <w:rPr>
          <w:rFonts w:ascii="Palatino Linotype" w:eastAsia="Times New Roman" w:hAnsi="Palatino Linotype" w:cs="Arial"/>
          <w:i/>
          <w:sz w:val="20"/>
          <w:szCs w:val="20"/>
          <w:lang w:bidi="he-IL"/>
        </w:rPr>
        <w:t xml:space="preserve">Το επισημαίνει ο Πλούταρχος ο οποίος θεωρεί ότι η λέξη </w:t>
      </w:r>
      <w:r w:rsidRPr="009236D0">
        <w:rPr>
          <w:rFonts w:ascii="Palatino Linotype" w:eastAsia="Times New Roman" w:hAnsi="Palatino Linotype" w:cs="Arial"/>
          <w:b/>
          <w:i/>
          <w:sz w:val="20"/>
          <w:szCs w:val="20"/>
          <w:lang w:val="en-US" w:bidi="he-IL"/>
        </w:rPr>
        <w:t>cena</w:t>
      </w:r>
      <w:r w:rsidRPr="009236D0">
        <w:rPr>
          <w:rFonts w:ascii="Palatino Linotype" w:eastAsia="Times New Roman" w:hAnsi="Palatino Linotype" w:cs="Arial"/>
          <w:i/>
          <w:sz w:val="20"/>
          <w:szCs w:val="20"/>
          <w:lang w:bidi="he-IL"/>
        </w:rPr>
        <w:t xml:space="preserve"> για το δείπνο αντλεί το όνομά της από την κοινωνία δηλώνοντας ότι «δεν είναι η αφθονία του κρασιού ή το ψητό κρέας που δημιουργεί τη χαρά στις εορτές αλλά η καλή ελπίδα και η πίστη ότι η θεότητα είναι παρούσα και δέχεται ευχάριστα ό,τι προσφέρεται» (Συμποσιακά 643)</w:t>
      </w:r>
      <w:r w:rsidRPr="00903DE2">
        <w:rPr>
          <w:rFonts w:ascii="Palatino Linotype" w:eastAsia="Times New Roman" w:hAnsi="Palatino Linotype" w:cs="Arial"/>
          <w:i/>
          <w:sz w:val="20"/>
          <w:szCs w:val="20"/>
          <w:vertAlign w:val="superscript"/>
          <w:lang w:bidi="he-IL"/>
        </w:rPr>
        <w:endnoteReference w:id="22"/>
      </w:r>
      <w:r w:rsidRPr="009236D0">
        <w:rPr>
          <w:rFonts w:ascii="Palatino Linotype" w:eastAsia="Times New Roman" w:hAnsi="Palatino Linotype" w:cs="Arial"/>
          <w:i/>
          <w:sz w:val="20"/>
          <w:szCs w:val="20"/>
          <w:lang w:bidi="he-IL"/>
        </w:rPr>
        <w:t>.</w:t>
      </w:r>
      <w:r w:rsidRPr="009236D0">
        <w:rPr>
          <w:rFonts w:ascii="Palatino Linotype" w:eastAsia="Times New Roman" w:hAnsi="Palatino Linotype" w:cs="Arial"/>
          <w:sz w:val="20"/>
          <w:szCs w:val="20"/>
          <w:lang w:bidi="he-IL"/>
        </w:rPr>
        <w:t xml:space="preserve"> Επί τη βάσει των ανωτέρω κατανοούμε γιατί το ανάκλιντρο/ το «τραπέζι» σε αλληλουχία κατεξοχήν με την </w:t>
      </w:r>
      <w:r w:rsidRPr="009236D0">
        <w:rPr>
          <w:rFonts w:ascii="Palatino Linotype" w:eastAsia="Times New Roman" w:hAnsi="Palatino Linotype" w:cs="Arial"/>
          <w:b/>
          <w:i/>
          <w:sz w:val="20"/>
          <w:szCs w:val="20"/>
          <w:lang w:bidi="he-IL"/>
        </w:rPr>
        <w:t>κλίνη/»το κρεβάτι»</w:t>
      </w:r>
      <w:r w:rsidRPr="009236D0">
        <w:rPr>
          <w:rFonts w:ascii="Palatino Linotype" w:eastAsia="Times New Roman" w:hAnsi="Palatino Linotype" w:cs="Arial"/>
          <w:sz w:val="20"/>
          <w:szCs w:val="20"/>
          <w:lang w:bidi="he-IL"/>
        </w:rPr>
        <w:t xml:space="preserve"> (τα πεδία όπου συντελείται η συν</w:t>
      </w:r>
      <w:r w:rsidRPr="009236D0">
        <w:rPr>
          <w:rFonts w:ascii="Palatino Linotype" w:eastAsia="Times New Roman" w:hAnsi="Palatino Linotype" w:cs="Arial"/>
          <w:b/>
          <w:i/>
          <w:sz w:val="20"/>
          <w:szCs w:val="20"/>
          <w:lang w:bidi="he-IL"/>
        </w:rPr>
        <w:t>τροφιά</w:t>
      </w:r>
      <w:r w:rsidRPr="009236D0">
        <w:rPr>
          <w:rFonts w:ascii="Palatino Linotype" w:eastAsia="Times New Roman" w:hAnsi="Palatino Linotype" w:cs="Arial"/>
          <w:sz w:val="20"/>
          <w:szCs w:val="20"/>
          <w:lang w:bidi="he-IL"/>
        </w:rPr>
        <w:t>, συντήρηση και η δι</w:t>
      </w:r>
      <w:r w:rsidRPr="009236D0">
        <w:rPr>
          <w:rFonts w:ascii="Palatino Linotype" w:eastAsia="Times New Roman" w:hAnsi="Palatino Linotype" w:cs="Arial"/>
          <w:b/>
          <w:i/>
          <w:sz w:val="20"/>
          <w:szCs w:val="20"/>
          <w:lang w:bidi="he-IL"/>
        </w:rPr>
        <w:t>αιώνιση</w:t>
      </w:r>
      <w:r w:rsidRPr="009236D0">
        <w:rPr>
          <w:rFonts w:ascii="Palatino Linotype" w:eastAsia="Times New Roman" w:hAnsi="Palatino Linotype" w:cs="Arial"/>
          <w:sz w:val="20"/>
          <w:szCs w:val="20"/>
          <w:lang w:bidi="he-IL"/>
        </w:rPr>
        <w:t xml:space="preserve"> του είδους), συνιστούσαν ανέκαθεν τους δύο ιερότερους χώρους της ανθρώπινης ύπαρξης που ήταν περιβεβλημένοι με την αύρα του μυστηρίου και ρυθμίζονται μάλιστα από τον ίδιο αρχέγονο χώρο του εγκεφάλου. Ο γέρων Σωφρόνιος το Έσσεξ παρότρυνε τα ζευγάρια και κατεξοχήν τους ιερείς να αφιερώνουν τη Δευτέρα ένα δείπνο στη σύζυγό τους.</w:t>
      </w:r>
    </w:p>
    <w:p w:rsidR="009236D0" w:rsidRPr="009236D0" w:rsidRDefault="009236D0" w:rsidP="009236D0">
      <w:pPr>
        <w:numPr>
          <w:ilvl w:val="0"/>
          <w:numId w:val="11"/>
        </w:numPr>
        <w:spacing w:after="0" w:line="240" w:lineRule="auto"/>
        <w:contextualSpacing/>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20"/>
          <w:szCs w:val="20"/>
        </w:rPr>
        <w:t>Το αρνητικό είναι στον μεταπτωτικό κόσμο της ενοχής η συγ</w:t>
      </w:r>
      <w:r w:rsidRPr="009236D0">
        <w:rPr>
          <w:rFonts w:ascii="Palatino Linotype" w:eastAsia="Times New Roman" w:hAnsi="Palatino Linotype" w:cs="Times New Roman"/>
          <w:b/>
          <w:i/>
          <w:sz w:val="20"/>
          <w:szCs w:val="20"/>
        </w:rPr>
        <w:t>χώρεση</w:t>
      </w:r>
      <w:r w:rsidRPr="009236D0">
        <w:rPr>
          <w:rFonts w:ascii="Palatino Linotype" w:eastAsia="Times New Roman" w:hAnsi="Palatino Linotype" w:cs="Times New Roman"/>
          <w:sz w:val="20"/>
          <w:szCs w:val="20"/>
        </w:rPr>
        <w:t xml:space="preserve"> και το </w:t>
      </w:r>
      <w:r w:rsidRPr="009236D0">
        <w:rPr>
          <w:rFonts w:ascii="Palatino Linotype" w:eastAsia="Times New Roman" w:hAnsi="Palatino Linotype" w:cs="Times New Roman"/>
          <w:b/>
          <w:i/>
          <w:sz w:val="20"/>
          <w:szCs w:val="20"/>
        </w:rPr>
        <w:t>ἐμεῖς</w:t>
      </w:r>
      <w:r w:rsidRPr="009236D0">
        <w:rPr>
          <w:rFonts w:ascii="Palatino Linotype" w:eastAsia="Times New Roman" w:hAnsi="Palatino Linotype" w:cs="Times New Roman"/>
          <w:sz w:val="20"/>
          <w:szCs w:val="20"/>
        </w:rPr>
        <w:t xml:space="preserve"> στο δείπνο δεν αφορά σε όλους παρότι η μητέρα γη παρέχει σε όλους ανεξαιρέτως τους καρπούς της. Αποκλείονται οι νόμιμες σύζυγοι (ιδίως στο συμπόσιο), οι κοινωνικά και εθνοτικά παρίες ενώ σκλάβοι και ψάλτριες γίνονται αντικείμενο σεξουαλικής ικανοποίησης. Το τραπέζι και το σαβουάρ βιβρ (= ο τρόπος να ζεις) συνδέθηκαν με την ανα</w:t>
      </w:r>
      <w:r w:rsidRPr="009236D0">
        <w:rPr>
          <w:rFonts w:ascii="Palatino Linotype" w:eastAsia="Times New Roman" w:hAnsi="Palatino Linotype" w:cs="Times New Roman"/>
          <w:b/>
          <w:i/>
          <w:sz w:val="20"/>
          <w:szCs w:val="20"/>
        </w:rPr>
        <w:t>τροφοδότηση</w:t>
      </w:r>
      <w:r w:rsidRPr="009236D0">
        <w:rPr>
          <w:rFonts w:ascii="Palatino Linotype" w:eastAsia="Times New Roman" w:hAnsi="Palatino Linotype" w:cs="Times New Roman"/>
          <w:sz w:val="20"/>
          <w:szCs w:val="20"/>
        </w:rPr>
        <w:t xml:space="preserve"> του σπιράλ εξουσίας. Ο οίκος εντάχθηκε στην </w:t>
      </w:r>
      <w:r w:rsidRPr="009236D0">
        <w:rPr>
          <w:rFonts w:ascii="Palatino Linotype" w:eastAsia="Times New Roman" w:hAnsi="Palatino Linotype" w:cs="Times New Roman"/>
          <w:i/>
          <w:sz w:val="20"/>
          <w:szCs w:val="20"/>
        </w:rPr>
        <w:t>κοινωνική σκηνοθεσία</w:t>
      </w:r>
      <w:r w:rsidRPr="009236D0">
        <w:rPr>
          <w:rFonts w:ascii="Palatino Linotype" w:eastAsia="Times New Roman" w:hAnsi="Palatino Linotype" w:cs="Times New Roman"/>
          <w:sz w:val="20"/>
          <w:szCs w:val="20"/>
        </w:rPr>
        <w:t xml:space="preserve"> του πλούσιου ιδιοκτήτη, το δείπνο απαραίτητο μέσον προβολής και το συμπόσιο ακολουθούσε ένα </w:t>
      </w:r>
      <w:r w:rsidRPr="009236D0">
        <w:rPr>
          <w:rFonts w:ascii="Palatino Linotype" w:eastAsia="Times New Roman" w:hAnsi="Palatino Linotype" w:cs="Times New Roman"/>
          <w:b/>
          <w:sz w:val="20"/>
          <w:szCs w:val="20"/>
        </w:rPr>
        <w:t>τελετουργικό</w:t>
      </w:r>
      <w:r w:rsidRPr="009236D0">
        <w:rPr>
          <w:rFonts w:ascii="Palatino Linotype" w:eastAsia="Times New Roman" w:hAnsi="Palatino Linotype" w:cs="Times New Roman"/>
          <w:sz w:val="20"/>
          <w:szCs w:val="20"/>
        </w:rPr>
        <w:t xml:space="preserve"> που εξέφραζε σε μια μινιατούρα την ταυτότητα και τον χάρτη μιας ολόκληρης κοινότητας. </w:t>
      </w:r>
      <w:r w:rsidRPr="009236D0">
        <w:rPr>
          <w:rFonts w:ascii="Palatino Linotype" w:eastAsia="Times New Roman" w:hAnsi="Palatino Linotype" w:cs="Times New Roman"/>
          <w:sz w:val="18"/>
          <w:szCs w:val="18"/>
        </w:rPr>
        <w:t xml:space="preserve">Στον ίδιο χώρο ή μάλλον σε επισυναπτόμενους </w:t>
      </w:r>
      <w:r w:rsidRPr="009236D0">
        <w:rPr>
          <w:rFonts w:ascii="Palatino Linotype" w:eastAsia="Times New Roman" w:hAnsi="Palatino Linotype" w:cs="Times New Roman"/>
          <w:b/>
          <w:i/>
          <w:sz w:val="18"/>
          <w:szCs w:val="18"/>
        </w:rPr>
        <w:t>ανακλίνονταν</w:t>
      </w:r>
      <w:r w:rsidRPr="009236D0">
        <w:rPr>
          <w:rFonts w:ascii="Palatino Linotype" w:eastAsia="Times New Roman" w:hAnsi="Palatino Linotype" w:cs="Times New Roman"/>
          <w:sz w:val="18"/>
          <w:szCs w:val="18"/>
        </w:rPr>
        <w:t xml:space="preserve"> (ανά τρεις) αποκλειστικά άνδρες (!) που ανήκαν στην ίδια ή ανώτερη κοινωνική, θρησκευτική, εθνική φατρία και μάλιστα σε σειρά που αντικατόπτριζε την πυραμίδα. Οι κατώτεροι δεν λάμβαναν την ίδια μερίδα και ποιότητα φαγητού. Συνήθως οι κυρίες/σύζυγοι (οι οποίες αποσύρονταν κατά το συμπόσιο) </w:t>
      </w:r>
      <w:r w:rsidRPr="009236D0">
        <w:rPr>
          <w:rFonts w:ascii="Palatino Linotype" w:eastAsia="Times New Roman" w:hAnsi="Palatino Linotype" w:cs="Times New Roman"/>
          <w:b/>
          <w:i/>
          <w:sz w:val="18"/>
          <w:szCs w:val="18"/>
        </w:rPr>
        <w:t>κάθονταν</w:t>
      </w:r>
      <w:r w:rsidRPr="009236D0">
        <w:rPr>
          <w:rFonts w:ascii="Palatino Linotype" w:eastAsia="Times New Roman" w:hAnsi="Palatino Linotype" w:cs="Times New Roman"/>
          <w:sz w:val="18"/>
          <w:szCs w:val="18"/>
        </w:rPr>
        <w:t xml:space="preserve"> ενώ όσοι από τους δούλους δεν </w:t>
      </w:r>
      <w:r w:rsidRPr="009236D0">
        <w:rPr>
          <w:rFonts w:ascii="Palatino Linotype" w:eastAsia="Times New Roman" w:hAnsi="Palatino Linotype" w:cs="Times New Roman"/>
          <w:b/>
          <w:i/>
          <w:sz w:val="18"/>
          <w:szCs w:val="18"/>
        </w:rPr>
        <w:t>διακονούσαν</w:t>
      </w:r>
      <w:r w:rsidRPr="009236D0">
        <w:rPr>
          <w:rFonts w:ascii="Palatino Linotype" w:eastAsia="Times New Roman" w:hAnsi="Palatino Linotype" w:cs="Times New Roman"/>
          <w:sz w:val="18"/>
          <w:szCs w:val="18"/>
        </w:rPr>
        <w:t xml:space="preserve"> (= σέρβιραν και ικανοποιούσαν τις σεξουαλικές ανάγκες του κυρίου τους) σωριάζονταν στα πόδια του δεσπότη/αφεντικού όπως και η </w:t>
      </w:r>
      <w:r w:rsidRPr="009236D0">
        <w:rPr>
          <w:rFonts w:ascii="Palatino Linotype" w:eastAsia="Times New Roman" w:hAnsi="Palatino Linotype" w:cs="Times New Roman"/>
          <w:i/>
          <w:sz w:val="18"/>
          <w:szCs w:val="18"/>
        </w:rPr>
        <w:t>άκλητη</w:t>
      </w:r>
      <w:r w:rsidRPr="009236D0">
        <w:rPr>
          <w:rFonts w:ascii="Palatino Linotype" w:eastAsia="Times New Roman" w:hAnsi="Palatino Linotype" w:cs="Times New Roman"/>
          <w:sz w:val="18"/>
          <w:szCs w:val="18"/>
        </w:rPr>
        <w:t xml:space="preserve"> γυναίκα στην προαναφερθείσα περικοπή του Λουκά (πρβλ. Σενέκα </w:t>
      </w:r>
      <w:r w:rsidRPr="009236D0">
        <w:rPr>
          <w:rFonts w:ascii="Palatino Linotype" w:eastAsia="Times New Roman" w:hAnsi="Palatino Linotype" w:cs="Times New Roman"/>
          <w:i/>
          <w:sz w:val="18"/>
          <w:szCs w:val="18"/>
        </w:rPr>
        <w:t>Περί ευεργεσιών</w:t>
      </w:r>
      <w:r w:rsidRPr="009236D0">
        <w:rPr>
          <w:rFonts w:ascii="Palatino Linotype" w:eastAsia="Times New Roman" w:hAnsi="Palatino Linotype" w:cs="Times New Roman"/>
          <w:sz w:val="18"/>
          <w:szCs w:val="18"/>
        </w:rPr>
        <w:t xml:space="preserve"> 3.27.1</w:t>
      </w:r>
      <w:r w:rsidRPr="009236D0">
        <w:rPr>
          <w:rFonts w:ascii="Palatino Linotype" w:eastAsia="Times New Roman" w:hAnsi="Palatino Linotype" w:cs="Times New Roman"/>
          <w:sz w:val="18"/>
          <w:szCs w:val="18"/>
          <w:vertAlign w:val="superscript"/>
        </w:rPr>
        <w:t>.</w:t>
      </w:r>
      <w:r w:rsidRPr="009236D0">
        <w:rPr>
          <w:rFonts w:ascii="Palatino Linotype" w:eastAsia="Times New Roman" w:hAnsi="Palatino Linotype" w:cs="Times New Roman"/>
          <w:sz w:val="18"/>
          <w:szCs w:val="18"/>
        </w:rPr>
        <w:t xml:space="preserve"> Πετρώνιος, </w:t>
      </w:r>
      <w:r w:rsidRPr="009236D0">
        <w:rPr>
          <w:rFonts w:ascii="Palatino Linotype" w:eastAsia="Times New Roman" w:hAnsi="Palatino Linotype" w:cs="Times New Roman"/>
          <w:i/>
          <w:sz w:val="18"/>
          <w:szCs w:val="18"/>
        </w:rPr>
        <w:t>Σατυρικός</w:t>
      </w:r>
      <w:r w:rsidRPr="009236D0">
        <w:rPr>
          <w:rFonts w:ascii="Palatino Linotype" w:eastAsia="Times New Roman" w:hAnsi="Palatino Linotype" w:cs="Times New Roman"/>
          <w:sz w:val="18"/>
          <w:szCs w:val="18"/>
        </w:rPr>
        <w:t xml:space="preserve"> 68.4). Μάλιστα σε μαρμάρινες πλάκες- επιτύμβιες στήλες ο δούλος παρουσιάζεται σε πολύ μικρότερο μέγεθος από τον κύριο</w:t>
      </w:r>
      <w:r w:rsidRPr="00903DE2">
        <w:rPr>
          <w:rFonts w:ascii="Palatino Linotype" w:eastAsia="Times New Roman" w:hAnsi="Palatino Linotype" w:cs="Times New Roman"/>
          <w:sz w:val="18"/>
          <w:szCs w:val="18"/>
          <w:vertAlign w:val="superscript"/>
        </w:rPr>
        <w:endnoteReference w:id="23"/>
      </w:r>
      <w:r w:rsidRPr="009236D0">
        <w:rPr>
          <w:rFonts w:ascii="Palatino Linotype" w:eastAsia="Times New Roman" w:hAnsi="Palatino Linotype" w:cs="Times New Roman"/>
          <w:sz w:val="18"/>
          <w:szCs w:val="18"/>
        </w:rPr>
        <w:t xml:space="preserve">. Σημειωτέον ότι ο άρχων/βασιλεύς είτε ήταν στη Ρώμη είτε σε οποιαδήποτε πόλη της Μεσογείου δεν συνέτρωγε με τους </w:t>
      </w:r>
      <w:r w:rsidRPr="009236D0">
        <w:rPr>
          <w:rFonts w:ascii="Palatino Linotype" w:eastAsia="Times New Roman" w:hAnsi="Palatino Linotype" w:cs="Times New Roman"/>
          <w:i/>
          <w:sz w:val="18"/>
          <w:szCs w:val="18"/>
        </w:rPr>
        <w:t xml:space="preserve">πληβείους </w:t>
      </w:r>
      <w:r w:rsidRPr="009236D0">
        <w:rPr>
          <w:rFonts w:ascii="Palatino Linotype" w:eastAsia="Times New Roman" w:hAnsi="Palatino Linotype" w:cs="Times New Roman"/>
          <w:sz w:val="18"/>
          <w:szCs w:val="18"/>
        </w:rPr>
        <w:t xml:space="preserve">που τροφοδοτούσε για να κατευνάζει τη διάθεση για επανάσταση αλλά και να τους έχει </w:t>
      </w:r>
      <w:r w:rsidRPr="009236D0">
        <w:rPr>
          <w:rFonts w:ascii="Palatino Linotype" w:eastAsia="Times New Roman" w:hAnsi="Palatino Linotype" w:cs="Times New Roman"/>
          <w:i/>
          <w:sz w:val="18"/>
          <w:szCs w:val="18"/>
        </w:rPr>
        <w:t xml:space="preserve">πελάτες </w:t>
      </w:r>
      <w:r w:rsidRPr="009236D0">
        <w:rPr>
          <w:rFonts w:ascii="Palatino Linotype" w:eastAsia="Times New Roman" w:hAnsi="Palatino Linotype" w:cs="Times New Roman"/>
          <w:sz w:val="18"/>
          <w:szCs w:val="18"/>
        </w:rPr>
        <w:t xml:space="preserve">(Σουητ. </w:t>
      </w:r>
      <w:r w:rsidRPr="009236D0">
        <w:rPr>
          <w:rFonts w:ascii="Palatino Linotype" w:eastAsia="Times New Roman" w:hAnsi="Palatino Linotype" w:cs="Times New Roman"/>
          <w:i/>
          <w:sz w:val="18"/>
          <w:szCs w:val="18"/>
          <w:lang w:val="en-US"/>
        </w:rPr>
        <w:t>Nero</w:t>
      </w:r>
      <w:r w:rsidRPr="009236D0">
        <w:rPr>
          <w:rFonts w:ascii="Palatino Linotype" w:eastAsia="Times New Roman" w:hAnsi="Palatino Linotype" w:cs="Times New Roman"/>
          <w:sz w:val="18"/>
          <w:szCs w:val="18"/>
        </w:rPr>
        <w:t xml:space="preserve"> 16</w:t>
      </w:r>
      <w:r w:rsidRPr="009236D0">
        <w:rPr>
          <w:rFonts w:ascii="Palatino Linotype" w:eastAsia="Times New Roman" w:hAnsi="Palatino Linotype" w:cs="Times New Roman"/>
          <w:sz w:val="18"/>
          <w:szCs w:val="18"/>
          <w:vertAlign w:val="superscript"/>
        </w:rPr>
        <w:t>.</w:t>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i/>
          <w:sz w:val="18"/>
          <w:szCs w:val="18"/>
          <w:lang w:val="en-US"/>
        </w:rPr>
        <w:t>Dom</w:t>
      </w:r>
      <w:r w:rsidRPr="009236D0">
        <w:rPr>
          <w:rFonts w:ascii="Palatino Linotype" w:eastAsia="Times New Roman" w:hAnsi="Palatino Linotype" w:cs="Times New Roman"/>
          <w:i/>
          <w:sz w:val="18"/>
          <w:szCs w:val="18"/>
        </w:rPr>
        <w:t>.</w:t>
      </w:r>
      <w:r w:rsidRPr="009236D0">
        <w:rPr>
          <w:rFonts w:ascii="Palatino Linotype" w:eastAsia="Times New Roman" w:hAnsi="Palatino Linotype" w:cs="Times New Roman"/>
          <w:sz w:val="18"/>
          <w:szCs w:val="18"/>
        </w:rPr>
        <w:t xml:space="preserve"> 4</w:t>
      </w:r>
      <w:r w:rsidRPr="009236D0">
        <w:rPr>
          <w:rFonts w:ascii="Palatino Linotype" w:eastAsia="Times New Roman" w:hAnsi="Palatino Linotype" w:cs="Times New Roman"/>
          <w:sz w:val="18"/>
          <w:szCs w:val="18"/>
          <w:vertAlign w:val="superscript"/>
        </w:rPr>
        <w:t>.</w:t>
      </w:r>
      <w:r w:rsidRPr="009236D0">
        <w:rPr>
          <w:rFonts w:ascii="Palatino Linotype" w:eastAsia="Times New Roman" w:hAnsi="Palatino Linotype" w:cs="Times New Roman"/>
          <w:sz w:val="18"/>
          <w:szCs w:val="18"/>
        </w:rPr>
        <w:t xml:space="preserve"> πρβλ. </w:t>
      </w:r>
      <w:r w:rsidRPr="009236D0">
        <w:rPr>
          <w:rFonts w:ascii="Palatino Linotype" w:eastAsia="Times New Roman" w:hAnsi="Palatino Linotype" w:cs="Times New Roman"/>
          <w:i/>
          <w:sz w:val="18"/>
          <w:szCs w:val="18"/>
          <w:lang w:val="en-US"/>
        </w:rPr>
        <w:t>Cal</w:t>
      </w:r>
      <w:r w:rsidRPr="009236D0">
        <w:rPr>
          <w:rFonts w:ascii="Palatino Linotype" w:eastAsia="Times New Roman" w:hAnsi="Palatino Linotype" w:cs="Times New Roman"/>
          <w:i/>
          <w:sz w:val="18"/>
          <w:szCs w:val="18"/>
        </w:rPr>
        <w:t>.</w:t>
      </w:r>
      <w:r w:rsidRPr="009236D0">
        <w:rPr>
          <w:rFonts w:ascii="Palatino Linotype" w:eastAsia="Times New Roman" w:hAnsi="Palatino Linotype" w:cs="Times New Roman"/>
          <w:sz w:val="18"/>
          <w:szCs w:val="18"/>
        </w:rPr>
        <w:t xml:space="preserve"> 18).  </w:t>
      </w:r>
    </w:p>
    <w:p w:rsidR="009236D0" w:rsidRPr="009236D0" w:rsidRDefault="009236D0" w:rsidP="009236D0">
      <w:pPr>
        <w:numPr>
          <w:ilvl w:val="0"/>
          <w:numId w:val="11"/>
        </w:numPr>
        <w:spacing w:after="0" w:line="240" w:lineRule="auto"/>
        <w:contextualSpacing/>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lastRenderedPageBreak/>
        <w:t xml:space="preserve">Ένα άλλο βασικό στοιχείο της πρόσκλησης σε δείπνο (το οποίο ήδη θίχθηκε) είναι και η ανταπόκριση αλλά και η ανταπόδοση της φιλοξενίας αφού αυτή εντάσσεται στη λογική </w:t>
      </w:r>
      <w:r w:rsidRPr="009236D0">
        <w:rPr>
          <w:rFonts w:ascii="Palatino Linotype" w:eastAsia="Times New Roman" w:hAnsi="Palatino Linotype" w:cs="Times New Roman"/>
          <w:i/>
          <w:sz w:val="20"/>
          <w:szCs w:val="20"/>
        </w:rPr>
        <w:t>δοῦναι καῖ λαβεῖν</w:t>
      </w:r>
      <w:r w:rsidRPr="009236D0">
        <w:rPr>
          <w:rFonts w:ascii="Palatino Linotype" w:eastAsia="Times New Roman" w:hAnsi="Palatino Linotype" w:cs="Times New Roman"/>
          <w:sz w:val="20"/>
          <w:szCs w:val="20"/>
        </w:rPr>
        <w:t xml:space="preserve"> στην οποία άλλωστε υποτάχθηκε και η θρησκεία/</w:t>
      </w:r>
      <w:r w:rsidRPr="009236D0">
        <w:rPr>
          <w:rFonts w:ascii="Palatino Linotype" w:eastAsia="Times New Roman" w:hAnsi="Palatino Linotype" w:cs="Times New Roman"/>
          <w:sz w:val="20"/>
          <w:szCs w:val="20"/>
          <w:lang w:val="en-US"/>
        </w:rPr>
        <w:t>religio</w:t>
      </w:r>
      <w:r w:rsidRPr="009236D0">
        <w:rPr>
          <w:rFonts w:ascii="Palatino Linotype" w:eastAsia="Times New Roman" w:hAnsi="Palatino Linotype" w:cs="Times New Roman"/>
          <w:sz w:val="20"/>
          <w:szCs w:val="20"/>
        </w:rPr>
        <w:t xml:space="preserve"> με τη θυσία.</w:t>
      </w:r>
    </w:p>
    <w:p w:rsidR="009236D0" w:rsidRPr="009236D0" w:rsidRDefault="009236D0" w:rsidP="009236D0">
      <w:pPr>
        <w:spacing w:after="0" w:line="240" w:lineRule="auto"/>
        <w:ind w:left="360"/>
        <w:jc w:val="both"/>
        <w:rPr>
          <w:rFonts w:ascii="Palatino Linotype" w:eastAsia="Times New Roman" w:hAnsi="Palatino Linotype" w:cs="Arial"/>
          <w:sz w:val="20"/>
          <w:szCs w:val="20"/>
          <w:lang w:bidi="he-IL"/>
        </w:rPr>
      </w:pPr>
    </w:p>
    <w:p w:rsidR="009236D0" w:rsidRPr="009236D0" w:rsidRDefault="009236D0" w:rsidP="009236D0">
      <w:pPr>
        <w:spacing w:after="0" w:line="240" w:lineRule="auto"/>
        <w:ind w:left="360"/>
        <w:jc w:val="both"/>
        <w:rPr>
          <w:rFonts w:ascii="Palatino Linotype" w:eastAsia="Times New Roman" w:hAnsi="Palatino Linotype" w:cs="Times New Roman"/>
          <w:sz w:val="20"/>
          <w:szCs w:val="20"/>
        </w:rPr>
      </w:pPr>
      <w:r w:rsidRPr="009236D0">
        <w:rPr>
          <w:rFonts w:ascii="Palatino Linotype" w:eastAsia="Times New Roman" w:hAnsi="Palatino Linotype" w:cs="Arial"/>
          <w:sz w:val="20"/>
          <w:szCs w:val="20"/>
          <w:lang w:bidi="he-IL"/>
        </w:rPr>
        <w:t xml:space="preserve">Μπορεί κάποιος να λάβει μία μικρή γεύση των ανωτέρω κατά την ακρόαση ενός ηγεμονικού, </w:t>
      </w:r>
      <w:r w:rsidRPr="009236D0">
        <w:rPr>
          <w:rFonts w:ascii="Palatino Linotype" w:eastAsia="Times New Roman" w:hAnsi="Palatino Linotype" w:cs="Times New Roman"/>
          <w:sz w:val="20"/>
          <w:szCs w:val="20"/>
        </w:rPr>
        <w:t>πολυτελούς και τελικά μακάβριου γεύματος του Ηρώδη Αντύπα που καταλήγει στον αποκεφαλισμό του Προ</w:t>
      </w:r>
      <w:r w:rsidRPr="009236D0">
        <w:rPr>
          <w:rFonts w:ascii="Palatino Linotype" w:eastAsia="Times New Roman" w:hAnsi="Palatino Linotype" w:cs="Times New Roman"/>
          <w:b/>
          <w:i/>
          <w:sz w:val="20"/>
          <w:szCs w:val="20"/>
        </w:rPr>
        <w:t>δρόμου</w:t>
      </w:r>
      <w:r w:rsidRPr="009236D0">
        <w:rPr>
          <w:rFonts w:ascii="Palatino Linotype" w:eastAsia="Times New Roman" w:hAnsi="Palatino Linotype" w:cs="Times New Roman"/>
          <w:sz w:val="20"/>
          <w:szCs w:val="20"/>
        </w:rPr>
        <w:t xml:space="preserve"> του Πάθους του Κυρίου στον Μαχαιρούντα (!): παρουσιάζεται σε αντιθετικό παραλληλισμό προς το τραπέζι που παραθέτει ο Μεσσίας στο </w:t>
      </w:r>
      <w:r w:rsidRPr="009236D0">
        <w:rPr>
          <w:rFonts w:ascii="Palatino Linotype" w:eastAsia="Times New Roman" w:hAnsi="Palatino Linotype" w:cs="Times New Roman"/>
          <w:i/>
          <w:iCs/>
          <w:sz w:val="20"/>
          <w:szCs w:val="20"/>
        </w:rPr>
        <w:t>χλωρό χορτάρι της ερήμου(!)</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i/>
          <w:sz w:val="20"/>
          <w:szCs w:val="20"/>
        </w:rPr>
        <w:t>μέσω</w:t>
      </w:r>
      <w:r w:rsidRPr="009236D0">
        <w:rPr>
          <w:rFonts w:ascii="Palatino Linotype" w:eastAsia="Times New Roman" w:hAnsi="Palatino Linotype" w:cs="Times New Roman"/>
          <w:sz w:val="20"/>
          <w:szCs w:val="20"/>
        </w:rPr>
        <w:t xml:space="preserve"> των δικών του </w:t>
      </w:r>
      <w:r w:rsidRPr="009236D0">
        <w:rPr>
          <w:rFonts w:ascii="Palatino Linotype" w:eastAsia="Times New Roman" w:hAnsi="Palatino Linotype" w:cs="Times New Roman"/>
          <w:i/>
          <w:sz w:val="20"/>
          <w:szCs w:val="20"/>
        </w:rPr>
        <w:t>αποστόλων</w:t>
      </w:r>
      <w:r w:rsidRPr="009236D0">
        <w:rPr>
          <w:rFonts w:ascii="Palatino Linotype" w:eastAsia="Times New Roman" w:hAnsi="Palatino Linotype" w:cs="Times New Roman"/>
          <w:sz w:val="20"/>
          <w:szCs w:val="20"/>
        </w:rPr>
        <w:t xml:space="preserve"> (όπως ονομάζονται οι </w:t>
      </w:r>
      <w:r w:rsidRPr="009236D0">
        <w:rPr>
          <w:rFonts w:ascii="Palatino Linotype" w:eastAsia="Times New Roman" w:hAnsi="Palatino Linotype" w:cs="Times New Roman"/>
          <w:i/>
          <w:sz w:val="20"/>
          <w:szCs w:val="20"/>
        </w:rPr>
        <w:t>μαθητές</w:t>
      </w:r>
      <w:r w:rsidRPr="009236D0">
        <w:rPr>
          <w:rFonts w:ascii="Palatino Linotype" w:eastAsia="Times New Roman" w:hAnsi="Palatino Linotype" w:cs="Times New Roman"/>
          <w:sz w:val="20"/>
          <w:szCs w:val="20"/>
        </w:rPr>
        <w:t>)</w:t>
      </w:r>
      <w:r w:rsidRPr="009236D0">
        <w:rPr>
          <w:rFonts w:ascii="Palatino Linotype" w:eastAsia="Times New Roman" w:hAnsi="Palatino Linotype" w:cs="Arial"/>
          <w:sz w:val="20"/>
          <w:szCs w:val="20"/>
          <w:lang w:bidi="he-IL"/>
        </w:rPr>
        <w:t xml:space="preserve"> με τον πολλαπλασιασμό των άρτων και των ψαριών. Μέσω της συγκεκριμένης σκηνής μεταφερόμαστε στην Παλαιστίνη και στην ιουδαϊκή τράπεζα.</w:t>
      </w:r>
    </w:p>
    <w:p w:rsidR="009236D0" w:rsidRPr="009236D0" w:rsidRDefault="009236D0" w:rsidP="009236D0">
      <w:pPr>
        <w:numPr>
          <w:ilvl w:val="0"/>
          <w:numId w:val="13"/>
        </w:numPr>
        <w:autoSpaceDE w:val="0"/>
        <w:autoSpaceDN w:val="0"/>
        <w:adjustRightInd w:val="0"/>
        <w:spacing w:after="0" w:line="240" w:lineRule="auto"/>
        <w:contextualSpacing/>
        <w:jc w:val="both"/>
        <w:rPr>
          <w:rFonts w:ascii="Palatino Linotype" w:eastAsia="Times New Roman" w:hAnsi="Palatino Linotype" w:cs="Times"/>
          <w:sz w:val="20"/>
          <w:szCs w:val="20"/>
        </w:rPr>
      </w:pPr>
      <w:r w:rsidRPr="009236D0">
        <w:rPr>
          <w:rFonts w:ascii="Palatino Linotype" w:eastAsia="Times New Roman" w:hAnsi="Palatino Linotype" w:cs="Times New Roman"/>
          <w:sz w:val="20"/>
          <w:szCs w:val="20"/>
        </w:rPr>
        <w:t xml:space="preserve">Ιδίως για τον Ιουδαίο το γιορτινό τραπέζι του Σαββάτου και κατεξοχήν το Σεντέρ του Πάσχα ανακαλούσε την τροφοδοσία του λαού στη σκληρή έρημο (χώρο πλήρης απεξάρτησης από τον πολιτισμό) από τον Γιαχβέ ο οποίος ως καλός ποιμένας-ηγέτης μέσω ενός καθημερινού </w:t>
      </w:r>
      <w:r w:rsidRPr="009236D0">
        <w:rPr>
          <w:rFonts w:ascii="Palatino Linotype" w:eastAsia="Times New Roman" w:hAnsi="Palatino Linotype" w:cs="Times New Roman"/>
          <w:i/>
          <w:sz w:val="20"/>
          <w:szCs w:val="20"/>
          <w:lang w:val="en-US"/>
        </w:rPr>
        <w:t>cateringservice</w:t>
      </w:r>
      <w:r w:rsidRPr="009236D0">
        <w:rPr>
          <w:rFonts w:ascii="Palatino Linotype" w:eastAsia="Times New Roman" w:hAnsi="Palatino Linotype" w:cs="Times New Roman"/>
          <w:sz w:val="20"/>
          <w:szCs w:val="20"/>
        </w:rPr>
        <w:t xml:space="preserve"> χορηγούσε (όχι πολυτελή γεύματα αλλά) τον </w:t>
      </w:r>
      <w:r w:rsidRPr="009236D0">
        <w:rPr>
          <w:rFonts w:ascii="Palatino Linotype" w:eastAsia="Times New Roman" w:hAnsi="Palatino Linotype" w:cs="Times New Roman"/>
          <w:b/>
          <w:i/>
          <w:sz w:val="20"/>
          <w:szCs w:val="20"/>
        </w:rPr>
        <w:t>άρτον τον επιούσιον</w:t>
      </w:r>
      <w:r w:rsidRPr="009236D0">
        <w:rPr>
          <w:rFonts w:ascii="Palatino Linotype" w:eastAsia="Times New Roman" w:hAnsi="Palatino Linotype" w:cs="Times New Roman"/>
          <w:sz w:val="20"/>
          <w:szCs w:val="20"/>
        </w:rPr>
        <w:t xml:space="preserve"> (πρβλ. Παρ. 17, 1</w:t>
      </w:r>
      <w:r w:rsidRPr="009236D0">
        <w:rPr>
          <w:rFonts w:ascii="Palatino Linotype" w:eastAsia="Times New Roman" w:hAnsi="Palatino Linotype" w:cs="Times New Roman"/>
          <w:sz w:val="20"/>
          <w:szCs w:val="20"/>
          <w:vertAlign w:val="superscript"/>
        </w:rPr>
        <w:t xml:space="preserve">. </w:t>
      </w:r>
      <w:r w:rsidRPr="009236D0">
        <w:rPr>
          <w:rFonts w:ascii="Palatino Linotype" w:eastAsia="Times New Roman" w:hAnsi="Palatino Linotype" w:cs="Times New Roman"/>
          <w:sz w:val="20"/>
          <w:szCs w:val="20"/>
        </w:rPr>
        <w:t xml:space="preserve">23, 6-8), τα ορτύκια και νερό/νεαρόν ύδωρ (αντί των ιχθύων των καινοδιαθηκικών περικοπών). Ουσιαστικά ζώντας ο Ιουδαίος μακριά από το Ναό, το τραπέζι τις ιερές μέρες (πρβλ. </w:t>
      </w:r>
      <w:proofErr w:type="gramStart"/>
      <w:r w:rsidRPr="009236D0">
        <w:rPr>
          <w:rFonts w:ascii="Palatino Linotype" w:eastAsia="Times New Roman" w:hAnsi="Palatino Linotype" w:cs="Times New Roman"/>
          <w:sz w:val="20"/>
          <w:szCs w:val="20"/>
          <w:lang w:val="en-US"/>
        </w:rPr>
        <w:t>holiday</w:t>
      </w:r>
      <w:proofErr w:type="gramEnd"/>
      <w:r w:rsidRPr="009236D0">
        <w:rPr>
          <w:rFonts w:ascii="Palatino Linotype" w:eastAsia="Times New Roman" w:hAnsi="Palatino Linotype" w:cs="Times New Roman"/>
          <w:sz w:val="20"/>
          <w:szCs w:val="20"/>
        </w:rPr>
        <w:t xml:space="preserve"> &lt; </w:t>
      </w:r>
      <w:r w:rsidRPr="009236D0">
        <w:rPr>
          <w:rFonts w:ascii="Palatino Linotype" w:eastAsia="Times New Roman" w:hAnsi="Palatino Linotype" w:cs="Times New Roman"/>
          <w:sz w:val="20"/>
          <w:szCs w:val="20"/>
          <w:lang w:val="en-US"/>
        </w:rPr>
        <w:t>holy</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day</w:t>
      </w:r>
      <w:r w:rsidRPr="009236D0">
        <w:rPr>
          <w:rFonts w:ascii="Palatino Linotype" w:eastAsia="Times New Roman" w:hAnsi="Palatino Linotype" w:cs="Times New Roman"/>
          <w:sz w:val="20"/>
          <w:szCs w:val="20"/>
        </w:rPr>
        <w:t>) είναι μέχρι σήμερα ταυτόχρονα η «αγία τράπεζα» όπου αυτός, η σύζυγος και ιδίως τα παιδιά του ανακαλύπτουν διαρκώς την ταυτότητά τους αναβιώνοντας την ιστορία της θείας Οικονομίας.</w:t>
      </w:r>
    </w:p>
    <w:p w:rsidR="009236D0" w:rsidRPr="009236D0" w:rsidRDefault="009236D0" w:rsidP="009236D0">
      <w:pPr>
        <w:numPr>
          <w:ilvl w:val="0"/>
          <w:numId w:val="13"/>
        </w:numPr>
        <w:autoSpaceDE w:val="0"/>
        <w:autoSpaceDN w:val="0"/>
        <w:adjustRightInd w:val="0"/>
        <w:spacing w:after="0" w:line="240" w:lineRule="auto"/>
        <w:contextualSpacing/>
        <w:jc w:val="both"/>
        <w:rPr>
          <w:rFonts w:ascii="Palatino Linotype" w:eastAsia="Times New Roman" w:hAnsi="Palatino Linotype" w:cs="Times"/>
          <w:sz w:val="20"/>
          <w:szCs w:val="20"/>
        </w:rPr>
      </w:pPr>
      <w:r w:rsidRPr="009236D0">
        <w:rPr>
          <w:rFonts w:ascii="Palatino Linotype" w:eastAsia="Times New Roman" w:hAnsi="Palatino Linotype" w:cs="Times New Roman"/>
          <w:sz w:val="20"/>
          <w:szCs w:val="20"/>
        </w:rPr>
        <w:t xml:space="preserve">Εκτός από αναμνήσεις του ένδοξου παρελθόντος το γεύμα συνιστούσε το ορντέβρ/ την </w:t>
      </w:r>
      <w:r w:rsidRPr="009236D0">
        <w:rPr>
          <w:rFonts w:ascii="Palatino Linotype" w:eastAsia="Times New Roman" w:hAnsi="Palatino Linotype" w:cs="Times New Roman"/>
          <w:b/>
          <w:sz w:val="20"/>
          <w:szCs w:val="20"/>
        </w:rPr>
        <w:t>πρόγευση</w:t>
      </w:r>
      <w:r w:rsidRPr="009236D0">
        <w:rPr>
          <w:rFonts w:ascii="Palatino Linotype" w:eastAsia="Times New Roman" w:hAnsi="Palatino Linotype" w:cs="Times New Roman"/>
          <w:sz w:val="20"/>
          <w:szCs w:val="20"/>
        </w:rPr>
        <w:t xml:space="preserve"> της χαράς των Εσχάτων. Συνήθως αυτά τα Έσχατα του κόσμου και της ιστορίας (</w:t>
      </w:r>
      <w:r w:rsidRPr="009236D0">
        <w:rPr>
          <w:rFonts w:ascii="Palatino Linotype" w:eastAsia="Times New Roman" w:hAnsi="Palatino Linotype" w:cs="Times New Roman"/>
          <w:i/>
          <w:sz w:val="20"/>
          <w:szCs w:val="20"/>
        </w:rPr>
        <w:t>η ημέρα του Κυρίου = Κυριακή</w:t>
      </w:r>
      <w:r w:rsidRPr="009236D0">
        <w:rPr>
          <w:rFonts w:ascii="Palatino Linotype" w:eastAsia="Times New Roman" w:hAnsi="Palatino Linotype" w:cs="Times New Roman"/>
          <w:sz w:val="20"/>
          <w:szCs w:val="20"/>
        </w:rPr>
        <w:t xml:space="preserve">) συνδυάζονται στην Π.Δ. (όπως και από εμάς σήμερα) με γεγονότα καταστροφικά – χαοτικά συνδεόμενα με την (κατά) δίκη και τον πόλεμο. Παράλληλα όμως μετά τις σκηνές αυτές, η </w:t>
      </w:r>
      <w:r w:rsidRPr="009236D0">
        <w:rPr>
          <w:rFonts w:ascii="Palatino Linotype" w:eastAsia="Times New Roman" w:hAnsi="Palatino Linotype" w:cs="Times New Roman"/>
          <w:i/>
          <w:sz w:val="20"/>
          <w:szCs w:val="20"/>
        </w:rPr>
        <w:t>Αποκάλυψη του Ησαΐα</w:t>
      </w:r>
      <w:r w:rsidRPr="009236D0">
        <w:rPr>
          <w:rFonts w:ascii="Palatino Linotype" w:eastAsia="Times New Roman" w:hAnsi="Palatino Linotype" w:cs="Times New Roman"/>
          <w:sz w:val="20"/>
          <w:szCs w:val="20"/>
        </w:rPr>
        <w:t xml:space="preserve"> (3</w:t>
      </w:r>
      <w:r w:rsidRPr="009236D0">
        <w:rPr>
          <w:rFonts w:ascii="Palatino Linotype" w:eastAsia="Times New Roman" w:hAnsi="Palatino Linotype" w:cs="Times New Roman"/>
          <w:sz w:val="20"/>
          <w:szCs w:val="20"/>
          <w:vertAlign w:val="superscript"/>
        </w:rPr>
        <w:t>ος</w:t>
      </w:r>
      <w:r w:rsidRPr="009236D0">
        <w:rPr>
          <w:rFonts w:ascii="Palatino Linotype" w:eastAsia="Times New Roman" w:hAnsi="Palatino Linotype" w:cs="Times New Roman"/>
          <w:sz w:val="20"/>
          <w:szCs w:val="20"/>
        </w:rPr>
        <w:t>-2</w:t>
      </w:r>
      <w:r w:rsidRPr="009236D0">
        <w:rPr>
          <w:rFonts w:ascii="Palatino Linotype" w:eastAsia="Times New Roman" w:hAnsi="Palatino Linotype" w:cs="Times New Roman"/>
          <w:sz w:val="20"/>
          <w:szCs w:val="20"/>
          <w:vertAlign w:val="superscript"/>
        </w:rPr>
        <w:t>ος</w:t>
      </w:r>
      <w:r w:rsidRPr="009236D0">
        <w:rPr>
          <w:rFonts w:ascii="Palatino Linotype" w:eastAsia="Times New Roman" w:hAnsi="Palatino Linotype" w:cs="Times New Roman"/>
          <w:sz w:val="20"/>
          <w:szCs w:val="20"/>
        </w:rPr>
        <w:t xml:space="preserve"> αι. π.Χ.) για να περιγράψει τη χαρά, την ευλογία, την παραδείσια αφθονία της μεσσιανικής εποχής που θα γευθούν ‘άνευ αργυρίου’ όσοι πραγματικά πεινούν και διψούν, χρησιμοποιεί και την εικόνα του συμποσίου: </w:t>
      </w:r>
      <w:r w:rsidRPr="009236D0">
        <w:rPr>
          <w:rFonts w:ascii="Palatino Linotype" w:eastAsia="Times New Roman" w:hAnsi="Palatino Linotype" w:cs="Times New Roman"/>
          <w:i/>
          <w:iCs/>
          <w:sz w:val="20"/>
          <w:szCs w:val="20"/>
        </w:rPr>
        <w:t xml:space="preserve">ο Κύριος του σύμπαντος, αφού σταματήσει τις θριαμβευτικές κραυγές των τυράννων, θα ετοιμάσει πάνω στο όρος Σιών για όλους τους λαούς συμπόσιο </w:t>
      </w:r>
      <w:r w:rsidRPr="009236D0">
        <w:rPr>
          <w:rFonts w:ascii="Palatino Linotype" w:eastAsia="Times New Roman" w:hAnsi="Palatino Linotype" w:cs="Times New Roman"/>
          <w:b/>
          <w:i/>
          <w:iCs/>
          <w:sz w:val="20"/>
          <w:szCs w:val="20"/>
        </w:rPr>
        <w:t>με τα πιο νόστιμα εδέσματα, με εκλεκτά κρασιά.</w:t>
      </w:r>
      <w:r w:rsidRPr="009236D0">
        <w:rPr>
          <w:rFonts w:ascii="Palatino Linotype" w:eastAsia="Times New Roman" w:hAnsi="Palatino Linotype" w:cs="Times New Roman"/>
          <w:i/>
          <w:iCs/>
          <w:sz w:val="20"/>
          <w:szCs w:val="20"/>
        </w:rPr>
        <w:t xml:space="preserve"> Εκεί θα καταργήσει </w:t>
      </w:r>
      <w:r w:rsidRPr="009236D0">
        <w:rPr>
          <w:rFonts w:ascii="Palatino Linotype" w:eastAsia="Times New Roman" w:hAnsi="Palatino Linotype" w:cs="Times New Roman"/>
          <w:iCs/>
          <w:sz w:val="20"/>
          <w:szCs w:val="20"/>
        </w:rPr>
        <w:t xml:space="preserve">(δική μου σημείωση: </w:t>
      </w:r>
      <w:r w:rsidRPr="009236D0">
        <w:rPr>
          <w:rFonts w:ascii="Palatino Linotype" w:eastAsia="Times New Roman" w:hAnsi="Palatino Linotype" w:cs="Times New Roman"/>
          <w:b/>
          <w:iCs/>
          <w:sz w:val="20"/>
          <w:szCs w:val="20"/>
        </w:rPr>
        <w:t>καταπιεί)</w:t>
      </w:r>
      <w:r w:rsidRPr="00903DE2">
        <w:rPr>
          <w:rFonts w:ascii="Palatino Linotype" w:eastAsia="Times New Roman" w:hAnsi="Palatino Linotype" w:cs="Times New Roman"/>
          <w:iCs/>
          <w:sz w:val="20"/>
          <w:szCs w:val="20"/>
          <w:vertAlign w:val="superscript"/>
        </w:rPr>
        <w:endnoteReference w:id="24"/>
      </w:r>
      <w:r w:rsidRPr="009236D0">
        <w:rPr>
          <w:rFonts w:ascii="Palatino Linotype" w:eastAsia="Times New Roman" w:hAnsi="Palatino Linotype" w:cs="Times New Roman"/>
          <w:i/>
          <w:iCs/>
          <w:sz w:val="20"/>
          <w:szCs w:val="20"/>
        </w:rPr>
        <w:t xml:space="preserve"> το πένθιμο πέπλο, το νεκρικό σεντόνι, που σκεπάζει όλους τους λαούς, θα καταργήσει το θάνατο για πάντα</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Και θα σφουγγίσει τα δάκρυα σε όλα τα πρόσωπα, και τη ντροπή του λαού του σ’ όλη τη γη</w:t>
      </w:r>
      <w:r w:rsidRPr="00903DE2">
        <w:rPr>
          <w:rFonts w:ascii="Palatino Linotype" w:eastAsia="Times New Roman" w:hAnsi="Palatino Linotype" w:cs="Times New Roman"/>
          <w:i/>
          <w:iCs/>
          <w:sz w:val="20"/>
          <w:szCs w:val="20"/>
          <w:vertAlign w:val="superscript"/>
        </w:rPr>
        <w:endnoteReference w:id="25"/>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sz w:val="20"/>
          <w:szCs w:val="20"/>
        </w:rPr>
        <w:t>(25, 3 Μετάφραση Βιβλικής Εταιρείας [</w:t>
      </w:r>
      <w:r w:rsidRPr="009236D0">
        <w:rPr>
          <w:rFonts w:ascii="Palatino Linotype" w:eastAsia="Times New Roman" w:hAnsi="Palatino Linotype" w:cs="Times New Roman"/>
          <w:caps/>
          <w:sz w:val="20"/>
          <w:szCs w:val="20"/>
        </w:rPr>
        <w:t>μβε</w:t>
      </w:r>
      <w:r w:rsidRPr="009236D0">
        <w:rPr>
          <w:rFonts w:ascii="Palatino Linotype" w:eastAsia="Times New Roman" w:hAnsi="Palatino Linotype" w:cs="Times New Roman"/>
          <w:sz w:val="20"/>
          <w:szCs w:val="20"/>
        </w:rPr>
        <w:t>] 1997</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πρβλ. 55, 1</w:t>
      </w:r>
      <w:r w:rsidRPr="00903DE2">
        <w:rPr>
          <w:rFonts w:ascii="Palatino Linotype" w:eastAsia="Times New Roman" w:hAnsi="Palatino Linotype" w:cs="Times New Roman"/>
          <w:sz w:val="20"/>
          <w:szCs w:val="20"/>
          <w:vertAlign w:val="superscript"/>
        </w:rPr>
        <w:endnoteReference w:id="26"/>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60, 4-7</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Ψ. 35 [36], 9-10</w:t>
      </w:r>
      <w:r w:rsidRPr="00903DE2">
        <w:rPr>
          <w:rFonts w:ascii="Palatino Linotype" w:eastAsia="Times New Roman" w:hAnsi="Palatino Linotype" w:cs="Times New Roman"/>
          <w:sz w:val="20"/>
          <w:szCs w:val="20"/>
          <w:vertAlign w:val="superscript"/>
        </w:rPr>
        <w:endnoteReference w:id="27"/>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Α’ Ενώχ 62. 1-16</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1</w:t>
      </w:r>
      <w:r w:rsidRPr="009236D0">
        <w:rPr>
          <w:rFonts w:ascii="Palatino Linotype" w:eastAsia="Times New Roman" w:hAnsi="Palatino Linotype" w:cs="Times New Roman"/>
          <w:sz w:val="20"/>
          <w:szCs w:val="20"/>
          <w:lang w:val="en-US"/>
        </w:rPr>
        <w:t>QS</w:t>
      </w:r>
      <w:r w:rsidRPr="009236D0">
        <w:rPr>
          <w:rFonts w:ascii="Palatino Linotype" w:eastAsia="Times New Roman" w:hAnsi="Palatino Linotype" w:cs="Times New Roman"/>
          <w:sz w:val="20"/>
          <w:szCs w:val="20"/>
        </w:rPr>
        <w:t xml:space="preserve"> 2.11-12 Δ’ Έσδρα 6. 52  [βρώση τέρατος </w:t>
      </w:r>
      <w:r w:rsidRPr="009236D0">
        <w:rPr>
          <w:rFonts w:ascii="Palatino Linotype" w:eastAsia="Times New Roman" w:hAnsi="Palatino Linotype" w:cs="Times New Roman"/>
          <w:b/>
          <w:sz w:val="20"/>
          <w:szCs w:val="20"/>
        </w:rPr>
        <w:t>Λεβιάθαν</w:t>
      </w:r>
      <w:r w:rsidRPr="009236D0">
        <w:rPr>
          <w:rFonts w:ascii="Palatino Linotype" w:eastAsia="Times New Roman" w:hAnsi="Palatino Linotype" w:cs="Times New Roman"/>
          <w:sz w:val="20"/>
          <w:szCs w:val="20"/>
        </w:rPr>
        <w:t>])</w:t>
      </w:r>
      <w:r w:rsidRPr="00903DE2">
        <w:rPr>
          <w:rFonts w:ascii="Palatino Linotype" w:eastAsia="Times New Roman" w:hAnsi="Palatino Linotype" w:cs="Times New Roman"/>
          <w:sz w:val="20"/>
          <w:szCs w:val="20"/>
          <w:vertAlign w:val="superscript"/>
        </w:rPr>
        <w:endnoteReference w:id="28"/>
      </w:r>
      <w:r w:rsidRPr="009236D0">
        <w:rPr>
          <w:rFonts w:ascii="Palatino Linotype" w:eastAsia="Times New Roman" w:hAnsi="Palatino Linotype" w:cs="Times New Roman"/>
          <w:sz w:val="20"/>
          <w:szCs w:val="20"/>
        </w:rPr>
        <w:t>.</w:t>
      </w:r>
      <w:r w:rsidRPr="009236D0">
        <w:rPr>
          <w:rFonts w:ascii="Palatino Linotype" w:eastAsia="Times New Roman" w:hAnsi="Palatino Linotype" w:cs="SBL Greek"/>
          <w:b/>
          <w:sz w:val="18"/>
          <w:szCs w:val="18"/>
        </w:rPr>
        <w:t xml:space="preserve"> </w:t>
      </w:r>
      <w:r w:rsidRPr="009236D0">
        <w:rPr>
          <w:rFonts w:ascii="Palatino Linotype" w:eastAsia="Times New Roman" w:hAnsi="Palatino Linotype" w:cs="SBL Greek"/>
          <w:sz w:val="18"/>
          <w:szCs w:val="18"/>
        </w:rPr>
        <w:t xml:space="preserve">Ο Κύριος Σαβαώθ δεν ποτίζει τα έθνη με άκρατο οίνο όπως στον Ιερ. για να τα συντρίψει, ούτε αναμένει την ιεραποδημία στη Σιών αυτών (των εθνών) φορτωμένων με δώρα (όπως στην αντίστοιχη σκηνή στο Μιχ. 4 // Ησ. 2) αλλά </w:t>
      </w:r>
      <w:r w:rsidRPr="009236D0">
        <w:rPr>
          <w:rFonts w:ascii="Palatino Linotype" w:eastAsia="Times New Roman" w:hAnsi="Palatino Linotype" w:cs="SBL Greek"/>
          <w:i/>
          <w:sz w:val="18"/>
          <w:szCs w:val="18"/>
        </w:rPr>
        <w:t>και ως Αρχιερεύς</w:t>
      </w:r>
      <w:r w:rsidRPr="009236D0">
        <w:rPr>
          <w:rFonts w:ascii="Palatino Linotype" w:eastAsia="Times New Roman" w:hAnsi="Palatino Linotype" w:cs="SBL Greek"/>
          <w:sz w:val="18"/>
          <w:szCs w:val="18"/>
        </w:rPr>
        <w:t xml:space="preserve"> μετά το γεύμα με τους πρεσβυτέρους (το οποίο στο κεφ. 24 απηχεί την επισφράγιση της διαθήκης στο Σινά), προσφέρει δωρεάν ο Ίδιος το </w:t>
      </w:r>
      <w:r w:rsidRPr="009236D0">
        <w:rPr>
          <w:rFonts w:ascii="Palatino Linotype" w:eastAsia="Times New Roman" w:hAnsi="Palatino Linotype" w:cs="SBL Greek"/>
          <w:i/>
          <w:sz w:val="18"/>
          <w:szCs w:val="18"/>
        </w:rPr>
        <w:t>τραπέζωμα</w:t>
      </w:r>
      <w:r w:rsidRPr="009236D0">
        <w:rPr>
          <w:rFonts w:ascii="Palatino Linotype" w:eastAsia="Times New Roman" w:hAnsi="Palatino Linotype" w:cs="SBL Greek"/>
          <w:sz w:val="18"/>
          <w:szCs w:val="18"/>
        </w:rPr>
        <w:t>/συμπόσιο στους ελευθέρως προς αυτόν μεταστραφέντες λαούς</w:t>
      </w:r>
      <w:r w:rsidRPr="00903DE2">
        <w:rPr>
          <w:rFonts w:ascii="Palatino Linotype" w:eastAsia="Times New Roman" w:hAnsi="Palatino Linotype" w:cs="SBL Greek"/>
          <w:sz w:val="18"/>
          <w:szCs w:val="18"/>
          <w:vertAlign w:val="superscript"/>
        </w:rPr>
        <w:endnoteReference w:id="29"/>
      </w:r>
      <w:r w:rsidRPr="009236D0">
        <w:rPr>
          <w:rFonts w:ascii="Palatino Linotype" w:eastAsia="Times New Roman" w:hAnsi="Palatino Linotype" w:cs="SBL Greek"/>
          <w:sz w:val="18"/>
          <w:szCs w:val="18"/>
        </w:rPr>
        <w:t>.</w:t>
      </w:r>
      <w:r w:rsidRPr="009236D0">
        <w:rPr>
          <w:rFonts w:ascii="Palatino Linotype" w:eastAsia="Times New Roman" w:hAnsi="Palatino Linotype" w:cs="SBL Greek"/>
          <w:b/>
          <w:sz w:val="18"/>
          <w:szCs w:val="18"/>
        </w:rPr>
        <w:t xml:space="preserve"> </w:t>
      </w:r>
      <w:r w:rsidRPr="009236D0">
        <w:rPr>
          <w:rFonts w:ascii="Palatino Linotype" w:eastAsia="Times New Roman" w:hAnsi="Palatino Linotype" w:cs="SBL Greek"/>
          <w:sz w:val="18"/>
          <w:szCs w:val="18"/>
        </w:rPr>
        <w:t xml:space="preserve">Για πρώτη φορά το μοτίβο του άφθονου δείπνου συνδέεται με αυτό της Κρίσης ενώ ο ίδιος ο Κύριος εμφανώς συντρώει με όλους τους λαούς και δη στη Σιών. </w:t>
      </w:r>
      <w:r w:rsidRPr="009236D0">
        <w:rPr>
          <w:rFonts w:ascii="Palatino Linotype" w:eastAsia="Times New Roman" w:hAnsi="Palatino Linotype" w:cs="Times New Roman"/>
          <w:sz w:val="20"/>
          <w:szCs w:val="20"/>
        </w:rPr>
        <w:t xml:space="preserve">Και η </w:t>
      </w:r>
      <w:r w:rsidRPr="009236D0">
        <w:rPr>
          <w:rFonts w:ascii="Palatino Linotype" w:eastAsia="Times New Roman" w:hAnsi="Palatino Linotype" w:cs="Times New Roman"/>
          <w:caps/>
          <w:sz w:val="20"/>
          <w:szCs w:val="20"/>
        </w:rPr>
        <w:t>σ</w:t>
      </w:r>
      <w:r w:rsidRPr="009236D0">
        <w:rPr>
          <w:rFonts w:ascii="Palatino Linotype" w:eastAsia="Times New Roman" w:hAnsi="Palatino Linotype" w:cs="Times New Roman"/>
          <w:sz w:val="20"/>
          <w:szCs w:val="20"/>
        </w:rPr>
        <w:t xml:space="preserve">οφία στις </w:t>
      </w:r>
      <w:r w:rsidRPr="009236D0">
        <w:rPr>
          <w:rFonts w:ascii="Palatino Linotype" w:eastAsia="Times New Roman" w:hAnsi="Palatino Linotype" w:cs="Times New Roman"/>
          <w:i/>
          <w:sz w:val="20"/>
          <w:szCs w:val="20"/>
        </w:rPr>
        <w:t>Παροιμίες</w:t>
      </w:r>
      <w:r w:rsidRPr="00903DE2">
        <w:rPr>
          <w:rFonts w:ascii="Palatino Linotype" w:eastAsia="Times New Roman" w:hAnsi="Palatino Linotype" w:cs="Times New Roman"/>
          <w:i/>
          <w:sz w:val="20"/>
          <w:szCs w:val="20"/>
          <w:vertAlign w:val="superscript"/>
        </w:rPr>
        <w:endnoteReference w:id="30"/>
      </w:r>
      <w:r w:rsidRPr="009236D0">
        <w:rPr>
          <w:rFonts w:ascii="Palatino Linotype" w:eastAsia="Times New Roman" w:hAnsi="Palatino Linotype" w:cs="Times New Roman"/>
          <w:i/>
          <w:sz w:val="20"/>
          <w:szCs w:val="20"/>
        </w:rPr>
        <w:t xml:space="preserve"> </w:t>
      </w:r>
      <w:r w:rsidRPr="009236D0">
        <w:rPr>
          <w:rFonts w:ascii="Palatino Linotype" w:eastAsia="Times New Roman" w:hAnsi="Palatino Linotype" w:cs="Times New Roman"/>
          <w:sz w:val="20"/>
          <w:szCs w:val="20"/>
        </w:rPr>
        <w:t xml:space="preserve">ετοιμάζει την τράπεζά της και καλεί μέσω </w:t>
      </w:r>
      <w:r w:rsidRPr="009236D0">
        <w:rPr>
          <w:rFonts w:ascii="Palatino Linotype" w:eastAsia="Times New Roman" w:hAnsi="Palatino Linotype" w:cs="Times New Roman"/>
          <w:b/>
          <w:i/>
          <w:sz w:val="20"/>
          <w:szCs w:val="20"/>
        </w:rPr>
        <w:t>κηρύκων</w:t>
      </w:r>
      <w:r w:rsidRPr="009236D0">
        <w:rPr>
          <w:rFonts w:ascii="Palatino Linotype" w:eastAsia="Times New Roman" w:hAnsi="Palatino Linotype" w:cs="Times New Roman"/>
          <w:sz w:val="20"/>
          <w:szCs w:val="20"/>
        </w:rPr>
        <w:t xml:space="preserve"> σε αυτήν όλους ακόμη και τους άφρονες (9, 1 κ.ε. Ο’</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πρβλ. Άσμα 5, 1</w:t>
      </w:r>
      <w:r w:rsidRPr="00903DE2">
        <w:rPr>
          <w:rFonts w:ascii="Palatino Linotype" w:eastAsia="Times New Roman" w:hAnsi="Palatino Linotype" w:cs="Times New Roman"/>
          <w:sz w:val="20"/>
          <w:szCs w:val="20"/>
          <w:vertAlign w:val="superscript"/>
        </w:rPr>
        <w:endnoteReference w:id="31"/>
      </w:r>
      <w:r w:rsidRPr="009236D0">
        <w:rPr>
          <w:rFonts w:ascii="Palatino Linotype" w:eastAsia="Times New Roman" w:hAnsi="Palatino Linotype" w:cs="Times New Roman"/>
          <w:sz w:val="20"/>
          <w:szCs w:val="20"/>
        </w:rPr>
        <w:t>). Η ευφροσύνη των τελικών εσχάτων μεταφέρεται επίσης και με την εικόνα του γάμου (Ησ. 61, 10</w:t>
      </w:r>
      <w:r w:rsidRPr="00903DE2">
        <w:rPr>
          <w:rFonts w:ascii="Palatino Linotype" w:eastAsia="Times New Roman" w:hAnsi="Palatino Linotype" w:cs="Times New Roman"/>
          <w:sz w:val="20"/>
          <w:szCs w:val="20"/>
          <w:vertAlign w:val="superscript"/>
        </w:rPr>
        <w:endnoteReference w:id="32"/>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62, 5</w:t>
      </w:r>
      <w:r w:rsidRPr="00903DE2">
        <w:rPr>
          <w:rFonts w:ascii="Palatino Linotype" w:eastAsia="Times New Roman" w:hAnsi="Palatino Linotype" w:cs="Times New Roman"/>
          <w:sz w:val="20"/>
          <w:szCs w:val="20"/>
          <w:vertAlign w:val="superscript"/>
        </w:rPr>
        <w:endnoteReference w:id="33"/>
      </w:r>
      <w:r w:rsidRPr="009236D0">
        <w:rPr>
          <w:rFonts w:ascii="Palatino Linotype" w:eastAsia="Times New Roman" w:hAnsi="Palatino Linotype" w:cs="Times New Roman"/>
          <w:sz w:val="20"/>
          <w:szCs w:val="20"/>
        </w:rPr>
        <w:t xml:space="preserve">), ο οποίος στην Ανατολή γιορταζόταν με «τραπέζι» που διαρκούσε επί μία εβδομάδα (εξ ου και ο πληθυντικός </w:t>
      </w:r>
      <w:r w:rsidRPr="009236D0">
        <w:rPr>
          <w:rFonts w:ascii="Palatino Linotype" w:eastAsia="Times New Roman" w:hAnsi="Palatino Linotype" w:cs="Times New Roman"/>
          <w:i/>
          <w:sz w:val="20"/>
          <w:szCs w:val="20"/>
        </w:rPr>
        <w:t>γάμοι</w:t>
      </w:r>
      <w:r w:rsidRPr="009236D0">
        <w:rPr>
          <w:rFonts w:ascii="Palatino Linotype" w:eastAsia="Times New Roman" w:hAnsi="Palatino Linotype" w:cs="Times New Roman"/>
          <w:sz w:val="20"/>
          <w:szCs w:val="20"/>
        </w:rPr>
        <w:t xml:space="preserve">). </w:t>
      </w:r>
    </w:p>
    <w:p w:rsidR="009236D0" w:rsidRPr="009236D0" w:rsidRDefault="009236D0" w:rsidP="009236D0">
      <w:pPr>
        <w:numPr>
          <w:ilvl w:val="0"/>
          <w:numId w:val="13"/>
        </w:numPr>
        <w:autoSpaceDE w:val="0"/>
        <w:autoSpaceDN w:val="0"/>
        <w:adjustRightInd w:val="0"/>
        <w:spacing w:after="0" w:line="240" w:lineRule="auto"/>
        <w:contextualSpacing/>
        <w:jc w:val="both"/>
        <w:rPr>
          <w:rFonts w:ascii="Palatino Linotype" w:eastAsia="Times New Roman" w:hAnsi="Palatino Linotype" w:cs="Times"/>
          <w:sz w:val="20"/>
          <w:szCs w:val="20"/>
        </w:rPr>
      </w:pPr>
      <w:r w:rsidRPr="009236D0">
        <w:rPr>
          <w:rFonts w:ascii="Palatino Linotype" w:eastAsia="Times New Roman" w:hAnsi="Palatino Linotype" w:cs="Arial"/>
          <w:sz w:val="20"/>
          <w:szCs w:val="20"/>
          <w:lang w:bidi="he-IL"/>
        </w:rPr>
        <w:t xml:space="preserve">Δυστυχώς η ανωτέρω οικουμενική νότα λησμονήθηκε στην Παλαιστίνη αφού η υποδούλωση 500 ολόκληρα χρόνια (με κάποια διαλείμματα) οδήγησε αρκετούς κύκλους σε αυτοάμυνα μέσω του αποκλεισμού των </w:t>
      </w:r>
      <w:r w:rsidRPr="009236D0">
        <w:rPr>
          <w:rFonts w:ascii="Palatino Linotype" w:eastAsia="Times New Roman" w:hAnsi="Palatino Linotype" w:cs="Arial"/>
          <w:i/>
          <w:sz w:val="20"/>
          <w:szCs w:val="20"/>
          <w:lang w:bidi="he-IL"/>
        </w:rPr>
        <w:t>εκτός</w:t>
      </w:r>
      <w:r w:rsidRPr="009236D0">
        <w:rPr>
          <w:rFonts w:ascii="Palatino Linotype" w:eastAsia="Times New Roman" w:hAnsi="Palatino Linotype" w:cs="Arial"/>
          <w:sz w:val="20"/>
          <w:szCs w:val="20"/>
          <w:lang w:bidi="he-IL"/>
        </w:rPr>
        <w:t>-αλλοδαπών ως ακαθάρτων και από τις δύο προμνημονευθείσες ιερές σφαίρες της ανθρώπινης ύπαρξης. Μέχρι σήμερα ο συντηρητικός Ιουδαίος Φαρισαίος (</w:t>
      </w:r>
      <w:r w:rsidRPr="009236D0">
        <w:rPr>
          <w:rFonts w:ascii="Palatino Linotype" w:eastAsia="Times New Roman" w:hAnsi="Palatino Linotype" w:cs="Times New Roman"/>
          <w:sz w:val="18"/>
          <w:szCs w:val="18"/>
          <w:lang w:val="en-US"/>
        </w:rPr>
        <w:t>Perusim</w:t>
      </w:r>
      <w:r w:rsidRPr="009236D0">
        <w:rPr>
          <w:rFonts w:ascii="Palatino Linotype" w:eastAsia="Times New Roman" w:hAnsi="Palatino Linotype" w:cs="Times New Roman"/>
          <w:sz w:val="18"/>
          <w:szCs w:val="18"/>
        </w:rPr>
        <w:t xml:space="preserve"> = </w:t>
      </w:r>
      <w:r w:rsidRPr="009236D0">
        <w:rPr>
          <w:rFonts w:ascii="Palatino Linotype" w:eastAsia="Times New Roman" w:hAnsi="Palatino Linotype" w:cs="Times New Roman"/>
          <w:i/>
          <w:sz w:val="18"/>
          <w:szCs w:val="18"/>
        </w:rPr>
        <w:t>κεχωρισμένος</w:t>
      </w:r>
      <w:r w:rsidRPr="009236D0">
        <w:rPr>
          <w:rFonts w:ascii="Palatino Linotype" w:eastAsia="Times New Roman" w:hAnsi="Palatino Linotype" w:cs="Times New Roman"/>
          <w:sz w:val="18"/>
          <w:szCs w:val="18"/>
        </w:rPr>
        <w:t xml:space="preserve"> από την ανομία και τον πολύ όχλο/</w:t>
      </w:r>
      <w:r w:rsidRPr="009236D0">
        <w:rPr>
          <w:rFonts w:ascii="Palatino Linotype" w:eastAsia="Times New Roman" w:hAnsi="Palatino Linotype" w:cs="Times New Roman"/>
          <w:b/>
          <w:bCs/>
          <w:i/>
          <w:kern w:val="36"/>
          <w:szCs w:val="48"/>
        </w:rPr>
        <w:t xml:space="preserve"> </w:t>
      </w:r>
      <w:r w:rsidRPr="009236D0">
        <w:rPr>
          <w:rFonts w:ascii="Palatino Linotype" w:eastAsia="Times New Roman" w:hAnsi="Palatino Linotype" w:cs="Times New Roman"/>
          <w:b/>
          <w:bCs/>
          <w:i/>
          <w:kern w:val="36"/>
          <w:szCs w:val="48"/>
          <w:lang w:val="en-US"/>
        </w:rPr>
        <w:t>a</w:t>
      </w:r>
      <w:r w:rsidRPr="009236D0">
        <w:rPr>
          <w:rFonts w:ascii="Palatino Linotype" w:eastAsia="Times New Roman" w:hAnsi="Palatino Linotype" w:cs="Times New Roman"/>
          <w:b/>
          <w:bCs/>
          <w:i/>
          <w:kern w:val="36"/>
          <w:szCs w:val="48"/>
        </w:rPr>
        <w:t>m ha'aretz</w:t>
      </w:r>
      <w:r w:rsidRPr="009236D0">
        <w:rPr>
          <w:rFonts w:ascii="Palatino Linotype" w:eastAsia="Times New Roman" w:hAnsi="Palatino Linotype" w:cs="Times New Roman"/>
          <w:sz w:val="18"/>
          <w:szCs w:val="18"/>
        </w:rPr>
        <w:t>)</w:t>
      </w:r>
      <w:r w:rsidRPr="009236D0">
        <w:rPr>
          <w:rFonts w:ascii="Palatino Linotype" w:eastAsia="Times New Roman" w:hAnsi="Palatino Linotype" w:cs="Arial"/>
          <w:sz w:val="20"/>
          <w:szCs w:val="20"/>
          <w:lang w:bidi="he-IL"/>
        </w:rPr>
        <w:t xml:space="preserve"> επιβεβαιώνει στον πολυσυλλεκτικό κόσμο την ταυτότητά του με την περιτομή και τη βρώση μόνον </w:t>
      </w:r>
      <w:r w:rsidRPr="009236D0">
        <w:rPr>
          <w:rFonts w:ascii="Palatino Linotype" w:eastAsia="Times New Roman" w:hAnsi="Palatino Linotype" w:cs="Arial"/>
          <w:i/>
          <w:sz w:val="20"/>
          <w:szCs w:val="20"/>
          <w:lang w:bidi="he-IL"/>
        </w:rPr>
        <w:t>κόσερ</w:t>
      </w:r>
      <w:r w:rsidRPr="009236D0">
        <w:rPr>
          <w:rFonts w:ascii="Palatino Linotype" w:eastAsia="Times New Roman" w:hAnsi="Palatino Linotype" w:cs="Arial"/>
          <w:sz w:val="20"/>
          <w:szCs w:val="20"/>
          <w:lang w:bidi="he-IL"/>
        </w:rPr>
        <w:t xml:space="preserve">/καθαρής τροφής ακολουθώντας το πολυτραγουδισμένο και στην ορθόδοξη Εκκλησία παράδειγμα των </w:t>
      </w:r>
      <w:r w:rsidRPr="009236D0">
        <w:rPr>
          <w:rFonts w:ascii="Palatino Linotype" w:eastAsia="Times New Roman" w:hAnsi="Palatino Linotype" w:cs="Times New Roman"/>
          <w:i/>
          <w:sz w:val="20"/>
          <w:szCs w:val="20"/>
        </w:rPr>
        <w:t xml:space="preserve">τριών παίδων </w:t>
      </w:r>
      <w:r w:rsidRPr="009236D0">
        <w:rPr>
          <w:rFonts w:ascii="Palatino Linotype" w:eastAsia="Times New Roman" w:hAnsi="Palatino Linotype" w:cs="Times New Roman"/>
          <w:sz w:val="20"/>
          <w:szCs w:val="20"/>
        </w:rPr>
        <w:t>στη Βαβυλώνα</w:t>
      </w:r>
      <w:r w:rsidRPr="009236D0">
        <w:rPr>
          <w:rFonts w:ascii="Palatino Linotype" w:eastAsia="Times New Roman" w:hAnsi="Palatino Linotype" w:cs="Times New Roman"/>
          <w:i/>
          <w:sz w:val="20"/>
          <w:szCs w:val="20"/>
        </w:rPr>
        <w:t xml:space="preserve"> </w:t>
      </w:r>
      <w:r w:rsidRPr="009236D0">
        <w:rPr>
          <w:rFonts w:ascii="Palatino Linotype" w:eastAsia="Times New Roman" w:hAnsi="Palatino Linotype" w:cs="Times New Roman"/>
          <w:sz w:val="20"/>
          <w:szCs w:val="20"/>
        </w:rPr>
        <w:t>(Δαν. 2</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πρβλ. Βηλ και Δράκων [ειρωνεία της </w:t>
      </w:r>
      <w:r w:rsidRPr="009236D0">
        <w:rPr>
          <w:rFonts w:ascii="Palatino Linotype" w:eastAsia="Times New Roman" w:hAnsi="Palatino Linotype" w:cs="Times New Roman"/>
          <w:i/>
          <w:sz w:val="20"/>
          <w:szCs w:val="20"/>
        </w:rPr>
        <w:t>θεοξενίας</w:t>
      </w:r>
      <w:r w:rsidRPr="009236D0">
        <w:rPr>
          <w:rFonts w:ascii="Palatino Linotype" w:eastAsia="Times New Roman" w:hAnsi="Palatino Linotype" w:cs="Times New Roman"/>
          <w:sz w:val="20"/>
          <w:szCs w:val="20"/>
        </w:rPr>
        <w:t>])</w:t>
      </w:r>
      <w:r w:rsidRPr="00903DE2">
        <w:rPr>
          <w:rFonts w:ascii="Palatino Linotype" w:eastAsia="Times New Roman" w:hAnsi="Palatino Linotype" w:cs="Times New Roman"/>
          <w:sz w:val="20"/>
          <w:szCs w:val="20"/>
          <w:vertAlign w:val="superscript"/>
        </w:rPr>
        <w:endnoteReference w:id="34"/>
      </w:r>
      <w:r w:rsidRPr="009236D0">
        <w:rPr>
          <w:rFonts w:ascii="Palatino Linotype" w:eastAsia="Times New Roman" w:hAnsi="Palatino Linotype" w:cs="Times New Roman"/>
          <w:sz w:val="20"/>
          <w:szCs w:val="20"/>
        </w:rPr>
        <w:t xml:space="preserve">. Στο κοινόβιο του Κουμράν μόνον μετά από σκληρή τριετή δοκιμασία μπορούσε κάποιος να καθίσει στην ίδια τράπεζα με τους αδελφούς του κοινοβίου που αυτοχαρακτηρίζονταν </w:t>
      </w:r>
      <w:r w:rsidRPr="009236D0">
        <w:rPr>
          <w:rFonts w:ascii="Palatino Linotype" w:eastAsia="Times New Roman" w:hAnsi="Palatino Linotype" w:cs="Times New Roman"/>
          <w:i/>
          <w:sz w:val="20"/>
          <w:szCs w:val="20"/>
        </w:rPr>
        <w:t>παιδιά του φωτός</w:t>
      </w:r>
      <w:r w:rsidRPr="009236D0">
        <w:rPr>
          <w:rFonts w:ascii="Palatino Linotype" w:eastAsia="Times New Roman" w:hAnsi="Palatino Linotype" w:cs="Times New Roman"/>
          <w:sz w:val="20"/>
          <w:szCs w:val="20"/>
        </w:rPr>
        <w:t xml:space="preserve"> αφού </w:t>
      </w:r>
      <w:r w:rsidRPr="009236D0">
        <w:rPr>
          <w:rFonts w:ascii="Palatino Linotype" w:eastAsia="Times New Roman" w:hAnsi="Palatino Linotype" w:cs="Times New Roman"/>
          <w:b/>
          <w:sz w:val="20"/>
          <w:szCs w:val="20"/>
        </w:rPr>
        <w:t>μισούσαν</w:t>
      </w:r>
      <w:r w:rsidRPr="009236D0">
        <w:rPr>
          <w:rFonts w:ascii="Palatino Linotype" w:eastAsia="Times New Roman" w:hAnsi="Palatino Linotype" w:cs="Times New Roman"/>
          <w:sz w:val="20"/>
          <w:szCs w:val="20"/>
        </w:rPr>
        <w:t xml:space="preserve"> τα τέκνα του σκότους </w:t>
      </w:r>
      <w:r w:rsidRPr="009236D0">
        <w:rPr>
          <w:rFonts w:ascii="TimesNewRomanPSMT" w:eastAsia="Times New Roman" w:hAnsi="TimesNewRomanPSMT" w:cs="TimesNewRomanPSMT"/>
          <w:sz w:val="20"/>
          <w:szCs w:val="20"/>
        </w:rPr>
        <w:t>(1QS 6.13b–23)</w:t>
      </w:r>
      <w:r w:rsidRPr="009236D0">
        <w:rPr>
          <w:rFonts w:ascii="Palatino Linotype" w:eastAsia="Times New Roman" w:hAnsi="Palatino Linotype" w:cs="Times New Roman"/>
          <w:sz w:val="20"/>
          <w:szCs w:val="20"/>
        </w:rPr>
        <w:t xml:space="preserve">. Όσοι δεν ήταν παιδιά του </w:t>
      </w:r>
      <w:r w:rsidRPr="009236D0">
        <w:rPr>
          <w:rFonts w:ascii="Palatino Linotype" w:eastAsia="Times New Roman" w:hAnsi="Palatino Linotype" w:cs="Times New Roman"/>
          <w:b/>
          <w:sz w:val="20"/>
          <w:szCs w:val="20"/>
        </w:rPr>
        <w:t xml:space="preserve">Αβραάμ </w:t>
      </w:r>
      <w:r w:rsidRPr="009236D0">
        <w:rPr>
          <w:rFonts w:ascii="Palatino Linotype" w:eastAsia="Times New Roman" w:hAnsi="Palatino Linotype" w:cs="Times New Roman"/>
          <w:sz w:val="20"/>
          <w:szCs w:val="20"/>
        </w:rPr>
        <w:t xml:space="preserve">δεν επιτρεπόταν να συμφάγουν με τους εκλεκτούς, τους «καθαρούς», ούτε θα μπορούν στα Έσχατα να γευθούν το ουράνιο μάννα στην αγκαλιά του πατριάρχη. Παραδόξως βέβαια ο συγκεκριμένος πατέρας και των τριών μονοθεϊστικών θρησκειών φιλοξένησε μεσημέρι (και όχι βράδυ όπως συνηθιζόταν) </w:t>
      </w:r>
      <w:r w:rsidRPr="009236D0">
        <w:rPr>
          <w:rFonts w:ascii="Palatino Linotype" w:eastAsia="Times New Roman" w:hAnsi="Palatino Linotype" w:cs="Times New Roman"/>
          <w:b/>
          <w:i/>
          <w:sz w:val="20"/>
          <w:szCs w:val="20"/>
        </w:rPr>
        <w:t>άκλητους</w:t>
      </w:r>
      <w:r w:rsidRPr="009236D0">
        <w:rPr>
          <w:rFonts w:ascii="Palatino Linotype" w:eastAsia="Times New Roman" w:hAnsi="Palatino Linotype" w:cs="Times New Roman"/>
          <w:sz w:val="20"/>
          <w:szCs w:val="20"/>
        </w:rPr>
        <w:t xml:space="preserve"> αφού τους προσκύνησε γονυπετώς. Θα προηγηθεί η ιεραποδημία όλων </w:t>
      </w:r>
      <w:r w:rsidRPr="009236D0">
        <w:rPr>
          <w:rFonts w:ascii="Palatino Linotype" w:eastAsia="Times New Roman" w:hAnsi="Palatino Linotype" w:cs="Times New Roman"/>
          <w:i/>
          <w:sz w:val="20"/>
          <w:szCs w:val="20"/>
        </w:rPr>
        <w:t>των Εβραίων</w:t>
      </w:r>
      <w:r w:rsidRPr="009236D0">
        <w:rPr>
          <w:rFonts w:ascii="Palatino Linotype" w:eastAsia="Times New Roman" w:hAnsi="Palatino Linotype" w:cs="Times New Roman"/>
          <w:sz w:val="20"/>
          <w:szCs w:val="20"/>
        </w:rPr>
        <w:t xml:space="preserve"> της Διασποράς (των «σωζομένων» Τωβ. 14, 7 Σιναϊτικός) από τα τέσσερα σημεία του ορίζοντα (Ψ. 106, 2 Ο’ «λελυτρωμένοι ὑπὸ Κυρίου» </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Ησ. 43, </w:t>
      </w:r>
      <w:r w:rsidRPr="009236D0">
        <w:rPr>
          <w:rFonts w:ascii="Palatino Linotype" w:eastAsia="Times New Roman" w:hAnsi="Palatino Linotype" w:cs="Times New Roman"/>
          <w:sz w:val="20"/>
          <w:szCs w:val="20"/>
        </w:rPr>
        <w:lastRenderedPageBreak/>
        <w:t>5 κε.</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49, 12</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Βαρ. 4, 37</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5, 5</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Ψ. Σολ. 11, 2</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Α’ Ενώχ 57.1). Σημειωτέον ότι στην τράπεζα της κοινότητας του Κουμράν δεν έχουν θέση όσοι είναι ανάπηροι και έχουν σωματικό, ηθικό ή άλλο μώμο.</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Και η πρώτη παρουσία του Ιησού Χριστού αποκορυφώθηκε με το τελευταίο Δείπνο το οποίο με το κοινό ποτήριο (που δεν συνηθιζόταν ούτε στο πασχάλιο δείπνο των Εβραίων) συνιστά κατεξοχήν χαρακτηριστικό της χριστιανικής κοινότητας η οποία κατηγορήθηκε μάλιστα για οιδιπόδειες μίξεις και θυέστεια δείπνα</w:t>
      </w:r>
      <w:r w:rsidRPr="00903DE2">
        <w:rPr>
          <w:rFonts w:ascii="Palatino Linotype" w:eastAsia="Times New Roman" w:hAnsi="Palatino Linotype" w:cs="Times New Roman"/>
          <w:szCs w:val="23"/>
          <w:vertAlign w:val="superscript"/>
        </w:rPr>
        <w:endnoteReference w:id="35"/>
      </w:r>
      <w:r w:rsidRPr="009236D0">
        <w:rPr>
          <w:rFonts w:ascii="Palatino Linotype" w:eastAsia="Times New Roman" w:hAnsi="Palatino Linotype" w:cs="Times New Roman"/>
          <w:szCs w:val="23"/>
        </w:rPr>
        <w:t xml:space="preserve">. </w:t>
      </w:r>
    </w:p>
    <w:p w:rsidR="009236D0" w:rsidRPr="009236D0" w:rsidRDefault="009236D0" w:rsidP="009236D0">
      <w:pPr>
        <w:numPr>
          <w:ilvl w:val="0"/>
          <w:numId w:val="15"/>
        </w:numPr>
        <w:autoSpaceDE w:val="0"/>
        <w:autoSpaceDN w:val="0"/>
        <w:adjustRightInd w:val="0"/>
        <w:spacing w:after="0" w:line="240" w:lineRule="auto"/>
        <w:contextualSpacing/>
        <w:jc w:val="both"/>
        <w:rPr>
          <w:rFonts w:ascii="HebraicaII" w:eastAsia="Times New Roman" w:hAnsi="HebraicaII" w:cs="HebraicaII"/>
          <w:szCs w:val="23"/>
          <w:lang w:bidi="he-IL"/>
        </w:rPr>
      </w:pPr>
      <w:r w:rsidRPr="009236D0">
        <w:rPr>
          <w:rFonts w:ascii="Palatino Linotype" w:eastAsia="Times New Roman" w:hAnsi="Palatino Linotype" w:cs="Times New Roman"/>
          <w:szCs w:val="23"/>
        </w:rPr>
        <w:t>Η δημόσια δράση Του εγκαινιάζεται με την βάπτιση και την παραμονή του στην έρημο όπου και ο πειρασμός να μετατρέψει τους άρτους σε ψωμιά για να αναδειχθεί ως ο «από μηχανής θεός» Μεσσίας που θα μοιράσει άρτον και θέαμα (Μτ. 4, 3)</w:t>
      </w:r>
      <w:r w:rsidRPr="00903DE2">
        <w:rPr>
          <w:rFonts w:ascii="Palatino Linotype" w:eastAsia="Times New Roman" w:hAnsi="Palatino Linotype" w:cs="Times New Roman"/>
          <w:szCs w:val="23"/>
          <w:vertAlign w:val="superscript"/>
        </w:rPr>
        <w:endnoteReference w:id="36"/>
      </w:r>
      <w:r w:rsidRPr="009236D0">
        <w:rPr>
          <w:rFonts w:ascii="Palatino Linotype" w:eastAsia="Times New Roman" w:hAnsi="Palatino Linotype" w:cs="Times New Roman"/>
          <w:szCs w:val="23"/>
        </w:rPr>
        <w:t>. Αυτός τα λίγα χρόνια της δημόσιας δράσης του δεν έζησε όπως ο ασκητικός/ναζιραίος Ιωάννης ο Βαπτιστής στην έρημο του Ιορδάνη, ούτε τρεφόταν με ακρίδες και μέλι άγριο (Μκ. 1, 6 κ.παρ.). Περπάτησε ανάμεσα στα πλήθη της επαρχίας (και όχι των άστεων) της Γαλιλαίας και συμ</w:t>
      </w:r>
      <w:r w:rsidRPr="009236D0">
        <w:rPr>
          <w:rFonts w:ascii="Palatino Linotype" w:eastAsia="Times New Roman" w:hAnsi="Palatino Linotype" w:cs="Times New Roman"/>
          <w:b/>
          <w:i/>
          <w:szCs w:val="23"/>
        </w:rPr>
        <w:t>μετείχε</w:t>
      </w:r>
      <w:r w:rsidRPr="009236D0">
        <w:rPr>
          <w:rFonts w:ascii="Palatino Linotype" w:eastAsia="Times New Roman" w:hAnsi="Palatino Linotype" w:cs="Times New Roman"/>
          <w:szCs w:val="23"/>
        </w:rPr>
        <w:t xml:space="preserve"> σε δείπνα (Μκ. 2, 15 κε.</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Λκ. 15, 1 κε.</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Μτ. 11, 18 κε.), προκειμένου να αντιπροσφέρει με τρόπο παραβολικό το δικό του «άρτο»</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το κήρυγμα της Βασιλείας του Θεού (πρβλ. Αμ. 8, 11: </w:t>
      </w:r>
      <w:r w:rsidRPr="009236D0">
        <w:rPr>
          <w:rFonts w:ascii="Palatino Linotype" w:eastAsia="Times New Roman" w:hAnsi="Palatino Linotype" w:cs="SBL Greek"/>
          <w:i/>
          <w:szCs w:val="23"/>
          <w:lang w:bidi="he-IL"/>
        </w:rPr>
        <w:t>ἰδοὺ ἡμέραι ἔρχονται λέγει Κύριος καὶ ἐξαποστελῶ λιμὸν ἐπὶ τὴν γῆν οὐ λιμὸν ἄρτου οὐδὲ δίψαν ὕδατος ἀλλὰ λιμὸν τοῦ ἀκοῦσαι λόγον Κυρίου</w:t>
      </w:r>
      <w:r w:rsidRPr="009236D0">
        <w:rPr>
          <w:rFonts w:ascii="Palatino Linotype" w:eastAsia="Times New Roman" w:hAnsi="Palatino Linotype" w:cs="Times New Roman"/>
          <w:szCs w:val="23"/>
        </w:rPr>
        <w:t xml:space="preserve">). Κατηγορήθηκε ως φάγος και οινοπότης (Λκ. 7, 34). Άλλωστε οι </w:t>
      </w:r>
      <w:r w:rsidRPr="009236D0">
        <w:rPr>
          <w:rFonts w:ascii="Palatino Linotype" w:eastAsia="Times New Roman" w:hAnsi="Palatino Linotype" w:cs="Times New Roman"/>
          <w:i/>
          <w:szCs w:val="23"/>
        </w:rPr>
        <w:t>Παροιμίες</w:t>
      </w:r>
      <w:r w:rsidRPr="009236D0">
        <w:rPr>
          <w:rFonts w:ascii="Palatino Linotype" w:eastAsia="Times New Roman" w:hAnsi="Palatino Linotype" w:cs="Times New Roman"/>
          <w:szCs w:val="23"/>
        </w:rPr>
        <w:t xml:space="preserve"> παροτρύνουν: </w:t>
      </w:r>
      <w:r w:rsidRPr="009236D0">
        <w:rPr>
          <w:rFonts w:ascii="Palatino Linotype" w:eastAsia="Times New Roman" w:hAnsi="Palatino Linotype" w:cs="SBL Greek"/>
          <w:i/>
          <w:szCs w:val="23"/>
          <w:lang w:bidi="he-IL"/>
        </w:rPr>
        <w:t>Μὴ ἔσο μεταξὺ οἰνοποτῶν, μεταξὺ κρεοφάγων ἀσώτων·</w:t>
      </w:r>
      <w:r w:rsidRPr="009236D0">
        <w:rPr>
          <w:rFonts w:ascii="Palatino Linotype" w:eastAsia="Times New Roman" w:hAnsi="Palatino Linotype" w:cs="Arial"/>
          <w:i/>
          <w:szCs w:val="23"/>
          <w:lang w:bidi="he-IL"/>
        </w:rPr>
        <w:t xml:space="preserve"> </w:t>
      </w:r>
      <w:r w:rsidRPr="009236D0">
        <w:rPr>
          <w:rFonts w:ascii="Palatino Linotype" w:eastAsia="Times New Roman" w:hAnsi="Palatino Linotype" w:cs="SBL Greek"/>
          <w:i/>
          <w:szCs w:val="23"/>
          <w:lang w:bidi="he-IL"/>
        </w:rPr>
        <w:t>διότι ὁ μέθυσος καὶ ὁ ἄσωτος θέλουσι πτωχεύσει· καὶ ὁ ὑπνώδης θέλει ἐνδυθῆ ῥάκη</w:t>
      </w:r>
      <w:r w:rsidRPr="009236D0">
        <w:rPr>
          <w:rFonts w:ascii="Palatino Linotype" w:eastAsia="Times New Roman" w:hAnsi="Palatino Linotype" w:cs="SBL Greek"/>
          <w:szCs w:val="23"/>
          <w:lang w:bidi="he-IL"/>
        </w:rPr>
        <w:t xml:space="preserve"> (</w:t>
      </w:r>
      <w:r w:rsidRPr="009236D0">
        <w:rPr>
          <w:rFonts w:ascii="Palatino Linotype" w:eastAsia="Times New Roman" w:hAnsi="Palatino Linotype" w:cs="Times New Roman"/>
          <w:szCs w:val="23"/>
        </w:rPr>
        <w:t>23, 20-21 [Μτφρ. Βάμβα]</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SBL Greek"/>
          <w:szCs w:val="23"/>
          <w:lang w:bidi="he-IL"/>
        </w:rPr>
        <w:t>πρβλ. και το «σαβουάρ Βιβρ» της Σοφ. Σιρ. 31, 12-32 [9, 9]).</w:t>
      </w:r>
      <w:r w:rsidRPr="009236D0">
        <w:rPr>
          <w:rFonts w:ascii="Palatino Linotype" w:eastAsia="Times New Roman" w:hAnsi="Palatino Linotype" w:cs="Times New Roman"/>
          <w:caps/>
          <w:szCs w:val="23"/>
        </w:rPr>
        <w:t xml:space="preserve"> γ</w:t>
      </w:r>
      <w:r w:rsidRPr="009236D0">
        <w:rPr>
          <w:rFonts w:ascii="Palatino Linotype" w:eastAsia="Times New Roman" w:hAnsi="Palatino Linotype" w:cs="Times New Roman"/>
          <w:szCs w:val="23"/>
        </w:rPr>
        <w:t xml:space="preserve">νώριζε ότι τους ανθρώπους δεν τους κερδίζει κάποιος με κηρύγματα αφ’ υψηλού, αλλά όταν μοιράζεσαι μαζί τους απλές καθημερινές στιγμές και ιδίως την «ιερή ώρα» του φαγητού. Ενώ αρνήθηκε να υποκύψει στο σατανικό πειρασμό, τροφοδότησε με απλά συστατικά τις μάζες στην έρημο εφόσον όμως είχαν χορτάσει με το λόγο του. Έτσι εκπληρώθηκε ο </w:t>
      </w:r>
      <w:r w:rsidRPr="009236D0">
        <w:rPr>
          <w:rFonts w:ascii="Palatino Linotype" w:eastAsia="Times New Roman" w:hAnsi="Palatino Linotype" w:cs="Times New Roman"/>
          <w:i/>
          <w:szCs w:val="23"/>
        </w:rPr>
        <w:t>προγραμματικός</w:t>
      </w:r>
      <w:r w:rsidRPr="009236D0">
        <w:rPr>
          <w:rFonts w:ascii="Palatino Linotype" w:eastAsia="Times New Roman" w:hAnsi="Palatino Linotype" w:cs="Times New Roman"/>
          <w:szCs w:val="23"/>
        </w:rPr>
        <w:t xml:space="preserve">/ προφητικός ύμνος της Παναγίας: </w:t>
      </w:r>
      <w:r w:rsidRPr="009236D0">
        <w:rPr>
          <w:rFonts w:ascii="Palatino Linotype" w:eastAsia="Times New Roman" w:hAnsi="Palatino Linotype" w:cs="Times New Roman"/>
          <w:i/>
          <w:szCs w:val="23"/>
        </w:rPr>
        <w:t xml:space="preserve">καὶ πεινῶντας ἐνέπλησε ἀγαθῶν </w:t>
      </w:r>
      <w:r w:rsidRPr="009236D0">
        <w:rPr>
          <w:rFonts w:ascii="Palatino Linotype" w:eastAsia="Times New Roman" w:hAnsi="Palatino Linotype" w:cs="Times New Roman"/>
          <w:szCs w:val="23"/>
        </w:rPr>
        <w:t xml:space="preserve">(Λκ. 1, 53). Ακολούθησε η προγραμματική ομιλία του Ι. Χριστού στη Ναζαρέτ: </w:t>
      </w:r>
      <w:r w:rsidRPr="009236D0">
        <w:rPr>
          <w:rFonts w:ascii="Palatino Linotype" w:eastAsia="Times New Roman" w:hAnsi="Palatino Linotype" w:cs="SBL Greek"/>
          <w:b/>
          <w:i/>
          <w:sz w:val="18"/>
          <w:szCs w:val="18"/>
          <w:lang w:bidi="he-IL"/>
        </w:rPr>
        <w:t>Πνεῦμα Κυρίου ἐπ᾽ ἐμὲ οὗ εἵνεκεν ἔχρισέν με εὐαγγελίσασθαι πτωχοῖς, ἀπέσταλκέν με, κηρύξαι αἰχμαλώτοις ἄφεσιν καὶ τυφλοῖς ἀνάβλεψιν, ἀποστεῖλαι τεθραυσμένους ἐν ἀφέσει,</w:t>
      </w:r>
      <w:r w:rsidRPr="009236D0">
        <w:rPr>
          <w:rFonts w:ascii="SBL Greek" w:eastAsia="Times New Roman" w:hAnsi="SBL Greek" w:cs="SBL Greek"/>
          <w:szCs w:val="23"/>
          <w:lang w:bidi="he-IL"/>
        </w:rPr>
        <w:t xml:space="preserve"> </w:t>
      </w:r>
      <w:r w:rsidRPr="009236D0">
        <w:rPr>
          <w:rFonts w:ascii="Palatino Linotype" w:eastAsia="Times New Roman" w:hAnsi="Palatino Linotype" w:cs="SBL Greek"/>
          <w:i/>
          <w:sz w:val="18"/>
          <w:szCs w:val="18"/>
          <w:lang w:bidi="he-IL"/>
        </w:rPr>
        <w:t>κηρύξαι ἐνιαυτὸν Κυρίου δεκτόν</w:t>
      </w:r>
      <w:r w:rsidRPr="009236D0">
        <w:rPr>
          <w:rFonts w:ascii="SBL Greek" w:eastAsia="Times New Roman" w:hAnsi="SBL Greek" w:cs="SBL Greek"/>
          <w:szCs w:val="23"/>
          <w:lang w:bidi="he-IL"/>
        </w:rPr>
        <w:t xml:space="preserve"> </w:t>
      </w:r>
      <w:r w:rsidRPr="009236D0">
        <w:rPr>
          <w:rFonts w:ascii="Palatino Linotype" w:eastAsia="Times New Roman" w:hAnsi="Palatino Linotype" w:cs="Arial"/>
          <w:szCs w:val="20"/>
          <w:lang w:bidi="he-IL"/>
        </w:rPr>
        <w:t>(Λκ.</w:t>
      </w:r>
      <w:r w:rsidRPr="009236D0">
        <w:rPr>
          <w:rFonts w:ascii="Palatino Linotype" w:eastAsia="Times New Roman" w:hAnsi="Palatino Linotype" w:cs="Arial"/>
          <w:szCs w:val="20"/>
          <w:lang w:val="en-US" w:bidi="he-IL"/>
        </w:rPr>
        <w:t> </w:t>
      </w:r>
      <w:r w:rsidRPr="009236D0">
        <w:rPr>
          <w:rFonts w:ascii="Palatino Linotype" w:eastAsia="Times New Roman" w:hAnsi="Palatino Linotype" w:cs="Arial"/>
          <w:szCs w:val="20"/>
          <w:lang w:bidi="he-IL"/>
        </w:rPr>
        <w:t>4, 18-19</w:t>
      </w:r>
      <w:r w:rsidRPr="009236D0">
        <w:rPr>
          <w:rFonts w:ascii="Palatino Linotype" w:eastAsia="Times New Roman" w:hAnsi="Palatino Linotype" w:cs="Arial"/>
          <w:szCs w:val="20"/>
          <w:lang w:val="en-US" w:bidi="he-IL"/>
        </w:rPr>
        <w:t> </w:t>
      </w:r>
      <w:r w:rsidRPr="009236D0">
        <w:rPr>
          <w:rFonts w:ascii="Palatino Linotype" w:eastAsia="Times New Roman" w:hAnsi="Palatino Linotype" w:cs="Arial"/>
          <w:szCs w:val="20"/>
          <w:lang w:bidi="he-IL"/>
        </w:rPr>
        <w:t>// Ησ. 61)</w:t>
      </w:r>
      <w:r w:rsidRPr="00903DE2">
        <w:rPr>
          <w:rFonts w:ascii="Palatino Linotype" w:eastAsia="Times New Roman" w:hAnsi="Palatino Linotype" w:cs="Arial"/>
          <w:szCs w:val="20"/>
          <w:vertAlign w:val="superscript"/>
          <w:lang w:bidi="he-IL"/>
        </w:rPr>
        <w:endnoteReference w:id="37"/>
      </w:r>
      <w:r w:rsidRPr="009236D0">
        <w:rPr>
          <w:rFonts w:ascii="Palatino Linotype" w:eastAsia="Times New Roman" w:hAnsi="Palatino Linotype" w:cs="Arial"/>
          <w:szCs w:val="20"/>
          <w:lang w:bidi="he-IL"/>
        </w:rPr>
        <w:t>.</w:t>
      </w:r>
    </w:p>
    <w:p w:rsidR="009236D0" w:rsidRPr="009236D0" w:rsidRDefault="009236D0" w:rsidP="009236D0">
      <w:pPr>
        <w:numPr>
          <w:ilvl w:val="0"/>
          <w:numId w:val="15"/>
        </w:numPr>
        <w:autoSpaceDE w:val="0"/>
        <w:autoSpaceDN w:val="0"/>
        <w:adjustRightInd w:val="0"/>
        <w:spacing w:after="0" w:line="240" w:lineRule="auto"/>
        <w:contextualSpacing/>
        <w:jc w:val="both"/>
        <w:rPr>
          <w:rFonts w:ascii="Palatino Linotype" w:eastAsia="Times New Roman" w:hAnsi="Palatino Linotype" w:cs="HebraicaII"/>
          <w:szCs w:val="23"/>
          <w:lang w:bidi="he-IL"/>
        </w:rPr>
      </w:pPr>
      <w:r w:rsidRPr="009236D0">
        <w:rPr>
          <w:rFonts w:ascii="Palatino Linotype" w:eastAsia="Times New Roman" w:hAnsi="Palatino Linotype" w:cs="Times New Roman"/>
          <w:szCs w:val="23"/>
        </w:rPr>
        <w:t>Μάλιστα στον Μκ. και τον Μτ. σώζονται δύο τροφοδοσίες</w:t>
      </w:r>
      <w:r w:rsidRPr="00903DE2">
        <w:rPr>
          <w:rFonts w:ascii="Palatino Linotype" w:eastAsia="Times New Roman" w:hAnsi="Palatino Linotype" w:cs="Times New Roman"/>
          <w:szCs w:val="23"/>
          <w:vertAlign w:val="superscript"/>
        </w:rPr>
        <w:endnoteReference w:id="38"/>
      </w:r>
      <w:r w:rsidRPr="009236D0">
        <w:rPr>
          <w:rFonts w:ascii="Palatino Linotype" w:eastAsia="Times New Roman" w:hAnsi="Palatino Linotype" w:cs="Times New Roman"/>
          <w:szCs w:val="23"/>
        </w:rPr>
        <w:t>. Η β’ περικοπή του χορτασμού των επτά χιλιάδων στον αρχαιότερο ευαγγελιστή</w:t>
      </w:r>
      <w:r w:rsidRPr="00903DE2">
        <w:rPr>
          <w:rFonts w:ascii="Palatino Linotype" w:eastAsia="Times New Roman" w:hAnsi="Palatino Linotype" w:cs="Arial"/>
          <w:szCs w:val="23"/>
          <w:vertAlign w:val="superscript"/>
          <w:lang w:bidi="he-IL"/>
        </w:rPr>
        <w:endnoteReference w:id="39"/>
      </w:r>
      <w:r w:rsidRPr="009236D0">
        <w:rPr>
          <w:rFonts w:ascii="Palatino Linotype" w:eastAsia="Times New Roman" w:hAnsi="Palatino Linotype" w:cs="Times New Roman"/>
          <w:szCs w:val="23"/>
        </w:rPr>
        <w:t xml:space="preserve"> εντάσσεται σε μια ευρύτερη ενότητα η οποία με άξονα το μοτίβο του ψωμιού περιγράφει </w:t>
      </w:r>
      <w:r w:rsidRPr="009236D0">
        <w:rPr>
          <w:rFonts w:ascii="Palatino Linotype" w:eastAsia="Times New Roman" w:hAnsi="Palatino Linotype" w:cs="Times New Roman"/>
          <w:i/>
          <w:szCs w:val="23"/>
        </w:rPr>
        <w:t>το άνοιγμα στην κοινωνία των εθνών</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sz w:val="20"/>
          <w:szCs w:val="20"/>
        </w:rPr>
        <w:t xml:space="preserve">προηγούνται της περικοπής (α) η κατάργηση των διακρίσεων </w:t>
      </w:r>
      <w:r w:rsidRPr="009236D0">
        <w:rPr>
          <w:rFonts w:ascii="Palatino Linotype" w:eastAsia="Calibri" w:hAnsi="Palatino Linotype" w:cs="Times New Roman"/>
          <w:b/>
          <w:bCs/>
          <w:sz w:val="20"/>
          <w:szCs w:val="20"/>
        </w:rPr>
        <w:t xml:space="preserve">καθαρού και ακαθάρτου, </w:t>
      </w:r>
      <w:r w:rsidRPr="009236D0">
        <w:rPr>
          <w:rFonts w:ascii="Palatino Linotype" w:eastAsia="Times New Roman" w:hAnsi="Palatino Linotype" w:cs="Times New Roman"/>
          <w:sz w:val="20"/>
          <w:szCs w:val="20"/>
        </w:rPr>
        <w:t xml:space="preserve">οι </w:t>
      </w:r>
      <w:r w:rsidRPr="009236D0">
        <w:rPr>
          <w:rFonts w:ascii="Palatino Linotype" w:eastAsia="Calibri" w:hAnsi="Palatino Linotype" w:cs="Times New Roman"/>
          <w:sz w:val="20"/>
          <w:szCs w:val="20"/>
        </w:rPr>
        <w:t>οποίες</w:t>
      </w:r>
      <w:r w:rsidRPr="009236D0">
        <w:rPr>
          <w:rFonts w:ascii="Palatino Linotype" w:eastAsia="Calibri" w:hAnsi="Palatino Linotype" w:cs="Times New Roman"/>
          <w:b/>
          <w:bCs/>
          <w:sz w:val="20"/>
          <w:szCs w:val="20"/>
        </w:rPr>
        <w:t xml:space="preserve"> </w:t>
      </w:r>
      <w:r w:rsidRPr="009236D0">
        <w:rPr>
          <w:rFonts w:ascii="Palatino Linotype" w:eastAsia="Calibri" w:hAnsi="Palatino Linotype" w:cs="Times New Roman"/>
          <w:sz w:val="20"/>
          <w:szCs w:val="20"/>
        </w:rPr>
        <w:t>εμπόδιζαν τα κοινά γεύματα και συνεπώς την συναναστροφή Ιουδαίων και Εθνικών</w:t>
      </w:r>
      <w:r w:rsidRPr="009236D0">
        <w:rPr>
          <w:rFonts w:ascii="Palatino Linotype" w:eastAsia="Times New Roman" w:hAnsi="Palatino Linotype" w:cs="Times New Roman"/>
          <w:sz w:val="20"/>
          <w:szCs w:val="20"/>
        </w:rPr>
        <w:t xml:space="preserve"> (7, 1-23) και (β) η </w:t>
      </w:r>
      <w:r w:rsidRPr="009236D0">
        <w:rPr>
          <w:rFonts w:ascii="Palatino Linotype" w:eastAsia="Times New Roman" w:hAnsi="Palatino Linotype" w:cs="Times New Roman"/>
          <w:i/>
          <w:sz w:val="20"/>
          <w:szCs w:val="20"/>
        </w:rPr>
        <w:t xml:space="preserve">πάλη </w:t>
      </w:r>
      <w:r w:rsidRPr="009236D0">
        <w:rPr>
          <w:rFonts w:ascii="Palatino Linotype" w:eastAsia="Times New Roman" w:hAnsi="Palatino Linotype" w:cs="Times New Roman"/>
          <w:sz w:val="20"/>
          <w:szCs w:val="20"/>
        </w:rPr>
        <w:t xml:space="preserve">με τον Ιησού της </w:t>
      </w:r>
      <w:r w:rsidRPr="009236D0">
        <w:rPr>
          <w:rFonts w:ascii="Palatino Linotype" w:eastAsia="Times New Roman" w:hAnsi="Palatino Linotype" w:cs="Times New Roman"/>
          <w:i/>
          <w:sz w:val="20"/>
          <w:szCs w:val="20"/>
        </w:rPr>
        <w:t>Ελληνίδος Συροφοινίκισσας</w:t>
      </w:r>
      <w:r w:rsidRPr="009236D0">
        <w:rPr>
          <w:rFonts w:ascii="Palatino Linotype" w:eastAsia="Times New Roman" w:hAnsi="Palatino Linotype" w:cs="Times New Roman"/>
          <w:sz w:val="20"/>
          <w:szCs w:val="20"/>
        </w:rPr>
        <w:t xml:space="preserve"> μητέρας που κορυφώνεται με την αναφορά στον άρτο: </w:t>
      </w:r>
      <w:r w:rsidRPr="009236D0">
        <w:rPr>
          <w:rFonts w:ascii="Palatino Linotype" w:eastAsia="Times New Roman" w:hAnsi="Palatino Linotype" w:cs="SBL Greek"/>
          <w:i/>
          <w:sz w:val="20"/>
          <w:szCs w:val="20"/>
          <w:lang w:bidi="he-IL"/>
        </w:rPr>
        <w:t xml:space="preserve">ἄφες πρῶτον χορτασθῆναι τὰ τέκνα, οὐ γάρ ἐστιν καλὸν λαβεῖν </w:t>
      </w:r>
      <w:r w:rsidRPr="009236D0">
        <w:rPr>
          <w:rFonts w:ascii="Palatino Linotype" w:eastAsia="Times New Roman" w:hAnsi="Palatino Linotype" w:cs="SBL Greek"/>
          <w:b/>
          <w:i/>
          <w:sz w:val="20"/>
          <w:szCs w:val="20"/>
          <w:lang w:bidi="he-IL"/>
        </w:rPr>
        <w:t>τὸν ἄρτον τῶν τέκνων καὶ τοῖς κυναρίοις</w:t>
      </w:r>
      <w:r w:rsidRPr="009236D0">
        <w:rPr>
          <w:rFonts w:ascii="Palatino Linotype" w:eastAsia="Times New Roman" w:hAnsi="Palatino Linotype" w:cs="SBL Greek"/>
          <w:i/>
          <w:sz w:val="20"/>
          <w:szCs w:val="20"/>
          <w:lang w:bidi="he-IL"/>
        </w:rPr>
        <w:t xml:space="preserve"> </w:t>
      </w:r>
      <w:r w:rsidRPr="009236D0">
        <w:rPr>
          <w:rFonts w:ascii="Palatino Linotype" w:eastAsia="Times New Roman" w:hAnsi="Palatino Linotype" w:cs="SBL Greek"/>
          <w:sz w:val="20"/>
          <w:szCs w:val="20"/>
          <w:lang w:bidi="he-IL"/>
        </w:rPr>
        <w:t>(σκυλάκια = εθνικοί)</w:t>
      </w:r>
      <w:r w:rsidRPr="009236D0">
        <w:rPr>
          <w:rFonts w:ascii="Palatino Linotype" w:eastAsia="Times New Roman" w:hAnsi="Palatino Linotype" w:cs="SBL Greek"/>
          <w:i/>
          <w:sz w:val="20"/>
          <w:szCs w:val="20"/>
          <w:lang w:bidi="he-IL"/>
        </w:rPr>
        <w:t xml:space="preserve"> βαλεῖν</w:t>
      </w:r>
      <w:r w:rsidRPr="009236D0">
        <w:rPr>
          <w:rFonts w:ascii="Palatino Linotype" w:eastAsia="Times New Roman" w:hAnsi="Palatino Linotype" w:cs="Times New Roman"/>
          <w:sz w:val="20"/>
          <w:szCs w:val="20"/>
        </w:rPr>
        <w:t xml:space="preserve"> - </w:t>
      </w:r>
      <w:r w:rsidRPr="009236D0">
        <w:rPr>
          <w:rFonts w:ascii="Palatino Linotype" w:eastAsia="Times New Roman" w:hAnsi="Palatino Linotype" w:cs="SBL Greek"/>
          <w:i/>
          <w:sz w:val="20"/>
          <w:szCs w:val="20"/>
          <w:lang w:bidi="he-IL"/>
        </w:rPr>
        <w:t xml:space="preserve">Κύριε· καὶ τὰ κυνάρια ὑποκάτω τῆς τραπέζης ἐσθίουσιν </w:t>
      </w:r>
      <w:r w:rsidRPr="009236D0">
        <w:rPr>
          <w:rFonts w:ascii="Palatino Linotype" w:eastAsia="Times New Roman" w:hAnsi="Palatino Linotype" w:cs="SBL Greek"/>
          <w:b/>
          <w:i/>
          <w:sz w:val="20"/>
          <w:szCs w:val="20"/>
          <w:lang w:bidi="he-IL"/>
        </w:rPr>
        <w:t>ἀπὸ τῶν ψιχίων τῶν παιδίων</w:t>
      </w:r>
      <w:r w:rsidRPr="009236D0">
        <w:rPr>
          <w:rFonts w:ascii="Palatino Linotype" w:eastAsia="Times New Roman" w:hAnsi="Palatino Linotype" w:cs="Arial"/>
          <w:sz w:val="20"/>
          <w:szCs w:val="20"/>
          <w:lang w:bidi="he-IL"/>
        </w:rPr>
        <w:t xml:space="preserve"> (7, 27-28)</w:t>
      </w:r>
      <w:r w:rsidRPr="009236D0">
        <w:rPr>
          <w:rFonts w:ascii="Palatino Linotype" w:eastAsia="Calibri" w:hAnsi="Palatino Linotype" w:cs="Times New Roman"/>
          <w:sz w:val="20"/>
          <w:szCs w:val="20"/>
        </w:rPr>
        <w:t>.</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Arial"/>
          <w:sz w:val="20"/>
          <w:szCs w:val="20"/>
          <w:lang w:bidi="he-IL"/>
        </w:rPr>
        <w:t xml:space="preserve">Ακολουθούν (γ) η θεραπεία του κωφού και μογιλάλου (= βραδύγλωσσου) </w:t>
      </w:r>
      <w:r w:rsidRPr="009236D0">
        <w:rPr>
          <w:rFonts w:ascii="Palatino Linotype" w:eastAsia="Times New Roman" w:hAnsi="Palatino Linotype" w:cs="SBL Greek"/>
          <w:i/>
          <w:sz w:val="20"/>
          <w:szCs w:val="20"/>
          <w:lang w:bidi="he-IL"/>
        </w:rPr>
        <w:t>ἀνὰ μέσον τῶν ὁρίων Δεκαπόλεως</w:t>
      </w:r>
      <w:r w:rsidRPr="009236D0">
        <w:rPr>
          <w:rFonts w:ascii="Palatino Linotype" w:eastAsia="Times New Roman" w:hAnsi="Palatino Linotype" w:cs="SBL Greek"/>
          <w:sz w:val="20"/>
          <w:szCs w:val="20"/>
          <w:lang w:bidi="he-IL"/>
        </w:rPr>
        <w:t xml:space="preserve"> </w:t>
      </w:r>
      <w:r w:rsidRPr="009236D0">
        <w:rPr>
          <w:rFonts w:ascii="Palatino Linotype" w:eastAsia="Times New Roman" w:hAnsi="Palatino Linotype" w:cs="Arial"/>
          <w:sz w:val="20"/>
          <w:szCs w:val="20"/>
          <w:lang w:bidi="he-IL"/>
        </w:rPr>
        <w:t>(7, 31-37), ο οποίος καταρχάς ακούει και μετά ομιλεί (!) και (δ) ο χορτασμός των 4.000</w:t>
      </w:r>
      <w:r w:rsidRPr="009236D0">
        <w:rPr>
          <w:rFonts w:ascii="Palatino Linotype" w:eastAsia="Times New Roman" w:hAnsi="Palatino Linotype" w:cs="Times New Roman"/>
          <w:sz w:val="20"/>
          <w:szCs w:val="20"/>
        </w:rPr>
        <w:t xml:space="preserve"> </w:t>
      </w:r>
      <w:r w:rsidRPr="009236D0">
        <w:rPr>
          <w:rFonts w:ascii="Palatino Linotype" w:eastAsia="Calibri" w:hAnsi="Palatino Linotype" w:cs="Times New Roman"/>
          <w:sz w:val="20"/>
          <w:szCs w:val="20"/>
        </w:rPr>
        <w:t xml:space="preserve">οι οποίοι </w:t>
      </w:r>
      <w:r w:rsidRPr="009236D0">
        <w:rPr>
          <w:rFonts w:ascii="Palatino Linotype" w:eastAsia="Calibri" w:hAnsi="Palatino Linotype" w:cs="Times New Roman"/>
          <w:i/>
          <w:iCs/>
          <w:sz w:val="20"/>
          <w:szCs w:val="20"/>
        </w:rPr>
        <w:t>μακρόθεν ἢκασιν</w:t>
      </w:r>
      <w:r w:rsidRPr="009236D0">
        <w:rPr>
          <w:rFonts w:ascii="Palatino Linotype" w:eastAsia="Calibri" w:hAnsi="Palatino Linotype" w:cs="Times New Roman"/>
          <w:sz w:val="20"/>
          <w:szCs w:val="20"/>
        </w:rPr>
        <w:t xml:space="preserve"> και ήδη επί τρεις ημέρες είναι νήστεις (όπως ακριβώς οι προσήλυτοι πριν τη βάπτισή τους</w:t>
      </w:r>
      <w:r w:rsidRPr="009236D0">
        <w:rPr>
          <w:rFonts w:ascii="Palatino Linotype" w:eastAsia="Calibri" w:hAnsi="Palatino Linotype" w:cs="Times New Roman"/>
          <w:sz w:val="20"/>
          <w:szCs w:val="20"/>
          <w:vertAlign w:val="superscript"/>
        </w:rPr>
        <w:t>.</w:t>
      </w:r>
      <w:r w:rsidRPr="009236D0">
        <w:rPr>
          <w:rFonts w:ascii="Palatino Linotype" w:eastAsia="Calibri" w:hAnsi="Palatino Linotype" w:cs="Times New Roman"/>
          <w:sz w:val="20"/>
          <w:szCs w:val="20"/>
        </w:rPr>
        <w:t xml:space="preserve"> πρβλ. Πρ. 9)</w:t>
      </w:r>
      <w:r w:rsidRPr="009236D0">
        <w:rPr>
          <w:rFonts w:ascii="Palatino Linotype" w:eastAsia="Times New Roman" w:hAnsi="Palatino Linotype" w:cs="Arial"/>
          <w:sz w:val="20"/>
          <w:szCs w:val="20"/>
          <w:lang w:bidi="he-IL"/>
        </w:rPr>
        <w:t xml:space="preserve">. </w:t>
      </w:r>
      <w:r w:rsidRPr="009236D0">
        <w:rPr>
          <w:rFonts w:ascii="Palatino Linotype" w:eastAsia="Times New Roman" w:hAnsi="Palatino Linotype" w:cs="Times New Roman"/>
          <w:sz w:val="20"/>
          <w:szCs w:val="20"/>
        </w:rPr>
        <w:t xml:space="preserve">Έπεται </w:t>
      </w:r>
      <w:r w:rsidRPr="009236D0">
        <w:rPr>
          <w:rFonts w:ascii="Palatino Linotype" w:eastAsia="Calibri" w:hAnsi="Palatino Linotype" w:cs="Times New Roman"/>
          <w:sz w:val="20"/>
          <w:szCs w:val="20"/>
        </w:rPr>
        <w:t>το ταξίδι στην</w:t>
      </w:r>
      <w:r w:rsidRPr="009236D0">
        <w:rPr>
          <w:rFonts w:ascii="Palatino Linotype" w:eastAsia="Times New Roman" w:hAnsi="Palatino Linotype" w:cs="Times New Roman"/>
          <w:sz w:val="20"/>
          <w:szCs w:val="20"/>
        </w:rPr>
        <w:t xml:space="preserve"> «άγνωστη»</w:t>
      </w:r>
      <w:r w:rsidRPr="009236D0">
        <w:rPr>
          <w:rFonts w:ascii="Palatino Linotype" w:eastAsia="Calibri" w:hAnsi="Palatino Linotype" w:cs="Times New Roman"/>
          <w:sz w:val="20"/>
          <w:szCs w:val="20"/>
        </w:rPr>
        <w:t xml:space="preserve"> Δαλμανουθά (Μάγδαλα;), όπου οι Φαρισαίοι προκλητικά τυφλοί από το πάθος τους ενάντια στον Ιησού και τα «οικουμενιστικά ανοίγματά» του, ζητούν από Εκείνον σημείο (ίσως </w:t>
      </w:r>
      <w:r w:rsidRPr="009236D0">
        <w:rPr>
          <w:rFonts w:ascii="Palatino Linotype" w:eastAsia="Calibri" w:hAnsi="Palatino Linotype" w:cs="Times New Roman"/>
          <w:b/>
          <w:i/>
          <w:sz w:val="20"/>
          <w:szCs w:val="20"/>
        </w:rPr>
        <w:t>μάννα/άρτο</w:t>
      </w:r>
      <w:r w:rsidRPr="009236D0">
        <w:rPr>
          <w:rFonts w:ascii="Palatino Linotype" w:eastAsia="Calibri" w:hAnsi="Palatino Linotype" w:cs="Times New Roman"/>
          <w:sz w:val="20"/>
          <w:szCs w:val="20"/>
        </w:rPr>
        <w:t>) από τον ουρανό (8, 11-13</w:t>
      </w:r>
      <w:r w:rsidRPr="009236D0">
        <w:rPr>
          <w:rFonts w:ascii="Palatino Linotype" w:eastAsia="Calibri" w:hAnsi="Palatino Linotype" w:cs="Times New Roman"/>
          <w:sz w:val="20"/>
          <w:szCs w:val="20"/>
          <w:vertAlign w:val="superscript"/>
        </w:rPr>
        <w:t>.</w:t>
      </w:r>
      <w:r w:rsidRPr="009236D0">
        <w:rPr>
          <w:rFonts w:ascii="Palatino Linotype" w:eastAsia="Calibri" w:hAnsi="Palatino Linotype" w:cs="Times New Roman"/>
          <w:sz w:val="20"/>
          <w:szCs w:val="20"/>
        </w:rPr>
        <w:t xml:space="preserve"> πρβλ. Ιω. 6). Αυτή η εκούσια τύφλωση προκαλεί τον αναστεναγμό του Ιησού για τη σκληροκαρδία των πνευματικών ταγών του Ισραήλ και δικαιώνει ουσιαστι</w:t>
      </w:r>
      <w:r w:rsidRPr="009236D0">
        <w:rPr>
          <w:rFonts w:ascii="Palatino Linotype" w:eastAsia="Times New Roman" w:hAnsi="Palatino Linotype" w:cs="Times New Roman"/>
          <w:sz w:val="20"/>
          <w:szCs w:val="20"/>
        </w:rPr>
        <w:t xml:space="preserve">κά τη στροφή του προς τα έθνη. Δεν είναι όμως μόνον </w:t>
      </w:r>
      <w:r w:rsidRPr="009236D0">
        <w:rPr>
          <w:rFonts w:ascii="Palatino Linotype" w:eastAsia="Times New Roman" w:hAnsi="Palatino Linotype" w:cs="Times New Roman"/>
          <w:b/>
          <w:i/>
          <w:sz w:val="20"/>
          <w:szCs w:val="20"/>
        </w:rPr>
        <w:t xml:space="preserve">η </w:t>
      </w:r>
      <w:r w:rsidRPr="009236D0">
        <w:rPr>
          <w:rFonts w:ascii="Palatino Linotype" w:eastAsia="Times New Roman" w:hAnsi="Palatino Linotype" w:cs="Times New Roman"/>
          <w:sz w:val="20"/>
          <w:szCs w:val="20"/>
        </w:rPr>
        <w:t>(όξινη)</w:t>
      </w:r>
      <w:r w:rsidRPr="009236D0">
        <w:rPr>
          <w:rFonts w:ascii="Palatino Linotype" w:eastAsia="Times New Roman" w:hAnsi="Palatino Linotype" w:cs="Times New Roman"/>
          <w:b/>
          <w:i/>
          <w:sz w:val="20"/>
          <w:szCs w:val="20"/>
        </w:rPr>
        <w:t xml:space="preserve"> ζύμη/μαγιά</w:t>
      </w:r>
      <w:r w:rsidRPr="009236D0">
        <w:rPr>
          <w:rFonts w:ascii="Palatino Linotype" w:eastAsia="Times New Roman" w:hAnsi="Palatino Linotype" w:cs="Times New Roman"/>
          <w:sz w:val="20"/>
          <w:szCs w:val="20"/>
        </w:rPr>
        <w:t xml:space="preserve"> (!) των «εκλεκτών» Φαρισαίων και του Ηρώδη</w:t>
      </w:r>
      <w:r w:rsidRPr="009236D0">
        <w:rPr>
          <w:rFonts w:ascii="Palatino Linotype" w:eastAsia="Calibri" w:hAnsi="Palatino Linotype" w:cs="Times New Roman"/>
          <w:sz w:val="20"/>
          <w:szCs w:val="20"/>
        </w:rPr>
        <w:t xml:space="preserve">, αλλά και </w:t>
      </w:r>
      <w:r w:rsidRPr="009236D0">
        <w:rPr>
          <w:rFonts w:ascii="Palatino Linotype" w:eastAsia="Calibri" w:hAnsi="Palatino Linotype" w:cs="Times New Roman"/>
          <w:b/>
          <w:bCs/>
          <w:sz w:val="20"/>
          <w:szCs w:val="20"/>
        </w:rPr>
        <w:t>οι μαθητές</w:t>
      </w:r>
      <w:r w:rsidRPr="009236D0">
        <w:rPr>
          <w:rFonts w:ascii="Palatino Linotype" w:eastAsia="Calibri" w:hAnsi="Palatino Linotype" w:cs="Times New Roman"/>
          <w:sz w:val="20"/>
          <w:szCs w:val="20"/>
        </w:rPr>
        <w:t xml:space="preserve">, εκείνοι, οι οποίοι παρόλο ότι έχουν ενεργά συμμετάσχει στα θαύματα της αρτοδοσίας, συνεχίζουν να αγνοούν επιδεικτικά τη δύναμη του Ιησού και να αγωνιούν για την έλλειψη άρτων (8, 14-21). </w:t>
      </w:r>
      <w:r w:rsidRPr="009236D0">
        <w:rPr>
          <w:rFonts w:ascii="Palatino Linotype" w:eastAsia="Times New Roman" w:hAnsi="Palatino Linotype" w:cs="Times New Roman"/>
          <w:sz w:val="20"/>
          <w:szCs w:val="20"/>
        </w:rPr>
        <w:t xml:space="preserve">Σημειωτέον ότι για τον </w:t>
      </w:r>
      <w:r w:rsidRPr="009236D0">
        <w:rPr>
          <w:rFonts w:ascii="Palatino Linotype" w:eastAsia="Times New Roman" w:hAnsi="Palatino Linotype" w:cs="Times New Roman"/>
          <w:sz w:val="20"/>
          <w:szCs w:val="20"/>
          <w:lang w:val="en-US"/>
        </w:rPr>
        <w:t>J</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Breck</w:t>
      </w:r>
      <w:r w:rsidRPr="009236D0">
        <w:rPr>
          <w:rFonts w:ascii="Palatino Linotype" w:eastAsia="Times New Roman" w:hAnsi="Palatino Linotype" w:cs="Times New Roman"/>
          <w:sz w:val="20"/>
          <w:szCs w:val="20"/>
        </w:rPr>
        <w:t xml:space="preserve"> το 6, 16-21, η περικοπή του περιπάτου πάνω στη θάλασσα πλαισιωμένη από τον χορτασμό των πέντε χιλιάδων και την ομιλία περί του άρτου της ζωής συνιστά τον πυρήνα ολόκληρου του Ιω</w:t>
      </w:r>
      <w:proofErr w:type="gramStart"/>
      <w:r w:rsidRPr="009236D0">
        <w:rPr>
          <w:rFonts w:ascii="Palatino Linotype" w:eastAsia="Times New Roman" w:hAnsi="Palatino Linotype" w:cs="Times New Roman"/>
          <w:sz w:val="20"/>
          <w:szCs w:val="20"/>
        </w:rPr>
        <w:t>.</w:t>
      </w:r>
      <w:proofErr w:type="gramEnd"/>
      <w:r w:rsidRPr="00903DE2">
        <w:rPr>
          <w:rFonts w:ascii="Palatino Linotype" w:eastAsia="Times New Roman" w:hAnsi="Palatino Linotype" w:cs="Times New Roman"/>
          <w:sz w:val="20"/>
          <w:szCs w:val="20"/>
          <w:vertAlign w:val="superscript"/>
        </w:rPr>
        <w:endnoteReference w:id="40"/>
      </w:r>
      <w:r w:rsidRPr="009236D0">
        <w:rPr>
          <w:rFonts w:ascii="Palatino Linotype" w:eastAsia="Times New Roman" w:hAnsi="Palatino Linotype" w:cs="Times New Roman"/>
          <w:sz w:val="20"/>
          <w:szCs w:val="20"/>
        </w:rPr>
        <w:t>.</w:t>
      </w:r>
    </w:p>
    <w:p w:rsidR="009236D0" w:rsidRPr="009236D0" w:rsidRDefault="009236D0" w:rsidP="009236D0">
      <w:pPr>
        <w:numPr>
          <w:ilvl w:val="0"/>
          <w:numId w:val="15"/>
        </w:numPr>
        <w:autoSpaceDE w:val="0"/>
        <w:autoSpaceDN w:val="0"/>
        <w:adjustRightInd w:val="0"/>
        <w:spacing w:after="0" w:line="240" w:lineRule="auto"/>
        <w:contextualSpacing/>
        <w:jc w:val="both"/>
        <w:rPr>
          <w:rFonts w:ascii="Palatino Linotype" w:eastAsia="Times New Roman" w:hAnsi="Palatino Linotype" w:cs="Times"/>
          <w:szCs w:val="23"/>
        </w:rPr>
      </w:pPr>
      <w:r w:rsidRPr="009236D0">
        <w:rPr>
          <w:rFonts w:ascii="Palatino Linotype" w:eastAsia="Times New Roman" w:hAnsi="Palatino Linotype" w:cs="Arial"/>
          <w:szCs w:val="23"/>
          <w:lang w:bidi="he-IL"/>
        </w:rPr>
        <w:t xml:space="preserve">Τελικά το τραπέζι δεν αποτέλεσε μόνο στοιχείο ταυτότητας της πρώτης κοινότητας αλλά και παράγοντα μεγάλης διένεξης και διαίρεσης. Γι’ αυτό και απασχολεί πολλά κείμενα της Καινής Διαθήκης: Γαλ., Α’Κορ., Ρωμ., Πρ. 6 (πρόβλημα με τις χήρες των Ελληνιστών), 10. Αποκ. 2-3. </w:t>
      </w:r>
      <w:r w:rsidRPr="009236D0">
        <w:rPr>
          <w:rFonts w:ascii="Palatino Linotype" w:eastAsia="Times New Roman" w:hAnsi="Palatino Linotype" w:cs="Arial"/>
          <w:szCs w:val="23"/>
          <w:lang w:bidi="he-IL"/>
        </w:rPr>
        <w:lastRenderedPageBreak/>
        <w:t>Ιούδα/Β’Πέ. (αγάπες = σπιλάδες). Στην πρώτη το θέμα είναι η κοινή τράπεζα με αλλόφυλος ενώ στην Κόρινθο αν οι πιστοί «μολύνονται» από τα «ακάθαρτα» κρέατα (ιερόθυτα/ ειδωλόθυτα) που πωλούνταν τότε στο μάκελλον (= κρεοπωλείο</w:t>
      </w:r>
      <w:r w:rsidRPr="009236D0">
        <w:rPr>
          <w:rFonts w:ascii="Palatino Linotype" w:eastAsia="Times New Roman" w:hAnsi="Palatino Linotype" w:cs="Arial"/>
          <w:szCs w:val="23"/>
          <w:vertAlign w:val="superscript"/>
          <w:lang w:bidi="he-IL"/>
        </w:rPr>
        <w:t>.</w:t>
      </w:r>
      <w:r w:rsidRPr="009236D0">
        <w:rPr>
          <w:rFonts w:ascii="Palatino Linotype" w:eastAsia="Times New Roman" w:hAnsi="Palatino Linotype" w:cs="Arial"/>
          <w:szCs w:val="23"/>
          <w:lang w:bidi="he-IL"/>
        </w:rPr>
        <w:t xml:space="preserve"> Α’ Κορ. 8, 1).</w:t>
      </w: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t>Β. Συνάφεια - Σύγκριση</w:t>
      </w:r>
      <w:r w:rsidRPr="00903DE2">
        <w:rPr>
          <w:rFonts w:ascii="Palatino Linotype" w:eastAsia="Times New Roman" w:hAnsi="Palatino Linotype" w:cs="Times"/>
          <w:b/>
          <w:bCs/>
          <w:caps/>
          <w:sz w:val="24"/>
          <w:szCs w:val="28"/>
          <w:vertAlign w:val="superscript"/>
          <w:lang w:eastAsia="de-DE"/>
        </w:rPr>
        <w:endnoteReference w:id="41"/>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w:sz w:val="20"/>
          <w:szCs w:val="20"/>
        </w:rPr>
      </w:pPr>
      <w:r w:rsidRPr="009236D0">
        <w:rPr>
          <w:rFonts w:ascii="Palatino Linotype" w:eastAsia="Times New Roman" w:hAnsi="Palatino Linotype" w:cs="Times"/>
          <w:sz w:val="20"/>
          <w:szCs w:val="20"/>
        </w:rPr>
        <w:t>Έχοντας ήδη αναψηλαφήσει τη σημασία κατεξοχήν του δείπνου στην Ανατολή και κατεξοχήν στην Παλαιστίνη, εστιάζουμε πλέον το φακό μας στην παραβολή αναφορικά με το τραπέζι. Αυτή απαντά στον Λουκά (ο οποίος στο δίτομο προς Θεόφιλον έργο του δίνει μεγάλη έμφαση στα τραπέζια του Χριστού και της πρώτης Εκκλησίας) και σε αυτή με την τραγική κατάληξη στον Ματθαίο ο οποίος σύμφωνα με την αφήγηση επισφράγισε την μεταστροφή του και εγκαινίασε τη μαθητεία με ένα τραπέζι που σκανδάλισε (Μκ. 2, 14. Μτ. 9, 9). Οι δύο ευαγγελιστές τοποθετούν την παραβολή του δείπνου ή του αρίστου σε δ+ιαφορετική συνάφεια. Σε κάθε περίπτωση δεν συνδέεται με το τελευταίο δείπνο του Ιησού όπως ερμηνεύεται σε αρκετά Κυριακοδρόμια εφόσον η περικοπή του Λουκά ακούγεται στη λατρεία την «παραμονή» των Χριστουγέννων (</w:t>
      </w:r>
      <w:r w:rsidRPr="009236D0">
        <w:rPr>
          <w:rFonts w:ascii="Palatino Linotype" w:eastAsia="Times New Roman" w:hAnsi="Palatino Linotype" w:cs="Times"/>
          <w:i/>
          <w:sz w:val="20"/>
          <w:szCs w:val="20"/>
        </w:rPr>
        <w:t>Κυριακή Προπατόρων</w:t>
      </w:r>
      <w:r w:rsidRPr="009236D0">
        <w:rPr>
          <w:rFonts w:ascii="Palatino Linotype" w:eastAsia="Times New Roman" w:hAnsi="Palatino Linotype" w:cs="Times"/>
          <w:sz w:val="20"/>
          <w:szCs w:val="20"/>
        </w:rPr>
        <w:t>) ενώ αυτή του Μτ. σχολιάζεται υμνολογικά στον όρθρο της Μ. Τρίτης.</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w:sz w:val="20"/>
          <w:szCs w:val="20"/>
        </w:rPr>
      </w:pPr>
    </w:p>
    <w:tbl>
      <w:tblPr>
        <w:tblStyle w:val="TableGrid"/>
        <w:tblW w:w="0" w:type="auto"/>
        <w:tblLook w:val="04A0" w:firstRow="1" w:lastRow="0" w:firstColumn="1" w:lastColumn="0" w:noHBand="0" w:noVBand="1"/>
      </w:tblPr>
      <w:tblGrid>
        <w:gridCol w:w="5140"/>
        <w:gridCol w:w="5741"/>
      </w:tblGrid>
      <w:tr w:rsidR="00903DE2" w:rsidRPr="009236D0" w:rsidTr="009236D0">
        <w:tc>
          <w:tcPr>
            <w:tcW w:w="514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center"/>
              <w:rPr>
                <w:rFonts w:ascii="Palatino Linotype" w:eastAsia="Times New Roman" w:hAnsi="Palatino Linotype"/>
                <w:b/>
                <w:szCs w:val="23"/>
              </w:rPr>
            </w:pPr>
            <w:r w:rsidRPr="009236D0">
              <w:rPr>
                <w:rFonts w:ascii="Palatino Linotype" w:eastAsia="Times New Roman" w:hAnsi="Palatino Linotype"/>
                <w:b/>
                <w:szCs w:val="23"/>
              </w:rPr>
              <w:t>Λουκάς- Δείπνο</w:t>
            </w:r>
          </w:p>
        </w:tc>
        <w:tc>
          <w:tcPr>
            <w:tcW w:w="5741"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center"/>
              <w:rPr>
                <w:rFonts w:ascii="Palatino Linotype" w:eastAsia="Times New Roman" w:hAnsi="Palatino Linotype"/>
                <w:szCs w:val="23"/>
              </w:rPr>
            </w:pPr>
            <w:r w:rsidRPr="009236D0">
              <w:rPr>
                <w:rFonts w:ascii="Palatino Linotype" w:eastAsia="Times New Roman" w:hAnsi="Palatino Linotype"/>
                <w:b/>
                <w:szCs w:val="23"/>
              </w:rPr>
              <w:t>Ματθαίος – Άριστον γαμήλιο (!)</w:t>
            </w:r>
            <w:r w:rsidRPr="00903DE2">
              <w:rPr>
                <w:rFonts w:ascii="Palatino Linotype" w:eastAsia="Times New Roman" w:hAnsi="Palatino Linotype"/>
                <w:szCs w:val="23"/>
                <w:vertAlign w:val="superscript"/>
              </w:rPr>
              <w:endnoteReference w:id="42"/>
            </w:r>
          </w:p>
        </w:tc>
      </w:tr>
      <w:tr w:rsidR="00903DE2" w:rsidRPr="009236D0" w:rsidTr="009236D0">
        <w:tc>
          <w:tcPr>
            <w:tcW w:w="5140" w:type="dxa"/>
            <w:tcBorders>
              <w:top w:val="single" w:sz="4" w:space="0" w:color="auto"/>
              <w:left w:val="single" w:sz="4" w:space="0" w:color="auto"/>
              <w:bottom w:val="single" w:sz="4" w:space="0" w:color="auto"/>
              <w:right w:val="single" w:sz="4" w:space="0" w:color="auto"/>
            </w:tcBorders>
            <w:hideMark/>
          </w:tcPr>
          <w:p w:rsidR="009236D0" w:rsidRPr="009236D0" w:rsidRDefault="009236D0" w:rsidP="009236D0">
            <w:pPr>
              <w:jc w:val="both"/>
              <w:rPr>
                <w:rFonts w:ascii="Palatino Linotype" w:eastAsia="Times New Roman" w:hAnsi="Palatino Linotype"/>
                <w:b/>
                <w:szCs w:val="23"/>
              </w:rPr>
            </w:pPr>
            <w:r w:rsidRPr="009236D0">
              <w:rPr>
                <w:rFonts w:ascii="Palatino Linotype" w:eastAsia="Times New Roman" w:hAnsi="Palatino Linotype"/>
                <w:b/>
                <w:szCs w:val="23"/>
              </w:rPr>
              <w:t>Κεφ. 9, 15-19, 27</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szCs w:val="23"/>
              </w:rPr>
              <w:t xml:space="preserve">Οδοιπορικό -«εναλλακτικό ΠΑΜΕ»  του Ιησού από τη Γαλιλαία προς την Ιερουσαλήμ </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szCs w:val="23"/>
              </w:rPr>
              <w:t>(</w:t>
            </w:r>
            <w:r w:rsidRPr="009236D0">
              <w:rPr>
                <w:rFonts w:ascii="Palatino Linotype" w:eastAsia="Times New Roman" w:hAnsi="Palatino Linotype"/>
                <w:i/>
                <w:szCs w:val="23"/>
              </w:rPr>
              <w:t>Έξοδος-Ανάληψη</w:t>
            </w:r>
            <w:r w:rsidRPr="009236D0">
              <w:rPr>
                <w:rFonts w:ascii="Palatino Linotype" w:eastAsia="Times New Roman" w:hAnsi="Palatino Linotype"/>
                <w:szCs w:val="23"/>
              </w:rPr>
              <w:t xml:space="preserve">) </w:t>
            </w:r>
          </w:p>
        </w:tc>
        <w:tc>
          <w:tcPr>
            <w:tcW w:w="5741"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Times New Roman" w:hAnsi="Palatino Linotype"/>
                <w:b/>
                <w:szCs w:val="23"/>
              </w:rPr>
            </w:pPr>
            <w:r w:rsidRPr="009236D0">
              <w:rPr>
                <w:rFonts w:ascii="Palatino Linotype" w:eastAsia="Times New Roman" w:hAnsi="Palatino Linotype"/>
                <w:b/>
                <w:szCs w:val="23"/>
              </w:rPr>
              <w:t>Κεφ. 20-28</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szCs w:val="23"/>
              </w:rPr>
              <w:t xml:space="preserve">Ιερουσαλήμ-Ιερό: </w:t>
            </w:r>
            <w:r w:rsidRPr="009236D0">
              <w:rPr>
                <w:rFonts w:ascii="Palatino Linotype" w:eastAsia="Times New Roman" w:hAnsi="Palatino Linotype"/>
                <w:sz w:val="18"/>
                <w:szCs w:val="18"/>
              </w:rPr>
              <w:t>«ομφαλός της γης»/ μητρόπολη αγιότητας</w:t>
            </w:r>
            <w:r w:rsidRPr="009236D0">
              <w:rPr>
                <w:rFonts w:ascii="Palatino Linotype" w:eastAsia="Times New Roman" w:hAnsi="Palatino Linotype"/>
                <w:szCs w:val="23"/>
              </w:rPr>
              <w:t xml:space="preserve">. </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szCs w:val="23"/>
              </w:rPr>
              <w:t xml:space="preserve">Μεγάλη Εβδομάδα Πάθους </w:t>
            </w:r>
            <w:r w:rsidRPr="009236D0">
              <w:rPr>
                <w:rFonts w:ascii="Palatino Linotype" w:eastAsia="Times New Roman" w:hAnsi="Palatino Linotype"/>
                <w:b/>
                <w:i/>
                <w:szCs w:val="23"/>
              </w:rPr>
              <w:t>και Ανάστασης</w:t>
            </w:r>
            <w:r w:rsidRPr="009236D0">
              <w:rPr>
                <w:rFonts w:ascii="Palatino Linotype" w:eastAsia="Times New Roman" w:hAnsi="Palatino Linotype"/>
                <w:szCs w:val="23"/>
              </w:rPr>
              <w:t xml:space="preserve"> </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szCs w:val="23"/>
              </w:rPr>
              <w:t xml:space="preserve">                                [Μεγ. Τρίτη]</w:t>
            </w:r>
          </w:p>
          <w:p w:rsidR="009236D0" w:rsidRPr="009236D0" w:rsidRDefault="009236D0" w:rsidP="009236D0">
            <w:pPr>
              <w:jc w:val="both"/>
              <w:rPr>
                <w:rFonts w:ascii="Palatino Linotype" w:eastAsia="Times New Roman" w:hAnsi="Palatino Linotype"/>
                <w:szCs w:val="23"/>
              </w:rPr>
            </w:pPr>
          </w:p>
        </w:tc>
      </w:tr>
      <w:tr w:rsidR="00903DE2" w:rsidRPr="009236D0" w:rsidTr="009236D0">
        <w:tc>
          <w:tcPr>
            <w:tcW w:w="514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Times New Roman" w:hAnsi="Palatino Linotype"/>
                <w:b/>
                <w:szCs w:val="23"/>
              </w:rPr>
            </w:pPr>
          </w:p>
          <w:p w:rsidR="009236D0" w:rsidRPr="009236D0" w:rsidRDefault="009236D0" w:rsidP="009236D0">
            <w:pPr>
              <w:jc w:val="both"/>
              <w:rPr>
                <w:rFonts w:ascii="Palatino Linotype" w:eastAsia="Times New Roman" w:hAnsi="Palatino Linotype"/>
                <w:sz w:val="18"/>
                <w:szCs w:val="18"/>
              </w:rPr>
            </w:pPr>
            <w:r w:rsidRPr="009236D0">
              <w:rPr>
                <w:rFonts w:ascii="Palatino Linotype" w:eastAsia="Times New Roman" w:hAnsi="Palatino Linotype"/>
                <w:b/>
                <w:szCs w:val="23"/>
              </w:rPr>
              <w:t xml:space="preserve">Φιλοξενούμενος στην οικία ενός  Φαρισαίου </w:t>
            </w:r>
            <w:r w:rsidRPr="009236D0">
              <w:rPr>
                <w:rFonts w:ascii="Palatino Linotype" w:eastAsia="Times New Roman" w:hAnsi="Palatino Linotype"/>
                <w:b/>
                <w:sz w:val="18"/>
                <w:szCs w:val="18"/>
              </w:rPr>
              <w:t>(για τελευταία φορά μετά [α]  7, 36-50 και [β] 11, 37-52)</w:t>
            </w: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Ι.</w:t>
            </w:r>
            <w:r w:rsidRPr="009236D0">
              <w:rPr>
                <w:rFonts w:ascii="Palatino Linotype" w:eastAsia="Times New Roman" w:hAnsi="Palatino Linotype"/>
                <w:szCs w:val="23"/>
              </w:rPr>
              <w:t xml:space="preserve"> Θεραπεία το Σάββατο ενός ανθρώπου </w:t>
            </w:r>
            <w:r w:rsidRPr="009236D0">
              <w:rPr>
                <w:rFonts w:ascii="Palatino Linotype" w:eastAsia="Times New Roman" w:hAnsi="Palatino Linotype"/>
                <w:b/>
                <w:szCs w:val="23"/>
              </w:rPr>
              <w:t>που δεν ξεδιψούσε ποτέ (!)</w:t>
            </w:r>
            <w:r w:rsidRPr="009236D0">
              <w:rPr>
                <w:rFonts w:ascii="Palatino Linotype" w:eastAsia="Times New Roman" w:hAnsi="Palatino Linotype"/>
                <w:szCs w:val="23"/>
              </w:rPr>
              <w:t>/</w:t>
            </w:r>
            <w:r w:rsidRPr="009236D0">
              <w:rPr>
                <w:rFonts w:ascii="Palatino Linotype" w:eastAsia="Times New Roman" w:hAnsi="Palatino Linotype"/>
                <w:i/>
                <w:szCs w:val="23"/>
              </w:rPr>
              <w:t>υδρωπικού</w:t>
            </w:r>
            <w:r w:rsidRPr="009236D0">
              <w:rPr>
                <w:rFonts w:ascii="Palatino Linotype" w:eastAsia="Times New Roman" w:hAnsi="Palatino Linotype"/>
                <w:sz w:val="18"/>
                <w:szCs w:val="18"/>
              </w:rPr>
              <w:t xml:space="preserve"> (Στοβαίος Ανθολογία 3.10.45).</w:t>
            </w:r>
            <w:r w:rsidRPr="00903DE2">
              <w:rPr>
                <w:rFonts w:ascii="Palatino Linotype" w:eastAsia="Times New Roman" w:hAnsi="Palatino Linotype"/>
                <w:sz w:val="18"/>
                <w:szCs w:val="18"/>
                <w:vertAlign w:val="superscript"/>
              </w:rPr>
              <w:endnoteReference w:id="43"/>
            </w:r>
            <w:r w:rsidRPr="009236D0">
              <w:rPr>
                <w:rFonts w:ascii="Palatino Linotype" w:eastAsia="Times New Roman" w:hAnsi="Palatino Linotype"/>
                <w:szCs w:val="23"/>
              </w:rPr>
              <w:t xml:space="preserve"> </w:t>
            </w:r>
            <w:r w:rsidRPr="009236D0">
              <w:rPr>
                <w:rFonts w:ascii="Palatino Linotype" w:eastAsia="Times New Roman" w:hAnsi="Palatino Linotype"/>
                <w:sz w:val="20"/>
                <w:szCs w:val="20"/>
              </w:rPr>
              <w:t>Εριστικός διάλογος με τους νομικούς και Φαρισαίους.</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szCs w:val="23"/>
              </w:rPr>
              <w:t xml:space="preserve"> </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ΙΙ.</w:t>
            </w:r>
            <w:r w:rsidRPr="009236D0">
              <w:rPr>
                <w:rFonts w:ascii="Palatino Linotype" w:eastAsia="Times New Roman" w:hAnsi="Palatino Linotype"/>
                <w:szCs w:val="23"/>
              </w:rPr>
              <w:t xml:space="preserve"> Γνωμικά (=χρείες, ρητορικά αποφθέγματα) σχετικά</w:t>
            </w:r>
            <w:r w:rsidRPr="009236D0">
              <w:rPr>
                <w:rFonts w:ascii="Palatino Linotype" w:eastAsia="Times New Roman" w:hAnsi="Palatino Linotype"/>
                <w:b/>
                <w:szCs w:val="23"/>
              </w:rPr>
              <w:t xml:space="preserve"> με τη στάση στα δείπνα (σαβουάρ βιβρ) και τις προσκλήσεις σε αυτά:</w:t>
            </w:r>
            <w:r w:rsidRPr="009236D0">
              <w:rPr>
                <w:rFonts w:ascii="Palatino Linotype" w:eastAsia="Times New Roman" w:hAnsi="Palatino Linotype"/>
                <w:szCs w:val="23"/>
              </w:rPr>
              <w:t xml:space="preserve"> </w:t>
            </w:r>
          </w:p>
          <w:p w:rsidR="009236D0" w:rsidRPr="009236D0" w:rsidRDefault="009236D0" w:rsidP="009236D0">
            <w:pPr>
              <w:jc w:val="both"/>
              <w:rPr>
                <w:rFonts w:ascii="Palatino Linotype" w:eastAsia="Times New Roman" w:hAnsi="Palatino Linotype"/>
                <w:i/>
                <w:szCs w:val="23"/>
              </w:rPr>
            </w:pPr>
            <w:r w:rsidRPr="009236D0">
              <w:rPr>
                <w:rFonts w:ascii="Palatino Linotype" w:eastAsia="Times New Roman" w:hAnsi="Palatino Linotype"/>
                <w:b/>
                <w:szCs w:val="23"/>
              </w:rPr>
              <w:t>Α.</w:t>
            </w:r>
            <w:r w:rsidRPr="009236D0">
              <w:rPr>
                <w:rFonts w:ascii="Palatino Linotype" w:eastAsia="Times New Roman" w:hAnsi="Palatino Linotype"/>
                <w:szCs w:val="23"/>
              </w:rPr>
              <w:t xml:space="preserve"> Επισκέπτες  (στ. 7-11) – </w:t>
            </w:r>
            <w:r w:rsidRPr="009236D0">
              <w:rPr>
                <w:rFonts w:ascii="Palatino Linotype" w:eastAsia="Times New Roman" w:hAnsi="Palatino Linotype"/>
                <w:i/>
                <w:szCs w:val="23"/>
              </w:rPr>
              <w:t>πού κάθομαι;</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Β.</w:t>
            </w:r>
            <w:r w:rsidRPr="009236D0">
              <w:rPr>
                <w:rFonts w:ascii="Palatino Linotype" w:eastAsia="Times New Roman" w:hAnsi="Palatino Linotype"/>
                <w:szCs w:val="23"/>
              </w:rPr>
              <w:t xml:space="preserve"> Αμφιτρύων</w:t>
            </w:r>
            <w:r w:rsidRPr="00903DE2">
              <w:rPr>
                <w:rFonts w:ascii="Palatino Linotype" w:eastAsia="Times New Roman" w:hAnsi="Palatino Linotype"/>
                <w:szCs w:val="23"/>
                <w:vertAlign w:val="superscript"/>
              </w:rPr>
              <w:endnoteReference w:id="44"/>
            </w:r>
            <w:r w:rsidRPr="009236D0">
              <w:rPr>
                <w:rFonts w:ascii="Palatino Linotype" w:eastAsia="Times New Roman" w:hAnsi="Palatino Linotype"/>
                <w:szCs w:val="23"/>
              </w:rPr>
              <w:t xml:space="preserve"> (12-14) –</w:t>
            </w:r>
            <w:r w:rsidRPr="009236D0">
              <w:rPr>
                <w:rFonts w:ascii="Palatino Linotype" w:eastAsia="Times New Roman" w:hAnsi="Palatino Linotype"/>
                <w:i/>
                <w:szCs w:val="23"/>
              </w:rPr>
              <w:t>ποιους προσκαλώ;;</w:t>
            </w:r>
          </w:p>
          <w:p w:rsidR="009236D0" w:rsidRPr="009236D0" w:rsidRDefault="009236D0" w:rsidP="009236D0">
            <w:pPr>
              <w:jc w:val="both"/>
              <w:rPr>
                <w:rFonts w:ascii="Palatino Linotype" w:eastAsia="Times New Roman" w:hAnsi="Palatino Linotype"/>
                <w:szCs w:val="23"/>
              </w:rPr>
            </w:pPr>
            <w:r w:rsidRPr="009236D0">
              <w:rPr>
                <w:rFonts w:ascii="Palatino Linotype" w:eastAsia="Calibri" w:hAnsi="Palatino Linotype" w:cs="SBL Greek"/>
                <w:b/>
                <w:i/>
                <w:sz w:val="18"/>
                <w:szCs w:val="18"/>
                <w:lang w:bidi="he-IL"/>
              </w:rPr>
              <w:t>ὅταν δοχὴν ποιῇς,</w:t>
            </w:r>
            <w:r w:rsidRPr="009236D0">
              <w:rPr>
                <w:rFonts w:ascii="Palatino Linotype" w:eastAsia="Calibri" w:hAnsi="Palatino Linotype" w:cs="SBL Greek"/>
                <w:i/>
                <w:sz w:val="18"/>
                <w:szCs w:val="18"/>
                <w:lang w:bidi="he-IL"/>
              </w:rPr>
              <w:t xml:space="preserve"> κάλει πτωχούς, ἀναπείρους</w:t>
            </w:r>
            <w:r w:rsidRPr="00903DE2">
              <w:rPr>
                <w:rFonts w:ascii="Palatino Linotype" w:eastAsia="Calibri" w:hAnsi="Palatino Linotype" w:cs="SBL Greek"/>
                <w:i/>
                <w:sz w:val="18"/>
                <w:szCs w:val="18"/>
                <w:vertAlign w:val="superscript"/>
                <w:lang w:bidi="he-IL"/>
              </w:rPr>
              <w:endnoteReference w:id="45"/>
            </w:r>
            <w:r w:rsidRPr="009236D0">
              <w:rPr>
                <w:rFonts w:ascii="Palatino Linotype" w:eastAsia="Calibri" w:hAnsi="Palatino Linotype" w:cs="SBL Greek"/>
                <w:i/>
                <w:sz w:val="18"/>
                <w:szCs w:val="18"/>
                <w:lang w:bidi="he-IL"/>
              </w:rPr>
              <w:t>, χωλούς, τυφλούς·</w:t>
            </w:r>
            <w:r w:rsidRPr="009236D0">
              <w:rPr>
                <w:rFonts w:ascii="Palatino Linotype" w:eastAsia="Calibri" w:hAnsi="Palatino Linotype" w:cs="Arial"/>
                <w:i/>
                <w:sz w:val="18"/>
                <w:szCs w:val="18"/>
                <w:lang w:bidi="he-IL"/>
              </w:rPr>
              <w:t xml:space="preserve"> </w:t>
            </w:r>
            <w:r w:rsidRPr="009236D0">
              <w:rPr>
                <w:rFonts w:ascii="Palatino Linotype" w:eastAsia="Calibri" w:hAnsi="Palatino Linotype" w:cs="SBL Greek"/>
                <w:b/>
                <w:i/>
                <w:sz w:val="18"/>
                <w:szCs w:val="18"/>
                <w:lang w:bidi="he-IL"/>
              </w:rPr>
              <w:t>καὶ μακάριος ἔσῃ, ὅτι οὐκ ἔχουσιν ἀνταποδοῦναί σοι, ἀνταποδοθήσεται γάρ σοι ἐν τῇ ἀναστάσει τῶν δικαίων</w:t>
            </w:r>
            <w:r w:rsidRPr="009236D0">
              <w:rPr>
                <w:rFonts w:ascii="Palatino Linotype" w:eastAsia="Calibri" w:hAnsi="Palatino Linotype" w:cs="SBL Greek"/>
                <w:i/>
                <w:sz w:val="18"/>
                <w:szCs w:val="18"/>
                <w:lang w:bidi="he-IL"/>
              </w:rPr>
              <w:t xml:space="preserve"> (</w:t>
            </w:r>
            <w:r w:rsidRPr="009236D0">
              <w:rPr>
                <w:rFonts w:ascii="Palatino Linotype" w:eastAsia="Calibri" w:hAnsi="Palatino Linotype" w:cs="SBL Greek"/>
                <w:sz w:val="18"/>
                <w:szCs w:val="18"/>
                <w:lang w:bidi="he-IL"/>
              </w:rPr>
              <w:t>14, 13-14</w:t>
            </w:r>
            <w:r w:rsidRPr="009236D0">
              <w:rPr>
                <w:rFonts w:ascii="Palatino Linotype" w:eastAsia="Calibri" w:hAnsi="Palatino Linotype" w:cs="SBL Greek"/>
                <w:sz w:val="18"/>
                <w:szCs w:val="18"/>
                <w:vertAlign w:val="superscript"/>
                <w:lang w:bidi="he-IL"/>
              </w:rPr>
              <w:t>.</w:t>
            </w:r>
            <w:r w:rsidRPr="009236D0">
              <w:rPr>
                <w:rFonts w:ascii="Palatino Linotype" w:eastAsia="Calibri" w:hAnsi="Palatino Linotype" w:cs="SBL Greek"/>
                <w:sz w:val="18"/>
                <w:szCs w:val="18"/>
                <w:lang w:bidi="he-IL"/>
              </w:rPr>
              <w:t xml:space="preserve">  πρβλ. Λκ. 7, 22</w:t>
            </w:r>
            <w:r w:rsidRPr="009236D0">
              <w:rPr>
                <w:rFonts w:ascii="Palatino Linotype" w:eastAsia="Calibri" w:hAnsi="Palatino Linotype" w:cs="SBL Greek"/>
                <w:sz w:val="18"/>
                <w:szCs w:val="18"/>
                <w:vertAlign w:val="superscript"/>
                <w:lang w:bidi="he-IL"/>
              </w:rPr>
              <w:t>.</w:t>
            </w:r>
            <w:r w:rsidRPr="009236D0">
              <w:rPr>
                <w:rFonts w:ascii="Palatino Linotype" w:eastAsia="Calibri" w:hAnsi="Palatino Linotype" w:cs="SBL Greek"/>
                <w:sz w:val="18"/>
                <w:szCs w:val="18"/>
                <w:lang w:bidi="he-IL"/>
              </w:rPr>
              <w:t xml:space="preserve"> Παρ. 25, 6-7)</w:t>
            </w:r>
            <w:r w:rsidRPr="00903DE2">
              <w:rPr>
                <w:rFonts w:ascii="Palatino Linotype" w:eastAsia="Times New Roman" w:hAnsi="Palatino Linotype"/>
                <w:szCs w:val="23"/>
                <w:vertAlign w:val="superscript"/>
              </w:rPr>
              <w:t xml:space="preserve"> </w:t>
            </w:r>
            <w:r w:rsidRPr="009236D0">
              <w:rPr>
                <w:rFonts w:ascii="Palatino Linotype" w:eastAsia="Times New Roman" w:hAnsi="Palatino Linotype"/>
                <w:szCs w:val="23"/>
              </w:rPr>
              <w:endnoteReference w:id="46"/>
            </w:r>
            <w:r w:rsidRPr="009236D0">
              <w:rPr>
                <w:rFonts w:ascii="Palatino Linotype" w:eastAsia="Calibri" w:hAnsi="Palatino Linotype" w:cs="SBL Greek"/>
                <w:sz w:val="18"/>
                <w:szCs w:val="18"/>
                <w:lang w:bidi="he-IL"/>
              </w:rPr>
              <w:t xml:space="preserve">. </w:t>
            </w: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u w:val="single"/>
              </w:rPr>
              <w:t>Γ.</w:t>
            </w:r>
            <w:r w:rsidRPr="009236D0">
              <w:rPr>
                <w:rFonts w:ascii="Palatino Linotype" w:eastAsia="Times New Roman" w:hAnsi="Palatino Linotype"/>
                <w:szCs w:val="23"/>
              </w:rPr>
              <w:t xml:space="preserve"> </w:t>
            </w:r>
            <w:r w:rsidRPr="009236D0">
              <w:rPr>
                <w:rFonts w:ascii="Palatino Linotype" w:eastAsia="Times New Roman" w:hAnsi="Palatino Linotype"/>
                <w:b/>
                <w:szCs w:val="23"/>
              </w:rPr>
              <w:t>Καλεσμένοι:</w:t>
            </w:r>
            <w:r w:rsidRPr="009236D0">
              <w:rPr>
                <w:rFonts w:ascii="Palatino Linotype" w:eastAsia="Times New Roman" w:hAnsi="Palatino Linotype"/>
                <w:szCs w:val="23"/>
              </w:rPr>
              <w:t xml:space="preserve"> </w:t>
            </w:r>
            <w:r w:rsidRPr="009236D0">
              <w:rPr>
                <w:rFonts w:ascii="Palatino Linotype" w:eastAsia="Times New Roman" w:hAnsi="Palatino Linotype"/>
                <w:b/>
                <w:szCs w:val="23"/>
              </w:rPr>
              <w:t xml:space="preserve"> ΥΠΟ ΕΞΕΤΑΣΗ ΠΑΡΑΒΟΛΗ </w:t>
            </w: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center"/>
              <w:rPr>
                <w:rFonts w:ascii="Palatino Linotype" w:eastAsia="Times New Roman" w:hAnsi="Palatino Linotype"/>
                <w:b/>
                <w:sz w:val="20"/>
                <w:szCs w:val="20"/>
              </w:rPr>
            </w:pPr>
            <w:r w:rsidRPr="009236D0">
              <w:rPr>
                <w:rFonts w:ascii="Palatino Linotype" w:eastAsia="Times New Roman" w:hAnsi="Palatino Linotype"/>
                <w:b/>
                <w:sz w:val="20"/>
                <w:szCs w:val="20"/>
              </w:rPr>
              <w:t>Ο ΙΗΣΟΥΣ «ΚΑΠΟΥ» καθ’ οδόν</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ΙΙΙ.</w:t>
            </w:r>
            <w:r w:rsidRPr="009236D0">
              <w:rPr>
                <w:rFonts w:ascii="Palatino Linotype" w:eastAsia="Times New Roman" w:hAnsi="Palatino Linotype"/>
                <w:szCs w:val="23"/>
              </w:rPr>
              <w:t xml:space="preserve"> Προϋποθέσεις μαθητείας κοντά στον Ιησού (παραβολές προγραμματισμού οικοδομής και πολέμου)</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IV.</w:t>
            </w:r>
            <w:r w:rsidRPr="009236D0">
              <w:rPr>
                <w:rFonts w:ascii="Palatino Linotype" w:eastAsia="Times New Roman" w:hAnsi="Palatino Linotype"/>
                <w:szCs w:val="23"/>
              </w:rPr>
              <w:t xml:space="preserve"> Ο Ιησούς ως προσδεχόμενος (</w:t>
            </w:r>
            <w:r w:rsidRPr="009236D0">
              <w:rPr>
                <w:rFonts w:ascii="Palatino Linotype" w:eastAsia="Times New Roman" w:hAnsi="Palatino Linotype"/>
                <w:i/>
                <w:szCs w:val="23"/>
              </w:rPr>
              <w:t>αμφιτρύων</w:t>
            </w:r>
            <w:r w:rsidRPr="009236D0">
              <w:rPr>
                <w:rFonts w:ascii="Palatino Linotype" w:eastAsia="Times New Roman" w:hAnsi="Palatino Linotype"/>
                <w:szCs w:val="23"/>
              </w:rPr>
              <w:t>) και εστιάτωρ έχων ως «φίλους»  τελώνες και αμαρτωλούς</w:t>
            </w:r>
          </w:p>
          <w:p w:rsidR="009236D0" w:rsidRPr="009236D0" w:rsidRDefault="009236D0" w:rsidP="009236D0">
            <w:pPr>
              <w:jc w:val="both"/>
              <w:rPr>
                <w:rFonts w:ascii="Palatino Linotype" w:eastAsia="Times New Roman" w:hAnsi="Palatino Linotype"/>
                <w:sz w:val="18"/>
                <w:szCs w:val="18"/>
              </w:rPr>
            </w:pPr>
            <w:r w:rsidRPr="009236D0">
              <w:rPr>
                <w:rFonts w:ascii="Palatino Linotype" w:eastAsia="Times New Roman" w:hAnsi="Palatino Linotype"/>
                <w:sz w:val="18"/>
                <w:szCs w:val="18"/>
              </w:rPr>
              <w:t xml:space="preserve">Η ΤΡΙΛΟΓΊΑ ΤΩΝ ΠΑΡΑΒΟΛΩΝ ΤΟΥ </w:t>
            </w:r>
            <w:r w:rsidRPr="009236D0">
              <w:rPr>
                <w:rFonts w:ascii="Palatino Linotype" w:eastAsia="Times New Roman" w:hAnsi="Palatino Linotype"/>
                <w:b/>
                <w:i/>
                <w:sz w:val="18"/>
                <w:szCs w:val="18"/>
              </w:rPr>
              <w:t>ΧΑΜΕΝΟΥ</w:t>
            </w:r>
            <w:r w:rsidRPr="009236D0">
              <w:rPr>
                <w:rFonts w:ascii="Palatino Linotype" w:eastAsia="Times New Roman" w:hAnsi="Palatino Linotype"/>
                <w:sz w:val="18"/>
                <w:szCs w:val="18"/>
              </w:rPr>
              <w:t xml:space="preserve"> ΚΑΙ ΤΟ ΖΕΥΓΟΣ ΤΩΝ ΑΦΗΓΗΣΕΩΝ ΤΩΝ ΠΛΟΥΣΙΩΝ</w:t>
            </w:r>
          </w:p>
        </w:tc>
        <w:tc>
          <w:tcPr>
            <w:tcW w:w="5741"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b/>
                <w:szCs w:val="23"/>
              </w:rPr>
            </w:pPr>
            <w:r w:rsidRPr="009236D0">
              <w:rPr>
                <w:rFonts w:ascii="Palatino Linotype" w:eastAsia="Times New Roman" w:hAnsi="Palatino Linotype"/>
                <w:b/>
                <w:szCs w:val="23"/>
              </w:rPr>
              <w:t>Στο Ιερό (!) όπου έχει θεραπεύσει «ακάθαρτους» και έχει δεχθεί αίνο από ανώριμα – «ανόητα» νήπια</w:t>
            </w: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Ι.</w:t>
            </w:r>
            <w:r w:rsidRPr="009236D0">
              <w:rPr>
                <w:rFonts w:ascii="Palatino Linotype" w:eastAsia="Times New Roman" w:hAnsi="Palatino Linotype"/>
                <w:szCs w:val="23"/>
              </w:rPr>
              <w:t xml:space="preserve"> Αμφισβήτηση της αυθεντίας/</w:t>
            </w:r>
            <w:r w:rsidRPr="009236D0">
              <w:rPr>
                <w:rFonts w:ascii="Palatino Linotype" w:eastAsia="Times New Roman" w:hAnsi="Palatino Linotype"/>
                <w:b/>
                <w:i/>
                <w:szCs w:val="23"/>
              </w:rPr>
              <w:t xml:space="preserve">εξουσίας </w:t>
            </w:r>
            <w:r w:rsidRPr="009236D0">
              <w:rPr>
                <w:rFonts w:ascii="Palatino Linotype" w:eastAsia="Times New Roman" w:hAnsi="Palatino Linotype"/>
                <w:szCs w:val="23"/>
              </w:rPr>
              <w:t xml:space="preserve">του Ι. Χριστού και απόρριψή Του (21, 23-27) από τη θρησκευτική Ιεραρχία (= αρχιερείς και πρεσβύτεροι) </w:t>
            </w: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b/>
                <w:szCs w:val="23"/>
              </w:rPr>
            </w:pPr>
            <w:r w:rsidRPr="009236D0">
              <w:rPr>
                <w:rFonts w:ascii="Palatino Linotype" w:eastAsia="Times New Roman" w:hAnsi="Palatino Linotype"/>
                <w:b/>
                <w:szCs w:val="23"/>
              </w:rPr>
              <w:t>ΙΙ.</w:t>
            </w:r>
            <w:r w:rsidRPr="009236D0">
              <w:rPr>
                <w:rFonts w:ascii="Palatino Linotype" w:eastAsia="Times New Roman" w:hAnsi="Palatino Linotype"/>
                <w:szCs w:val="23"/>
              </w:rPr>
              <w:t xml:space="preserve"> </w:t>
            </w:r>
            <w:r w:rsidRPr="009236D0">
              <w:rPr>
                <w:rFonts w:ascii="Palatino Linotype" w:eastAsia="Times New Roman" w:hAnsi="Palatino Linotype"/>
                <w:b/>
                <w:szCs w:val="23"/>
              </w:rPr>
              <w:t>Τριλογία Παραβολών (προς-κληση/ άρνηση+δολοφονία/ καταστροφή + μετάθεση)</w:t>
            </w: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Α.</w:t>
            </w:r>
            <w:r w:rsidRPr="009236D0">
              <w:rPr>
                <w:rFonts w:ascii="Palatino Linotype" w:eastAsia="Times New Roman" w:hAnsi="Palatino Linotype"/>
                <w:i/>
                <w:szCs w:val="23"/>
              </w:rPr>
              <w:t xml:space="preserve"> </w:t>
            </w:r>
            <w:r w:rsidRPr="009236D0">
              <w:rPr>
                <w:rFonts w:ascii="Palatino Linotype" w:eastAsia="Times New Roman" w:hAnsi="Palatino Linotype"/>
                <w:szCs w:val="23"/>
              </w:rPr>
              <w:t xml:space="preserve">Παραβολή των δύο </w:t>
            </w:r>
            <w:r w:rsidRPr="009236D0">
              <w:rPr>
                <w:rFonts w:ascii="Palatino Linotype" w:eastAsia="Times New Roman" w:hAnsi="Palatino Linotype"/>
                <w:b/>
                <w:szCs w:val="23"/>
              </w:rPr>
              <w:t xml:space="preserve">γιων </w:t>
            </w:r>
            <w:r w:rsidRPr="009236D0">
              <w:rPr>
                <w:rFonts w:ascii="Palatino Linotype" w:eastAsia="Times New Roman" w:hAnsi="Palatino Linotype"/>
                <w:szCs w:val="23"/>
              </w:rPr>
              <w:t>του κυρίου</w:t>
            </w:r>
            <w:r w:rsidRPr="009236D0">
              <w:rPr>
                <w:rFonts w:ascii="Palatino Linotype" w:eastAsia="Times New Roman" w:hAnsi="Palatino Linotype"/>
                <w:b/>
                <w:szCs w:val="23"/>
              </w:rPr>
              <w:t xml:space="preserve">: </w:t>
            </w:r>
            <w:r w:rsidRPr="009236D0">
              <w:rPr>
                <w:rFonts w:ascii="Palatino Linotype" w:eastAsia="Times New Roman" w:hAnsi="Palatino Linotype"/>
                <w:szCs w:val="23"/>
              </w:rPr>
              <w:t>ποιος θα πάει στον αμπελώνα;</w:t>
            </w:r>
            <w:r w:rsidRPr="009236D0">
              <w:rPr>
                <w:rFonts w:ascii="Palatino Linotype" w:eastAsia="Times New Roman" w:hAnsi="Palatino Linotype"/>
                <w:i/>
                <w:szCs w:val="23"/>
              </w:rPr>
              <w:t xml:space="preserve">  </w:t>
            </w:r>
            <w:r w:rsidRPr="009236D0">
              <w:rPr>
                <w:rFonts w:ascii="Palatino Linotype" w:eastAsia="Times New Roman" w:hAnsi="Palatino Linotype"/>
                <w:szCs w:val="23"/>
              </w:rPr>
              <w:t>(21, 28-32)</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Β.</w:t>
            </w:r>
            <w:r w:rsidRPr="009236D0">
              <w:rPr>
                <w:rFonts w:ascii="Palatino Linotype" w:eastAsia="Times New Roman" w:hAnsi="Palatino Linotype"/>
                <w:i/>
                <w:szCs w:val="23"/>
              </w:rPr>
              <w:t xml:space="preserve">  </w:t>
            </w:r>
            <w:r w:rsidRPr="009236D0">
              <w:rPr>
                <w:rFonts w:ascii="Palatino Linotype" w:eastAsia="Times New Roman" w:hAnsi="Palatino Linotype"/>
                <w:szCs w:val="23"/>
              </w:rPr>
              <w:t xml:space="preserve">Παραβολή των κακών </w:t>
            </w:r>
            <w:r w:rsidRPr="009236D0">
              <w:rPr>
                <w:rFonts w:ascii="Palatino Linotype" w:eastAsia="Times New Roman" w:hAnsi="Palatino Linotype"/>
                <w:i/>
                <w:szCs w:val="23"/>
              </w:rPr>
              <w:t>εκμισθωτών</w:t>
            </w:r>
            <w:r w:rsidRPr="009236D0">
              <w:rPr>
                <w:rFonts w:ascii="Palatino Linotype" w:eastAsia="Times New Roman" w:hAnsi="Palatino Linotype"/>
                <w:szCs w:val="23"/>
              </w:rPr>
              <w:t xml:space="preserve"> του </w:t>
            </w:r>
            <w:r w:rsidRPr="009236D0">
              <w:rPr>
                <w:rFonts w:ascii="Palatino Linotype" w:eastAsia="Times New Roman" w:hAnsi="Palatino Linotype"/>
                <w:b/>
                <w:szCs w:val="23"/>
              </w:rPr>
              <w:t>αμπελώνα</w:t>
            </w:r>
            <w:r w:rsidRPr="009236D0">
              <w:rPr>
                <w:rFonts w:ascii="Palatino Linotype" w:eastAsia="Times New Roman" w:hAnsi="Palatino Linotype"/>
                <w:i/>
                <w:szCs w:val="23"/>
              </w:rPr>
              <w:t xml:space="preserve"> </w:t>
            </w:r>
            <w:r w:rsidRPr="009236D0">
              <w:rPr>
                <w:rFonts w:ascii="Palatino Linotype" w:eastAsia="Times New Roman" w:hAnsi="Palatino Linotype"/>
                <w:szCs w:val="23"/>
              </w:rPr>
              <w:t xml:space="preserve">(21, 33-46): Δολοφονία και των απεσταλμένων του κυρίου </w:t>
            </w:r>
            <w:r w:rsidRPr="009236D0">
              <w:rPr>
                <w:rFonts w:ascii="Palatino Linotype" w:eastAsia="Times New Roman" w:hAnsi="Palatino Linotype"/>
                <w:b/>
                <w:szCs w:val="23"/>
              </w:rPr>
              <w:t>και του γιου [!]</w:t>
            </w:r>
          </w:p>
          <w:p w:rsidR="009236D0" w:rsidRPr="009236D0" w:rsidRDefault="009236D0" w:rsidP="009236D0">
            <w:pPr>
              <w:jc w:val="both"/>
              <w:rPr>
                <w:rFonts w:ascii="Palatino Linotype" w:eastAsia="Times New Roman" w:hAnsi="Palatino Linotype"/>
                <w:sz w:val="18"/>
                <w:szCs w:val="18"/>
              </w:rPr>
            </w:pPr>
            <w:r w:rsidRPr="009236D0">
              <w:rPr>
                <w:rFonts w:ascii="Palatino Linotype" w:eastAsia="Times New Roman" w:hAnsi="Palatino Linotype"/>
                <w:sz w:val="18"/>
                <w:szCs w:val="18"/>
              </w:rPr>
              <w:t xml:space="preserve">Τραγική διαπίστωση: </w:t>
            </w:r>
            <w:r w:rsidRPr="009236D0">
              <w:rPr>
                <w:rFonts w:ascii="Palatino Linotype" w:eastAsia="Times New Roman" w:hAnsi="Palatino Linotype"/>
                <w:b/>
                <w:sz w:val="18"/>
                <w:szCs w:val="18"/>
              </w:rPr>
              <w:t>Ένας νέος αμπελών-λαός/έθνος</w:t>
            </w:r>
            <w:r w:rsidRPr="009236D0">
              <w:rPr>
                <w:rFonts w:ascii="Palatino Linotype" w:eastAsia="Times New Roman" w:hAnsi="Palatino Linotype"/>
                <w:sz w:val="18"/>
                <w:szCs w:val="18"/>
              </w:rPr>
              <w:t xml:space="preserve"> θα τους υποκαταστήσει στην καινούργια Βασιλεία: </w:t>
            </w:r>
            <w:r w:rsidRPr="009236D0">
              <w:rPr>
                <w:rFonts w:ascii="Palatino Linotype" w:eastAsia="Calibri" w:hAnsi="Palatino Linotype" w:cs="Arial"/>
                <w:sz w:val="18"/>
                <w:szCs w:val="18"/>
                <w:vertAlign w:val="superscript"/>
                <w:lang w:bidi="he-IL"/>
              </w:rPr>
              <w:t>43</w:t>
            </w:r>
            <w:r w:rsidRPr="009236D0">
              <w:rPr>
                <w:rFonts w:ascii="Palatino Linotype" w:eastAsia="Calibri" w:hAnsi="Palatino Linotype" w:cs="SBL Greek"/>
                <w:i/>
                <w:caps/>
                <w:sz w:val="18"/>
                <w:szCs w:val="18"/>
                <w:lang w:bidi="he-IL"/>
              </w:rPr>
              <w:t>δ</w:t>
            </w:r>
            <w:r w:rsidRPr="009236D0">
              <w:rPr>
                <w:rFonts w:ascii="Palatino Linotype" w:eastAsia="Calibri" w:hAnsi="Palatino Linotype" w:cs="SBL Greek"/>
                <w:i/>
                <w:sz w:val="18"/>
                <w:szCs w:val="18"/>
                <w:lang w:bidi="he-IL"/>
              </w:rPr>
              <w:t xml:space="preserve">ιὰ τοῦτο λέγω ὑμῖν ὅτι ἀρθήσεται ἀφ᾽ ὑμῶν ἡ βασιλεία τοῦ </w:t>
            </w:r>
            <w:r w:rsidRPr="009236D0">
              <w:rPr>
                <w:rFonts w:ascii="Palatino Linotype" w:eastAsia="Calibri" w:hAnsi="Palatino Linotype" w:cs="SBL Greek"/>
                <w:i/>
                <w:caps/>
                <w:sz w:val="18"/>
                <w:szCs w:val="18"/>
                <w:lang w:bidi="he-IL"/>
              </w:rPr>
              <w:t>θ</w:t>
            </w:r>
            <w:r w:rsidRPr="009236D0">
              <w:rPr>
                <w:rFonts w:ascii="Palatino Linotype" w:eastAsia="Calibri" w:hAnsi="Palatino Linotype" w:cs="SBL Greek"/>
                <w:i/>
                <w:sz w:val="18"/>
                <w:szCs w:val="18"/>
                <w:lang w:bidi="he-IL"/>
              </w:rPr>
              <w:t xml:space="preserve">εοῦ καὶ δοθήσεται </w:t>
            </w:r>
            <w:r w:rsidRPr="009236D0">
              <w:rPr>
                <w:rFonts w:ascii="Palatino Linotype" w:eastAsia="Calibri" w:hAnsi="Palatino Linotype" w:cs="SBL Greek"/>
                <w:b/>
                <w:i/>
                <w:sz w:val="18"/>
                <w:szCs w:val="18"/>
                <w:lang w:bidi="he-IL"/>
              </w:rPr>
              <w:t>ἔθνει ποιοῦντι τοὺς καρποὺς αὐτῆς</w:t>
            </w:r>
            <w:r w:rsidRPr="009236D0">
              <w:rPr>
                <w:rFonts w:ascii="Palatino Linotype" w:eastAsia="Calibri" w:hAnsi="Palatino Linotype" w:cs="SBL Greek"/>
                <w:i/>
                <w:sz w:val="18"/>
                <w:szCs w:val="18"/>
                <w:lang w:bidi="he-IL"/>
              </w:rPr>
              <w:t>.</w:t>
            </w:r>
            <w:r w:rsidRPr="009236D0">
              <w:rPr>
                <w:rFonts w:ascii="Palatino Linotype" w:eastAsia="Calibri" w:hAnsi="Palatino Linotype" w:cs="Arial"/>
                <w:sz w:val="18"/>
                <w:szCs w:val="18"/>
                <w:lang w:bidi="he-IL"/>
              </w:rPr>
              <w:t xml:space="preserve"> </w:t>
            </w: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szCs w:val="23"/>
              </w:rPr>
              <w:t xml:space="preserve"> </w:t>
            </w:r>
          </w:p>
          <w:p w:rsidR="009236D0" w:rsidRPr="009236D0" w:rsidRDefault="009236D0" w:rsidP="009236D0">
            <w:pPr>
              <w:jc w:val="both"/>
              <w:rPr>
                <w:rFonts w:ascii="Palatino Linotype" w:eastAsia="Times New Roman" w:hAnsi="Palatino Linotype"/>
                <w:b/>
                <w:szCs w:val="23"/>
              </w:rPr>
            </w:pPr>
            <w:r w:rsidRPr="009236D0">
              <w:rPr>
                <w:rFonts w:ascii="Palatino Linotype" w:eastAsia="Times New Roman" w:hAnsi="Palatino Linotype"/>
                <w:b/>
                <w:szCs w:val="23"/>
                <w:u w:val="single"/>
              </w:rPr>
              <w:t>Γ.</w:t>
            </w:r>
            <w:r w:rsidRPr="009236D0">
              <w:rPr>
                <w:rFonts w:ascii="Palatino Linotype" w:eastAsia="Times New Roman" w:hAnsi="Palatino Linotype"/>
                <w:szCs w:val="23"/>
              </w:rPr>
              <w:t xml:space="preserve"> </w:t>
            </w:r>
            <w:r w:rsidRPr="009236D0">
              <w:rPr>
                <w:rFonts w:ascii="Palatino Linotype" w:eastAsia="Times New Roman" w:hAnsi="Palatino Linotype"/>
                <w:b/>
                <w:szCs w:val="23"/>
              </w:rPr>
              <w:t xml:space="preserve">ΠΑΡΑΒΟΛΗ ΤΟΥ ΓΑΜΗΛΙΟΥ ΤΡΑΠΕΖΙΟΥ του γιου </w:t>
            </w:r>
            <w:r w:rsidRPr="009236D0">
              <w:rPr>
                <w:rFonts w:ascii="Palatino Linotype" w:eastAsia="Times New Roman" w:hAnsi="Palatino Linotype"/>
                <w:szCs w:val="23"/>
              </w:rPr>
              <w:t>με δύο τραγικές (!) καταλήξεις – ολοκαυτώματα</w:t>
            </w: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b/>
                <w:szCs w:val="23"/>
              </w:rPr>
              <w:t>ΙΙΙ.</w:t>
            </w:r>
            <w:r w:rsidRPr="009236D0">
              <w:rPr>
                <w:rFonts w:ascii="Palatino Linotype" w:eastAsia="Times New Roman" w:hAnsi="Palatino Linotype"/>
                <w:szCs w:val="23"/>
              </w:rPr>
              <w:t xml:space="preserve"> Ερωτήματα αναφορικά με την πληρωμή φόρου στον Καίσαρα, την ανάσταση, τη μεγαλύτερη εντολή, τον Υιό του Δαυίδ</w:t>
            </w:r>
          </w:p>
          <w:p w:rsidR="009236D0" w:rsidRPr="009236D0" w:rsidRDefault="009236D0" w:rsidP="009236D0">
            <w:pPr>
              <w:jc w:val="both"/>
              <w:rPr>
                <w:rFonts w:ascii="Palatino Linotype" w:eastAsia="Times New Roman" w:hAnsi="Palatino Linotype"/>
                <w:szCs w:val="23"/>
              </w:rPr>
            </w:pPr>
          </w:p>
          <w:p w:rsidR="009236D0" w:rsidRPr="009236D0" w:rsidRDefault="009236D0" w:rsidP="009236D0">
            <w:pPr>
              <w:jc w:val="both"/>
              <w:rPr>
                <w:rFonts w:ascii="Palatino Linotype" w:eastAsia="Times New Roman" w:hAnsi="Palatino Linotype"/>
                <w:szCs w:val="23"/>
              </w:rPr>
            </w:pPr>
            <w:r w:rsidRPr="009236D0">
              <w:rPr>
                <w:rFonts w:ascii="Palatino Linotype" w:eastAsia="Times New Roman" w:hAnsi="Palatino Linotype"/>
                <w:szCs w:val="23"/>
                <w:lang w:val="en-US"/>
              </w:rPr>
              <w:t>IV</w:t>
            </w:r>
            <w:r w:rsidRPr="009236D0">
              <w:rPr>
                <w:rFonts w:ascii="Palatino Linotype" w:eastAsia="Times New Roman" w:hAnsi="Palatino Linotype"/>
                <w:szCs w:val="23"/>
              </w:rPr>
              <w:t>.  Αλλοίμονο-Ουαί στους Φαρισαίους</w:t>
            </w:r>
          </w:p>
          <w:p w:rsidR="009236D0" w:rsidRPr="009236D0" w:rsidRDefault="009236D0" w:rsidP="009236D0">
            <w:pPr>
              <w:jc w:val="both"/>
              <w:rPr>
                <w:rFonts w:ascii="Palatino Linotype" w:eastAsia="Times New Roman" w:hAnsi="Palatino Linotype"/>
                <w:szCs w:val="23"/>
              </w:rPr>
            </w:pPr>
          </w:p>
        </w:tc>
      </w:tr>
    </w:tbl>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t>Γ. ΠΡΟΫΠΟΘΕΣΕΙΣ ΚΑΤΑΝΟΗΣΗΣ</w:t>
      </w:r>
    </w:p>
    <w:p w:rsidR="009236D0" w:rsidRPr="009236D0" w:rsidRDefault="009236D0" w:rsidP="009236D0">
      <w:pPr>
        <w:spacing w:after="0" w:line="240" w:lineRule="auto"/>
        <w:jc w:val="both"/>
        <w:rPr>
          <w:rFonts w:ascii="Arial Unicode MS" w:eastAsia="Arial Unicode MS" w:hAnsi="Arial Unicode MS" w:cs="Arial Unicode MS"/>
          <w:sz w:val="18"/>
          <w:szCs w:val="18"/>
        </w:rPr>
      </w:pPr>
    </w:p>
    <w:p w:rsidR="009236D0" w:rsidRPr="009236D0" w:rsidRDefault="009236D0" w:rsidP="009236D0">
      <w:pPr>
        <w:spacing w:after="0" w:line="240" w:lineRule="auto"/>
        <w:jc w:val="both"/>
        <w:rPr>
          <w:rFonts w:ascii="Arial Unicode MS" w:eastAsia="Arial Unicode MS" w:hAnsi="Arial Unicode MS" w:cs="Arial Unicode MS"/>
        </w:rPr>
      </w:pPr>
      <w:r w:rsidRPr="009236D0">
        <w:rPr>
          <w:rFonts w:ascii="Palatino Linotype" w:eastAsia="Arial Unicode MS" w:hAnsi="Palatino Linotype" w:cs="Arial Unicode MS"/>
        </w:rPr>
        <w:t xml:space="preserve">Ι. </w:t>
      </w:r>
      <w:r w:rsidRPr="009236D0">
        <w:rPr>
          <w:rFonts w:ascii="Palatino Linotype" w:eastAsia="Arial Unicode MS" w:hAnsi="Palatino Linotype" w:cs="Arial Unicode MS"/>
          <w:b/>
        </w:rPr>
        <w:t xml:space="preserve">ΧΩΡΟΣ (ΥΠΟ)ΔΟΧΗΣ: </w:t>
      </w:r>
      <w:r w:rsidRPr="009236D0">
        <w:rPr>
          <w:rFonts w:ascii="Palatino Linotype" w:eastAsia="Arial Unicode MS" w:hAnsi="Palatino Linotype" w:cs="Arial Unicode MS"/>
        </w:rPr>
        <w:t xml:space="preserve">Όταν τα δείπνα δεν πραγματοποιούνταν σε ναούς (όπως η </w:t>
      </w:r>
      <w:r w:rsidRPr="009236D0">
        <w:rPr>
          <w:rFonts w:ascii="Palatino Linotype" w:eastAsia="Arial Unicode MS" w:hAnsi="Palatino Linotype" w:cs="Arial Unicode MS"/>
          <w:i/>
        </w:rPr>
        <w:t xml:space="preserve">κλίνη του Σεράπιδος/Άνουβη </w:t>
      </w:r>
      <w:r w:rsidRPr="009236D0">
        <w:rPr>
          <w:rFonts w:ascii="Palatino Linotype" w:eastAsia="Arial Unicode MS" w:hAnsi="Palatino Linotype" w:cs="Arial Unicode MS"/>
        </w:rPr>
        <w:t>πρβλ</w:t>
      </w:r>
      <w:r w:rsidRPr="009236D0">
        <w:rPr>
          <w:rFonts w:ascii="Palatino Linotype" w:eastAsia="Arial Unicode MS" w:hAnsi="Palatino Linotype" w:cs="Arial Unicode MS"/>
          <w:i/>
        </w:rPr>
        <w:t xml:space="preserve">. </w:t>
      </w:r>
      <w:r w:rsidRPr="009236D0">
        <w:rPr>
          <w:rFonts w:ascii="Palatino Linotype" w:eastAsia="Arial Unicode MS" w:hAnsi="Palatino Linotype" w:cs="Arial Unicode MS"/>
        </w:rPr>
        <w:t>Ιώσ.</w:t>
      </w:r>
      <w:r w:rsidRPr="009236D0">
        <w:rPr>
          <w:rFonts w:ascii="Palatino Linotype" w:eastAsia="Arial Unicode MS" w:hAnsi="Palatino Linotype" w:cs="Arial Unicode MS"/>
          <w:i/>
        </w:rPr>
        <w:t xml:space="preserve"> Αρχ. </w:t>
      </w:r>
      <w:r w:rsidRPr="009236D0">
        <w:rPr>
          <w:rFonts w:ascii="Palatino Linotype" w:eastAsia="Arial Unicode MS" w:hAnsi="Palatino Linotype" w:cs="Arial Unicode MS"/>
        </w:rPr>
        <w:t>18.65-80) γίνονταν σε οίκους.</w:t>
      </w:r>
      <w:r w:rsidRPr="009236D0">
        <w:rPr>
          <w:rFonts w:ascii="Palatino Linotype" w:eastAsia="Arial Unicode MS" w:hAnsi="Palatino Linotype" w:cs="Arial Unicode MS"/>
          <w:b/>
        </w:rPr>
        <w:t xml:space="preserve"> </w:t>
      </w:r>
      <w:r w:rsidRPr="009236D0">
        <w:rPr>
          <w:rFonts w:ascii="Palatino Linotype" w:eastAsia="Arial Unicode MS" w:hAnsi="Palatino Linotype" w:cs="Arial Unicode MS"/>
        </w:rPr>
        <w:t xml:space="preserve">Τα είδη των κατοικιών διαφοροποιούνταν με βάση την κοινωνική θέση των ενοίκων. Αν και διέθεταν και επαύλεις (villae rusticae) όπου κυριαρχούσαν τα ζωγραφιστά αλλά και τα αληθινά τοπία, η μόνιμη κατοικία (domus) των αριστοκρατών ήταν στο κέντρο των πόλεων/ </w:t>
      </w:r>
      <w:r w:rsidRPr="009236D0">
        <w:rPr>
          <w:rFonts w:ascii="Palatino Linotype" w:eastAsia="Arial Unicode MS" w:hAnsi="Palatino Linotype" w:cs="Arial Unicode MS"/>
          <w:b/>
        </w:rPr>
        <w:t>down town</w:t>
      </w:r>
      <w:r w:rsidRPr="009236D0">
        <w:rPr>
          <w:rFonts w:ascii="Palatino Linotype" w:eastAsia="Arial Unicode MS" w:hAnsi="Palatino Linotype" w:cs="Arial Unicode MS"/>
        </w:rPr>
        <w:t xml:space="preserve"> (σε αντίθεση με ό,τι συμβαίνει σήμερα). </w:t>
      </w:r>
      <w:r w:rsidRPr="009236D0">
        <w:rPr>
          <w:rFonts w:ascii="Palatino Linotype" w:eastAsia="Arial Unicode MS" w:hAnsi="Palatino Linotype" w:cs="Arial Unicode MS"/>
          <w:i/>
        </w:rPr>
        <w:t>Αυτοί κατοικούσαν σε μια οικία ενώ οι φτωχοί/πληβείοι (plebs urbana) σε διαμερίσματα πολυκατοικιών (insulae), οι οποίες ήταν πολυώροφες (τρεις μέχρι εφτά ορόφους με ύψος 18-21 μέτρα). Ο τρόπος και τα ευτελή υλικά κατασκευής τους –οι τρεις πρώτοι με πέτρα αλλά οι υπόλοιποι με ξύλο- τις έκανε ιδιαίτερα ευάλωτες στις πυρκαγιές που συχνά είχαν ως συνέπειά τους την ολοκληρωτική κατάρρευσή τους. Στο ισόγειο υπήρχαν μαγαζιά (tabernae) που εκμισθώνονταν και στους ορόφους μικρά δωμάτια (cenacula) όπου διέμεναν ολόκληρες οικογένειες. Η μεγάλη στενότητα χώρου δεν επέτρεπε την ολοήμερη διαμονή των ενοίκων σε αυτά</w:t>
      </w:r>
      <w:r w:rsidRPr="00903DE2">
        <w:rPr>
          <w:rFonts w:ascii="Palatino Linotype" w:eastAsia="Arial Unicode MS" w:hAnsi="Palatino Linotype" w:cs="Arial Unicode MS"/>
          <w:iCs/>
          <w:vertAlign w:val="superscript"/>
        </w:rPr>
        <w:endnoteReference w:id="47"/>
      </w:r>
      <w:r w:rsidRPr="009236D0">
        <w:rPr>
          <w:rFonts w:ascii="Palatino Linotype" w:eastAsia="Arial Unicode MS" w:hAnsi="Palatino Linotype" w:cs="Arial Unicode MS"/>
          <w:i/>
        </w:rPr>
        <w:t xml:space="preserve">. </w:t>
      </w:r>
      <w:r w:rsidRPr="009236D0">
        <w:rPr>
          <w:rFonts w:ascii="Palatino Linotype" w:eastAsia="Arial Unicode MS" w:hAnsi="Palatino Linotype" w:cs="Arial Unicode MS"/>
        </w:rPr>
        <w:t>Συνεπώς η μη ελίτ συνωστιζόταν στους δρόμους όπου κυριαρχούσαν οι ανάπηροι που ζούσαν από την  επαιτεία. Εκτός τειχών πόλης σύχναζαν οι outcasts πόρνες, οι αλλοδαποί, οι βυρσοδέψηδες (ταμπάκηδες), οι λεπροί (πρβλ. πάσχοντες AIDS) που απαγορεύονταν να εισέλθουν γι’ αυτό και αναγκάζονται στην παραβολή να εισέλθουν.</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Αυτό που άλλαξε δραματικά τη ρωμαϊκή περίοδο σε σύγκριση με τα σπίτια της κλασικής εποχής </w:t>
      </w:r>
      <w:r w:rsidRPr="009236D0">
        <w:rPr>
          <w:rFonts w:ascii="Palatino Linotype" w:eastAsia="Times New Roman" w:hAnsi="Palatino Linotype" w:cs="Times New Roman"/>
          <w:b/>
          <w:szCs w:val="23"/>
        </w:rPr>
        <w:t>ήταν το εύρος των χώρων της κοινωνικής προβολής</w:t>
      </w:r>
      <w:r w:rsidRPr="009236D0">
        <w:rPr>
          <w:rFonts w:ascii="Palatino Linotype" w:eastAsia="Times New Roman" w:hAnsi="Palatino Linotype" w:cs="Times New Roman"/>
          <w:szCs w:val="23"/>
        </w:rPr>
        <w:t xml:space="preserve"> που ήταν ορατοί και πιθανά προσβάσιμοι από τους επισκέπτες όταν εισέρχονταν στην αυλή. Καθώς τα οργιαστικά συμπόσια έγιναν συστατικό του ρωμαϊκού </w:t>
      </w:r>
      <w:r w:rsidRPr="009236D0">
        <w:rPr>
          <w:rFonts w:ascii="Palatino Linotype" w:eastAsia="Times New Roman" w:hAnsi="Palatino Linotype" w:cs="Times New Roman"/>
          <w:szCs w:val="23"/>
          <w:lang w:val="en-US"/>
        </w:rPr>
        <w:t>life</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szCs w:val="23"/>
          <w:lang w:val="en-US"/>
        </w:rPr>
        <w:t>style</w:t>
      </w:r>
      <w:r w:rsidRPr="009236D0">
        <w:rPr>
          <w:rFonts w:ascii="Palatino Linotype" w:eastAsia="Times New Roman" w:hAnsi="Palatino Linotype" w:cs="Times New Roman"/>
          <w:szCs w:val="23"/>
        </w:rPr>
        <w:t xml:space="preserve"> (μαζί με την τήβεννο και τη ρητορική [Τάκιτος, </w:t>
      </w:r>
      <w:r w:rsidRPr="009236D0">
        <w:rPr>
          <w:rFonts w:ascii="Palatino Linotype" w:eastAsia="Times New Roman" w:hAnsi="Palatino Linotype" w:cs="Times New Roman"/>
          <w:i/>
          <w:szCs w:val="23"/>
          <w:lang w:val="en-US"/>
        </w:rPr>
        <w:t>Agricola</w:t>
      </w:r>
      <w:r w:rsidRPr="009236D0">
        <w:rPr>
          <w:rFonts w:ascii="Palatino Linotype" w:eastAsia="Times New Roman" w:hAnsi="Palatino Linotype" w:cs="Times New Roman"/>
          <w:szCs w:val="23"/>
        </w:rPr>
        <w:t xml:space="preserve"> 21] ίσως και τα λουτρά –μονομαχίες αρένας) απέκτησαν μεγαλύτερη σημασία για την κοινωνική σκηνοθεσία και τα πολιτικά παιχνίδια των ιδιοκτητών. Έγιναν πιο μεγαλοπρεπή αφού κατά τη διάρκειά τους λάμβαναν χώρα μουσικές, χορευτικές και θεατρικές εκδηλώσεις (Βιτρούβιος, </w:t>
      </w:r>
      <w:r w:rsidRPr="009236D0">
        <w:rPr>
          <w:rFonts w:ascii="Palatino Linotype" w:eastAsia="Times New Roman" w:hAnsi="Palatino Linotype" w:cs="Times New Roman"/>
          <w:i/>
          <w:szCs w:val="23"/>
        </w:rPr>
        <w:t>Περί αρχιτεκτονικής</w:t>
      </w:r>
      <w:r w:rsidRPr="009236D0">
        <w:rPr>
          <w:rFonts w:ascii="Palatino Linotype" w:eastAsia="Times New Roman" w:hAnsi="Palatino Linotype" w:cs="Times New Roman"/>
          <w:szCs w:val="23"/>
        </w:rPr>
        <w:t xml:space="preserve"> 27-23 π.Χ.).</w:t>
      </w:r>
      <w:r w:rsidRPr="009236D0">
        <w:rPr>
          <w:rFonts w:ascii="Palatino Linotype" w:eastAsia="Times New Roman" w:hAnsi="Palatino Linotype" w:cs="Times New Roman"/>
          <w:sz w:val="20"/>
          <w:szCs w:val="20"/>
        </w:rPr>
        <w:t xml:space="preserve"> Σύμφωνα με τον Φίλωνα, </w:t>
      </w:r>
      <w:r w:rsidRPr="009236D0">
        <w:rPr>
          <w:rFonts w:ascii="Palatino Linotype" w:eastAsia="Times New Roman" w:hAnsi="Palatino Linotype" w:cs="SBL Greek"/>
          <w:i/>
          <w:sz w:val="20"/>
          <w:szCs w:val="20"/>
          <w:lang w:bidi="he-IL"/>
        </w:rPr>
        <w:t xml:space="preserve">θίασοι κατὰ τὴν πόλιν εἰσὶ πολυάνθρωποι, ὧν κατάρχει τῆς κοινωνίας οὐδὲν ὑγιές, </w:t>
      </w:r>
      <w:r w:rsidRPr="009236D0">
        <w:rPr>
          <w:rFonts w:ascii="Palatino Linotype" w:eastAsia="Times New Roman" w:hAnsi="Palatino Linotype" w:cs="SBL Greek"/>
          <w:b/>
          <w:i/>
          <w:sz w:val="20"/>
          <w:szCs w:val="20"/>
          <w:lang w:bidi="he-IL"/>
        </w:rPr>
        <w:t>ἀλλ᾽ ἄκρατος καὶ μέθη καὶ παροινίαι καὶ ἡ τούτων ἔκγονος ὕβρις</w:t>
      </w:r>
      <w:r w:rsidRPr="009236D0">
        <w:rPr>
          <w:rFonts w:ascii="Palatino Linotype" w:eastAsia="Times New Roman" w:hAnsi="Palatino Linotype" w:cs="SBL Greek"/>
          <w:i/>
          <w:sz w:val="20"/>
          <w:szCs w:val="20"/>
          <w:lang w:bidi="he-IL"/>
        </w:rPr>
        <w:t xml:space="preserve">· «σύνοδοι» καὶ «κλῖναι» προσονομάζονται ὑπὸ τῶν ἐγχωρίων (Φλάκων </w:t>
      </w:r>
      <w:r w:rsidRPr="009236D0">
        <w:rPr>
          <w:rFonts w:ascii="Palatino Linotype" w:eastAsia="Times New Roman" w:hAnsi="Palatino Linotype" w:cs="Times New Roman"/>
          <w:sz w:val="20"/>
          <w:szCs w:val="20"/>
        </w:rPr>
        <w:t>136)</w:t>
      </w:r>
      <w:r w:rsidRPr="00903DE2">
        <w:rPr>
          <w:rFonts w:ascii="Palatino Linotype" w:eastAsia="Times New Roman" w:hAnsi="Palatino Linotype" w:cs="Times New Roman"/>
          <w:sz w:val="20"/>
          <w:szCs w:val="20"/>
          <w:vertAlign w:val="superscript"/>
        </w:rPr>
        <w:footnoteReference w:id="41"/>
      </w:r>
      <w:r w:rsidRPr="009236D0">
        <w:rPr>
          <w:rFonts w:ascii="Palatino Linotype" w:eastAsia="Times New Roman" w:hAnsi="Palatino Linotype" w:cs="Times New Roman"/>
          <w:sz w:val="20"/>
          <w:szCs w:val="20"/>
        </w:rPr>
        <w:t>.</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2. </w:t>
      </w:r>
      <w:r w:rsidRPr="009236D0">
        <w:rPr>
          <w:rFonts w:ascii="Palatino Linotype" w:eastAsia="Times New Roman" w:hAnsi="Palatino Linotype" w:cs="Times New Roman"/>
          <w:b/>
          <w:szCs w:val="23"/>
        </w:rPr>
        <w:t xml:space="preserve">ΛΙΣΤΑ </w:t>
      </w:r>
      <w:r w:rsidRPr="009236D0">
        <w:rPr>
          <w:rFonts w:ascii="Palatino Linotype" w:eastAsia="Times New Roman" w:hAnsi="Palatino Linotype" w:cs="Times New Roman"/>
          <w:b/>
          <w:caps/>
          <w:szCs w:val="23"/>
        </w:rPr>
        <w:t>«προνομιουχων»</w:t>
      </w:r>
      <w:r w:rsidRPr="009236D0">
        <w:rPr>
          <w:rFonts w:ascii="Palatino Linotype" w:eastAsia="Times New Roman" w:hAnsi="Palatino Linotype" w:cs="Times New Roman"/>
          <w:b/>
          <w:szCs w:val="23"/>
        </w:rPr>
        <w:t xml:space="preserve"> ΚΑΛΕΣΜΕΝΩΝ:</w:t>
      </w:r>
      <w:r w:rsidRPr="009236D0">
        <w:rPr>
          <w:rFonts w:ascii="Palatino Linotype" w:eastAsia="Times New Roman" w:hAnsi="Palatino Linotype" w:cs="Times New Roman"/>
          <w:szCs w:val="23"/>
        </w:rPr>
        <w:t xml:space="preserve"> Στη λίστα των καλεσμένων περιλαμβάνονταν κοινωνικά και οικονομικά ισάξιοι ή ανώτεροι του αμφιτρύωνα: </w:t>
      </w:r>
      <w:r w:rsidRPr="009236D0">
        <w:rPr>
          <w:rFonts w:ascii="Palatino Linotype" w:eastAsia="Calibri" w:hAnsi="Palatino Linotype" w:cs="SBL Greek"/>
          <w:i/>
          <w:szCs w:val="23"/>
          <w:lang w:bidi="he-IL"/>
        </w:rPr>
        <w:t xml:space="preserve">Καὶ γενομένης </w:t>
      </w:r>
      <w:r w:rsidRPr="009236D0">
        <w:rPr>
          <w:rFonts w:ascii="Palatino Linotype" w:eastAsia="Calibri" w:hAnsi="Palatino Linotype" w:cs="SBL Greek"/>
          <w:b/>
          <w:i/>
          <w:szCs w:val="23"/>
          <w:lang w:bidi="he-IL"/>
        </w:rPr>
        <w:t>ἡμέρας εὐκαίρου</w:t>
      </w:r>
      <w:r w:rsidRPr="009236D0">
        <w:rPr>
          <w:rFonts w:ascii="Palatino Linotype" w:eastAsia="Calibri" w:hAnsi="Palatino Linotype" w:cs="SBL Greek"/>
          <w:i/>
          <w:szCs w:val="23"/>
          <w:lang w:bidi="he-IL"/>
        </w:rPr>
        <w:t xml:space="preserve"> ὅτε Ἡρῴδης τοῖς γενεσίοις αὐτοῦ δεῖπνον ἐποίησεν τοῖς </w:t>
      </w:r>
      <w:r w:rsidRPr="009236D0">
        <w:rPr>
          <w:rFonts w:ascii="Palatino Linotype" w:eastAsia="Calibri" w:hAnsi="Palatino Linotype" w:cs="SBL Greek"/>
          <w:b/>
          <w:i/>
          <w:szCs w:val="23"/>
          <w:lang w:bidi="he-IL"/>
        </w:rPr>
        <w:t>μεγιστᾶσιν</w:t>
      </w:r>
      <w:r w:rsidRPr="009236D0">
        <w:rPr>
          <w:rFonts w:ascii="Palatino Linotype" w:eastAsia="Calibri" w:hAnsi="Palatino Linotype" w:cs="SBL Greek"/>
          <w:i/>
          <w:szCs w:val="23"/>
          <w:lang w:bidi="he-IL"/>
        </w:rPr>
        <w:t xml:space="preserve"> αὐτοῦ καὶ τοῖς </w:t>
      </w:r>
      <w:r w:rsidRPr="009236D0">
        <w:rPr>
          <w:rFonts w:ascii="Palatino Linotype" w:eastAsia="Calibri" w:hAnsi="Palatino Linotype" w:cs="SBL Greek"/>
          <w:b/>
          <w:i/>
          <w:szCs w:val="23"/>
          <w:lang w:bidi="he-IL"/>
        </w:rPr>
        <w:t>χιλιάρχοις</w:t>
      </w:r>
      <w:r w:rsidRPr="009236D0">
        <w:rPr>
          <w:rFonts w:ascii="Palatino Linotype" w:eastAsia="Calibri" w:hAnsi="Palatino Linotype" w:cs="SBL Greek"/>
          <w:i/>
          <w:szCs w:val="23"/>
          <w:lang w:bidi="he-IL"/>
        </w:rPr>
        <w:t xml:space="preserve"> καὶ τοῖς </w:t>
      </w:r>
      <w:r w:rsidRPr="009236D0">
        <w:rPr>
          <w:rFonts w:ascii="Palatino Linotype" w:eastAsia="Calibri" w:hAnsi="Palatino Linotype" w:cs="SBL Greek"/>
          <w:b/>
          <w:i/>
          <w:szCs w:val="23"/>
          <w:lang w:bidi="he-IL"/>
        </w:rPr>
        <w:t xml:space="preserve">πρώτοις </w:t>
      </w:r>
      <w:r w:rsidRPr="009236D0">
        <w:rPr>
          <w:rFonts w:ascii="Palatino Linotype" w:eastAsia="Calibri" w:hAnsi="Palatino Linotype" w:cs="SBL Greek"/>
          <w:i/>
          <w:szCs w:val="23"/>
          <w:lang w:bidi="he-IL"/>
        </w:rPr>
        <w:t xml:space="preserve">τῆς Γαλιλαίας </w:t>
      </w:r>
      <w:r w:rsidRPr="009236D0">
        <w:rPr>
          <w:rFonts w:ascii="Palatino Linotype" w:eastAsia="Calibri" w:hAnsi="Palatino Linotype" w:cs="SBL Greek"/>
          <w:szCs w:val="23"/>
          <w:lang w:bidi="he-IL"/>
        </w:rPr>
        <w:t>(</w:t>
      </w:r>
      <w:r w:rsidRPr="009236D0">
        <w:rPr>
          <w:rFonts w:ascii="Palatino Linotype" w:eastAsia="Times New Roman" w:hAnsi="Palatino Linotype" w:cs="Times New Roman"/>
          <w:szCs w:val="23"/>
          <w:lang w:val="en-US"/>
        </w:rPr>
        <w:t>M</w:t>
      </w:r>
      <w:r w:rsidRPr="009236D0">
        <w:rPr>
          <w:rFonts w:ascii="Palatino Linotype" w:eastAsia="Times New Roman" w:hAnsi="Palatino Linotype" w:cs="Times New Roman"/>
          <w:szCs w:val="23"/>
        </w:rPr>
        <w:t xml:space="preserve">κ. 6, 21). Σημειωτέον ότι στα χρόνια του Ιησού κύρος και η υπόληψη (στάτους) εκείνος που συνδύαζε καταγωγή από ένδοξη γενιά, γαιοκτησία που του αποδίδει σοδειά (και όχι τραπεζικά κεφάλαια)  και πετυχημένο γάμο (Κικέρων </w:t>
      </w:r>
      <w:r w:rsidRPr="009236D0">
        <w:rPr>
          <w:rFonts w:ascii="Palatino Linotype" w:eastAsia="Times New Roman" w:hAnsi="Palatino Linotype" w:cs="Times New Roman"/>
          <w:i/>
          <w:szCs w:val="23"/>
          <w:lang w:val="en-US"/>
        </w:rPr>
        <w:t>Off</w:t>
      </w:r>
      <w:r w:rsidRPr="009236D0">
        <w:rPr>
          <w:rFonts w:ascii="Palatino Linotype" w:eastAsia="Times New Roman" w:hAnsi="Palatino Linotype" w:cs="Times New Roman"/>
          <w:i/>
          <w:szCs w:val="23"/>
        </w:rPr>
        <w:t>.</w:t>
      </w:r>
      <w:r w:rsidRPr="009236D0">
        <w:rPr>
          <w:rFonts w:ascii="Palatino Linotype" w:eastAsia="Times New Roman" w:hAnsi="Palatino Linotype" w:cs="Times New Roman"/>
          <w:szCs w:val="23"/>
        </w:rPr>
        <w:t xml:space="preserve"> 1.54</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2.73</w:t>
      </w:r>
      <w:r w:rsidRPr="009236D0">
        <w:rPr>
          <w:rFonts w:ascii="Palatino Linotype" w:eastAsia="Times New Roman" w:hAnsi="Palatino Linotype" w:cs="Times New Roman"/>
          <w:szCs w:val="23"/>
          <w:vertAlign w:val="superscript"/>
        </w:rPr>
        <w:t>.</w:t>
      </w:r>
      <w:r w:rsidRPr="009236D0">
        <w:rPr>
          <w:rFonts w:ascii="Palatino Linotype" w:eastAsia="Times New Roman" w:hAnsi="Palatino Linotype" w:cs="Times New Roman"/>
          <w:szCs w:val="23"/>
        </w:rPr>
        <w:t xml:space="preserve"> </w:t>
      </w:r>
      <w:proofErr w:type="gramStart"/>
      <w:r w:rsidRPr="009236D0">
        <w:rPr>
          <w:rFonts w:ascii="Palatino Linotype" w:eastAsia="Times New Roman" w:hAnsi="Palatino Linotype" w:cs="Times New Roman"/>
          <w:i/>
          <w:szCs w:val="23"/>
          <w:lang w:val="en-US"/>
        </w:rPr>
        <w:t>Rep</w:t>
      </w:r>
      <w:r w:rsidRPr="009236D0">
        <w:rPr>
          <w:rFonts w:ascii="Palatino Linotype" w:eastAsia="Times New Roman" w:hAnsi="Palatino Linotype" w:cs="Times New Roman"/>
          <w:i/>
          <w:szCs w:val="23"/>
        </w:rPr>
        <w:t xml:space="preserve">. </w:t>
      </w:r>
      <w:r w:rsidRPr="009236D0">
        <w:rPr>
          <w:rFonts w:ascii="Palatino Linotype" w:eastAsia="Times New Roman" w:hAnsi="Palatino Linotype" w:cs="Times New Roman"/>
          <w:szCs w:val="23"/>
        </w:rPr>
        <w:t>5.7).</w:t>
      </w:r>
      <w:proofErr w:type="gramEnd"/>
      <w:r w:rsidRPr="009236D0">
        <w:rPr>
          <w:rFonts w:ascii="Palatino Linotype" w:eastAsia="Times New Roman" w:hAnsi="Palatino Linotype" w:cs="Times New Roman"/>
          <w:szCs w:val="23"/>
        </w:rPr>
        <w:t xml:space="preserve"> Στην περίπτωση του δείπνου του Λκ. είναι προνομιούχοι και κοινωνικά αλλά και θρησκευτικά αφού ο πλούτος τους σύμφωνα με το Δευτερονόμιο αποτελεί ευλογία του Θεού. Αυτοί που είχαν την ιδιαίτερη τιμή να λάβουν την αρχική πρόσκληση αρκετές μέρες πριν, διέθεταν την ίδια κοινωνική και οικονομική επιφάνεια με τον οικοδεσπότη. Δεν ήταν απλοί γεωργοί και κτηνοτρόφοι, όπως η μεγάλη πλειοψηφία των κατοίκων της Παλαιστίνης, αλλά </w:t>
      </w:r>
      <w:r w:rsidRPr="009236D0">
        <w:rPr>
          <w:rFonts w:ascii="Palatino Linotype" w:eastAsia="Times New Roman" w:hAnsi="Palatino Linotype" w:cs="Times New Roman"/>
          <w:b/>
          <w:szCs w:val="23"/>
        </w:rPr>
        <w:t>γαιοκτήμονες.</w:t>
      </w:r>
      <w:r w:rsidRPr="009236D0">
        <w:rPr>
          <w:rFonts w:ascii="Palatino Linotype" w:eastAsia="Times New Roman" w:hAnsi="Palatino Linotype" w:cs="Times New Roman"/>
          <w:szCs w:val="23"/>
        </w:rPr>
        <w:t xml:space="preserve"> Ο δεύτερος είχε αποκτήσει 10 βόδια, όσα χρειάζονταν για να καλλιεργηθούν 500 στρέμματα γης. Εάν μάλιστα σκεφθεί κανείς ότι κάθε χρόνο για τη μισή γη ίσχυε η αγρανάπαυση, τότε μπορεί να καταλάβει τη μεγάλη ακίνητη περιουσία που διέθεταν οι κοσμοπολίτες καλεσμένοι του κυρίου, τον οποίο σκοπίμως ο Ιησούς αποφεύγει να ονομάσει βασιλιά. Σημειωτέον ότι η πρόσκληση απευθυνόταν πρώτα πριν από καιρό (και τότε την είχαν αποδεχτεί) και κατόπιν προφορικά από τον δούλο (</w:t>
      </w:r>
      <w:r w:rsidRPr="009236D0">
        <w:rPr>
          <w:rFonts w:ascii="Palatino Linotype" w:eastAsia="Times New Roman" w:hAnsi="Palatino Linotype" w:cs="Times New Roman"/>
          <w:szCs w:val="23"/>
          <w:lang w:val="en-US"/>
        </w:rPr>
        <w:t>vocator</w:t>
      </w:r>
      <w:r w:rsidRPr="009236D0">
        <w:rPr>
          <w:rFonts w:ascii="Palatino Linotype" w:eastAsia="Times New Roman" w:hAnsi="Palatino Linotype" w:cs="Times New Roman"/>
          <w:szCs w:val="23"/>
        </w:rPr>
        <w:t xml:space="preserve">). Άρνηση της πρώτης πρόσκλησης έπρεπε να δικαιολογηθεί (Πλίνιος, </w:t>
      </w:r>
      <w:r w:rsidRPr="009236D0">
        <w:rPr>
          <w:rFonts w:ascii="Palatino Linotype" w:eastAsia="Times New Roman" w:hAnsi="Palatino Linotype" w:cs="Times New Roman"/>
          <w:i/>
          <w:szCs w:val="23"/>
        </w:rPr>
        <w:t xml:space="preserve">Επ. </w:t>
      </w:r>
      <w:r w:rsidRPr="009236D0">
        <w:rPr>
          <w:rFonts w:ascii="Palatino Linotype" w:eastAsia="Times New Roman" w:hAnsi="Palatino Linotype" w:cs="Times New Roman"/>
          <w:szCs w:val="23"/>
        </w:rPr>
        <w:t xml:space="preserve">9.31 </w:t>
      </w:r>
      <w:r w:rsidRPr="009236D0">
        <w:rPr>
          <w:rFonts w:ascii="Palatino Linotype" w:eastAsia="Times New Roman" w:hAnsi="Palatino Linotype" w:cs="Times New Roman"/>
          <w:szCs w:val="23"/>
        </w:rPr>
        <w:lastRenderedPageBreak/>
        <w:t xml:space="preserve">10.15). Άρνηση της δεύτερης, όταν ήταν τα πάντα έτοιμα και μάλιστα μετά από «θυσίες», προφανώς ήταν προσβολή.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b/>
          <w:szCs w:val="23"/>
        </w:rPr>
        <w:t>3. ΜΕΝΟΥ:</w:t>
      </w:r>
      <w:r w:rsidRPr="009236D0">
        <w:rPr>
          <w:rFonts w:ascii="Palatino Linotype" w:eastAsia="Times New Roman" w:hAnsi="Palatino Linotype" w:cs="Times New Roman"/>
          <w:szCs w:val="23"/>
        </w:rPr>
        <w:t xml:space="preserve"> Μετά την πρώτη πρόσκληση γινόταν η αρίθμηση και αναλόγως ρυθμιζόταν και η τροφή (το κοτόπουλο αρκούσε για 2-4 καλεσμένους, αρνί για 10-15, </w:t>
      </w:r>
      <w:r w:rsidRPr="00903DE2">
        <w:rPr>
          <w:rFonts w:ascii="Palatino Linotype" w:eastAsia="Times New Roman" w:hAnsi="Palatino Linotype" w:cs="Times New Roman"/>
          <w:szCs w:val="23"/>
        </w:rPr>
        <w:t>ένα μοσχάρι για 35-75). Ο απλός λαός σπάνια τρεφόταν με κρέας, αφού το πλέον πρόχειρο ήταν το ψάρι που μπορούσε να διατηρηθεί και παστό (Μάγδαλα= Ταριχαία!)</w:t>
      </w:r>
      <w:r w:rsidRPr="00903DE2">
        <w:rPr>
          <w:rFonts w:ascii="Palatino Linotype" w:eastAsia="Times New Roman" w:hAnsi="Palatino Linotype" w:cs="Times New Roman"/>
          <w:szCs w:val="23"/>
          <w:vertAlign w:val="superscript"/>
        </w:rPr>
        <w:footnoteReference w:id="42"/>
      </w:r>
      <w:r w:rsidRPr="00903DE2">
        <w:rPr>
          <w:rFonts w:ascii="Palatino Linotype" w:eastAsia="Times New Roman" w:hAnsi="Palatino Linotype" w:cs="Times New Roman"/>
          <w:szCs w:val="23"/>
        </w:rPr>
        <w:t xml:space="preserve">. Σημειωτέον ότι η προετοιμασία του κρέατος που περιλαμβανόταν οπωσδήποτε σε πολυτελή δείπνα όπως αυτό του Λκ., προϋπόθετε και στη Γαλιλαία όπου εφαρμόζονταν ευλαβικά οι μωσαϊκές διατάξεις επιλογή ζώου «καθαρού» και σφαγή επιμελημένη αφού έπρεπε να πραγματοποιηθεί ακαριαία σε συγκεκριμένη αρτηρία στο λαιμό με τον προβλεπόμενο από την Τορά τρόπο ώστε να χυθεί όλο το αίμα χωρίς να βασανιστεί το ζώο. Και η ετοιμασία του γεύματος έπρεπε να ανταποκρίνεται στις διατάξεις του Νόμου ενώ (το κρέας) έπρεπε να καταναλωθεί άμεσα διότι αλλιώς χαλούσε. </w:t>
      </w:r>
      <w:r w:rsidRPr="00903DE2">
        <w:rPr>
          <w:rFonts w:ascii="Palatino Linotype" w:eastAsia="Times New Roman" w:hAnsi="Palatino Linotype" w:cs="Times New Roman"/>
          <w:szCs w:val="23"/>
        </w:rPr>
        <w:tab/>
        <w:t xml:space="preserve">Ο Ιουδαίος οικοδεσπότης σε μια ελληνική πόλη δεν μπορούσε να προμηθευθεί κρέας από το </w:t>
      </w:r>
      <w:r w:rsidRPr="009236D0">
        <w:rPr>
          <w:rFonts w:ascii="Palatino Linotype" w:eastAsia="Times New Roman" w:hAnsi="Palatino Linotype" w:cs="Times New Roman"/>
          <w:i/>
          <w:szCs w:val="23"/>
        </w:rPr>
        <w:t xml:space="preserve">μάκελον/ </w:t>
      </w:r>
      <w:r w:rsidRPr="009236D0">
        <w:rPr>
          <w:rFonts w:ascii="Palatino Linotype" w:eastAsia="Times New Roman" w:hAnsi="Palatino Linotype" w:cs="Times New Roman"/>
          <w:szCs w:val="23"/>
        </w:rPr>
        <w:t xml:space="preserve">την  κρεαταγορά αφού αυτή «τροφοδοτούνταν» από τα ιερόθυτα των πολλών ναών του Φόρουμ αν και διέθετε και φρέσκα ψάρια στο κέντρο, το </w:t>
      </w:r>
      <w:r w:rsidRPr="009236D0">
        <w:rPr>
          <w:rFonts w:ascii="Palatino Linotype" w:eastAsia="Times New Roman" w:hAnsi="Palatino Linotype" w:cs="Times New Roman"/>
          <w:szCs w:val="23"/>
          <w:lang w:val="en-US"/>
        </w:rPr>
        <w:t>piscatorium</w:t>
      </w:r>
      <w:r w:rsidRPr="009236D0">
        <w:rPr>
          <w:rFonts w:ascii="Palatino Linotype" w:eastAsia="Times New Roman" w:hAnsi="Palatino Linotype" w:cs="Times New Roman"/>
          <w:szCs w:val="23"/>
        </w:rPr>
        <w:t xml:space="preserve">, αλλά και άλλου είδους τρόφιμα. Τα ειδωλόθυτα ήταν </w:t>
      </w:r>
      <w:r w:rsidRPr="009236D0">
        <w:rPr>
          <w:rFonts w:ascii="Palatino Linotype" w:eastAsia="Times New Roman" w:hAnsi="Palatino Linotype" w:cs="Times New Roman"/>
          <w:i/>
          <w:sz w:val="18"/>
          <w:szCs w:val="18"/>
        </w:rPr>
        <w:t>διαλεχτό σφαχτό με κρέας α</w:t>
      </w:r>
      <w:r w:rsidRPr="009236D0">
        <w:rPr>
          <w:rFonts w:ascii="Palatino Linotype" w:eastAsia="Times New Roman" w:hAnsi="Palatino Linotype" w:cs="Times New Roman"/>
          <w:i/>
          <w:sz w:val="18"/>
          <w:szCs w:val="18"/>
        </w:rPr>
        <w:softHyphen/>
        <w:t>ρίστης ποιότητος, πού προερχόταν από τις θυσίες των ειδωλο</w:t>
      </w:r>
      <w:r w:rsidRPr="009236D0">
        <w:rPr>
          <w:rFonts w:ascii="Palatino Linotype" w:eastAsia="Times New Roman" w:hAnsi="Palatino Linotype" w:cs="Times New Roman"/>
          <w:i/>
          <w:sz w:val="18"/>
          <w:szCs w:val="18"/>
        </w:rPr>
        <w:softHyphen/>
        <w:t>λατρών και συνήθως μετά τη θυσία πουλιόταν στα κρεοπω</w:t>
      </w:r>
      <w:r w:rsidRPr="009236D0">
        <w:rPr>
          <w:rFonts w:ascii="Palatino Linotype" w:eastAsia="Times New Roman" w:hAnsi="Palatino Linotype" w:cs="Times New Roman"/>
          <w:i/>
          <w:sz w:val="18"/>
          <w:szCs w:val="18"/>
        </w:rPr>
        <w:softHyphen/>
        <w:t>λεία σε μειωμένη τιμή διότι δεν είχαν ψυγεία να το διατηρή</w:t>
      </w:r>
      <w:r w:rsidRPr="009236D0">
        <w:rPr>
          <w:rFonts w:ascii="Palatino Linotype" w:eastAsia="Times New Roman" w:hAnsi="Palatino Linotype" w:cs="Times New Roman"/>
          <w:i/>
          <w:sz w:val="18"/>
          <w:szCs w:val="18"/>
        </w:rPr>
        <w:softHyphen/>
        <w:t>σουν, κι έπρεπε να πουληθεί επειγόντως. Σε μεγάλες ειδωλο</w:t>
      </w:r>
      <w:r w:rsidRPr="009236D0">
        <w:rPr>
          <w:rFonts w:ascii="Palatino Linotype" w:eastAsia="Times New Roman" w:hAnsi="Palatino Linotype" w:cs="Times New Roman"/>
          <w:i/>
          <w:sz w:val="18"/>
          <w:szCs w:val="18"/>
        </w:rPr>
        <w:softHyphen/>
        <w:t>λατρικές πανηγύρεις γέμιζε ή αγορά από τέτοια κρέατα, ευ</w:t>
      </w:r>
      <w:r w:rsidRPr="009236D0">
        <w:rPr>
          <w:rFonts w:ascii="Palatino Linotype" w:eastAsia="Times New Roman" w:hAnsi="Palatino Linotype" w:cs="Times New Roman"/>
          <w:i/>
          <w:sz w:val="18"/>
          <w:szCs w:val="18"/>
        </w:rPr>
        <w:softHyphen/>
        <w:t>καιρία για τους φτωχούς</w:t>
      </w:r>
      <w:r w:rsidRPr="00903DE2">
        <w:rPr>
          <w:rFonts w:ascii="Palatino Linotype" w:eastAsia="Times New Roman" w:hAnsi="Palatino Linotype" w:cs="Arial"/>
          <w:szCs w:val="23"/>
          <w:vertAlign w:val="superscript"/>
          <w:lang w:bidi="he-IL"/>
        </w:rPr>
        <w:endnoteReference w:id="48"/>
      </w:r>
      <w:r w:rsidRPr="009236D0">
        <w:rPr>
          <w:rFonts w:ascii="Palatino Linotype" w:eastAsia="Times New Roman" w:hAnsi="Palatino Linotype" w:cs="Times New Roman"/>
          <w:sz w:val="18"/>
          <w:szCs w:val="18"/>
        </w:rPr>
        <w:t>.</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4. </w:t>
      </w:r>
      <w:r w:rsidRPr="009236D0">
        <w:rPr>
          <w:rFonts w:ascii="Palatino Linotype" w:eastAsia="Times New Roman" w:hAnsi="Palatino Linotype" w:cs="Times New Roman"/>
          <w:b/>
          <w:caps/>
          <w:szCs w:val="23"/>
        </w:rPr>
        <w:t>τυπικό υποδοχής:</w:t>
      </w:r>
      <w:r w:rsidRPr="009236D0">
        <w:rPr>
          <w:rFonts w:ascii="Palatino Linotype" w:eastAsia="Times New Roman" w:hAnsi="Palatino Linotype" w:cs="Times New Roman"/>
          <w:szCs w:val="23"/>
        </w:rPr>
        <w:t xml:space="preserve"> όπως ήδη επισημάνθηκε αγγελιοφόροι ή ο ίδιος ο αμφιτρύων προσκαλούσαν για δεύτερη φορά όταν οι ετοιμασίες ήδη είχαν ολοκληρωθεί. Κατά τη διάρκεια ιδίως του συμποσίου, εμφανίζονταν και απρόσκλητοι (</w:t>
      </w:r>
      <w:r w:rsidRPr="009236D0">
        <w:rPr>
          <w:rFonts w:ascii="Palatino Linotype" w:eastAsia="Times New Roman" w:hAnsi="Palatino Linotype" w:cs="Times New Roman"/>
          <w:i/>
          <w:szCs w:val="23"/>
        </w:rPr>
        <w:t>σκιές</w:t>
      </w:r>
      <w:r w:rsidRPr="009236D0">
        <w:rPr>
          <w:rFonts w:ascii="Palatino Linotype" w:eastAsia="Times New Roman" w:hAnsi="Palatino Linotype" w:cs="Times New Roman"/>
          <w:szCs w:val="23"/>
        </w:rPr>
        <w:t xml:space="preserve"> Πλούταρχος, </w:t>
      </w:r>
      <w:r w:rsidRPr="009236D0">
        <w:rPr>
          <w:rFonts w:ascii="Palatino Linotype" w:eastAsia="Times New Roman" w:hAnsi="Palatino Linotype" w:cs="Times New Roman"/>
          <w:i/>
          <w:szCs w:val="23"/>
        </w:rPr>
        <w:t>Συμποσιακά</w:t>
      </w:r>
      <w:r w:rsidRPr="009236D0">
        <w:rPr>
          <w:rFonts w:ascii="Palatino Linotype" w:eastAsia="Times New Roman" w:hAnsi="Palatino Linotype" w:cs="Times New Roman"/>
          <w:szCs w:val="23"/>
        </w:rPr>
        <w:t xml:space="preserve"> 707</w:t>
      </w:r>
      <w:r w:rsidRPr="009236D0">
        <w:rPr>
          <w:rFonts w:ascii="Palatino Linotype" w:eastAsia="Times New Roman" w:hAnsi="Palatino Linotype" w:cs="Times New Roman"/>
          <w:szCs w:val="23"/>
          <w:vertAlign w:val="superscript"/>
        </w:rPr>
        <w:t>Α.</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i/>
          <w:szCs w:val="23"/>
        </w:rPr>
        <w:t>παράσιτα</w:t>
      </w:r>
      <w:r w:rsidRPr="009236D0">
        <w:rPr>
          <w:rFonts w:ascii="Palatino Linotype" w:eastAsia="Times New Roman" w:hAnsi="Palatino Linotype" w:cs="Times New Roman"/>
          <w:szCs w:val="23"/>
        </w:rPr>
        <w:t xml:space="preserve"> Λουκιανός, </w:t>
      </w:r>
      <w:r w:rsidRPr="009236D0">
        <w:rPr>
          <w:rFonts w:ascii="Palatino Linotype" w:eastAsia="Times New Roman" w:hAnsi="Palatino Linotype" w:cs="Times New Roman"/>
          <w:i/>
          <w:szCs w:val="23"/>
        </w:rPr>
        <w:t>Περί Παρασίτου</w:t>
      </w:r>
      <w:r w:rsidRPr="009236D0">
        <w:rPr>
          <w:rFonts w:ascii="Palatino Linotype" w:eastAsia="Times New Roman" w:hAnsi="Palatino Linotype" w:cs="Times New Roman"/>
          <w:szCs w:val="23"/>
        </w:rPr>
        <w:t xml:space="preserve"> 15).</w:t>
      </w:r>
      <w:r w:rsidRPr="00903DE2">
        <w:rPr>
          <w:rFonts w:ascii="Palatino Linotype" w:eastAsia="Times New Roman" w:hAnsi="Palatino Linotype" w:cs="Arial"/>
          <w:szCs w:val="23"/>
          <w:vertAlign w:val="superscript"/>
          <w:lang w:bidi="he-IL"/>
        </w:rPr>
        <w:t xml:space="preserve"> </w:t>
      </w:r>
      <w:r w:rsidRPr="009236D0">
        <w:rPr>
          <w:rFonts w:ascii="Palatino Linotype" w:eastAsia="Times New Roman" w:hAnsi="Palatino Linotype" w:cs="Arial"/>
          <w:szCs w:val="23"/>
          <w:lang w:bidi="he-IL"/>
        </w:rPr>
        <w:t xml:space="preserve">Ο τρόπος υποδοχής </w:t>
      </w:r>
      <w:r w:rsidRPr="009236D0">
        <w:rPr>
          <w:rFonts w:ascii="Palatino Linotype" w:eastAsia="Times New Roman" w:hAnsi="Palatino Linotype" w:cs="Times New Roman"/>
          <w:szCs w:val="23"/>
        </w:rPr>
        <w:t xml:space="preserve">σώζεται στον Λουκά (κεφ. 7) εξ αφορμής ενός λογίου του Ιησού προς τον οικοδεσπότη του: </w:t>
      </w:r>
      <w:r w:rsidRPr="009236D0">
        <w:rPr>
          <w:rFonts w:ascii="Palatino Linotype" w:eastAsia="Times New Roman" w:hAnsi="Palatino Linotype" w:cs="SBL Greek"/>
          <w:i/>
          <w:szCs w:val="23"/>
          <w:lang w:bidi="he-IL"/>
        </w:rPr>
        <w:t xml:space="preserve">εἰσῆλθόν σου εἰς τὴν οἰκίαν, </w:t>
      </w:r>
      <w:r w:rsidRPr="009236D0">
        <w:rPr>
          <w:rFonts w:ascii="Palatino Linotype" w:eastAsia="Times New Roman" w:hAnsi="Palatino Linotype" w:cs="SBL Greek"/>
          <w:b/>
          <w:i/>
          <w:szCs w:val="23"/>
          <w:lang w:bidi="he-IL"/>
        </w:rPr>
        <w:t>ὕδωρ μοι ἐπὶ πόδας οὐκ ἔδωκας</w:t>
      </w:r>
      <w:r w:rsidRPr="009236D0">
        <w:rPr>
          <w:rFonts w:ascii="Palatino Linotype" w:eastAsia="Times New Roman" w:hAnsi="Palatino Linotype" w:cs="SBL Greek"/>
          <w:i/>
          <w:szCs w:val="23"/>
          <w:lang w:bidi="he-IL"/>
        </w:rPr>
        <w:t xml:space="preserve">· […] </w:t>
      </w:r>
      <w:r w:rsidRPr="009236D0">
        <w:rPr>
          <w:rFonts w:ascii="Palatino Linotype" w:eastAsia="Times New Roman" w:hAnsi="Palatino Linotype" w:cs="Arial"/>
          <w:b/>
          <w:i/>
          <w:szCs w:val="23"/>
          <w:vertAlign w:val="superscript"/>
          <w:lang w:bidi="he-IL"/>
        </w:rPr>
        <w:t>45</w:t>
      </w:r>
      <w:r w:rsidRPr="009236D0">
        <w:rPr>
          <w:rFonts w:ascii="Palatino Linotype" w:eastAsia="Times New Roman" w:hAnsi="Palatino Linotype" w:cs="SBL Greek"/>
          <w:b/>
          <w:i/>
          <w:szCs w:val="23"/>
          <w:lang w:bidi="he-IL"/>
        </w:rPr>
        <w:t>φίλημά μοι οὐκ ἔδωκας</w:t>
      </w:r>
      <w:r w:rsidRPr="009236D0">
        <w:rPr>
          <w:rFonts w:ascii="Palatino Linotype" w:eastAsia="Times New Roman" w:hAnsi="Palatino Linotype" w:cs="SBL Greek"/>
          <w:i/>
          <w:szCs w:val="23"/>
          <w:lang w:bidi="he-IL"/>
        </w:rPr>
        <w:t xml:space="preserve">· […] </w:t>
      </w:r>
      <w:r w:rsidRPr="009236D0">
        <w:rPr>
          <w:rFonts w:ascii="Palatino Linotype" w:eastAsia="Times New Roman" w:hAnsi="Palatino Linotype" w:cs="Arial"/>
          <w:b/>
          <w:i/>
          <w:szCs w:val="23"/>
          <w:vertAlign w:val="superscript"/>
          <w:lang w:bidi="he-IL"/>
        </w:rPr>
        <w:t>46</w:t>
      </w:r>
      <w:r w:rsidRPr="009236D0">
        <w:rPr>
          <w:rFonts w:ascii="Palatino Linotype" w:eastAsia="Times New Roman" w:hAnsi="Palatino Linotype" w:cs="SBL Greek"/>
          <w:b/>
          <w:i/>
          <w:szCs w:val="23"/>
          <w:lang w:bidi="he-IL"/>
        </w:rPr>
        <w:t>ἐλαίῳ τὴν κεφαλήν μου οὐκ ἤλειψας</w:t>
      </w:r>
      <w:r w:rsidRPr="009236D0">
        <w:rPr>
          <w:rFonts w:ascii="Palatino Linotype" w:eastAsia="Times New Roman" w:hAnsi="Palatino Linotype" w:cs="SBL Greek"/>
          <w:szCs w:val="23"/>
          <w:lang w:bidi="he-IL"/>
        </w:rPr>
        <w:t xml:space="preserve">. </w:t>
      </w:r>
      <w:r w:rsidRPr="009236D0">
        <w:rPr>
          <w:rFonts w:ascii="Palatino Linotype" w:eastAsia="Times New Roman" w:hAnsi="Palatino Linotype" w:cs="Times New Roman"/>
          <w:szCs w:val="23"/>
        </w:rPr>
        <w:t xml:space="preserve">Στον Ιω., πιθανότατα όμως </w:t>
      </w:r>
      <w:r w:rsidRPr="009236D0">
        <w:rPr>
          <w:rFonts w:ascii="Palatino Linotype" w:eastAsia="Times New Roman" w:hAnsi="Palatino Linotype" w:cs="Times New Roman"/>
          <w:b/>
          <w:i/>
          <w:szCs w:val="23"/>
        </w:rPr>
        <w:t xml:space="preserve">μετά </w:t>
      </w:r>
      <w:r w:rsidRPr="009236D0">
        <w:rPr>
          <w:rFonts w:ascii="Palatino Linotype" w:eastAsia="Times New Roman" w:hAnsi="Palatino Linotype" w:cs="Times New Roman"/>
          <w:szCs w:val="23"/>
        </w:rPr>
        <w:t xml:space="preserve">το Δείπνο, ο ίδιος ο Ιησούς </w:t>
      </w:r>
      <w:r w:rsidRPr="009236D0">
        <w:rPr>
          <w:rFonts w:ascii="Palatino Linotype" w:eastAsia="Times New Roman" w:hAnsi="Palatino Linotype" w:cs="Palatino Linotype"/>
          <w:i/>
          <w:szCs w:val="23"/>
          <w:lang w:bidi="he-IL"/>
        </w:rPr>
        <w:t>βάλλει ὕδωρ εἰς τὸν νιπτῆρα καὶ ἤρξατο νίπτειν τοὺς πόδας τῶν μαθητῶν καὶ ἐκμάσσειν τῷ λεντίῳ</w:t>
      </w:r>
      <w:r w:rsidRPr="00903DE2">
        <w:rPr>
          <w:rFonts w:ascii="Palatino Linotype" w:eastAsia="Times New Roman" w:hAnsi="Palatino Linotype" w:cs="Palatino Linotype"/>
          <w:i/>
          <w:szCs w:val="23"/>
          <w:vertAlign w:val="superscript"/>
          <w:lang w:bidi="he-IL"/>
        </w:rPr>
        <w:endnoteReference w:id="49"/>
      </w:r>
      <w:r w:rsidRPr="009236D0">
        <w:rPr>
          <w:rFonts w:ascii="Palatino Linotype" w:eastAsia="Times New Roman" w:hAnsi="Palatino Linotype" w:cs="Palatino Linotype"/>
          <w:i/>
          <w:szCs w:val="23"/>
          <w:lang w:bidi="he-IL"/>
        </w:rPr>
        <w:t xml:space="preserve"> ᾧ ἦν διεζωσμένος</w:t>
      </w:r>
      <w:r w:rsidRPr="009236D0">
        <w:rPr>
          <w:rFonts w:ascii="Palatino Linotype" w:eastAsia="Times New Roman" w:hAnsi="Palatino Linotype" w:cs="Palatino Linotype"/>
          <w:szCs w:val="23"/>
          <w:lang w:bidi="he-IL"/>
        </w:rPr>
        <w:t xml:space="preserve"> (13, 5). </w:t>
      </w:r>
      <w:r w:rsidRPr="009236D0">
        <w:rPr>
          <w:rFonts w:ascii="Palatino Linotype" w:eastAsia="Times New Roman" w:hAnsi="Palatino Linotype" w:cs="SBL Greek"/>
          <w:szCs w:val="23"/>
          <w:lang w:bidi="he-IL"/>
        </w:rPr>
        <w:t>Κατόπιν οι καλεσμένοι (φέροντας συνήθως στεφάνους στα ελληνορωμαϊκά δείπνα), ανακλίνονταν έτσι ώστε το αριστερό χέρι να υποστηρίζει το κεφάλι και το δεξί να φθάνει τα τρόφιμα αφού δεν χρησιμοποιούσαν μαχαιροπήρουνα). Το να κάθεται κανείς θεωρείται από τον Λουκιανό (</w:t>
      </w:r>
      <w:r w:rsidRPr="009236D0">
        <w:rPr>
          <w:rFonts w:ascii="Palatino Linotype" w:eastAsia="Times New Roman" w:hAnsi="Palatino Linotype" w:cs="SBL Greek"/>
          <w:i/>
          <w:szCs w:val="23"/>
          <w:lang w:bidi="he-IL"/>
        </w:rPr>
        <w:t xml:space="preserve">Συμπόσιον </w:t>
      </w:r>
      <w:r w:rsidRPr="009236D0">
        <w:rPr>
          <w:rFonts w:ascii="Palatino Linotype" w:eastAsia="Times New Roman" w:hAnsi="Palatino Linotype" w:cs="SBL Greek"/>
          <w:szCs w:val="23"/>
          <w:lang w:bidi="he-IL"/>
        </w:rPr>
        <w:t xml:space="preserve">13)  θηλυπρεπές και αδυναμία. </w:t>
      </w:r>
      <w:r w:rsidRPr="009236D0">
        <w:rPr>
          <w:rFonts w:ascii="Palatino Linotype" w:eastAsia="Times New Roman" w:hAnsi="Palatino Linotype" w:cs="Times New Roman"/>
          <w:szCs w:val="23"/>
        </w:rPr>
        <w:t xml:space="preserve">Η πλέον τιμητική θέση μάλιστα στην κεντρική κλίνη μάλλον δεν ήταν δεξιά αλλά αριστερά του αμφιτρύωνα, εκεί όπου μάλλον κατά το τελευταίο δείπνο του Ιησού βρέθηκε ο </w:t>
      </w:r>
      <w:r w:rsidRPr="009236D0">
        <w:rPr>
          <w:rFonts w:ascii="Palatino Linotype" w:eastAsia="Times New Roman" w:hAnsi="Palatino Linotype" w:cs="Times New Roman"/>
          <w:i/>
          <w:szCs w:val="23"/>
        </w:rPr>
        <w:t>Ιούδας</w:t>
      </w:r>
      <w:r w:rsidRPr="009236D0">
        <w:rPr>
          <w:rFonts w:ascii="Palatino Linotype" w:eastAsia="Times New Roman" w:hAnsi="Palatino Linotype" w:cs="Times New Roman"/>
          <w:szCs w:val="23"/>
        </w:rPr>
        <w:t xml:space="preserve"> (αφού ο Ιωάννης ως </w:t>
      </w:r>
      <w:r w:rsidRPr="009236D0">
        <w:rPr>
          <w:rFonts w:ascii="Palatino Linotype" w:eastAsia="Times New Roman" w:hAnsi="Palatino Linotype" w:cs="Times New Roman"/>
          <w:i/>
          <w:szCs w:val="23"/>
        </w:rPr>
        <w:t>επιστήθιος</w:t>
      </w:r>
      <w:r w:rsidRPr="009236D0">
        <w:rPr>
          <w:rFonts w:ascii="Palatino Linotype" w:eastAsia="Times New Roman" w:hAnsi="Palatino Linotype" w:cs="Times New Roman"/>
          <w:szCs w:val="23"/>
        </w:rPr>
        <w:t xml:space="preserve"> ήταν δεξιά του)</w:t>
      </w:r>
      <w:r w:rsidRPr="00903DE2">
        <w:rPr>
          <w:rFonts w:ascii="Palatino Linotype" w:eastAsia="Times New Roman" w:hAnsi="Palatino Linotype" w:cs="Times New Roman"/>
          <w:szCs w:val="23"/>
          <w:vertAlign w:val="superscript"/>
        </w:rPr>
        <w:endnoteReference w:id="50"/>
      </w:r>
      <w:r w:rsidRPr="009236D0">
        <w:rPr>
          <w:rFonts w:ascii="Palatino Linotype" w:eastAsia="Times New Roman" w:hAnsi="Palatino Linotype" w:cs="Times New Roman"/>
          <w:szCs w:val="23"/>
        </w:rPr>
        <w:t>. Αυτός δέχθηκε και το εξαιρετικό «δείγμα φιλίας»: τη μπουκιά του οικοδεσπότη βουτηγμένη στον κοινό δίσκο με τη σάλτσα.</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b/>
          <w:szCs w:val="18"/>
        </w:rPr>
        <w:t>5. ΠΡΟΓΡΑΜΜΑ</w:t>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szCs w:val="23"/>
        </w:rPr>
        <w:t>Το δείπνο ξεκινούσε την ενάτη (15.00) με την κατανάλωση τροφίμων (</w:t>
      </w:r>
      <w:r w:rsidRPr="009236D0">
        <w:rPr>
          <w:rFonts w:ascii="Palatino Linotype" w:eastAsia="Times New Roman" w:hAnsi="Palatino Linotype" w:cs="Times New Roman"/>
          <w:szCs w:val="23"/>
          <w:lang w:val="en-US" w:bidi="he-IL"/>
        </w:rPr>
        <w:t>cena</w:t>
      </w:r>
      <w:r w:rsidRPr="009236D0">
        <w:rPr>
          <w:rFonts w:ascii="Palatino Linotype" w:eastAsia="Times New Roman" w:hAnsi="Palatino Linotype" w:cs="Times New Roman"/>
          <w:szCs w:val="23"/>
          <w:lang w:bidi="he-IL"/>
        </w:rPr>
        <w:t xml:space="preserve"> &lt; κοινωνία με τη θεότητα Πλούταρχος </w:t>
      </w:r>
      <w:r w:rsidRPr="009236D0">
        <w:rPr>
          <w:rFonts w:ascii="Palatino Linotype" w:eastAsia="Times New Roman" w:hAnsi="Palatino Linotype" w:cs="Times New Roman"/>
          <w:i/>
          <w:szCs w:val="23"/>
          <w:lang w:bidi="he-IL"/>
        </w:rPr>
        <w:t>Συμποσιακά</w:t>
      </w:r>
      <w:r w:rsidRPr="009236D0">
        <w:rPr>
          <w:rFonts w:ascii="Palatino Linotype" w:eastAsia="Times New Roman" w:hAnsi="Palatino Linotype" w:cs="Times New Roman"/>
          <w:szCs w:val="23"/>
          <w:lang w:bidi="he-IL"/>
        </w:rPr>
        <w:t xml:space="preserve"> 643/ </w:t>
      </w:r>
      <w:r w:rsidRPr="009236D0">
        <w:rPr>
          <w:rFonts w:ascii="Palatino Linotype" w:eastAsia="Times New Roman" w:hAnsi="Palatino Linotype" w:cs="Times New Roman"/>
          <w:b/>
          <w:bCs/>
          <w:szCs w:val="23"/>
          <w:lang w:val="en-US" w:bidi="he-IL"/>
        </w:rPr>
        <w:t>primae</w:t>
      </w:r>
      <w:r w:rsidRPr="009236D0">
        <w:rPr>
          <w:rFonts w:ascii="Palatino Linotype" w:eastAsia="Times New Roman" w:hAnsi="Palatino Linotype" w:cs="Times New Roman"/>
          <w:b/>
          <w:bCs/>
          <w:szCs w:val="23"/>
          <w:lang w:bidi="he-IL"/>
        </w:rPr>
        <w:t xml:space="preserve"> </w:t>
      </w:r>
      <w:r w:rsidRPr="009236D0">
        <w:rPr>
          <w:rFonts w:ascii="Palatino Linotype" w:eastAsia="Times New Roman" w:hAnsi="Palatino Linotype" w:cs="Times New Roman"/>
          <w:b/>
          <w:bCs/>
          <w:szCs w:val="23"/>
          <w:lang w:val="en-US" w:bidi="he-IL"/>
        </w:rPr>
        <w:t>mansae</w:t>
      </w:r>
      <w:r w:rsidRPr="009236D0">
        <w:rPr>
          <w:rFonts w:ascii="Palatino Linotype" w:eastAsia="Times New Roman" w:hAnsi="Palatino Linotype" w:cs="Times New Roman"/>
          <w:b/>
          <w:bCs/>
          <w:szCs w:val="23"/>
          <w:lang w:bidi="he-IL"/>
        </w:rPr>
        <w:t>)</w:t>
      </w:r>
      <w:r w:rsidRPr="009236D0">
        <w:rPr>
          <w:rFonts w:ascii="Palatino Linotype" w:eastAsia="Times New Roman" w:hAnsi="Palatino Linotype" w:cs="Times New Roman"/>
          <w:szCs w:val="23"/>
        </w:rPr>
        <w:t xml:space="preserve"> ακολουθούσε η κατανάλωση εύοσμου κρασιού (= κεκραμμένου με διπλάσιο ύδωρ οίνου)</w:t>
      </w:r>
      <w:r w:rsidRPr="009236D0">
        <w:rPr>
          <w:rFonts w:ascii="Palatino Linotype" w:eastAsia="Times New Roman" w:hAnsi="Palatino Linotype" w:cs="Times New Roman"/>
          <w:szCs w:val="23"/>
          <w:lang w:bidi="he-IL"/>
        </w:rPr>
        <w:t>.</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szCs w:val="23"/>
          <w:lang w:bidi="he-IL"/>
        </w:rPr>
        <w:t>Στον παρακάτω πίνακα επιχειρείται σύγκριση του τελετουργικού τού ελληνικού Συμποσίου με τον τρόπο τέλεσης της θείας Ευχαριστίας από τους Κορινθίους</w:t>
      </w:r>
      <w:r w:rsidRPr="00903DE2">
        <w:rPr>
          <w:rFonts w:ascii="Palatino Linotype" w:eastAsia="Times New Roman" w:hAnsi="Palatino Linotype" w:cs="Times New Roman"/>
          <w:szCs w:val="23"/>
          <w:vertAlign w:val="superscript"/>
          <w:lang w:bidi="he-IL"/>
        </w:rPr>
        <w:endnoteReference w:id="51"/>
      </w:r>
      <w:r w:rsidRPr="009236D0">
        <w:rPr>
          <w:rFonts w:ascii="Palatino Linotype" w:eastAsia="Times New Roman" w:hAnsi="Palatino Linotype" w:cs="Times New Roman"/>
          <w:szCs w:val="23"/>
          <w:lang w:bidi="he-IL"/>
        </w:rPr>
        <w:t xml:space="preserve">: </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Αναφωνήσεις προς τους θεούς</w:t>
      </w:r>
    </w:p>
    <w:p w:rsidR="009236D0" w:rsidRPr="009236D0" w:rsidRDefault="009236D0" w:rsidP="009236D0">
      <w:pPr>
        <w:autoSpaceDE w:val="0"/>
        <w:autoSpaceDN w:val="0"/>
        <w:adjustRightInd w:val="0"/>
        <w:spacing w:after="0" w:line="240" w:lineRule="auto"/>
        <w:ind w:left="6480" w:hanging="5760"/>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xml:space="preserve">- </w:t>
      </w:r>
      <w:r w:rsidRPr="009236D0">
        <w:rPr>
          <w:rFonts w:ascii="Palatino Linotype" w:eastAsia="Times New Roman" w:hAnsi="Palatino Linotype" w:cs="Times New Roman"/>
          <w:caps/>
          <w:szCs w:val="23"/>
          <w:lang w:bidi="he-IL"/>
        </w:rPr>
        <w:t>δ</w:t>
      </w:r>
      <w:r w:rsidRPr="009236D0">
        <w:rPr>
          <w:rFonts w:ascii="Palatino Linotype" w:eastAsia="Times New Roman" w:hAnsi="Palatino Linotype" w:cs="Times New Roman"/>
          <w:szCs w:val="23"/>
          <w:lang w:bidi="he-IL"/>
        </w:rPr>
        <w:t>είπνο (15:00) /</w:t>
      </w:r>
      <w:r w:rsidRPr="009236D0">
        <w:rPr>
          <w:rFonts w:ascii="Palatino Linotype" w:eastAsia="Times New Roman" w:hAnsi="Palatino Linotype" w:cs="Times New Roman"/>
          <w:szCs w:val="23"/>
          <w:lang w:val="en-US" w:bidi="he-IL"/>
        </w:rPr>
        <w:t>cena</w:t>
      </w:r>
      <w:r w:rsidRPr="009236D0">
        <w:rPr>
          <w:rFonts w:ascii="Palatino Linotype" w:eastAsia="Times New Roman" w:hAnsi="Palatino Linotype" w:cs="Times New Roman"/>
          <w:szCs w:val="23"/>
          <w:lang w:bidi="he-IL"/>
        </w:rPr>
        <w:t xml:space="preserve">/ </w:t>
      </w:r>
      <w:r w:rsidRPr="009236D0">
        <w:rPr>
          <w:rFonts w:ascii="Palatino Linotype" w:eastAsia="Times New Roman" w:hAnsi="Palatino Linotype" w:cs="Times New Roman"/>
          <w:b/>
          <w:bCs/>
          <w:szCs w:val="23"/>
          <w:lang w:val="en-US" w:bidi="he-IL"/>
        </w:rPr>
        <w:t>primae</w:t>
      </w:r>
      <w:r w:rsidRPr="009236D0">
        <w:rPr>
          <w:rFonts w:ascii="Palatino Linotype" w:eastAsia="Times New Roman" w:hAnsi="Palatino Linotype" w:cs="Times New Roman"/>
          <w:b/>
          <w:bCs/>
          <w:szCs w:val="23"/>
          <w:lang w:bidi="he-IL"/>
        </w:rPr>
        <w:t xml:space="preserve"> </w:t>
      </w:r>
      <w:r w:rsidRPr="009236D0">
        <w:rPr>
          <w:rFonts w:ascii="Palatino Linotype" w:eastAsia="Times New Roman" w:hAnsi="Palatino Linotype" w:cs="Times New Roman"/>
          <w:b/>
          <w:bCs/>
          <w:szCs w:val="23"/>
          <w:lang w:val="en-US" w:bidi="he-IL"/>
        </w:rPr>
        <w:t>mansae</w:t>
      </w:r>
      <w:r w:rsidRPr="009236D0">
        <w:rPr>
          <w:rFonts w:ascii="Palatino Linotype" w:eastAsia="Times New Roman" w:hAnsi="Palatino Linotype" w:cs="Times New Roman"/>
          <w:szCs w:val="23"/>
          <w:lang w:bidi="he-IL"/>
        </w:rPr>
        <w:tab/>
        <w:t xml:space="preserve">- το </w:t>
      </w:r>
      <w:r w:rsidRPr="009236D0">
        <w:rPr>
          <w:rFonts w:ascii="Palatino Linotype" w:eastAsia="Times New Roman" w:hAnsi="Palatino Linotype" w:cs="Times New Roman"/>
          <w:b/>
          <w:bCs/>
          <w:i/>
          <w:szCs w:val="23"/>
          <w:lang w:bidi="he-IL"/>
        </w:rPr>
        <w:t>προλαμβάνειν</w:t>
      </w:r>
      <w:r w:rsidRPr="009236D0">
        <w:rPr>
          <w:rFonts w:ascii="Palatino Linotype" w:eastAsia="Times New Roman" w:hAnsi="Palatino Linotype" w:cs="Times New Roman"/>
          <w:szCs w:val="23"/>
          <w:lang w:bidi="he-IL"/>
        </w:rPr>
        <w:t xml:space="preserve"> των πλουσίων</w:t>
      </w:r>
      <w:r w:rsidRPr="009236D0">
        <w:rPr>
          <w:rFonts w:ascii="Palatino Linotype" w:eastAsia="Times New Roman" w:hAnsi="Palatino Linotype" w:cs="Times New Roman"/>
          <w:szCs w:val="23"/>
          <w:u w:val="single"/>
          <w:lang w:bidi="he-IL"/>
        </w:rPr>
        <w:t xml:space="preserve"> </w:t>
      </w:r>
      <w:r w:rsidRPr="009236D0">
        <w:rPr>
          <w:rFonts w:ascii="Palatino Linotype" w:eastAsia="Times New Roman" w:hAnsi="Palatino Linotype" w:cs="Times New Roman"/>
          <w:szCs w:val="23"/>
          <w:lang w:bidi="he-IL"/>
        </w:rPr>
        <w:t>Κορινθίων</w:t>
      </w:r>
    </w:p>
    <w:p w:rsidR="009236D0" w:rsidRPr="009236D0" w:rsidRDefault="009236D0" w:rsidP="009236D0">
      <w:pPr>
        <w:autoSpaceDE w:val="0"/>
        <w:autoSpaceDN w:val="0"/>
        <w:adjustRightInd w:val="0"/>
        <w:spacing w:after="0" w:line="240" w:lineRule="auto"/>
        <w:jc w:val="center"/>
        <w:rPr>
          <w:rFonts w:ascii="Palatino Linotype" w:eastAsia="Times New Roman" w:hAnsi="Palatino Linotype" w:cs="Times New Roman"/>
          <w:szCs w:val="23"/>
          <w:lang w:bidi="he-IL"/>
        </w:rPr>
      </w:pPr>
    </w:p>
    <w:p w:rsidR="009236D0" w:rsidRPr="009236D0" w:rsidRDefault="009236D0" w:rsidP="009236D0">
      <w:pPr>
        <w:autoSpaceDE w:val="0"/>
        <w:autoSpaceDN w:val="0"/>
        <w:adjustRightInd w:val="0"/>
        <w:spacing w:after="0" w:line="240" w:lineRule="auto"/>
        <w:jc w:val="center"/>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Αρχή του Συμποσίου (</w:t>
      </w:r>
      <w:r w:rsidRPr="009236D0">
        <w:rPr>
          <w:rFonts w:ascii="Palatino Linotype" w:eastAsia="Times New Roman" w:hAnsi="Palatino Linotype" w:cs="Times New Roman"/>
          <w:b/>
          <w:bCs/>
          <w:szCs w:val="23"/>
          <w:lang w:val="en-US" w:bidi="he-IL"/>
        </w:rPr>
        <w:t>comissatio</w:t>
      </w:r>
      <w:r w:rsidRPr="009236D0">
        <w:rPr>
          <w:rFonts w:ascii="Palatino Linotype" w:eastAsia="Times New Roman" w:hAnsi="Palatino Linotype" w:cs="Times New Roman"/>
          <w:b/>
          <w:bCs/>
          <w:szCs w:val="23"/>
          <w:lang w:bidi="he-IL"/>
        </w:rPr>
        <w:t xml:space="preserve"> </w:t>
      </w:r>
      <w:r w:rsidRPr="009236D0">
        <w:rPr>
          <w:rFonts w:ascii="Palatino Linotype" w:eastAsia="Times New Roman" w:hAnsi="Palatino Linotype" w:cs="Times New Roman"/>
          <w:b/>
          <w:bCs/>
          <w:szCs w:val="23"/>
          <w:lang w:val="en-US" w:bidi="he-IL"/>
        </w:rPr>
        <w:t>secundae</w:t>
      </w:r>
      <w:r w:rsidRPr="009236D0">
        <w:rPr>
          <w:rFonts w:ascii="Palatino Linotype" w:eastAsia="Times New Roman" w:hAnsi="Palatino Linotype" w:cs="Times New Roman"/>
          <w:b/>
          <w:bCs/>
          <w:szCs w:val="23"/>
          <w:lang w:bidi="he-IL"/>
        </w:rPr>
        <w:t xml:space="preserve"> </w:t>
      </w:r>
      <w:r w:rsidRPr="009236D0">
        <w:rPr>
          <w:rFonts w:ascii="Palatino Linotype" w:eastAsia="Times New Roman" w:hAnsi="Palatino Linotype" w:cs="Times New Roman"/>
          <w:b/>
          <w:bCs/>
          <w:szCs w:val="23"/>
          <w:lang w:val="en-US" w:bidi="he-IL"/>
        </w:rPr>
        <w:t>mensae</w:t>
      </w:r>
      <w:r w:rsidRPr="009236D0">
        <w:rPr>
          <w:rFonts w:ascii="Palatino Linotype" w:eastAsia="Times New Roman" w:hAnsi="Palatino Linotype" w:cs="Times New Roman"/>
          <w:szCs w:val="23"/>
          <w:lang w:bidi="he-IL"/>
        </w:rPr>
        <w:t>)</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p>
    <w:p w:rsidR="009236D0" w:rsidRPr="009236D0" w:rsidRDefault="009236D0" w:rsidP="009236D0">
      <w:pPr>
        <w:autoSpaceDE w:val="0"/>
        <w:autoSpaceDN w:val="0"/>
        <w:adjustRightInd w:val="0"/>
        <w:spacing w:after="0" w:line="240" w:lineRule="auto"/>
        <w:ind w:left="5760" w:hanging="5760"/>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xml:space="preserve">- θυσία και επίκληση του πνεύματος </w:t>
      </w:r>
      <w:r w:rsidRPr="009236D0">
        <w:rPr>
          <w:rFonts w:ascii="Palatino Linotype" w:eastAsia="Times New Roman" w:hAnsi="Palatino Linotype" w:cs="Times New Roman"/>
          <w:szCs w:val="23"/>
          <w:lang w:bidi="he-IL"/>
        </w:rPr>
        <w:tab/>
        <w:t>- ευχή του άρτου/επίκληση του Ι. Χριστού</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του οικοδεσπότη και του αυτοκράτορα</w:t>
      </w:r>
      <w:r w:rsidRPr="009236D0">
        <w:rPr>
          <w:rFonts w:ascii="Palatino Linotype" w:eastAsia="Times New Roman" w:hAnsi="Palatino Linotype" w:cs="Times New Roman"/>
          <w:szCs w:val="23"/>
          <w:lang w:bidi="he-IL"/>
        </w:rPr>
        <w:tab/>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xml:space="preserve">- </w:t>
      </w:r>
      <w:r w:rsidRPr="009236D0">
        <w:rPr>
          <w:rFonts w:ascii="Palatino Linotype" w:eastAsia="Times New Roman" w:hAnsi="Palatino Linotype" w:cs="Times New Roman"/>
          <w:b/>
          <w:bCs/>
          <w:caps/>
          <w:szCs w:val="23"/>
          <w:lang w:bidi="he-IL"/>
        </w:rPr>
        <w:t>κ</w:t>
      </w:r>
      <w:r w:rsidRPr="009236D0">
        <w:rPr>
          <w:rFonts w:ascii="Palatino Linotype" w:eastAsia="Times New Roman" w:hAnsi="Palatino Linotype" w:cs="Times New Roman"/>
          <w:b/>
          <w:bCs/>
          <w:szCs w:val="23"/>
          <w:lang w:bidi="he-IL"/>
        </w:rPr>
        <w:t xml:space="preserve">ώμος-συμπόσιο </w:t>
      </w:r>
      <w:r w:rsidRPr="009236D0">
        <w:rPr>
          <w:rFonts w:ascii="Palatino Linotype" w:eastAsia="Times New Roman" w:hAnsi="Palatino Linotype" w:cs="Times New Roman"/>
          <w:b/>
          <w:bCs/>
          <w:szCs w:val="23"/>
          <w:lang w:val="en-US" w:bidi="he-IL"/>
        </w:rPr>
        <w:t>secundae</w:t>
      </w:r>
      <w:r w:rsidRPr="009236D0">
        <w:rPr>
          <w:rFonts w:ascii="Palatino Linotype" w:eastAsia="Times New Roman" w:hAnsi="Palatino Linotype" w:cs="Times New Roman"/>
          <w:b/>
          <w:bCs/>
          <w:szCs w:val="23"/>
          <w:lang w:bidi="he-IL"/>
        </w:rPr>
        <w:t xml:space="preserve"> </w:t>
      </w:r>
      <w:r w:rsidRPr="009236D0">
        <w:rPr>
          <w:rFonts w:ascii="Palatino Linotype" w:eastAsia="Times New Roman" w:hAnsi="Palatino Linotype" w:cs="Times New Roman"/>
          <w:b/>
          <w:bCs/>
          <w:szCs w:val="23"/>
          <w:lang w:val="en-US" w:bidi="he-IL"/>
        </w:rPr>
        <w:t>mensae</w:t>
      </w:r>
      <w:r w:rsidRPr="009236D0">
        <w:rPr>
          <w:rFonts w:ascii="Palatino Linotype" w:eastAsia="Times New Roman" w:hAnsi="Palatino Linotype" w:cs="Times New Roman"/>
          <w:b/>
          <w:bCs/>
          <w:szCs w:val="23"/>
          <w:lang w:bidi="he-IL"/>
        </w:rPr>
        <w:tab/>
        <w:t xml:space="preserve"> </w:t>
      </w:r>
      <w:r w:rsidRPr="009236D0">
        <w:rPr>
          <w:rFonts w:ascii="Palatino Linotype" w:eastAsia="Times New Roman" w:hAnsi="Palatino Linotype" w:cs="Times New Roman"/>
          <w:b/>
          <w:bCs/>
          <w:szCs w:val="23"/>
          <w:lang w:bidi="he-IL"/>
        </w:rPr>
        <w:tab/>
      </w:r>
      <w:r w:rsidRPr="009236D0">
        <w:rPr>
          <w:rFonts w:ascii="Palatino Linotype" w:eastAsia="Times New Roman" w:hAnsi="Palatino Linotype" w:cs="Times New Roman"/>
          <w:b/>
          <w:bCs/>
          <w:szCs w:val="23"/>
          <w:lang w:bidi="he-IL"/>
        </w:rPr>
        <w:tab/>
      </w:r>
      <w:r w:rsidRPr="009236D0">
        <w:rPr>
          <w:rFonts w:ascii="Palatino Linotype" w:eastAsia="Times New Roman" w:hAnsi="Palatino Linotype" w:cs="Times New Roman"/>
          <w:szCs w:val="23"/>
          <w:lang w:bidi="he-IL"/>
        </w:rPr>
        <w:t>- μυστηριακή βρώση του άρτου</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xml:space="preserve">σπονδή άκρατου οίνου στον αγαθό </w:t>
      </w:r>
      <w:r w:rsidRPr="009236D0">
        <w:rPr>
          <w:rFonts w:ascii="Palatino Linotype" w:eastAsia="Times New Roman" w:hAnsi="Palatino Linotype" w:cs="Times New Roman"/>
          <w:caps/>
          <w:szCs w:val="23"/>
          <w:lang w:bidi="he-IL"/>
        </w:rPr>
        <w:t>δ</w:t>
      </w:r>
      <w:r w:rsidRPr="009236D0">
        <w:rPr>
          <w:rFonts w:ascii="Palatino Linotype" w:eastAsia="Times New Roman" w:hAnsi="Palatino Linotype" w:cs="Times New Roman"/>
          <w:szCs w:val="23"/>
          <w:lang w:bidi="he-IL"/>
        </w:rPr>
        <w:t>αίμονα</w:t>
      </w:r>
      <w:r w:rsidRPr="009236D0">
        <w:rPr>
          <w:rFonts w:ascii="Palatino Linotype" w:eastAsia="Times New Roman" w:hAnsi="Palatino Linotype" w:cs="Times New Roman"/>
          <w:szCs w:val="23"/>
          <w:lang w:bidi="he-IL"/>
        </w:rPr>
        <w:tab/>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w:t>
      </w:r>
      <w:r w:rsidRPr="009236D0">
        <w:rPr>
          <w:rFonts w:ascii="Palatino Linotype" w:eastAsia="Times New Roman" w:hAnsi="Palatino Linotype" w:cs="Times New Roman"/>
          <w:caps/>
          <w:szCs w:val="23"/>
          <w:lang w:bidi="he-IL"/>
        </w:rPr>
        <w:t>μ</w:t>
      </w:r>
      <w:r w:rsidRPr="009236D0">
        <w:rPr>
          <w:rFonts w:ascii="Palatino Linotype" w:eastAsia="Times New Roman" w:hAnsi="Palatino Linotype" w:cs="Times New Roman"/>
          <w:szCs w:val="23"/>
          <w:lang w:bidi="he-IL"/>
        </w:rPr>
        <w:t>ίξη του πρώτου κρατήρα με νερό, σπονδή, άσματα</w:t>
      </w:r>
      <w:r w:rsidRPr="009236D0">
        <w:rPr>
          <w:rFonts w:ascii="Palatino Linotype" w:eastAsia="Times New Roman" w:hAnsi="Palatino Linotype" w:cs="Times New Roman"/>
          <w:szCs w:val="23"/>
          <w:lang w:bidi="he-IL"/>
        </w:rPr>
        <w:tab/>
        <w:t>- Ευχή του ποτηρίου</w:t>
      </w:r>
      <w:r w:rsidRPr="009236D0">
        <w:rPr>
          <w:rFonts w:ascii="Palatino Linotype" w:eastAsia="Times New Roman" w:hAnsi="Palatino Linotype" w:cs="Times New Roman"/>
          <w:szCs w:val="23"/>
          <w:lang w:bidi="he-IL"/>
        </w:rPr>
        <w:tab/>
      </w:r>
      <w:r w:rsidRPr="009236D0">
        <w:rPr>
          <w:rFonts w:ascii="Palatino Linotype" w:eastAsia="Times New Roman" w:hAnsi="Palatino Linotype" w:cs="Times New Roman"/>
          <w:szCs w:val="23"/>
          <w:lang w:bidi="he-IL"/>
        </w:rPr>
        <w:tab/>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ab/>
      </w:r>
      <w:r w:rsidRPr="009236D0">
        <w:rPr>
          <w:rFonts w:ascii="Palatino Linotype" w:eastAsia="Times New Roman" w:hAnsi="Palatino Linotype" w:cs="Times New Roman"/>
          <w:szCs w:val="23"/>
          <w:lang w:bidi="he-IL"/>
        </w:rPr>
        <w:tab/>
      </w:r>
      <w:r w:rsidRPr="009236D0">
        <w:rPr>
          <w:rFonts w:ascii="Palatino Linotype" w:eastAsia="Times New Roman" w:hAnsi="Palatino Linotype" w:cs="Times New Roman"/>
          <w:szCs w:val="23"/>
          <w:lang w:bidi="he-IL"/>
        </w:rPr>
        <w:tab/>
      </w:r>
      <w:r w:rsidRPr="009236D0">
        <w:rPr>
          <w:rFonts w:ascii="Palatino Linotype" w:eastAsia="Times New Roman" w:hAnsi="Palatino Linotype" w:cs="Times New Roman"/>
          <w:szCs w:val="23"/>
          <w:lang w:bidi="he-IL"/>
        </w:rPr>
        <w:tab/>
      </w:r>
      <w:r w:rsidRPr="009236D0">
        <w:rPr>
          <w:rFonts w:ascii="Palatino Linotype" w:eastAsia="Times New Roman" w:hAnsi="Palatino Linotype" w:cs="Times New Roman"/>
          <w:szCs w:val="23"/>
          <w:lang w:bidi="he-IL"/>
        </w:rPr>
        <w:tab/>
      </w:r>
    </w:p>
    <w:p w:rsidR="009236D0" w:rsidRPr="009236D0" w:rsidRDefault="009236D0" w:rsidP="009236D0">
      <w:pPr>
        <w:autoSpaceDE w:val="0"/>
        <w:autoSpaceDN w:val="0"/>
        <w:adjustRightInd w:val="0"/>
        <w:spacing w:after="0" w:line="240" w:lineRule="auto"/>
        <w:ind w:left="5760" w:hanging="5760"/>
        <w:jc w:val="both"/>
        <w:rPr>
          <w:rFonts w:ascii="Palatino Linotype" w:eastAsia="Times New Roman" w:hAnsi="Palatino Linotype" w:cs="Times New Roman"/>
          <w:szCs w:val="23"/>
          <w:lang w:bidi="he-IL"/>
        </w:rPr>
      </w:pPr>
      <w:r w:rsidRPr="009236D0">
        <w:rPr>
          <w:rFonts w:ascii="Palatino Linotype" w:eastAsia="Times New Roman" w:hAnsi="Palatino Linotype" w:cs="Times New Roman"/>
          <w:szCs w:val="23"/>
          <w:lang w:bidi="he-IL"/>
        </w:rPr>
        <w:t xml:space="preserve">-Οινοποσία, συζήτηση, μουσική, εκστασιασμός </w:t>
      </w:r>
    </w:p>
    <w:p w:rsidR="009236D0" w:rsidRPr="009236D0" w:rsidRDefault="009236D0" w:rsidP="009236D0">
      <w:pPr>
        <w:spacing w:after="0" w:line="240" w:lineRule="auto"/>
        <w:ind w:left="5760" w:hanging="5040"/>
        <w:jc w:val="both"/>
        <w:rPr>
          <w:rFonts w:ascii="Palatino Linotype" w:eastAsia="Times New Roman" w:hAnsi="Palatino Linotype" w:cs="Times New Roman"/>
          <w:b/>
          <w:szCs w:val="23"/>
        </w:rPr>
      </w:pPr>
      <w:r w:rsidRPr="009236D0">
        <w:rPr>
          <w:rFonts w:ascii="Palatino Linotype" w:eastAsia="Times New Roman" w:hAnsi="Palatino Linotype" w:cs="Times New Roman"/>
          <w:b/>
          <w:szCs w:val="23"/>
        </w:rPr>
        <w:t>με τη συνοδεία, αυλού και κιθάρας</w:t>
      </w:r>
      <w:r w:rsidRPr="009236D0">
        <w:rPr>
          <w:rFonts w:ascii="Palatino Linotype" w:eastAsia="Times New Roman" w:hAnsi="Palatino Linotype" w:cs="Times New Roman"/>
          <w:b/>
          <w:szCs w:val="23"/>
        </w:rPr>
        <w:tab/>
        <w:t>-τα πνευματικά φαινόμενα που περιγράφονται στα κεφ. 12+14 (ψαλμωδία, προφητεία, γλωσσολαλιά, ερμηνεία).</w:t>
      </w:r>
    </w:p>
    <w:p w:rsidR="009236D0" w:rsidRPr="009236D0" w:rsidRDefault="009236D0" w:rsidP="009236D0">
      <w:pPr>
        <w:spacing w:after="0" w:line="240" w:lineRule="auto"/>
        <w:ind w:left="720"/>
        <w:contextualSpacing/>
        <w:jc w:val="both"/>
        <w:rPr>
          <w:rFonts w:ascii="Palatino Linotype" w:eastAsia="Times New Roman" w:hAnsi="Palatino Linotype" w:cs="Times New Roman"/>
          <w:szCs w:val="23"/>
        </w:rPr>
      </w:pPr>
    </w:p>
    <w:p w:rsidR="009236D0" w:rsidRPr="009236D0" w:rsidRDefault="009236D0" w:rsidP="009236D0">
      <w:pPr>
        <w:autoSpaceDE w:val="0"/>
        <w:autoSpaceDN w:val="0"/>
        <w:adjustRightInd w:val="0"/>
        <w:spacing w:after="0" w:line="240" w:lineRule="auto"/>
        <w:ind w:left="360"/>
        <w:jc w:val="both"/>
        <w:rPr>
          <w:rFonts w:ascii="Palatino Linotype" w:eastAsia="Times New Roman" w:hAnsi="Palatino Linotype" w:cs="Times"/>
          <w:sz w:val="20"/>
          <w:szCs w:val="20"/>
        </w:rPr>
      </w:pPr>
      <w:r w:rsidRPr="009236D0">
        <w:rPr>
          <w:rFonts w:ascii="Palatino Linotype" w:eastAsia="Times New Roman" w:hAnsi="Palatino Linotype" w:cs="Times"/>
          <w:sz w:val="20"/>
          <w:szCs w:val="20"/>
        </w:rPr>
        <w:t xml:space="preserve">Όσον αφορά ειδικότερα το τελετουργικό κατεξοχήν του </w:t>
      </w:r>
      <w:r w:rsidRPr="009236D0">
        <w:rPr>
          <w:rFonts w:ascii="Palatino Linotype" w:eastAsia="Times New Roman" w:hAnsi="Palatino Linotype" w:cs="Times"/>
          <w:b/>
          <w:sz w:val="20"/>
          <w:szCs w:val="20"/>
        </w:rPr>
        <w:t>ιουδαϊκού δείπνου</w:t>
      </w:r>
      <w:r w:rsidRPr="009236D0">
        <w:rPr>
          <w:rFonts w:ascii="Palatino Linotype" w:eastAsia="Times New Roman" w:hAnsi="Palatino Linotype" w:cs="Times"/>
          <w:sz w:val="20"/>
          <w:szCs w:val="20"/>
        </w:rPr>
        <w:t xml:space="preserve"> προέβλεπε τα εξής</w:t>
      </w:r>
      <w:r w:rsidRPr="00903DE2">
        <w:rPr>
          <w:rFonts w:ascii="Palatino Linotype" w:eastAsia="Times New Roman" w:hAnsi="Palatino Linotype" w:cs="Times"/>
          <w:sz w:val="20"/>
          <w:szCs w:val="20"/>
          <w:vertAlign w:val="superscript"/>
        </w:rPr>
        <w:endnoteReference w:id="52"/>
      </w:r>
      <w:r w:rsidRPr="009236D0">
        <w:rPr>
          <w:rFonts w:ascii="Palatino Linotype" w:eastAsia="Times New Roman" w:hAnsi="Palatino Linotype" w:cs="Times"/>
          <w:sz w:val="20"/>
          <w:szCs w:val="20"/>
        </w:rPr>
        <w:t>:</w:t>
      </w:r>
    </w:p>
    <w:p w:rsidR="009236D0" w:rsidRPr="009236D0" w:rsidRDefault="009236D0" w:rsidP="009236D0">
      <w:pPr>
        <w:autoSpaceDE w:val="0"/>
        <w:autoSpaceDN w:val="0"/>
        <w:adjustRightInd w:val="0"/>
        <w:spacing w:after="0" w:line="240" w:lineRule="auto"/>
        <w:ind w:left="360"/>
        <w:jc w:val="both"/>
        <w:rPr>
          <w:rFonts w:ascii="Palatino Linotype" w:eastAsia="Times New Roman" w:hAnsi="Palatino Linotype" w:cs="Times"/>
          <w:sz w:val="20"/>
          <w:szCs w:val="20"/>
        </w:rPr>
      </w:pPr>
    </w:p>
    <w:p w:rsidR="009236D0" w:rsidRPr="009236D0" w:rsidRDefault="009236D0" w:rsidP="009236D0">
      <w:pPr>
        <w:numPr>
          <w:ilvl w:val="0"/>
          <w:numId w:val="17"/>
        </w:numPr>
        <w:autoSpaceDE w:val="0"/>
        <w:autoSpaceDN w:val="0"/>
        <w:adjustRightInd w:val="0"/>
        <w:spacing w:after="0" w:line="240" w:lineRule="auto"/>
        <w:contextualSpacing/>
        <w:jc w:val="both"/>
        <w:rPr>
          <w:rFonts w:ascii="Palatino Linotype" w:eastAsia="Times New Roman" w:hAnsi="Palatino Linotype" w:cs="Times"/>
          <w:sz w:val="20"/>
          <w:szCs w:val="20"/>
        </w:rPr>
      </w:pPr>
      <w:r w:rsidRPr="009236D0">
        <w:rPr>
          <w:rFonts w:ascii="Palatino Linotype" w:eastAsia="Times New Roman" w:hAnsi="Palatino Linotype" w:cs="Times"/>
          <w:sz w:val="20"/>
          <w:szCs w:val="20"/>
        </w:rPr>
        <w:t xml:space="preserve">Κάθαρση (α) των ποδιών που έρχονταν κατεξοχήν σε επαφή με λατρευτικές και άλλες ακαθαρσίες, (β) λούσιμο του σώματος σε κολυμβήθρες/μικβαότ και (γ) νίψη των χεριών </w:t>
      </w:r>
      <w:r w:rsidRPr="009236D0">
        <w:rPr>
          <w:rFonts w:ascii="Palatino Linotype" w:eastAsia="Times New Roman" w:hAnsi="Palatino Linotype" w:cs="Times New Roman"/>
          <w:i/>
          <w:iCs/>
          <w:sz w:val="20"/>
          <w:szCs w:val="20"/>
        </w:rPr>
        <w:t>πυγμῇ</w:t>
      </w:r>
      <w:r w:rsidRPr="009236D0">
        <w:rPr>
          <w:rFonts w:ascii="Palatino Linotype" w:eastAsia="Times New Roman" w:hAnsi="Palatino Linotype" w:cs="Times New Roman"/>
          <w:sz w:val="20"/>
          <w:szCs w:val="20"/>
        </w:rPr>
        <w:t xml:space="preserve"> (= μέχρι τὸν ἀγκῶνα</w:t>
      </w:r>
      <w:r w:rsidRPr="009236D0">
        <w:rPr>
          <w:rFonts w:ascii="Palatino Linotype" w:eastAsia="Times New Roman" w:hAnsi="Palatino Linotype" w:cs="Times New Roman"/>
          <w:i/>
          <w:iCs/>
          <w:sz w:val="20"/>
          <w:szCs w:val="20"/>
        </w:rPr>
        <w:t>/</w:t>
      </w:r>
      <w:r w:rsidRPr="009236D0">
        <w:rPr>
          <w:rFonts w:ascii="Palatino Linotype" w:eastAsia="Times New Roman" w:hAnsi="Palatino Linotype" w:cs="Times New Roman"/>
          <w:sz w:val="20"/>
          <w:szCs w:val="20"/>
        </w:rPr>
        <w:t xml:space="preserve"> 35 πόντους ψηλά Μκ. 7, 3)</w:t>
      </w:r>
      <w:r w:rsidRPr="00903DE2">
        <w:rPr>
          <w:rFonts w:ascii="Palatino Linotype" w:eastAsia="Times New Roman" w:hAnsi="Palatino Linotype" w:cs="Times New Roman"/>
          <w:sz w:val="20"/>
          <w:szCs w:val="20"/>
          <w:vertAlign w:val="superscript"/>
        </w:rPr>
        <w:endnoteReference w:id="53"/>
      </w:r>
      <w:r w:rsidRPr="009236D0">
        <w:rPr>
          <w:rFonts w:ascii="Palatino Linotype" w:eastAsia="Times New Roman" w:hAnsi="Palatino Linotype" w:cs="Times"/>
          <w:sz w:val="20"/>
          <w:szCs w:val="20"/>
        </w:rPr>
        <w:t>.</w:t>
      </w:r>
    </w:p>
    <w:p w:rsidR="009236D0" w:rsidRPr="009236D0" w:rsidRDefault="009236D0" w:rsidP="009236D0">
      <w:pPr>
        <w:numPr>
          <w:ilvl w:val="0"/>
          <w:numId w:val="17"/>
        </w:numPr>
        <w:autoSpaceDE w:val="0"/>
        <w:autoSpaceDN w:val="0"/>
        <w:adjustRightInd w:val="0"/>
        <w:spacing w:after="0" w:line="240" w:lineRule="auto"/>
        <w:contextualSpacing/>
        <w:jc w:val="both"/>
        <w:rPr>
          <w:rFonts w:ascii="Palatino Linotype" w:eastAsia="Times New Roman" w:hAnsi="Palatino Linotype" w:cs="Times"/>
          <w:sz w:val="20"/>
          <w:szCs w:val="20"/>
        </w:rPr>
      </w:pPr>
      <w:r w:rsidRPr="009236D0">
        <w:rPr>
          <w:rFonts w:ascii="Palatino Linotype" w:eastAsia="Times New Roman" w:hAnsi="Palatino Linotype" w:cs="Arial"/>
          <w:sz w:val="20"/>
          <w:szCs w:val="20"/>
          <w:lang w:bidi="he-IL"/>
        </w:rPr>
        <w:t xml:space="preserve">Ξεκινούσε με την </w:t>
      </w:r>
      <w:r w:rsidRPr="009236D0">
        <w:rPr>
          <w:rFonts w:ascii="Palatino Linotype" w:eastAsia="Times New Roman" w:hAnsi="Palatino Linotype" w:cs="Arial"/>
          <w:b/>
          <w:i/>
          <w:sz w:val="20"/>
          <w:szCs w:val="20"/>
          <w:lang w:bidi="he-IL"/>
        </w:rPr>
        <w:t>κλάση του άρτου</w:t>
      </w:r>
      <w:r w:rsidRPr="009236D0">
        <w:rPr>
          <w:rFonts w:ascii="Palatino Linotype" w:eastAsia="Times New Roman" w:hAnsi="Palatino Linotype" w:cs="Arial"/>
          <w:i/>
          <w:sz w:val="20"/>
          <w:szCs w:val="20"/>
          <w:lang w:bidi="he-IL"/>
        </w:rPr>
        <w:t xml:space="preserve">: Είναι καταρχάς αρμοδιότητα του πατέρα του σπιτιού, ο οποίος με αυτόν τον τρόπο εκπροσωπεί κάπως και τον Θεό Πατέρα ο οποίος μοιράζει σε όλους μας τα προς το ζην απαραίτητα διά της γονιμότητας της γης. </w:t>
      </w:r>
      <w:r w:rsidRPr="009236D0">
        <w:rPr>
          <w:rFonts w:ascii="Palatino Linotype" w:eastAsia="Times New Roman" w:hAnsi="Palatino Linotype" w:cs="Arial"/>
          <w:b/>
          <w:i/>
          <w:sz w:val="20"/>
          <w:szCs w:val="20"/>
          <w:lang w:bidi="he-IL"/>
        </w:rPr>
        <w:t xml:space="preserve">Είναι επίσης μια χειρονομία φιλοξενίας διά της οποίας κάποιος επιτρέπει στους ξένους να συμμετέχουν στο δικό του, και τους προσλαμβάνει στην κοινότητα γύρω από τραπέζι. </w:t>
      </w:r>
      <w:r w:rsidRPr="009236D0">
        <w:rPr>
          <w:rFonts w:ascii="Palatino Linotype" w:eastAsia="Times New Roman" w:hAnsi="Palatino Linotype" w:cs="Arial"/>
          <w:i/>
          <w:sz w:val="20"/>
          <w:szCs w:val="20"/>
          <w:lang w:bidi="he-IL"/>
        </w:rPr>
        <w:t xml:space="preserve">Κλάση και μοίρασμα: ακριβώς το μοίρασμα δημιουργεί κοινότητα. Αυτή η αρχέγονη χειρονομία του δοσίματος, του μοιράσματος και της ενότητας, αποκτά στο τελευταίο δείπνο του Ιησού ένα εντελώς καινούργιο βάθος. </w:t>
      </w:r>
      <w:r w:rsidRPr="009236D0">
        <w:rPr>
          <w:rFonts w:ascii="Palatino Linotype" w:eastAsia="Times New Roman" w:hAnsi="Palatino Linotype" w:cs="Arial"/>
          <w:i/>
          <w:caps/>
          <w:sz w:val="20"/>
          <w:szCs w:val="20"/>
          <w:lang w:bidi="he-IL"/>
        </w:rPr>
        <w:t>α</w:t>
      </w:r>
      <w:r w:rsidRPr="009236D0">
        <w:rPr>
          <w:rFonts w:ascii="Palatino Linotype" w:eastAsia="Times New Roman" w:hAnsi="Palatino Linotype" w:cs="Arial"/>
          <w:i/>
          <w:sz w:val="20"/>
          <w:szCs w:val="20"/>
          <w:lang w:bidi="he-IL"/>
        </w:rPr>
        <w:t>υτός δίνει τον Εαυτό Του</w:t>
      </w:r>
      <w:r w:rsidRPr="00903DE2">
        <w:rPr>
          <w:rFonts w:ascii="Palatino Linotype" w:eastAsia="Times New Roman" w:hAnsi="Palatino Linotype" w:cs="Arial"/>
          <w:sz w:val="20"/>
          <w:szCs w:val="20"/>
          <w:vertAlign w:val="superscript"/>
          <w:lang w:bidi="he-IL"/>
        </w:rPr>
        <w:endnoteReference w:id="54"/>
      </w:r>
      <w:r w:rsidRPr="009236D0">
        <w:rPr>
          <w:rFonts w:ascii="Palatino Linotype" w:eastAsia="Times New Roman" w:hAnsi="Palatino Linotype" w:cs="Arial"/>
          <w:sz w:val="20"/>
          <w:szCs w:val="20"/>
          <w:lang w:bidi="he-IL"/>
        </w:rPr>
        <w:t xml:space="preserve">. Να γιατί το </w:t>
      </w:r>
      <w:r w:rsidRPr="009236D0">
        <w:rPr>
          <w:rFonts w:ascii="Palatino Linotype" w:eastAsia="Times New Roman" w:hAnsi="Palatino Linotype" w:cs="Arial"/>
          <w:i/>
          <w:sz w:val="20"/>
          <w:szCs w:val="20"/>
          <w:lang w:bidi="he-IL"/>
        </w:rPr>
        <w:t>φαγεῖν ἄρτον</w:t>
      </w:r>
      <w:r w:rsidRPr="009236D0">
        <w:rPr>
          <w:rFonts w:ascii="Palatino Linotype" w:eastAsia="Times New Roman" w:hAnsi="Palatino Linotype" w:cs="Arial"/>
          <w:sz w:val="20"/>
          <w:szCs w:val="20"/>
          <w:lang w:bidi="he-IL"/>
        </w:rPr>
        <w:t xml:space="preserve"> είναι δηλωτική φράση όλου του γεύματος (14, 1. 15)</w:t>
      </w:r>
      <w:r w:rsidRPr="00903DE2">
        <w:rPr>
          <w:rFonts w:ascii="Palatino Linotype" w:eastAsia="Times New Roman" w:hAnsi="Palatino Linotype" w:cs="Arial"/>
          <w:sz w:val="20"/>
          <w:szCs w:val="20"/>
          <w:vertAlign w:val="superscript"/>
          <w:lang w:bidi="he-IL"/>
        </w:rPr>
        <w:endnoteReference w:id="55"/>
      </w:r>
      <w:r w:rsidRPr="009236D0">
        <w:rPr>
          <w:rFonts w:ascii="Palatino Linotype" w:eastAsia="Times New Roman" w:hAnsi="Palatino Linotype" w:cs="Arial"/>
          <w:sz w:val="20"/>
          <w:szCs w:val="20"/>
          <w:lang w:bidi="he-IL"/>
        </w:rPr>
        <w:t>.</w:t>
      </w:r>
    </w:p>
    <w:p w:rsidR="009236D0" w:rsidRPr="009236D0" w:rsidRDefault="009236D0" w:rsidP="009236D0">
      <w:pPr>
        <w:numPr>
          <w:ilvl w:val="0"/>
          <w:numId w:val="17"/>
        </w:numPr>
        <w:autoSpaceDE w:val="0"/>
        <w:autoSpaceDN w:val="0"/>
        <w:adjustRightInd w:val="0"/>
        <w:spacing w:after="0" w:line="240" w:lineRule="auto"/>
        <w:contextualSpacing/>
        <w:jc w:val="both"/>
        <w:rPr>
          <w:rFonts w:ascii="Palatino Linotype" w:eastAsia="Times New Roman" w:hAnsi="Palatino Linotype" w:cs="Times"/>
          <w:sz w:val="18"/>
          <w:szCs w:val="18"/>
        </w:rPr>
      </w:pPr>
      <w:r w:rsidRPr="009236D0">
        <w:rPr>
          <w:rFonts w:ascii="Palatino Linotype" w:eastAsia="Times New Roman" w:hAnsi="Palatino Linotype" w:cs="Arial"/>
          <w:sz w:val="18"/>
          <w:szCs w:val="18"/>
          <w:lang w:bidi="he-IL"/>
        </w:rPr>
        <w:t xml:space="preserve">Παλαιότερα η βρώση ψωμιού συνοδευόταν και από  </w:t>
      </w:r>
      <w:r w:rsidRPr="009236D0">
        <w:rPr>
          <w:rFonts w:ascii="Palatino Linotype" w:eastAsia="Times New Roman" w:hAnsi="Palatino Linotype" w:cs="Arial"/>
          <w:b/>
          <w:sz w:val="18"/>
          <w:szCs w:val="18"/>
          <w:lang w:bidi="he-IL"/>
        </w:rPr>
        <w:t>αλατιού</w:t>
      </w:r>
      <w:r w:rsidRPr="009236D0">
        <w:rPr>
          <w:rFonts w:ascii="Palatino Linotype" w:eastAsia="Times New Roman" w:hAnsi="Palatino Linotype" w:cs="Arial"/>
          <w:sz w:val="18"/>
          <w:szCs w:val="18"/>
          <w:lang w:bidi="he-IL"/>
        </w:rPr>
        <w:t xml:space="preserve">. Το αλάτι (χωρίς το οποίο δεν υπάρχει ζωή άξια του ανθρώπου Πλίνιος, </w:t>
      </w:r>
      <w:r w:rsidRPr="009236D0">
        <w:rPr>
          <w:rFonts w:ascii="Palatino Linotype" w:eastAsia="Times New Roman" w:hAnsi="Palatino Linotype" w:cs="Arial"/>
          <w:i/>
          <w:sz w:val="18"/>
          <w:szCs w:val="18"/>
          <w:lang w:bidi="he-IL"/>
        </w:rPr>
        <w:t>Φυσικά</w:t>
      </w:r>
      <w:r w:rsidRPr="009236D0">
        <w:rPr>
          <w:rFonts w:ascii="Palatino Linotype" w:eastAsia="Times New Roman" w:hAnsi="Palatino Linotype" w:cs="Arial"/>
          <w:sz w:val="18"/>
          <w:szCs w:val="18"/>
          <w:lang w:bidi="he-IL"/>
        </w:rPr>
        <w:t xml:space="preserve"> 31.88) θεμελιώνει άρρηκτες συμφωνίες (</w:t>
      </w:r>
      <w:r w:rsidRPr="009236D0">
        <w:rPr>
          <w:rFonts w:ascii="Palatino Linotype" w:eastAsia="Times New Roman" w:hAnsi="Palatino Linotype" w:cs="Times"/>
          <w:sz w:val="18"/>
          <w:szCs w:val="18"/>
        </w:rPr>
        <w:t>πρβλ. Αρ. 18, 19</w:t>
      </w:r>
      <w:r w:rsidRPr="009236D0">
        <w:rPr>
          <w:rFonts w:ascii="Palatino Linotype" w:eastAsia="Times New Roman" w:hAnsi="Palatino Linotype" w:cs="Times"/>
          <w:sz w:val="18"/>
          <w:szCs w:val="18"/>
          <w:vertAlign w:val="superscript"/>
        </w:rPr>
        <w:t>.</w:t>
      </w:r>
      <w:r w:rsidRPr="009236D0">
        <w:rPr>
          <w:rFonts w:ascii="Palatino Linotype" w:eastAsia="Times New Roman" w:hAnsi="Palatino Linotype" w:cs="Times"/>
          <w:sz w:val="18"/>
          <w:szCs w:val="18"/>
        </w:rPr>
        <w:t xml:space="preserve"> </w:t>
      </w:r>
      <w:r w:rsidRPr="009236D0">
        <w:rPr>
          <w:rFonts w:ascii="Palatino Linotype" w:eastAsia="Times New Roman" w:hAnsi="Palatino Linotype" w:cs="Times New Roman"/>
          <w:sz w:val="18"/>
          <w:szCs w:val="18"/>
        </w:rPr>
        <w:t xml:space="preserve">Β’ Παρ. </w:t>
      </w:r>
      <w:r w:rsidRPr="009236D0">
        <w:rPr>
          <w:rFonts w:ascii="Palatino Linotype" w:eastAsia="Times New Roman" w:hAnsi="Palatino Linotype" w:cs="Times"/>
          <w:sz w:val="18"/>
          <w:szCs w:val="18"/>
        </w:rPr>
        <w:t>13, 5</w:t>
      </w:r>
      <w:r w:rsidRPr="009236D0">
        <w:rPr>
          <w:rFonts w:ascii="Palatino Linotype" w:eastAsia="Times New Roman" w:hAnsi="Palatino Linotype" w:cs="Times"/>
          <w:sz w:val="18"/>
          <w:szCs w:val="18"/>
          <w:vertAlign w:val="superscript"/>
        </w:rPr>
        <w:t>.</w:t>
      </w:r>
      <w:r w:rsidRPr="009236D0">
        <w:rPr>
          <w:rFonts w:ascii="Palatino Linotype" w:eastAsia="Times New Roman" w:hAnsi="Palatino Linotype" w:cs="Times"/>
          <w:sz w:val="18"/>
          <w:szCs w:val="18"/>
        </w:rPr>
        <w:t xml:space="preserve"> Πρβλ. </w:t>
      </w:r>
      <w:r w:rsidRPr="009236D0">
        <w:rPr>
          <w:rFonts w:ascii="Palatino Linotype" w:eastAsia="Times New Roman" w:hAnsi="Palatino Linotype" w:cs="Times"/>
          <w:sz w:val="18"/>
          <w:szCs w:val="18"/>
          <w:lang w:val="en-US"/>
        </w:rPr>
        <w:t>Hauck</w:t>
      </w:r>
      <w:r w:rsidRPr="009236D0">
        <w:rPr>
          <w:rFonts w:ascii="Palatino Linotype" w:eastAsia="Times New Roman" w:hAnsi="Palatino Linotype" w:cs="Times"/>
          <w:sz w:val="18"/>
          <w:szCs w:val="18"/>
        </w:rPr>
        <w:t xml:space="preserve">, </w:t>
      </w:r>
      <w:r w:rsidRPr="009236D0">
        <w:rPr>
          <w:rFonts w:ascii="Palatino Linotype" w:eastAsia="Times New Roman" w:hAnsi="Palatino Linotype" w:cs="Times"/>
          <w:i/>
          <w:iCs/>
          <w:sz w:val="18"/>
          <w:szCs w:val="18"/>
          <w:lang w:val="en-US"/>
        </w:rPr>
        <w:t>ThWNT</w:t>
      </w:r>
      <w:r w:rsidRPr="009236D0">
        <w:rPr>
          <w:rFonts w:ascii="Palatino Linotype" w:eastAsia="Times New Roman" w:hAnsi="Palatino Linotype" w:cs="Times"/>
          <w:i/>
          <w:iCs/>
          <w:sz w:val="18"/>
          <w:szCs w:val="18"/>
        </w:rPr>
        <w:t xml:space="preserve"> </w:t>
      </w:r>
      <w:r w:rsidRPr="009236D0">
        <w:rPr>
          <w:rFonts w:ascii="Palatino Linotype" w:eastAsia="Times New Roman" w:hAnsi="Palatino Linotype" w:cs="Times"/>
          <w:sz w:val="18"/>
          <w:szCs w:val="18"/>
          <w:lang w:val="en-US"/>
        </w:rPr>
        <w:t>I</w:t>
      </w:r>
      <w:r w:rsidRPr="009236D0">
        <w:rPr>
          <w:rFonts w:ascii="Palatino Linotype" w:eastAsia="Times New Roman" w:hAnsi="Palatino Linotype" w:cs="Times"/>
          <w:sz w:val="18"/>
          <w:szCs w:val="18"/>
        </w:rPr>
        <w:t xml:space="preserve"> </w:t>
      </w:r>
      <w:r w:rsidRPr="009236D0">
        <w:rPr>
          <w:rFonts w:ascii="Palatino Linotype" w:eastAsia="Times New Roman" w:hAnsi="Palatino Linotype" w:cs="Times New Roman"/>
          <w:sz w:val="18"/>
          <w:szCs w:val="18"/>
        </w:rPr>
        <w:t>σελ</w:t>
      </w:r>
      <w:r w:rsidRPr="009236D0">
        <w:rPr>
          <w:rFonts w:ascii="Palatino Linotype" w:eastAsia="Times New Roman" w:hAnsi="Palatino Linotype" w:cs="Times"/>
          <w:sz w:val="18"/>
          <w:szCs w:val="18"/>
        </w:rPr>
        <w:t>. 229</w:t>
      </w:r>
      <w:r w:rsidRPr="009236D0">
        <w:rPr>
          <w:rFonts w:ascii="Palatino Linotype" w:eastAsia="Times New Roman" w:hAnsi="Palatino Linotype" w:cs="Arial"/>
          <w:sz w:val="18"/>
          <w:szCs w:val="18"/>
          <w:lang w:bidi="he-IL"/>
        </w:rPr>
        <w:t xml:space="preserve">) και θεωρείται εγγυητής της διάρκειας. Αποτελεί το μέσον ενάντια στη σαπίλα, την αποσύνθεση που ανήκει στην ουσία του θανάτου. </w:t>
      </w:r>
      <w:r w:rsidRPr="009236D0">
        <w:rPr>
          <w:rFonts w:ascii="Palatino Linotype" w:eastAsia="Times New Roman" w:hAnsi="Palatino Linotype" w:cs="Arial"/>
          <w:i/>
          <w:sz w:val="18"/>
          <w:szCs w:val="18"/>
          <w:lang w:bidi="he-IL"/>
        </w:rPr>
        <w:t>Κάθε φαγητό είναι μια διαδικασία ενάντια στον θάνατο –ένας τρόπος να αποκτηθεί ζωή. Η βρώση αλατιού υπό του Ιησού μετά την ανάσταση την οποία εκλαμβάνουμε ως σημείο της καινούργιας αιώνιας ζωής, παραπέμπει σε ένα καινούργιο δείπνο του Αναστάντος με τους δικούς Του. Είναι ένα γεγονός διαθήκης και υπό αυτήν την έννοια βρίσκεται σε εσωτερική συνάφεια με το τελευταίο Δείπνο στο οποίο ο Κύριος ίδρυσε την Καινή Διαθήκη</w:t>
      </w:r>
      <w:r w:rsidRPr="00903DE2">
        <w:rPr>
          <w:rFonts w:ascii="Palatino Linotype" w:eastAsia="Times New Roman" w:hAnsi="Palatino Linotype" w:cs="Arial"/>
          <w:sz w:val="18"/>
          <w:szCs w:val="18"/>
          <w:vertAlign w:val="superscript"/>
          <w:lang w:bidi="he-IL"/>
        </w:rPr>
        <w:endnoteReference w:id="56"/>
      </w:r>
      <w:r w:rsidRPr="009236D0">
        <w:rPr>
          <w:rFonts w:ascii="Palatino Linotype" w:eastAsia="Times New Roman" w:hAnsi="Palatino Linotype" w:cs="Arial"/>
          <w:sz w:val="18"/>
          <w:szCs w:val="18"/>
          <w:lang w:bidi="he-IL"/>
        </w:rPr>
        <w:t>.</w:t>
      </w:r>
    </w:p>
    <w:p w:rsidR="009236D0" w:rsidRPr="009236D0" w:rsidRDefault="009236D0" w:rsidP="009236D0">
      <w:pPr>
        <w:spacing w:after="0" w:line="240" w:lineRule="auto"/>
        <w:ind w:left="720"/>
        <w:contextualSpacing/>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Cs w:val="23"/>
        </w:rPr>
        <w:br w:type="page"/>
      </w:r>
    </w:p>
    <w:tbl>
      <w:tblPr>
        <w:tblStyle w:val="TableGrid"/>
        <w:tblW w:w="11165" w:type="dxa"/>
        <w:tblLook w:val="04A0" w:firstRow="1" w:lastRow="0" w:firstColumn="1" w:lastColumn="0" w:noHBand="0" w:noVBand="1"/>
      </w:tblPr>
      <w:tblGrid>
        <w:gridCol w:w="5140"/>
        <w:gridCol w:w="6025"/>
      </w:tblGrid>
      <w:tr w:rsidR="00903DE2" w:rsidRPr="009236D0" w:rsidTr="009236D0">
        <w:tc>
          <w:tcPr>
            <w:tcW w:w="514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Times New Roman" w:hAnsi="Palatino Linotype"/>
                <w:b/>
                <w:szCs w:val="23"/>
              </w:rPr>
            </w:pPr>
            <w:r w:rsidRPr="009236D0">
              <w:rPr>
                <w:rFonts w:ascii="Palatino Linotype" w:eastAsia="Times New Roman" w:hAnsi="Palatino Linotype"/>
                <w:b/>
                <w:i/>
                <w:szCs w:val="23"/>
              </w:rPr>
              <w:lastRenderedPageBreak/>
              <w:t>Κατά Λουκάν</w:t>
            </w:r>
            <w:r w:rsidRPr="009236D0">
              <w:rPr>
                <w:rFonts w:ascii="Palatino Linotype" w:eastAsia="Times New Roman" w:hAnsi="Palatino Linotype"/>
                <w:b/>
                <w:szCs w:val="23"/>
              </w:rPr>
              <w:t xml:space="preserve"> 14, 15-24</w:t>
            </w:r>
          </w:p>
          <w:p w:rsidR="009236D0" w:rsidRPr="009236D0" w:rsidRDefault="009236D0" w:rsidP="009236D0">
            <w:pPr>
              <w:jc w:val="both"/>
              <w:rPr>
                <w:rFonts w:ascii="Palatino Linotype" w:eastAsia="Times New Roman" w:hAnsi="Palatino Linotype"/>
                <w:b/>
                <w:i/>
                <w:szCs w:val="23"/>
              </w:rPr>
            </w:pPr>
            <w:r w:rsidRPr="009236D0">
              <w:rPr>
                <w:rFonts w:ascii="Palatino Linotype" w:eastAsia="Times New Roman" w:hAnsi="Palatino Linotype"/>
                <w:b/>
                <w:szCs w:val="23"/>
              </w:rPr>
              <w:t xml:space="preserve">Τίτλος:  </w:t>
            </w:r>
            <w:r w:rsidRPr="009236D0">
              <w:rPr>
                <w:rFonts w:ascii="Palatino Linotype" w:eastAsia="Times New Roman" w:hAnsi="Palatino Linotype"/>
                <w:b/>
                <w:i/>
                <w:szCs w:val="23"/>
              </w:rPr>
              <w:t xml:space="preserve">Προσκλήσεις σε μια Δεξίωση </w:t>
            </w:r>
          </w:p>
          <w:p w:rsidR="009236D0" w:rsidRPr="009236D0" w:rsidRDefault="009236D0" w:rsidP="009236D0">
            <w:pPr>
              <w:jc w:val="both"/>
              <w:rPr>
                <w:rFonts w:ascii="Palatino Linotype" w:eastAsia="Times New Roman" w:hAnsi="Palatino Linotype"/>
                <w:b/>
                <w:szCs w:val="23"/>
              </w:rPr>
            </w:pPr>
          </w:p>
        </w:tc>
        <w:tc>
          <w:tcPr>
            <w:tcW w:w="6025"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Times New Roman" w:hAnsi="Palatino Linotype"/>
                <w:b/>
                <w:szCs w:val="23"/>
              </w:rPr>
            </w:pPr>
            <w:r w:rsidRPr="009236D0">
              <w:rPr>
                <w:rFonts w:ascii="Palatino Linotype" w:eastAsia="Times New Roman" w:hAnsi="Palatino Linotype"/>
                <w:b/>
                <w:i/>
                <w:szCs w:val="23"/>
              </w:rPr>
              <w:t>Κατά Ματθαίον</w:t>
            </w:r>
            <w:r w:rsidRPr="009236D0">
              <w:rPr>
                <w:rFonts w:ascii="Palatino Linotype" w:eastAsia="Times New Roman" w:hAnsi="Palatino Linotype"/>
                <w:b/>
                <w:szCs w:val="23"/>
              </w:rPr>
              <w:t xml:space="preserve"> 22, 1-14</w:t>
            </w:r>
          </w:p>
          <w:p w:rsidR="009236D0" w:rsidRPr="009236D0" w:rsidRDefault="009236D0" w:rsidP="009236D0">
            <w:pPr>
              <w:jc w:val="both"/>
              <w:rPr>
                <w:rFonts w:ascii="Palatino Linotype" w:eastAsia="Calibri" w:hAnsi="Palatino Linotype" w:cs="SBL Greek"/>
                <w:b/>
                <w:sz w:val="24"/>
                <w:szCs w:val="24"/>
                <w:lang w:bidi="he-IL"/>
              </w:rPr>
            </w:pPr>
          </w:p>
        </w:tc>
      </w:tr>
      <w:tr w:rsidR="00903DE2" w:rsidRPr="009236D0" w:rsidTr="009236D0">
        <w:tc>
          <w:tcPr>
            <w:tcW w:w="514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Arial"/>
                <w:b/>
                <w:sz w:val="20"/>
                <w:szCs w:val="20"/>
                <w:lang w:bidi="he-IL"/>
              </w:rPr>
            </w:pPr>
            <w:r w:rsidRPr="009236D0">
              <w:rPr>
                <w:rFonts w:ascii="Palatino Linotype" w:eastAsia="Calibri" w:hAnsi="Palatino Linotype" w:cs="Arial"/>
                <w:b/>
                <w:sz w:val="20"/>
                <w:szCs w:val="20"/>
                <w:lang w:bidi="he-IL"/>
              </w:rPr>
              <w:t xml:space="preserve">ΕΙΣΑΓΩΓΗ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15</w:t>
            </w:r>
            <w:r w:rsidRPr="009236D0">
              <w:rPr>
                <w:rFonts w:ascii="Palatino Linotype" w:eastAsia="Calibri" w:hAnsi="Palatino Linotype" w:cs="SBL Greek"/>
                <w:sz w:val="20"/>
                <w:szCs w:val="20"/>
                <w:lang w:bidi="he-IL"/>
              </w:rPr>
              <w:t>Ἀκούσας δέ τις τῶν συν</w:t>
            </w:r>
            <w:r w:rsidRPr="009236D0">
              <w:rPr>
                <w:rFonts w:ascii="Palatino Linotype" w:eastAsia="Calibri" w:hAnsi="Palatino Linotype" w:cs="SBL Greek"/>
                <w:b/>
                <w:i/>
                <w:sz w:val="20"/>
                <w:szCs w:val="20"/>
                <w:lang w:bidi="he-IL"/>
              </w:rPr>
              <w:t>ανακειμένων</w:t>
            </w:r>
            <w:r w:rsidRPr="009236D0">
              <w:rPr>
                <w:rFonts w:ascii="Palatino Linotype" w:eastAsia="Calibri" w:hAnsi="Palatino Linotype" w:cs="SBL Greek"/>
                <w:sz w:val="20"/>
                <w:szCs w:val="20"/>
                <w:lang w:bidi="he-IL"/>
              </w:rPr>
              <w:t xml:space="preserve"> ταῦτα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xml:space="preserve">εἶπεν αὐτῷ· </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 xml:space="preserve">Μακάριος ὅστις φάγεται ἄρτον </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sz w:val="20"/>
                <w:szCs w:val="20"/>
                <w:lang w:bidi="he-IL"/>
              </w:rPr>
              <w:t xml:space="preserve">(= </w:t>
            </w:r>
            <w:r w:rsidRPr="009236D0">
              <w:rPr>
                <w:rFonts w:ascii="Palatino Linotype" w:eastAsia="Calibri" w:hAnsi="Palatino Linotype" w:cs="SBL Greek"/>
                <w:b/>
                <w:sz w:val="20"/>
                <w:szCs w:val="20"/>
                <w:u w:val="single"/>
                <w:lang w:bidi="he-IL"/>
              </w:rPr>
              <w:t>θα</w:t>
            </w:r>
            <w:r w:rsidRPr="009236D0">
              <w:rPr>
                <w:rFonts w:ascii="Palatino Linotype" w:eastAsia="Calibri" w:hAnsi="Palatino Linotype" w:cs="SBL Greek"/>
                <w:sz w:val="20"/>
                <w:szCs w:val="20"/>
                <w:lang w:bidi="he-IL"/>
              </w:rPr>
              <w:t xml:space="preserve"> δειπνήσει)</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 xml:space="preserve">ἐν τῇ </w:t>
            </w:r>
            <w:r w:rsidRPr="009236D0">
              <w:rPr>
                <w:rFonts w:ascii="Palatino Linotype" w:eastAsia="Calibri" w:hAnsi="Palatino Linotype" w:cs="SBL Greek"/>
                <w:i/>
                <w:caps/>
                <w:sz w:val="20"/>
                <w:szCs w:val="20"/>
                <w:lang w:bidi="he-IL"/>
              </w:rPr>
              <w:t>β</w:t>
            </w:r>
            <w:r w:rsidRPr="009236D0">
              <w:rPr>
                <w:rFonts w:ascii="Palatino Linotype" w:eastAsia="Calibri" w:hAnsi="Palatino Linotype" w:cs="SBL Greek"/>
                <w:i/>
                <w:sz w:val="20"/>
                <w:szCs w:val="20"/>
                <w:lang w:bidi="he-IL"/>
              </w:rPr>
              <w:t>ασιλείᾳ τοῦ Θεοῦ</w:t>
            </w: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xml:space="preserve">(= κόσμος της δικαιοσύνης του Θεού </w:t>
            </w:r>
          </w:p>
          <w:p w:rsidR="009236D0" w:rsidRPr="009236D0" w:rsidRDefault="009236D0" w:rsidP="009236D0">
            <w:pPr>
              <w:autoSpaceDE w:val="0"/>
              <w:autoSpaceDN w:val="0"/>
              <w:adjustRightInd w:val="0"/>
              <w:jc w:val="center"/>
              <w:rPr>
                <w:rFonts w:ascii="Palatino Linotype" w:eastAsia="Calibri" w:hAnsi="Palatino Linotype" w:cs="Arial"/>
                <w:sz w:val="20"/>
                <w:szCs w:val="20"/>
                <w:lang w:bidi="he-IL"/>
              </w:rPr>
            </w:pPr>
            <w:r w:rsidRPr="009236D0">
              <w:rPr>
                <w:rFonts w:ascii="Palatino Linotype" w:eastAsia="Calibri" w:hAnsi="Palatino Linotype" w:cs="SBL Greek"/>
                <w:sz w:val="20"/>
                <w:szCs w:val="20"/>
                <w:lang w:bidi="he-IL"/>
              </w:rPr>
              <w:t>και όχι εθνικής ευδαιμονίας)</w:t>
            </w:r>
          </w:p>
          <w:p w:rsidR="009236D0" w:rsidRPr="009236D0" w:rsidRDefault="009236D0" w:rsidP="009236D0">
            <w:pPr>
              <w:autoSpaceDE w:val="0"/>
              <w:autoSpaceDN w:val="0"/>
              <w:adjustRightInd w:val="0"/>
              <w:jc w:val="both"/>
              <w:rPr>
                <w:rFonts w:ascii="Palatino Linotype" w:eastAsia="Times New Roman" w:hAnsi="Palatino Linotype"/>
                <w:sz w:val="16"/>
                <w:szCs w:val="16"/>
              </w:rPr>
            </w:pPr>
          </w:p>
          <w:p w:rsidR="009236D0" w:rsidRPr="009236D0" w:rsidRDefault="009236D0" w:rsidP="009236D0">
            <w:pPr>
              <w:autoSpaceDE w:val="0"/>
              <w:autoSpaceDN w:val="0"/>
              <w:adjustRightInd w:val="0"/>
              <w:jc w:val="both"/>
              <w:rPr>
                <w:rFonts w:ascii="Palatino Linotype" w:eastAsia="Calibri" w:hAnsi="Palatino Linotype" w:cs="Arial"/>
                <w:i/>
                <w:sz w:val="16"/>
                <w:szCs w:val="16"/>
                <w:lang w:bidi="he-IL"/>
              </w:rPr>
            </w:pPr>
            <w:r w:rsidRPr="009236D0">
              <w:rPr>
                <w:rFonts w:ascii="Palatino Linotype" w:eastAsia="Times New Roman" w:hAnsi="Palatino Linotype"/>
                <w:sz w:val="16"/>
                <w:szCs w:val="16"/>
              </w:rPr>
              <w:t xml:space="preserve">Πρβλ. </w:t>
            </w:r>
            <w:r w:rsidRPr="009236D0">
              <w:rPr>
                <w:rFonts w:ascii="Palatino Linotype" w:eastAsia="Calibri" w:hAnsi="Palatino Linotype" w:cs="SBL Greek"/>
                <w:sz w:val="16"/>
                <w:szCs w:val="16"/>
                <w:lang w:bidi="he-IL"/>
              </w:rPr>
              <w:t>13, 28:</w:t>
            </w:r>
            <w:r w:rsidRPr="009236D0">
              <w:rPr>
                <w:rFonts w:ascii="Palatino Linotype" w:eastAsia="Calibri" w:hAnsi="Palatino Linotype" w:cs="SBL Greek"/>
                <w:i/>
                <w:sz w:val="16"/>
                <w:szCs w:val="16"/>
                <w:lang w:bidi="he-IL"/>
              </w:rPr>
              <w:t xml:space="preserve"> </w:t>
            </w:r>
            <w:r w:rsidRPr="009236D0">
              <w:rPr>
                <w:rFonts w:ascii="Palatino Linotype" w:eastAsia="Calibri" w:hAnsi="Palatino Linotype" w:cs="SBL Greek"/>
                <w:b/>
                <w:i/>
                <w:sz w:val="16"/>
                <w:szCs w:val="16"/>
                <w:lang w:bidi="he-IL"/>
              </w:rPr>
              <w:t>ὑμᾶς</w:t>
            </w:r>
            <w:r w:rsidRPr="009236D0">
              <w:rPr>
                <w:rFonts w:ascii="Palatino Linotype" w:eastAsia="Calibri" w:hAnsi="Palatino Linotype" w:cs="SBL Greek"/>
                <w:i/>
                <w:sz w:val="16"/>
                <w:szCs w:val="16"/>
                <w:lang w:bidi="he-IL"/>
              </w:rPr>
              <w:t xml:space="preserve"> δὲ ἐκβαλλομένους </w:t>
            </w:r>
            <w:r w:rsidRPr="009236D0">
              <w:rPr>
                <w:rFonts w:ascii="Palatino Linotype" w:eastAsia="Calibri" w:hAnsi="Palatino Linotype" w:cs="SBL Greek"/>
                <w:b/>
                <w:i/>
                <w:caps/>
                <w:sz w:val="16"/>
                <w:szCs w:val="16"/>
                <w:lang w:bidi="he-IL"/>
              </w:rPr>
              <w:t>εξω</w:t>
            </w:r>
            <w:r w:rsidRPr="009236D0">
              <w:rPr>
                <w:rFonts w:ascii="Palatino Linotype" w:eastAsia="Calibri" w:hAnsi="Palatino Linotype" w:cs="SBL Greek"/>
                <w:i/>
                <w:sz w:val="16"/>
                <w:szCs w:val="16"/>
                <w:lang w:bidi="he-IL"/>
              </w:rPr>
              <w:t>.</w:t>
            </w:r>
            <w:r w:rsidRPr="009236D0">
              <w:rPr>
                <w:rFonts w:ascii="Palatino Linotype" w:eastAsia="Calibri" w:hAnsi="Palatino Linotype" w:cs="Arial"/>
                <w:i/>
                <w:sz w:val="16"/>
                <w:szCs w:val="16"/>
                <w:lang w:bidi="he-IL"/>
              </w:rPr>
              <w:t xml:space="preserve"> </w:t>
            </w:r>
            <w:r w:rsidRPr="009236D0">
              <w:rPr>
                <w:rFonts w:ascii="Palatino Linotype" w:eastAsia="Calibri" w:hAnsi="Palatino Linotype" w:cs="Arial"/>
                <w:i/>
                <w:sz w:val="16"/>
                <w:szCs w:val="16"/>
                <w:vertAlign w:val="superscript"/>
                <w:lang w:bidi="he-IL"/>
              </w:rPr>
              <w:t>29</w:t>
            </w:r>
            <w:r w:rsidRPr="009236D0">
              <w:rPr>
                <w:rFonts w:ascii="Palatino Linotype" w:eastAsia="Calibri" w:hAnsi="Palatino Linotype" w:cs="SBL Greek"/>
                <w:i/>
                <w:sz w:val="16"/>
                <w:szCs w:val="16"/>
                <w:lang w:bidi="he-IL"/>
              </w:rPr>
              <w:t xml:space="preserve">καὶ ἥξουσιν ἀπὸ ἀνατολῶν καὶ δυσμῶν καὶ ἀπὸ βορρᾶ καὶ νότου </w:t>
            </w:r>
            <w:r w:rsidRPr="009236D0">
              <w:rPr>
                <w:rFonts w:ascii="Palatino Linotype" w:eastAsia="Calibri" w:hAnsi="Palatino Linotype" w:cs="SBL Greek"/>
                <w:b/>
                <w:i/>
                <w:sz w:val="16"/>
                <w:szCs w:val="16"/>
                <w:lang w:bidi="he-IL"/>
              </w:rPr>
              <w:t>καὶ ἀνακλιθήσονται</w:t>
            </w:r>
            <w:r w:rsidRPr="009236D0">
              <w:rPr>
                <w:rFonts w:ascii="Palatino Linotype" w:eastAsia="Calibri" w:hAnsi="Palatino Linotype" w:cs="SBL Greek"/>
                <w:i/>
                <w:sz w:val="16"/>
                <w:szCs w:val="16"/>
                <w:lang w:bidi="he-IL"/>
              </w:rPr>
              <w:t xml:space="preserve"> ἐν τῇ </w:t>
            </w:r>
            <w:r w:rsidRPr="009236D0">
              <w:rPr>
                <w:rFonts w:ascii="Palatino Linotype" w:eastAsia="Calibri" w:hAnsi="Palatino Linotype" w:cs="SBL Greek"/>
                <w:i/>
                <w:caps/>
                <w:sz w:val="16"/>
                <w:szCs w:val="16"/>
                <w:lang w:bidi="he-IL"/>
              </w:rPr>
              <w:t>β</w:t>
            </w:r>
            <w:r w:rsidRPr="009236D0">
              <w:rPr>
                <w:rFonts w:ascii="Palatino Linotype" w:eastAsia="Calibri" w:hAnsi="Palatino Linotype" w:cs="SBL Greek"/>
                <w:i/>
                <w:sz w:val="16"/>
                <w:szCs w:val="16"/>
                <w:lang w:bidi="he-IL"/>
              </w:rPr>
              <w:t>ασιλείᾳ τοῦ Θεοῦ.</w:t>
            </w:r>
            <w:r w:rsidRPr="009236D0">
              <w:rPr>
                <w:rFonts w:ascii="Palatino Linotype" w:eastAsia="Calibri" w:hAnsi="Palatino Linotype" w:cs="Arial"/>
                <w:i/>
                <w:sz w:val="16"/>
                <w:szCs w:val="16"/>
                <w:vertAlign w:val="superscript"/>
                <w:lang w:bidi="he-IL"/>
              </w:rPr>
              <w:t>30</w:t>
            </w:r>
            <w:r w:rsidRPr="009236D0">
              <w:rPr>
                <w:rFonts w:ascii="Palatino Linotype" w:eastAsia="Calibri" w:hAnsi="Palatino Linotype" w:cs="SBL Greek"/>
                <w:i/>
                <w:sz w:val="16"/>
                <w:szCs w:val="16"/>
                <w:lang w:bidi="he-IL"/>
              </w:rPr>
              <w:t>Καὶ ἰδοὺ εἰσὶν ἔσχατοι οἳ ἔσονται πρῶτοι καὶ εἰσὶν πρῶτοι οἳ ἔσονται ἔσχατοι.</w:t>
            </w:r>
          </w:p>
        </w:tc>
        <w:tc>
          <w:tcPr>
            <w:tcW w:w="6025"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Calibri" w:hAnsi="Palatino Linotype" w:cs="SBL Greek"/>
                <w:sz w:val="20"/>
                <w:szCs w:val="20"/>
                <w:lang w:bidi="he-IL"/>
              </w:rPr>
            </w:pPr>
          </w:p>
          <w:p w:rsidR="009236D0" w:rsidRPr="009236D0" w:rsidRDefault="009236D0" w:rsidP="009236D0">
            <w:pPr>
              <w:jc w:val="both"/>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xml:space="preserve">Καὶ ἀποκριθεὶς ὁ Ἰησοῦς πάλιν εἶπεν </w:t>
            </w:r>
          </w:p>
          <w:p w:rsidR="009236D0" w:rsidRPr="009236D0" w:rsidRDefault="009236D0" w:rsidP="009236D0">
            <w:pPr>
              <w:jc w:val="both"/>
              <w:rPr>
                <w:rFonts w:ascii="Palatino Linotype" w:eastAsia="Times New Roman" w:hAnsi="Palatino Linotype"/>
                <w:sz w:val="20"/>
                <w:szCs w:val="20"/>
                <w:lang w:val="en-US"/>
              </w:rPr>
            </w:pPr>
            <w:r w:rsidRPr="009236D0">
              <w:rPr>
                <w:rFonts w:ascii="Palatino Linotype" w:eastAsia="Calibri" w:hAnsi="Palatino Linotype" w:cs="SBL Greek"/>
                <w:sz w:val="20"/>
                <w:szCs w:val="20"/>
                <w:lang w:bidi="he-IL"/>
              </w:rPr>
              <w:t>ἐν</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παραβολαῖς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αὐτοῖς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λέγων</w:t>
            </w:r>
            <w:r w:rsidRPr="009236D0">
              <w:rPr>
                <w:rFonts w:ascii="Palatino Linotype" w:eastAsia="Calibri" w:hAnsi="Palatino Linotype" w:cs="SBL Greek"/>
                <w:sz w:val="20"/>
                <w:szCs w:val="20"/>
                <w:lang w:val="en-US" w:bidi="he-IL"/>
              </w:rPr>
              <w:t>·</w:t>
            </w:r>
          </w:p>
        </w:tc>
      </w:tr>
      <w:tr w:rsidR="00903DE2" w:rsidRPr="009236D0" w:rsidTr="009236D0">
        <w:tc>
          <w:tcPr>
            <w:tcW w:w="514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Arial"/>
                <w:b/>
                <w:sz w:val="18"/>
                <w:szCs w:val="18"/>
                <w:lang w:bidi="he-IL"/>
              </w:rPr>
            </w:pPr>
          </w:p>
          <w:p w:rsidR="009236D0" w:rsidRPr="009236D0" w:rsidRDefault="009236D0" w:rsidP="009236D0">
            <w:pPr>
              <w:autoSpaceDE w:val="0"/>
              <w:autoSpaceDN w:val="0"/>
              <w:adjustRightInd w:val="0"/>
              <w:jc w:val="both"/>
              <w:rPr>
                <w:rFonts w:ascii="Palatino Linotype" w:eastAsia="Calibri" w:hAnsi="Palatino Linotype" w:cs="Arial"/>
                <w:b/>
                <w:sz w:val="18"/>
                <w:szCs w:val="18"/>
                <w:lang w:bidi="he-IL"/>
              </w:rPr>
            </w:pPr>
            <w:r w:rsidRPr="009236D0">
              <w:rPr>
                <w:rFonts w:ascii="Palatino Linotype" w:eastAsia="Calibri" w:hAnsi="Palatino Linotype" w:cs="Arial"/>
                <w:b/>
                <w:sz w:val="18"/>
                <w:szCs w:val="18"/>
                <w:lang w:bidi="he-IL"/>
              </w:rPr>
              <w:t>ΠΑΡΑΒΟΛΗ: ΒΑΣΙΛΕΙΑ+ΕΣΧΑΤΑ = ΓΙΟΡΤΗ</w:t>
            </w:r>
          </w:p>
          <w:p w:rsidR="009236D0" w:rsidRPr="009236D0" w:rsidRDefault="009236D0" w:rsidP="009236D0">
            <w:pPr>
              <w:autoSpaceDE w:val="0"/>
              <w:autoSpaceDN w:val="0"/>
              <w:adjustRightInd w:val="0"/>
              <w:jc w:val="both"/>
              <w:rPr>
                <w:rFonts w:ascii="Palatino Linotype" w:eastAsia="Calibri" w:hAnsi="Palatino Linotype" w:cs="Arial"/>
                <w:b/>
                <w:sz w:val="18"/>
                <w:szCs w:val="18"/>
                <w:lang w:bidi="he-IL"/>
              </w:rPr>
            </w:pPr>
          </w:p>
          <w:p w:rsidR="009236D0" w:rsidRPr="009236D0" w:rsidRDefault="009236D0" w:rsidP="009236D0">
            <w:pPr>
              <w:autoSpaceDE w:val="0"/>
              <w:autoSpaceDN w:val="0"/>
              <w:adjustRightInd w:val="0"/>
              <w:jc w:val="center"/>
              <w:rPr>
                <w:rFonts w:ascii="Palatino Linotype" w:eastAsia="Calibri" w:hAnsi="Palatino Linotype" w:cs="Arial"/>
                <w:b/>
                <w:sz w:val="18"/>
                <w:szCs w:val="18"/>
                <w:lang w:bidi="he-IL"/>
              </w:rPr>
            </w:pPr>
            <w:r w:rsidRPr="009236D0">
              <w:rPr>
                <w:rFonts w:ascii="Palatino Linotype" w:eastAsia="Calibri" w:hAnsi="Palatino Linotype" w:cs="Arial"/>
                <w:b/>
                <w:sz w:val="18"/>
                <w:szCs w:val="18"/>
                <w:lang w:bidi="he-IL"/>
              </w:rPr>
              <w:t xml:space="preserve">ΠΡΩΤΗ  ΠΡΟΣΚΛΗΣΗ </w:t>
            </w:r>
            <w:r w:rsidRPr="009236D0">
              <w:rPr>
                <w:rFonts w:ascii="Palatino Linotype" w:eastAsia="Calibri" w:hAnsi="Palatino Linotype" w:cs="Arial"/>
                <w:b/>
                <w:caps/>
                <w:sz w:val="18"/>
                <w:szCs w:val="18"/>
                <w:lang w:bidi="he-IL"/>
              </w:rPr>
              <w:t>προνομιουχων φίλων</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 xml:space="preserve">16 </w:t>
            </w:r>
            <w:r w:rsidRPr="009236D0">
              <w:rPr>
                <w:rFonts w:ascii="Palatino Linotype" w:eastAsia="Calibri" w:hAnsi="Palatino Linotype" w:cs="SBL Greek"/>
                <w:sz w:val="20"/>
                <w:szCs w:val="20"/>
                <w:lang w:bidi="he-IL"/>
              </w:rPr>
              <w:t xml:space="preserve">Ὁ δὲ εἶπεν αὐτῷ· </w:t>
            </w: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xml:space="preserve">Ἄνθρωπός τις ἐποίει </w:t>
            </w:r>
            <w:r w:rsidRPr="009236D0">
              <w:rPr>
                <w:rFonts w:ascii="Palatino Linotype" w:eastAsia="Calibri" w:hAnsi="Palatino Linotype" w:cs="SBL Greek"/>
                <w:b/>
                <w:sz w:val="20"/>
                <w:szCs w:val="20"/>
                <w:lang w:bidi="he-IL"/>
              </w:rPr>
              <w:t xml:space="preserve">δεῖπνον </w:t>
            </w:r>
            <w:r w:rsidRPr="009236D0">
              <w:rPr>
                <w:rFonts w:ascii="Palatino Linotype" w:eastAsia="Calibri" w:hAnsi="Palatino Linotype" w:cs="SBL Greek"/>
                <w:b/>
                <w:caps/>
                <w:sz w:val="20"/>
                <w:szCs w:val="20"/>
                <w:lang w:bidi="he-IL"/>
              </w:rPr>
              <w:t>μΕγα</w:t>
            </w:r>
            <w:r w:rsidRPr="009236D0">
              <w:rPr>
                <w:rFonts w:ascii="Palatino Linotype" w:eastAsia="Calibri" w:hAnsi="Palatino Linotype" w:cs="SBL Greek"/>
                <w:sz w:val="20"/>
                <w:szCs w:val="20"/>
                <w:lang w:bidi="he-IL"/>
              </w:rPr>
              <w:t xml:space="preserve"> </w:t>
            </w: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δεξίωση, γκαλά)</w:t>
            </w:r>
          </w:p>
          <w:p w:rsidR="009236D0" w:rsidRPr="009236D0" w:rsidRDefault="009236D0" w:rsidP="009236D0">
            <w:pPr>
              <w:autoSpaceDE w:val="0"/>
              <w:autoSpaceDN w:val="0"/>
              <w:adjustRightInd w:val="0"/>
              <w:jc w:val="center"/>
              <w:rPr>
                <w:rFonts w:ascii="Palatino Linotype" w:eastAsia="Calibri" w:hAnsi="Palatino Linotype" w:cs="SBL Greek"/>
                <w:b/>
                <w:i/>
                <w:caps/>
                <w:sz w:val="20"/>
                <w:szCs w:val="20"/>
                <w:lang w:bidi="he-IL"/>
              </w:rPr>
            </w:pPr>
            <w:r w:rsidRPr="009236D0">
              <w:rPr>
                <w:rFonts w:ascii="Palatino Linotype" w:eastAsia="Calibri" w:hAnsi="Palatino Linotype" w:cs="SBL Greek"/>
                <w:sz w:val="20"/>
                <w:szCs w:val="20"/>
                <w:lang w:bidi="he-IL"/>
              </w:rPr>
              <w:t xml:space="preserve">καὶ ἐκάλεσεν </w:t>
            </w:r>
            <w:r w:rsidRPr="009236D0">
              <w:rPr>
                <w:rFonts w:ascii="Palatino Linotype" w:eastAsia="Calibri" w:hAnsi="Palatino Linotype" w:cs="SBL Greek"/>
                <w:b/>
                <w:i/>
                <w:caps/>
                <w:sz w:val="20"/>
                <w:szCs w:val="20"/>
                <w:lang w:bidi="he-IL"/>
              </w:rPr>
              <w:t xml:space="preserve">πολλοΥς </w:t>
            </w:r>
          </w:p>
          <w:p w:rsidR="009236D0" w:rsidRPr="009236D0" w:rsidRDefault="009236D0" w:rsidP="009236D0">
            <w:pPr>
              <w:autoSpaceDE w:val="0"/>
              <w:autoSpaceDN w:val="0"/>
              <w:adjustRightInd w:val="0"/>
              <w:jc w:val="center"/>
              <w:rPr>
                <w:rFonts w:ascii="Palatino Linotype" w:eastAsia="Calibri" w:hAnsi="Palatino Linotype" w:cs="Arial"/>
                <w:sz w:val="20"/>
                <w:szCs w:val="20"/>
                <w:lang w:bidi="he-IL"/>
              </w:rPr>
            </w:pPr>
            <w:r w:rsidRPr="009236D0">
              <w:rPr>
                <w:rFonts w:ascii="Palatino Linotype" w:eastAsia="Calibri" w:hAnsi="Palatino Linotype" w:cs="SBL Greek"/>
                <w:sz w:val="20"/>
                <w:szCs w:val="20"/>
                <w:lang w:bidi="he-IL"/>
              </w:rPr>
              <w:t>(όχι λίγους «εκλεκτούς»)</w:t>
            </w:r>
          </w:p>
          <w:p w:rsidR="009236D0" w:rsidRPr="009236D0" w:rsidRDefault="009236D0" w:rsidP="009236D0">
            <w:pPr>
              <w:jc w:val="both"/>
              <w:rPr>
                <w:rFonts w:ascii="Palatino Linotype" w:eastAsia="Times New Roman" w:hAnsi="Palatino Linotype"/>
                <w:sz w:val="20"/>
                <w:szCs w:val="20"/>
              </w:rPr>
            </w:pPr>
          </w:p>
        </w:tc>
        <w:tc>
          <w:tcPr>
            <w:tcW w:w="6025"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center"/>
              <w:rPr>
                <w:rFonts w:ascii="Palatino Linotype" w:eastAsia="Calibri" w:hAnsi="Palatino Linotype" w:cs="Arial"/>
                <w:b/>
                <w:sz w:val="20"/>
                <w:szCs w:val="20"/>
                <w:lang w:bidi="he-IL"/>
              </w:rPr>
            </w:pPr>
            <w:r w:rsidRPr="009236D0">
              <w:rPr>
                <w:rFonts w:ascii="Palatino Linotype" w:eastAsia="Calibri" w:hAnsi="Palatino Linotype" w:cs="Arial"/>
                <w:b/>
                <w:sz w:val="20"/>
                <w:szCs w:val="20"/>
                <w:lang w:bidi="he-IL"/>
              </w:rPr>
              <w:t>ΒΑΣΙΛΙΚΟΙ ΓΑΜΟΙ ΤΟΥ ΓΙΟΥ (!)</w:t>
            </w:r>
          </w:p>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2</w:t>
            </w:r>
            <w:r w:rsidRPr="009236D0">
              <w:rPr>
                <w:rFonts w:ascii="Palatino Linotype" w:eastAsia="Calibri" w:hAnsi="Palatino Linotype" w:cs="SBL Greek"/>
                <w:sz w:val="20"/>
                <w:szCs w:val="20"/>
                <w:lang w:bidi="he-IL"/>
              </w:rPr>
              <w:t xml:space="preserve">ὡμοιώθη </w:t>
            </w:r>
            <w:r w:rsidRPr="009236D0">
              <w:rPr>
                <w:rFonts w:ascii="Palatino Linotype" w:eastAsia="Calibri" w:hAnsi="Palatino Linotype" w:cs="SBL Greek"/>
                <w:b/>
                <w:sz w:val="20"/>
                <w:szCs w:val="20"/>
                <w:lang w:bidi="he-IL"/>
              </w:rPr>
              <w:t>ἡ βασιλεία</w:t>
            </w:r>
            <w:r w:rsidRPr="009236D0">
              <w:rPr>
                <w:rFonts w:ascii="Palatino Linotype" w:eastAsia="Calibri" w:hAnsi="Palatino Linotype" w:cs="SBL Greek"/>
                <w:sz w:val="20"/>
                <w:szCs w:val="20"/>
                <w:lang w:bidi="he-IL"/>
              </w:rPr>
              <w:t xml:space="preserve"> τῶν οὐρανῶν </w:t>
            </w:r>
          </w:p>
          <w:p w:rsidR="009236D0" w:rsidRPr="009236D0" w:rsidRDefault="009236D0" w:rsidP="009236D0">
            <w:pPr>
              <w:autoSpaceDE w:val="0"/>
              <w:autoSpaceDN w:val="0"/>
              <w:adjustRightInd w:val="0"/>
              <w:jc w:val="center"/>
              <w:rPr>
                <w:rFonts w:ascii="Palatino Linotype" w:eastAsia="Calibri" w:hAnsi="Palatino Linotype" w:cs="SBL Greek"/>
                <w:b/>
                <w:sz w:val="20"/>
                <w:szCs w:val="20"/>
                <w:lang w:bidi="he-IL"/>
              </w:rPr>
            </w:pPr>
            <w:r w:rsidRPr="009236D0">
              <w:rPr>
                <w:rFonts w:ascii="Palatino Linotype" w:eastAsia="Calibri" w:hAnsi="Palatino Linotype" w:cs="SBL Greek"/>
                <w:sz w:val="20"/>
                <w:szCs w:val="20"/>
                <w:lang w:bidi="he-IL"/>
              </w:rPr>
              <w:t xml:space="preserve">ἀνθρώπῳ </w:t>
            </w:r>
            <w:r w:rsidRPr="009236D0">
              <w:rPr>
                <w:rFonts w:ascii="Palatino Linotype" w:eastAsia="Calibri" w:hAnsi="Palatino Linotype" w:cs="SBL Greek"/>
                <w:b/>
                <w:sz w:val="20"/>
                <w:szCs w:val="20"/>
                <w:lang w:bidi="he-IL"/>
              </w:rPr>
              <w:t>βασιλεῖ,</w:t>
            </w:r>
          </w:p>
          <w:p w:rsidR="009236D0" w:rsidRPr="009236D0" w:rsidRDefault="009236D0" w:rsidP="009236D0">
            <w:pPr>
              <w:autoSpaceDE w:val="0"/>
              <w:autoSpaceDN w:val="0"/>
              <w:adjustRightInd w:val="0"/>
              <w:jc w:val="center"/>
              <w:rPr>
                <w:rFonts w:ascii="Palatino Linotype" w:eastAsia="Calibri" w:hAnsi="Palatino Linotype" w:cs="Arial"/>
                <w:sz w:val="20"/>
                <w:szCs w:val="20"/>
                <w:lang w:bidi="he-IL"/>
              </w:rPr>
            </w:pPr>
            <w:r w:rsidRPr="009236D0">
              <w:rPr>
                <w:rFonts w:ascii="Palatino Linotype" w:eastAsia="Calibri" w:hAnsi="Palatino Linotype" w:cs="SBL Greek"/>
                <w:sz w:val="20"/>
                <w:szCs w:val="20"/>
                <w:lang w:bidi="he-IL"/>
              </w:rPr>
              <w:t xml:space="preserve">ὅστις ἐποίησεν </w:t>
            </w:r>
            <w:r w:rsidRPr="009236D0">
              <w:rPr>
                <w:rFonts w:ascii="Palatino Linotype" w:eastAsia="Calibri" w:hAnsi="Palatino Linotype" w:cs="SBL Greek"/>
                <w:b/>
                <w:sz w:val="20"/>
                <w:szCs w:val="20"/>
                <w:lang w:bidi="he-IL"/>
              </w:rPr>
              <w:t xml:space="preserve">γάμους </w:t>
            </w:r>
            <w:r w:rsidRPr="009236D0">
              <w:rPr>
                <w:rFonts w:ascii="Palatino Linotype" w:eastAsia="Calibri" w:hAnsi="Palatino Linotype" w:cs="SBL Greek"/>
                <w:sz w:val="20"/>
                <w:szCs w:val="20"/>
                <w:lang w:bidi="he-IL"/>
              </w:rPr>
              <w:t>τῷ υἱῷ αὐτοῦ.</w:t>
            </w:r>
          </w:p>
          <w:p w:rsidR="009236D0" w:rsidRPr="009236D0" w:rsidRDefault="009236D0" w:rsidP="009236D0">
            <w:pPr>
              <w:jc w:val="both"/>
              <w:rPr>
                <w:rFonts w:ascii="Palatino Linotype" w:eastAsia="Times New Roman" w:hAnsi="Palatino Linotype"/>
                <w:sz w:val="20"/>
                <w:szCs w:val="20"/>
              </w:rPr>
            </w:pPr>
          </w:p>
        </w:tc>
      </w:tr>
      <w:tr w:rsidR="00903DE2" w:rsidRPr="009236D0" w:rsidTr="009236D0">
        <w:tc>
          <w:tcPr>
            <w:tcW w:w="514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center"/>
              <w:rPr>
                <w:rFonts w:ascii="Palatino Linotype" w:eastAsia="Calibri" w:hAnsi="Palatino Linotype" w:cs="Arial"/>
                <w:b/>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Arial"/>
                <w:b/>
                <w:sz w:val="20"/>
                <w:szCs w:val="20"/>
                <w:lang w:bidi="he-IL"/>
              </w:rPr>
            </w:pPr>
            <w:r w:rsidRPr="009236D0">
              <w:rPr>
                <w:rFonts w:ascii="Palatino Linotype" w:eastAsia="Calibri" w:hAnsi="Palatino Linotype" w:cs="Arial"/>
                <w:b/>
                <w:sz w:val="20"/>
                <w:szCs w:val="20"/>
                <w:lang w:bidi="he-IL"/>
              </w:rPr>
              <w:t xml:space="preserve">ΤΟ ΤΡΑΠΕΖΙ </w:t>
            </w:r>
            <w:r w:rsidRPr="009236D0">
              <w:rPr>
                <w:rFonts w:ascii="Palatino Linotype" w:eastAsia="Calibri" w:hAnsi="Palatino Linotype" w:cs="Arial"/>
                <w:i/>
                <w:sz w:val="20"/>
                <w:szCs w:val="20"/>
                <w:u w:val="single"/>
                <w:lang w:bidi="he-IL"/>
              </w:rPr>
              <w:t>ήδη</w:t>
            </w:r>
            <w:r w:rsidRPr="009236D0">
              <w:rPr>
                <w:rFonts w:ascii="Palatino Linotype" w:eastAsia="Calibri" w:hAnsi="Palatino Linotype" w:cs="Arial"/>
                <w:b/>
                <w:sz w:val="20"/>
                <w:szCs w:val="20"/>
                <w:lang w:bidi="he-IL"/>
              </w:rPr>
              <w:t xml:space="preserve"> ΕΤΟΙΜΟ / </w:t>
            </w:r>
          </w:p>
          <w:p w:rsidR="009236D0" w:rsidRPr="009236D0" w:rsidRDefault="009236D0" w:rsidP="009236D0">
            <w:pPr>
              <w:autoSpaceDE w:val="0"/>
              <w:autoSpaceDN w:val="0"/>
              <w:adjustRightInd w:val="0"/>
              <w:jc w:val="center"/>
              <w:rPr>
                <w:rFonts w:ascii="Palatino Linotype" w:eastAsia="Calibri" w:hAnsi="Palatino Linotype" w:cs="Arial"/>
                <w:b/>
                <w:sz w:val="20"/>
                <w:szCs w:val="20"/>
                <w:lang w:bidi="he-IL"/>
              </w:rPr>
            </w:pPr>
            <w:r w:rsidRPr="009236D0">
              <w:rPr>
                <w:rFonts w:ascii="Palatino Linotype" w:eastAsia="Calibri" w:hAnsi="Palatino Linotype" w:cs="Arial"/>
                <w:b/>
                <w:sz w:val="20"/>
                <w:szCs w:val="20"/>
                <w:lang w:bidi="he-IL"/>
              </w:rPr>
              <w:t xml:space="preserve">ΔΕΥΤΕΡΗ  </w:t>
            </w:r>
            <w:r w:rsidRPr="009236D0">
              <w:rPr>
                <w:rFonts w:ascii="Palatino Linotype" w:eastAsia="Calibri" w:hAnsi="Palatino Linotype" w:cs="Arial"/>
                <w:b/>
                <w:caps/>
                <w:sz w:val="20"/>
                <w:szCs w:val="20"/>
                <w:lang w:bidi="he-IL"/>
              </w:rPr>
              <w:t>προς-κλησΗ!!!</w:t>
            </w:r>
          </w:p>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17</w:t>
            </w:r>
            <w:r w:rsidRPr="009236D0">
              <w:rPr>
                <w:rFonts w:ascii="Palatino Linotype" w:eastAsia="Calibri" w:hAnsi="Palatino Linotype" w:cs="SBL Greek"/>
                <w:sz w:val="20"/>
                <w:szCs w:val="20"/>
                <w:lang w:bidi="he-IL"/>
              </w:rPr>
              <w:t xml:space="preserve">Καὶ ἀπέστειλεν τὸν δοῦλον αὐτοῦ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SBL Greek"/>
                <w:b/>
                <w:sz w:val="20"/>
                <w:szCs w:val="20"/>
                <w:lang w:bidi="he-IL"/>
              </w:rPr>
              <w:t>τῇ ὥρᾳ τοῦ δείπνου</w:t>
            </w:r>
            <w:r w:rsidRPr="009236D0">
              <w:rPr>
                <w:rFonts w:ascii="Palatino Linotype" w:eastAsia="Calibri" w:hAnsi="Palatino Linotype" w:cs="SBL Greek"/>
                <w:sz w:val="20"/>
                <w:szCs w:val="20"/>
                <w:lang w:bidi="he-IL"/>
              </w:rPr>
              <w:t xml:space="preserve"> εἰπεῖν τοῖς κεκλημένοις·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Arial"/>
                <w:sz w:val="20"/>
                <w:szCs w:val="20"/>
                <w:lang w:bidi="he-IL"/>
              </w:rPr>
            </w:pPr>
            <w:r w:rsidRPr="009236D0">
              <w:rPr>
                <w:rFonts w:ascii="Palatino Linotype" w:eastAsia="Calibri" w:hAnsi="Palatino Linotype" w:cs="SBL Greek"/>
                <w:i/>
                <w:sz w:val="20"/>
                <w:szCs w:val="20"/>
                <w:lang w:bidi="he-IL"/>
              </w:rPr>
              <w:t xml:space="preserve">Ἔρχεσθε, ὅτι </w:t>
            </w:r>
            <w:r w:rsidRPr="009236D0">
              <w:rPr>
                <w:rFonts w:ascii="Palatino Linotype" w:eastAsia="Calibri" w:hAnsi="Palatino Linotype" w:cs="SBL Greek"/>
                <w:b/>
                <w:i/>
                <w:sz w:val="20"/>
                <w:szCs w:val="20"/>
                <w:lang w:bidi="he-IL"/>
              </w:rPr>
              <w:t xml:space="preserve">ἤδη </w:t>
            </w:r>
            <w:r w:rsidRPr="009236D0">
              <w:rPr>
                <w:rFonts w:ascii="Palatino Linotype" w:eastAsia="Calibri" w:hAnsi="Palatino Linotype" w:cs="SBL Greek"/>
                <w:i/>
                <w:sz w:val="20"/>
                <w:szCs w:val="20"/>
                <w:lang w:bidi="he-IL"/>
              </w:rPr>
              <w:t>ἕτοιμά ἐστιν</w:t>
            </w:r>
            <w:r w:rsidRPr="009236D0">
              <w:rPr>
                <w:rFonts w:ascii="Palatino Linotype" w:eastAsia="Calibri" w:hAnsi="Palatino Linotype" w:cs="SBL Greek"/>
                <w:sz w:val="20"/>
                <w:szCs w:val="20"/>
                <w:lang w:bidi="he-IL"/>
              </w:rPr>
              <w:t>.</w:t>
            </w:r>
          </w:p>
        </w:tc>
        <w:tc>
          <w:tcPr>
            <w:tcW w:w="6025"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center"/>
              <w:rPr>
                <w:rFonts w:ascii="Palatino Linotype" w:eastAsia="Calibri" w:hAnsi="Palatino Linotype" w:cs="Arial"/>
                <w:b/>
                <w:sz w:val="20"/>
                <w:szCs w:val="20"/>
                <w:lang w:bidi="he-IL"/>
              </w:rPr>
            </w:pPr>
            <w:r w:rsidRPr="009236D0">
              <w:rPr>
                <w:rFonts w:ascii="Palatino Linotype" w:eastAsia="Calibri" w:hAnsi="Palatino Linotype" w:cs="Arial"/>
                <w:b/>
                <w:sz w:val="20"/>
                <w:szCs w:val="20"/>
                <w:lang w:bidi="he-IL"/>
              </w:rPr>
              <w:t xml:space="preserve">ΑΠΟΡΡΙΨΗ Α’ ΠΡΟΚΛΗΣΗΣ </w:t>
            </w:r>
          </w:p>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3</w:t>
            </w:r>
            <w:r w:rsidRPr="009236D0">
              <w:rPr>
                <w:rFonts w:ascii="Palatino Linotype" w:eastAsia="Calibri" w:hAnsi="Palatino Linotype" w:cs="SBL Greek"/>
                <w:sz w:val="20"/>
                <w:szCs w:val="20"/>
                <w:lang w:bidi="he-IL"/>
              </w:rPr>
              <w:t xml:space="preserve">Καὶ ἀπέστειλεν </w:t>
            </w:r>
            <w:r w:rsidRPr="009236D0">
              <w:rPr>
                <w:rFonts w:ascii="Palatino Linotype" w:eastAsia="Calibri" w:hAnsi="Palatino Linotype" w:cs="SBL Greek"/>
                <w:b/>
                <w:sz w:val="20"/>
                <w:szCs w:val="20"/>
                <w:lang w:bidi="he-IL"/>
              </w:rPr>
              <w:t>τοὺς δούλους</w:t>
            </w:r>
            <w:r w:rsidRPr="009236D0">
              <w:rPr>
                <w:rFonts w:ascii="Palatino Linotype" w:eastAsia="Calibri" w:hAnsi="Palatino Linotype" w:cs="SBL Greek"/>
                <w:sz w:val="20"/>
                <w:szCs w:val="20"/>
                <w:lang w:bidi="he-IL"/>
              </w:rPr>
              <w:t xml:space="preserve"> αὐτοῦ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xml:space="preserve">καλέσαι τοὺς κεκλημένους </w:t>
            </w:r>
            <w:r w:rsidRPr="009236D0">
              <w:rPr>
                <w:rFonts w:ascii="Palatino Linotype" w:eastAsia="Calibri" w:hAnsi="Palatino Linotype" w:cs="SBL Greek"/>
                <w:b/>
                <w:sz w:val="20"/>
                <w:szCs w:val="20"/>
                <w:lang w:bidi="he-IL"/>
              </w:rPr>
              <w:t>εἰς τοὺς γάμους</w:t>
            </w:r>
            <w:r w:rsidRPr="009236D0">
              <w:rPr>
                <w:rFonts w:ascii="Palatino Linotype" w:eastAsia="Calibri" w:hAnsi="Palatino Linotype" w:cs="SBL Greek"/>
                <w:sz w:val="20"/>
                <w:szCs w:val="20"/>
                <w:lang w:bidi="he-IL"/>
              </w:rPr>
              <w:t xml:space="preserve"> </w:t>
            </w:r>
            <w:r w:rsidRPr="009236D0">
              <w:rPr>
                <w:rFonts w:ascii="Palatino Linotype" w:eastAsia="Calibri" w:hAnsi="Palatino Linotype" w:cs="SBL Greek"/>
                <w:sz w:val="16"/>
                <w:szCs w:val="16"/>
                <w:lang w:bidi="he-IL"/>
              </w:rPr>
              <w:t>(= τελετές Χ 7 μέρες)</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r w:rsidRPr="009236D0">
              <w:rPr>
                <w:rFonts w:ascii="Palatino Linotype" w:eastAsia="Calibri" w:hAnsi="Palatino Linotype" w:cs="SBL Greek"/>
                <w:sz w:val="20"/>
                <w:szCs w:val="20"/>
                <w:lang w:bidi="he-IL"/>
              </w:rPr>
              <w:t>καὶ οὐκ ἤθελον ἐλθεῖν.</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Arial"/>
                <w:b/>
                <w:sz w:val="18"/>
                <w:szCs w:val="18"/>
                <w:lang w:bidi="he-IL"/>
              </w:rPr>
            </w:pPr>
            <w:r w:rsidRPr="009236D0">
              <w:rPr>
                <w:rFonts w:ascii="Palatino Linotype" w:eastAsia="Calibri" w:hAnsi="Palatino Linotype" w:cs="Arial"/>
                <w:b/>
                <w:sz w:val="18"/>
                <w:szCs w:val="18"/>
                <w:lang w:bidi="he-IL"/>
              </w:rPr>
              <w:t>ΕΠΑΝΑΛΗΨΗ ΠΡΟΣ-ΚΛΗΣΗΣ</w:t>
            </w:r>
          </w:p>
          <w:p w:rsidR="009236D0" w:rsidRPr="009236D0" w:rsidRDefault="009236D0" w:rsidP="009236D0">
            <w:pPr>
              <w:autoSpaceDE w:val="0"/>
              <w:autoSpaceDN w:val="0"/>
              <w:adjustRightInd w:val="0"/>
              <w:jc w:val="both"/>
              <w:rPr>
                <w:rFonts w:ascii="Palatino Linotype" w:eastAsia="Calibri" w:hAnsi="Palatino Linotype" w:cs="Arial"/>
                <w:b/>
                <w:sz w:val="20"/>
                <w:szCs w:val="20"/>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b/>
                <w:sz w:val="20"/>
                <w:szCs w:val="20"/>
                <w:vertAlign w:val="superscript"/>
                <w:lang w:bidi="he-IL"/>
              </w:rPr>
              <w:t>4</w:t>
            </w:r>
            <w:r w:rsidRPr="009236D0">
              <w:rPr>
                <w:rFonts w:ascii="Palatino Linotype" w:eastAsia="Calibri" w:hAnsi="Palatino Linotype" w:cs="SBL Greek"/>
                <w:b/>
                <w:sz w:val="20"/>
                <w:szCs w:val="20"/>
                <w:lang w:bidi="he-IL"/>
              </w:rPr>
              <w:t xml:space="preserve">Πάλιν </w:t>
            </w:r>
            <w:r w:rsidRPr="009236D0">
              <w:rPr>
                <w:rFonts w:ascii="Palatino Linotype" w:eastAsia="Calibri" w:hAnsi="Palatino Linotype" w:cs="SBL Greek"/>
                <w:sz w:val="20"/>
                <w:szCs w:val="20"/>
                <w:lang w:bidi="he-IL"/>
              </w:rPr>
              <w:t xml:space="preserve">ἀπέστειλεν ἄλλους δούλους λέγων· </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r w:rsidRPr="009236D0">
              <w:rPr>
                <w:rFonts w:ascii="Palatino Linotype" w:eastAsia="Calibri" w:hAnsi="Palatino Linotype" w:cs="SBL Greek"/>
                <w:i/>
                <w:sz w:val="20"/>
                <w:szCs w:val="20"/>
                <w:lang w:bidi="he-IL"/>
              </w:rPr>
              <w:t>Εἴπατε τοῖς κεκλημένοις</w:t>
            </w:r>
            <w:r w:rsidRPr="009236D0">
              <w:rPr>
                <w:rFonts w:ascii="Palatino Linotype" w:eastAsia="Calibri" w:hAnsi="Palatino Linotype" w:cs="SBL Greek"/>
                <w:sz w:val="20"/>
                <w:szCs w:val="20"/>
                <w:lang w:bidi="he-IL"/>
              </w:rPr>
              <w:t>·</w:t>
            </w:r>
          </w:p>
          <w:p w:rsidR="009236D0" w:rsidRPr="009236D0" w:rsidRDefault="009236D0" w:rsidP="009236D0">
            <w:pPr>
              <w:autoSpaceDE w:val="0"/>
              <w:autoSpaceDN w:val="0"/>
              <w:adjustRightInd w:val="0"/>
              <w:jc w:val="right"/>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 xml:space="preserve">ἰδοὺ </w:t>
            </w:r>
            <w:r w:rsidRPr="009236D0">
              <w:rPr>
                <w:rFonts w:ascii="Palatino Linotype" w:eastAsia="Calibri" w:hAnsi="Palatino Linotype" w:cs="SBL Greek"/>
                <w:b/>
                <w:i/>
                <w:sz w:val="20"/>
                <w:szCs w:val="20"/>
                <w:lang w:bidi="he-IL"/>
              </w:rPr>
              <w:t>τὸ ἄριστόν μου</w:t>
            </w:r>
            <w:r w:rsidRPr="009236D0">
              <w:rPr>
                <w:rFonts w:ascii="Palatino Linotype" w:eastAsia="Calibri" w:hAnsi="Palatino Linotype" w:cs="SBL Greek"/>
                <w:i/>
                <w:sz w:val="20"/>
                <w:szCs w:val="20"/>
                <w:lang w:bidi="he-IL"/>
              </w:rPr>
              <w:t xml:space="preserve"> ἡτοίμακα, </w:t>
            </w:r>
          </w:p>
          <w:p w:rsidR="009236D0" w:rsidRPr="009236D0" w:rsidRDefault="009236D0" w:rsidP="009236D0">
            <w:pPr>
              <w:autoSpaceDE w:val="0"/>
              <w:autoSpaceDN w:val="0"/>
              <w:adjustRightInd w:val="0"/>
              <w:jc w:val="right"/>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 xml:space="preserve">οἱ ταῦροί μου καὶ τὰ σιτιστὰ </w:t>
            </w:r>
            <w:r w:rsidRPr="009236D0">
              <w:rPr>
                <w:rFonts w:ascii="Palatino Linotype" w:eastAsia="Calibri" w:hAnsi="Palatino Linotype" w:cs="SBL Greek"/>
                <w:sz w:val="16"/>
                <w:szCs w:val="16"/>
                <w:lang w:bidi="he-IL"/>
              </w:rPr>
              <w:t>(θρεφτάρια με στάρι)</w:t>
            </w:r>
          </w:p>
          <w:p w:rsidR="009236D0" w:rsidRPr="009236D0" w:rsidRDefault="009236D0" w:rsidP="009236D0">
            <w:pPr>
              <w:autoSpaceDE w:val="0"/>
              <w:autoSpaceDN w:val="0"/>
              <w:adjustRightInd w:val="0"/>
              <w:jc w:val="right"/>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 xml:space="preserve">τεθυμένα </w:t>
            </w:r>
          </w:p>
          <w:p w:rsidR="009236D0" w:rsidRPr="009236D0" w:rsidRDefault="009236D0" w:rsidP="009236D0">
            <w:pPr>
              <w:autoSpaceDE w:val="0"/>
              <w:autoSpaceDN w:val="0"/>
              <w:adjustRightInd w:val="0"/>
              <w:jc w:val="right"/>
              <w:rPr>
                <w:rFonts w:ascii="Palatino Linotype" w:eastAsia="Calibri" w:hAnsi="Palatino Linotype" w:cs="SBL Greek"/>
                <w:i/>
                <w:sz w:val="20"/>
                <w:szCs w:val="20"/>
                <w:lang w:bidi="he-IL"/>
              </w:rPr>
            </w:pPr>
            <w:r w:rsidRPr="009236D0">
              <w:rPr>
                <w:rFonts w:ascii="Palatino Linotype" w:eastAsia="Calibri" w:hAnsi="Palatino Linotype" w:cs="SBL Greek"/>
                <w:b/>
                <w:i/>
                <w:sz w:val="20"/>
                <w:szCs w:val="20"/>
                <w:lang w:bidi="he-IL"/>
              </w:rPr>
              <w:t>καὶ πάντα</w:t>
            </w:r>
            <w:r w:rsidRPr="009236D0">
              <w:rPr>
                <w:rFonts w:ascii="Palatino Linotype" w:eastAsia="Calibri" w:hAnsi="Palatino Linotype" w:cs="SBL Greek"/>
                <w:i/>
                <w:sz w:val="20"/>
                <w:szCs w:val="20"/>
                <w:lang w:bidi="he-IL"/>
              </w:rPr>
              <w:t xml:space="preserve"> ἕτοιμα· </w:t>
            </w:r>
          </w:p>
          <w:p w:rsidR="009236D0" w:rsidRPr="009236D0" w:rsidRDefault="009236D0" w:rsidP="009236D0">
            <w:pPr>
              <w:autoSpaceDE w:val="0"/>
              <w:autoSpaceDN w:val="0"/>
              <w:adjustRightInd w:val="0"/>
              <w:jc w:val="right"/>
              <w:rPr>
                <w:rFonts w:ascii="Palatino Linotype" w:eastAsia="Calibri" w:hAnsi="Palatino Linotype" w:cs="Arial"/>
                <w:sz w:val="20"/>
                <w:szCs w:val="20"/>
                <w:lang w:bidi="he-IL"/>
              </w:rPr>
            </w:pPr>
            <w:r w:rsidRPr="009236D0">
              <w:rPr>
                <w:rFonts w:ascii="Palatino Linotype" w:eastAsia="Calibri" w:hAnsi="Palatino Linotype" w:cs="SBL Greek"/>
                <w:i/>
                <w:caps/>
                <w:sz w:val="20"/>
                <w:szCs w:val="20"/>
                <w:lang w:bidi="he-IL"/>
              </w:rPr>
              <w:t>δ</w:t>
            </w:r>
            <w:r w:rsidRPr="009236D0">
              <w:rPr>
                <w:rFonts w:ascii="Palatino Linotype" w:eastAsia="Calibri" w:hAnsi="Palatino Linotype" w:cs="SBL Greek"/>
                <w:i/>
                <w:sz w:val="20"/>
                <w:szCs w:val="20"/>
                <w:lang w:bidi="he-IL"/>
              </w:rPr>
              <w:t>εῦτε εἰς τοὺς γάμους</w:t>
            </w:r>
            <w:r w:rsidRPr="009236D0">
              <w:rPr>
                <w:rFonts w:ascii="Palatino Linotype" w:eastAsia="Calibri" w:hAnsi="Palatino Linotype" w:cs="SBL Greek"/>
                <w:sz w:val="20"/>
                <w:szCs w:val="20"/>
                <w:lang w:bidi="he-IL"/>
              </w:rPr>
              <w:t>.</w:t>
            </w:r>
          </w:p>
        </w:tc>
      </w:tr>
      <w:tr w:rsidR="00903DE2" w:rsidRPr="009236D0" w:rsidTr="009236D0">
        <w:tc>
          <w:tcPr>
            <w:tcW w:w="514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Arial"/>
                <w:b/>
                <w:sz w:val="18"/>
                <w:szCs w:val="18"/>
                <w:lang w:bidi="he-IL"/>
              </w:rPr>
            </w:pPr>
            <w:r w:rsidRPr="009236D0">
              <w:rPr>
                <w:rFonts w:ascii="Palatino Linotype" w:eastAsia="Calibri" w:hAnsi="Palatino Linotype" w:cs="Arial"/>
                <w:b/>
                <w:sz w:val="20"/>
                <w:szCs w:val="20"/>
                <w:lang w:bidi="he-IL"/>
              </w:rPr>
              <w:t xml:space="preserve">ΑΠΑΞΙΩΣΗ </w:t>
            </w:r>
            <w:r w:rsidRPr="009236D0">
              <w:rPr>
                <w:rFonts w:ascii="Palatino Linotype" w:eastAsia="Calibri" w:hAnsi="Palatino Linotype" w:cs="Arial"/>
                <w:b/>
                <w:i/>
                <w:sz w:val="20"/>
                <w:szCs w:val="20"/>
                <w:lang w:bidi="he-IL"/>
              </w:rPr>
              <w:t>ΟΛΩΝ</w:t>
            </w:r>
            <w:r w:rsidRPr="009236D0">
              <w:rPr>
                <w:rFonts w:ascii="Palatino Linotype" w:eastAsia="Calibri" w:hAnsi="Palatino Linotype" w:cs="Arial"/>
                <w:b/>
                <w:sz w:val="20"/>
                <w:szCs w:val="20"/>
                <w:lang w:bidi="he-IL"/>
              </w:rPr>
              <w:t xml:space="preserve"> ΚΑΙ ΔΗ </w:t>
            </w:r>
            <w:r w:rsidRPr="009236D0">
              <w:rPr>
                <w:rFonts w:ascii="Palatino Linotype" w:eastAsia="Calibri" w:hAnsi="Palatino Linotype" w:cs="Arial"/>
                <w:b/>
                <w:i/>
                <w:sz w:val="20"/>
                <w:szCs w:val="20"/>
                <w:lang w:bidi="he-IL"/>
              </w:rPr>
              <w:t>ΑΠΟ ΣΥΜΦΩΝΟΥ</w:t>
            </w:r>
            <w:r w:rsidRPr="009236D0">
              <w:rPr>
                <w:rFonts w:ascii="Palatino Linotype" w:eastAsia="Calibri" w:hAnsi="Palatino Linotype" w:cs="Arial"/>
                <w:b/>
                <w:sz w:val="20"/>
                <w:szCs w:val="20"/>
                <w:lang w:bidi="he-IL"/>
              </w:rPr>
              <w:t xml:space="preserve"> [!] – </w:t>
            </w:r>
            <w:r w:rsidRPr="009236D0">
              <w:rPr>
                <w:rFonts w:ascii="Palatino Linotype" w:eastAsia="Calibri" w:hAnsi="Palatino Linotype" w:cs="Arial"/>
                <w:b/>
                <w:sz w:val="18"/>
                <w:szCs w:val="18"/>
                <w:lang w:bidi="he-IL"/>
              </w:rPr>
              <w:t>ΛΑΘΟΣ ΠΡΟΤΕΡΑΙΟΤΗΤΕΣ Ή ΔΙΚΑΙΟΛΟΓΙΕΣ (είναι νύκτα!)</w:t>
            </w:r>
          </w:p>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18</w:t>
            </w:r>
            <w:r w:rsidRPr="009236D0">
              <w:rPr>
                <w:rFonts w:ascii="Palatino Linotype" w:eastAsia="Calibri" w:hAnsi="Palatino Linotype" w:cs="SBL Greek"/>
                <w:sz w:val="20"/>
                <w:szCs w:val="20"/>
                <w:lang w:bidi="he-IL"/>
              </w:rPr>
              <w:t xml:space="preserve">καὶ ἤρξαντο </w:t>
            </w:r>
            <w:r w:rsidRPr="009236D0">
              <w:rPr>
                <w:rFonts w:ascii="Palatino Linotype" w:eastAsia="Calibri" w:hAnsi="Palatino Linotype" w:cs="SBL Greek"/>
                <w:b/>
                <w:sz w:val="20"/>
                <w:szCs w:val="20"/>
                <w:lang w:bidi="he-IL"/>
              </w:rPr>
              <w:t>ἀπὸ μιᾶς</w:t>
            </w:r>
            <w:r w:rsidRPr="009236D0">
              <w:rPr>
                <w:rFonts w:ascii="Palatino Linotype" w:eastAsia="Calibri" w:hAnsi="Palatino Linotype" w:cs="SBL Greek"/>
                <w:sz w:val="20"/>
                <w:szCs w:val="20"/>
                <w:lang w:bidi="he-IL"/>
              </w:rPr>
              <w:t xml:space="preserve"> [!] </w:t>
            </w:r>
            <w:r w:rsidRPr="009236D0">
              <w:rPr>
                <w:rFonts w:ascii="Palatino Linotype" w:eastAsia="Calibri" w:hAnsi="Palatino Linotype" w:cs="SBL Greek"/>
                <w:caps/>
                <w:sz w:val="20"/>
                <w:szCs w:val="20"/>
                <w:lang w:bidi="he-IL"/>
              </w:rPr>
              <w:t xml:space="preserve">πΑντες </w:t>
            </w:r>
            <w:r w:rsidRPr="009236D0">
              <w:rPr>
                <w:rFonts w:ascii="Palatino Linotype" w:eastAsia="Calibri" w:hAnsi="Palatino Linotype" w:cs="SBL Greek"/>
                <w:sz w:val="20"/>
                <w:szCs w:val="20"/>
                <w:lang w:bidi="he-IL"/>
              </w:rPr>
              <w:t xml:space="preserve">παραιτεῖσθαι.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xml:space="preserve">Ὁ πρῶτος εἶπεν αὐτῷ· </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 xml:space="preserve">Ἀγρὸν ἠγόρασα </w:t>
            </w:r>
            <w:r w:rsidRPr="009236D0">
              <w:rPr>
                <w:rFonts w:ascii="Palatino Linotype" w:eastAsia="Calibri" w:hAnsi="Palatino Linotype" w:cs="SBL Greek"/>
                <w:sz w:val="16"/>
                <w:szCs w:val="16"/>
                <w:lang w:bidi="he-IL"/>
              </w:rPr>
              <w:t>(= νόμιμη ακίνητη περιουσία),</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 xml:space="preserve">καὶ ἔχω </w:t>
            </w:r>
            <w:r w:rsidRPr="009236D0">
              <w:rPr>
                <w:rFonts w:ascii="Palatino Linotype" w:eastAsia="Calibri" w:hAnsi="Palatino Linotype" w:cs="SBL Greek"/>
                <w:b/>
                <w:i/>
                <w:sz w:val="20"/>
                <w:szCs w:val="20"/>
                <w:u w:val="single"/>
                <w:lang w:bidi="he-IL"/>
              </w:rPr>
              <w:t>ἀνάγκην</w:t>
            </w:r>
            <w:r w:rsidRPr="009236D0">
              <w:rPr>
                <w:rFonts w:ascii="Palatino Linotype" w:eastAsia="Calibri" w:hAnsi="Palatino Linotype" w:cs="SBL Greek"/>
                <w:i/>
                <w:sz w:val="20"/>
                <w:szCs w:val="20"/>
                <w:lang w:bidi="he-IL"/>
              </w:rPr>
              <w:t xml:space="preserve"> ἐξελθὼν ἰδεῖν αὐτόν·</w:t>
            </w:r>
          </w:p>
          <w:p w:rsidR="009236D0" w:rsidRPr="009236D0" w:rsidRDefault="009236D0" w:rsidP="009236D0">
            <w:pPr>
              <w:autoSpaceDE w:val="0"/>
              <w:autoSpaceDN w:val="0"/>
              <w:adjustRightInd w:val="0"/>
              <w:jc w:val="center"/>
              <w:rPr>
                <w:rFonts w:ascii="Palatino Linotype" w:eastAsia="Calibri" w:hAnsi="Palatino Linotype" w:cs="Arial"/>
                <w:b/>
                <w:sz w:val="20"/>
                <w:szCs w:val="20"/>
                <w:lang w:bidi="he-IL"/>
              </w:rPr>
            </w:pPr>
            <w:r w:rsidRPr="009236D0">
              <w:rPr>
                <w:rFonts w:ascii="Palatino Linotype" w:eastAsia="Calibri" w:hAnsi="Palatino Linotype" w:cs="SBL Greek"/>
                <w:b/>
                <w:i/>
                <w:sz w:val="20"/>
                <w:szCs w:val="20"/>
                <w:lang w:bidi="he-IL"/>
              </w:rPr>
              <w:t>Ἐρωτῶ σε, ἔχε με παρῃτημένον.</w:t>
            </w:r>
          </w:p>
          <w:p w:rsidR="009236D0" w:rsidRPr="009236D0" w:rsidRDefault="009236D0" w:rsidP="009236D0">
            <w:pPr>
              <w:autoSpaceDE w:val="0"/>
              <w:autoSpaceDN w:val="0"/>
              <w:adjustRightInd w:val="0"/>
              <w:jc w:val="right"/>
              <w:rPr>
                <w:rFonts w:ascii="Palatino Linotype" w:eastAsia="Calibri" w:hAnsi="Palatino Linotype" w:cs="Arial"/>
                <w:sz w:val="20"/>
                <w:szCs w:val="20"/>
                <w:lang w:bidi="he-IL"/>
              </w:rPr>
            </w:pPr>
            <w:r w:rsidRPr="009236D0">
              <w:rPr>
                <w:rFonts w:ascii="Palatino Linotype" w:eastAsia="Calibri" w:hAnsi="Palatino Linotype" w:cs="Arial"/>
                <w:sz w:val="20"/>
                <w:szCs w:val="20"/>
                <w:lang w:bidi="he-IL"/>
              </w:rPr>
              <w:t xml:space="preserve">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19</w:t>
            </w:r>
            <w:r w:rsidRPr="009236D0">
              <w:rPr>
                <w:rFonts w:ascii="Palatino Linotype" w:eastAsia="Calibri" w:hAnsi="Palatino Linotype" w:cs="SBL Greek"/>
                <w:sz w:val="20"/>
                <w:szCs w:val="20"/>
                <w:lang w:bidi="he-IL"/>
              </w:rPr>
              <w:t xml:space="preserve">Καὶ ἕτερος εἶπεν· </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 xml:space="preserve">Ζεύγη βοῶν ἠγόρασα πέντε </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lastRenderedPageBreak/>
              <w:t xml:space="preserve">καὶ πορεύομαι δοκιμάσαι αὐτά· </w:t>
            </w:r>
          </w:p>
          <w:p w:rsidR="009236D0" w:rsidRPr="009236D0" w:rsidRDefault="009236D0" w:rsidP="009236D0">
            <w:pPr>
              <w:autoSpaceDE w:val="0"/>
              <w:autoSpaceDN w:val="0"/>
              <w:adjustRightInd w:val="0"/>
              <w:jc w:val="center"/>
              <w:rPr>
                <w:rFonts w:ascii="Palatino Linotype" w:eastAsia="Calibri" w:hAnsi="Palatino Linotype" w:cs="Arial"/>
                <w:b/>
                <w:sz w:val="20"/>
                <w:szCs w:val="20"/>
                <w:lang w:bidi="he-IL"/>
              </w:rPr>
            </w:pPr>
            <w:r w:rsidRPr="009236D0">
              <w:rPr>
                <w:rFonts w:ascii="Palatino Linotype" w:eastAsia="Calibri" w:hAnsi="Palatino Linotype" w:cs="SBL Greek"/>
                <w:b/>
                <w:i/>
                <w:sz w:val="20"/>
                <w:szCs w:val="20"/>
                <w:lang w:bidi="he-IL"/>
              </w:rPr>
              <w:t>Ἐρωτῶ σε, ἔχε με παρῃτημένον</w:t>
            </w:r>
            <w:r w:rsidRPr="009236D0">
              <w:rPr>
                <w:rFonts w:ascii="Palatino Linotype" w:eastAsia="Calibri" w:hAnsi="Palatino Linotype" w:cs="SBL Greek"/>
                <w:b/>
                <w:sz w:val="20"/>
                <w:szCs w:val="20"/>
                <w:lang w:bidi="he-IL"/>
              </w:rPr>
              <w:t>.</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r w:rsidRPr="009236D0">
              <w:rPr>
                <w:rFonts w:ascii="Palatino Linotype" w:eastAsia="Calibri" w:hAnsi="Palatino Linotype" w:cs="Arial"/>
                <w:sz w:val="20"/>
                <w:szCs w:val="20"/>
                <w:lang w:bidi="he-IL"/>
              </w:rPr>
              <w:t xml:space="preserve"> </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r w:rsidRPr="009236D0">
              <w:rPr>
                <w:rFonts w:ascii="Palatino Linotype" w:eastAsia="Calibri" w:hAnsi="Palatino Linotype" w:cs="Arial"/>
                <w:sz w:val="20"/>
                <w:szCs w:val="20"/>
                <w:vertAlign w:val="superscript"/>
                <w:lang w:bidi="he-IL"/>
              </w:rPr>
              <w:t>20</w:t>
            </w:r>
            <w:r w:rsidRPr="009236D0">
              <w:rPr>
                <w:rFonts w:ascii="Palatino Linotype" w:eastAsia="Calibri" w:hAnsi="Palatino Linotype" w:cs="SBL Greek"/>
                <w:sz w:val="20"/>
                <w:szCs w:val="20"/>
                <w:lang w:bidi="he-IL"/>
              </w:rPr>
              <w:t>Καὶ ἕτερος εἶπεν,</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Γυναῖκα ἔγημα</w:t>
            </w: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r w:rsidRPr="009236D0">
              <w:rPr>
                <w:rFonts w:ascii="Palatino Linotype" w:eastAsia="Calibri" w:hAnsi="Palatino Linotype" w:cs="SBL Greek"/>
                <w:i/>
                <w:sz w:val="20"/>
                <w:szCs w:val="20"/>
                <w:lang w:bidi="he-IL"/>
              </w:rPr>
              <w:t>καὶ διὰ τοῦτο οὐ δύναμαι ἐλθεῖν</w:t>
            </w:r>
            <w:r w:rsidRPr="009236D0">
              <w:rPr>
                <w:rFonts w:ascii="Palatino Linotype" w:eastAsia="Calibri" w:hAnsi="Palatino Linotype" w:cs="SBL Greek"/>
                <w:sz w:val="20"/>
                <w:szCs w:val="20"/>
                <w:lang w:bidi="he-IL"/>
              </w:rPr>
              <w:t>.</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lang w:bidi="he-IL"/>
              </w:rPr>
              <w:t xml:space="preserve">                                                         Πρβλ. Δτ. 20, 5-7. 24, 5</w:t>
            </w:r>
          </w:p>
          <w:p w:rsidR="009236D0" w:rsidRPr="009236D0" w:rsidRDefault="009236D0" w:rsidP="009236D0">
            <w:pPr>
              <w:autoSpaceDE w:val="0"/>
              <w:autoSpaceDN w:val="0"/>
              <w:adjustRightInd w:val="0"/>
              <w:jc w:val="right"/>
              <w:rPr>
                <w:rFonts w:ascii="Palatino Linotype" w:eastAsia="Times New Roman" w:hAnsi="Palatino Linotype"/>
                <w:sz w:val="20"/>
                <w:szCs w:val="20"/>
              </w:rPr>
            </w:pPr>
          </w:p>
        </w:tc>
        <w:tc>
          <w:tcPr>
            <w:tcW w:w="6025"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Arial"/>
                <w:b/>
                <w:sz w:val="20"/>
                <w:szCs w:val="20"/>
                <w:lang w:bidi="he-IL"/>
              </w:rPr>
            </w:pPr>
            <w:r w:rsidRPr="009236D0">
              <w:rPr>
                <w:rFonts w:ascii="Palatino Linotype" w:eastAsia="Calibri" w:hAnsi="Palatino Linotype" w:cs="Arial"/>
                <w:b/>
                <w:sz w:val="20"/>
                <w:szCs w:val="20"/>
                <w:lang w:bidi="he-IL"/>
              </w:rPr>
              <w:t xml:space="preserve">ΑΜΕΛΕΙΑ-ΣΤΡΕΦΟΥΝ ΤΑ ΝΩΤΑ </w:t>
            </w:r>
          </w:p>
          <w:p w:rsidR="009236D0" w:rsidRPr="009236D0" w:rsidRDefault="009236D0" w:rsidP="009236D0">
            <w:pPr>
              <w:autoSpaceDE w:val="0"/>
              <w:autoSpaceDN w:val="0"/>
              <w:adjustRightInd w:val="0"/>
              <w:jc w:val="both"/>
              <w:rPr>
                <w:rFonts w:ascii="Palatino Linotype" w:eastAsia="Calibri" w:hAnsi="Palatino Linotype" w:cs="Arial"/>
                <w:b/>
                <w:sz w:val="18"/>
                <w:szCs w:val="18"/>
                <w:lang w:bidi="he-IL"/>
              </w:rPr>
            </w:pPr>
            <w:r w:rsidRPr="009236D0">
              <w:rPr>
                <w:rFonts w:ascii="Palatino Linotype" w:eastAsia="Calibri" w:hAnsi="Palatino Linotype" w:cs="Arial"/>
                <w:b/>
                <w:sz w:val="18"/>
                <w:szCs w:val="18"/>
                <w:lang w:bidi="he-IL"/>
              </w:rPr>
              <w:t>(χωρίς να αναφέρουν δικαιολογία)</w:t>
            </w:r>
          </w:p>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5</w:t>
            </w:r>
            <w:r w:rsidRPr="009236D0">
              <w:rPr>
                <w:rFonts w:ascii="Palatino Linotype" w:eastAsia="Calibri" w:hAnsi="Palatino Linotype" w:cs="SBL Greek"/>
                <w:sz w:val="20"/>
                <w:szCs w:val="20"/>
                <w:lang w:bidi="he-IL"/>
              </w:rPr>
              <w:t xml:space="preserve">Οἱ δὲ ἀμελήσαντες ἀπῆλθον: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xml:space="preserve">ὃς μὲν εἰς τὸν ἴδιον ἀγρόν </w:t>
            </w:r>
            <w:r w:rsidRPr="009236D0">
              <w:rPr>
                <w:rFonts w:ascii="Palatino Linotype" w:eastAsia="Calibri" w:hAnsi="Palatino Linotype" w:cs="SBL Greek"/>
                <w:sz w:val="16"/>
                <w:szCs w:val="16"/>
                <w:lang w:bidi="he-IL"/>
              </w:rPr>
              <w:t xml:space="preserve">(= νόμιμη ακίνητη περιουσία),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r w:rsidRPr="009236D0">
              <w:rPr>
                <w:rFonts w:ascii="Palatino Linotype" w:eastAsia="Calibri" w:hAnsi="Palatino Linotype" w:cs="SBL Greek"/>
                <w:sz w:val="20"/>
                <w:szCs w:val="20"/>
                <w:lang w:bidi="he-IL"/>
              </w:rPr>
              <w:t xml:space="preserve">ὃς δὲ ἐπὶ τὴν ἐμπορίαν αὐτοῦ </w:t>
            </w:r>
            <w:r w:rsidRPr="009236D0">
              <w:rPr>
                <w:rFonts w:ascii="Palatino Linotype" w:eastAsia="Calibri" w:hAnsi="Palatino Linotype" w:cs="SBL Greek"/>
                <w:sz w:val="16"/>
                <w:szCs w:val="16"/>
                <w:lang w:bidi="he-IL"/>
              </w:rPr>
              <w:t>(= κινητά αγαθά/</w:t>
            </w:r>
            <w:r w:rsidRPr="009236D0">
              <w:rPr>
                <w:rFonts w:ascii="Palatino Linotype" w:eastAsia="Calibri" w:hAnsi="Palatino Linotype" w:cs="SBL Greek"/>
                <w:sz w:val="16"/>
                <w:szCs w:val="16"/>
                <w:lang w:val="en-US" w:bidi="he-IL"/>
              </w:rPr>
              <w:t>business</w:t>
            </w:r>
            <w:r w:rsidRPr="009236D0">
              <w:rPr>
                <w:rFonts w:ascii="Palatino Linotype" w:eastAsia="Calibri" w:hAnsi="Palatino Linotype" w:cs="SBL Greek"/>
                <w:sz w:val="16"/>
                <w:szCs w:val="16"/>
                <w:lang w:bidi="he-IL"/>
              </w:rPr>
              <w:t>)·</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b/>
                <w:sz w:val="20"/>
                <w:szCs w:val="20"/>
                <w:lang w:bidi="he-IL"/>
              </w:rPr>
            </w:pPr>
            <w:r w:rsidRPr="009236D0">
              <w:rPr>
                <w:rFonts w:ascii="Palatino Linotype" w:eastAsia="Calibri" w:hAnsi="Palatino Linotype" w:cs="Arial"/>
                <w:b/>
                <w:sz w:val="20"/>
                <w:szCs w:val="20"/>
                <w:vertAlign w:val="superscript"/>
                <w:lang w:bidi="he-IL"/>
              </w:rPr>
              <w:t>6</w:t>
            </w:r>
            <w:r w:rsidRPr="009236D0">
              <w:rPr>
                <w:rFonts w:ascii="Palatino Linotype" w:eastAsia="Calibri" w:hAnsi="Palatino Linotype" w:cs="SBL Greek"/>
                <w:b/>
                <w:sz w:val="20"/>
                <w:szCs w:val="20"/>
                <w:lang w:bidi="he-IL"/>
              </w:rPr>
              <w:t xml:space="preserve">Οἱ δὲ λοιποὶ κρατήσαντες τοὺς δούλους αὐτοῦ </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r w:rsidRPr="009236D0">
              <w:rPr>
                <w:rFonts w:ascii="Palatino Linotype" w:eastAsia="Calibri" w:hAnsi="Palatino Linotype" w:cs="SBL Greek"/>
                <w:b/>
                <w:sz w:val="20"/>
                <w:szCs w:val="20"/>
                <w:lang w:bidi="he-IL"/>
              </w:rPr>
              <w:t>ὕβρισαν καὶ ἀπέκτειναν</w:t>
            </w:r>
            <w:r w:rsidRPr="009236D0">
              <w:rPr>
                <w:rFonts w:ascii="Palatino Linotype" w:eastAsia="Calibri" w:hAnsi="Palatino Linotype" w:cs="SBL Greek"/>
                <w:sz w:val="20"/>
                <w:szCs w:val="20"/>
                <w:lang w:bidi="he-IL"/>
              </w:rPr>
              <w:t>.</w:t>
            </w:r>
          </w:p>
          <w:p w:rsidR="009236D0" w:rsidRPr="009236D0" w:rsidRDefault="009236D0" w:rsidP="009236D0">
            <w:pPr>
              <w:autoSpaceDE w:val="0"/>
              <w:autoSpaceDN w:val="0"/>
              <w:adjustRightInd w:val="0"/>
              <w:jc w:val="right"/>
              <w:rPr>
                <w:rFonts w:ascii="Palatino Linotype" w:eastAsia="Calibri" w:hAnsi="Palatino Linotype" w:cs="Arial"/>
                <w:b/>
                <w:sz w:val="16"/>
                <w:szCs w:val="16"/>
                <w:vertAlign w:val="superscript"/>
                <w:lang w:bidi="he-IL"/>
              </w:rPr>
            </w:pPr>
            <w:r w:rsidRPr="009236D0">
              <w:rPr>
                <w:rFonts w:ascii="Palatino Linotype" w:eastAsia="Calibri" w:hAnsi="Palatino Linotype" w:cs="Arial"/>
                <w:b/>
                <w:sz w:val="16"/>
                <w:szCs w:val="16"/>
                <w:lang w:bidi="he-IL"/>
              </w:rPr>
              <w:t>(ΒΙΑ!!!!- ΠΑΡΑΔΟΞΟ)</w:t>
            </w:r>
            <w:r w:rsidRPr="00903DE2">
              <w:rPr>
                <w:rFonts w:ascii="Palatino Linotype" w:eastAsia="Calibri" w:hAnsi="Palatino Linotype" w:cs="Arial"/>
                <w:b/>
                <w:sz w:val="16"/>
                <w:szCs w:val="16"/>
                <w:vertAlign w:val="superscript"/>
                <w:lang w:bidi="he-IL"/>
              </w:rPr>
              <w:endnoteReference w:id="57"/>
            </w:r>
            <w:r w:rsidRPr="009236D0">
              <w:rPr>
                <w:rFonts w:ascii="Palatino Linotype" w:eastAsia="Calibri" w:hAnsi="Palatino Linotype" w:cs="Arial"/>
                <w:b/>
                <w:sz w:val="16"/>
                <w:szCs w:val="16"/>
                <w:vertAlign w:val="superscript"/>
                <w:lang w:bidi="he-IL"/>
              </w:rPr>
              <w:t xml:space="preserve"> </w:t>
            </w:r>
          </w:p>
          <w:p w:rsidR="009236D0" w:rsidRPr="009236D0" w:rsidRDefault="009236D0" w:rsidP="009236D0">
            <w:pPr>
              <w:jc w:val="both"/>
              <w:rPr>
                <w:rFonts w:ascii="Palatino Linotype" w:eastAsia="Times New Roman" w:hAnsi="Palatino Linotype"/>
                <w:sz w:val="20"/>
                <w:szCs w:val="20"/>
              </w:rPr>
            </w:pPr>
          </w:p>
        </w:tc>
      </w:tr>
      <w:tr w:rsidR="00903DE2" w:rsidRPr="009236D0" w:rsidTr="009236D0">
        <w:tc>
          <w:tcPr>
            <w:tcW w:w="514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Arial"/>
                <w:b/>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Arial"/>
                <w:b/>
                <w:sz w:val="20"/>
                <w:szCs w:val="20"/>
                <w:lang w:bidi="he-IL"/>
              </w:rPr>
            </w:pPr>
            <w:r w:rsidRPr="009236D0">
              <w:rPr>
                <w:rFonts w:ascii="Palatino Linotype" w:eastAsia="Calibri" w:hAnsi="Palatino Linotype" w:cs="Arial"/>
                <w:b/>
                <w:sz w:val="20"/>
                <w:szCs w:val="20"/>
                <w:lang w:bidi="he-IL"/>
              </w:rPr>
              <w:t>ΟΡΓΙΣΜΕΝΗ ΑΝΤΙΔΡΑΣΗ</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21</w:t>
            </w:r>
            <w:r w:rsidRPr="009236D0">
              <w:rPr>
                <w:rFonts w:ascii="Palatino Linotype" w:eastAsia="Calibri" w:hAnsi="Palatino Linotype" w:cs="SBL Greek"/>
                <w:sz w:val="20"/>
                <w:szCs w:val="20"/>
                <w:lang w:bidi="he-IL"/>
              </w:rPr>
              <w:t xml:space="preserve">Καὶ παραγενόμενος ὁ δοῦλος ἀπήγγειλεν τῷ κυρίῳ αὐτοῦ ταῦτα.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SBL Greek"/>
                <w:sz w:val="20"/>
                <w:szCs w:val="20"/>
                <w:lang w:bidi="he-IL"/>
              </w:rPr>
              <w:t xml:space="preserve">Τότε </w:t>
            </w:r>
            <w:r w:rsidRPr="009236D0">
              <w:rPr>
                <w:rFonts w:ascii="Palatino Linotype" w:eastAsia="Calibri" w:hAnsi="Palatino Linotype" w:cs="SBL Greek"/>
                <w:b/>
                <w:sz w:val="20"/>
                <w:szCs w:val="20"/>
                <w:lang w:bidi="he-IL"/>
              </w:rPr>
              <w:t>ὀργισθεὶς</w:t>
            </w:r>
            <w:r w:rsidRPr="009236D0">
              <w:rPr>
                <w:rFonts w:ascii="Palatino Linotype" w:eastAsia="Calibri" w:hAnsi="Palatino Linotype" w:cs="SBL Greek"/>
                <w:sz w:val="20"/>
                <w:szCs w:val="20"/>
                <w:lang w:bidi="he-IL"/>
              </w:rPr>
              <w:t xml:space="preserve"> ὁ οἰκοδεσπότης εἶπεν τῷ δούλῳ αὐτοῦ·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sz w:val="18"/>
                <w:szCs w:val="18"/>
                <w:lang w:bidi="he-IL"/>
              </w:rPr>
            </w:pPr>
            <w:r w:rsidRPr="009236D0">
              <w:rPr>
                <w:rFonts w:ascii="Palatino Linotype" w:eastAsia="Calibri" w:hAnsi="Palatino Linotype" w:cs="SBL Greek"/>
                <w:sz w:val="18"/>
                <w:szCs w:val="18"/>
                <w:lang w:bidi="he-IL"/>
              </w:rPr>
              <w:t xml:space="preserve">           (Προσκαλεί ένεκα της προσβολής και της οργής)</w:t>
            </w:r>
          </w:p>
          <w:p w:rsidR="009236D0" w:rsidRPr="009236D0" w:rsidRDefault="009236D0" w:rsidP="009236D0">
            <w:pPr>
              <w:autoSpaceDE w:val="0"/>
              <w:autoSpaceDN w:val="0"/>
              <w:adjustRightInd w:val="0"/>
              <w:jc w:val="both"/>
              <w:rPr>
                <w:rFonts w:ascii="Palatino Linotype" w:eastAsia="Times New Roman" w:hAnsi="Palatino Linotype"/>
                <w:sz w:val="20"/>
                <w:szCs w:val="20"/>
              </w:rPr>
            </w:pPr>
          </w:p>
        </w:tc>
        <w:tc>
          <w:tcPr>
            <w:tcW w:w="6025"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7</w:t>
            </w:r>
            <w:r w:rsidRPr="009236D0">
              <w:rPr>
                <w:rFonts w:ascii="Palatino Linotype" w:eastAsia="Calibri" w:hAnsi="Palatino Linotype" w:cs="SBL Greek"/>
                <w:sz w:val="20"/>
                <w:szCs w:val="20"/>
                <w:lang w:bidi="he-IL"/>
              </w:rPr>
              <w:t xml:space="preserve">Ὁ δὲ βασιλεὺς ὠργίσθη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b/>
                <w:sz w:val="20"/>
                <w:szCs w:val="20"/>
                <w:lang w:bidi="he-IL"/>
              </w:rPr>
            </w:pPr>
            <w:r w:rsidRPr="009236D0">
              <w:rPr>
                <w:rFonts w:ascii="Palatino Linotype" w:eastAsia="Calibri" w:hAnsi="Palatino Linotype" w:cs="SBL Greek"/>
                <w:b/>
                <w:sz w:val="20"/>
                <w:szCs w:val="20"/>
                <w:lang w:bidi="he-IL"/>
              </w:rPr>
              <w:t xml:space="preserve">Καὶ πέμψας τὰ στρατεύματα αὐτοῦ </w:t>
            </w:r>
          </w:p>
          <w:p w:rsidR="009236D0" w:rsidRPr="009236D0" w:rsidRDefault="009236D0" w:rsidP="009236D0">
            <w:pPr>
              <w:autoSpaceDE w:val="0"/>
              <w:autoSpaceDN w:val="0"/>
              <w:adjustRightInd w:val="0"/>
              <w:jc w:val="both"/>
              <w:rPr>
                <w:rFonts w:ascii="Palatino Linotype" w:eastAsia="Calibri" w:hAnsi="Palatino Linotype" w:cs="SBL Greek"/>
                <w:b/>
                <w:sz w:val="20"/>
                <w:szCs w:val="20"/>
                <w:lang w:bidi="he-IL"/>
              </w:rPr>
            </w:pPr>
            <w:r w:rsidRPr="009236D0">
              <w:rPr>
                <w:rFonts w:ascii="Palatino Linotype" w:eastAsia="Calibri" w:hAnsi="Palatino Linotype" w:cs="SBL Greek"/>
                <w:b/>
                <w:sz w:val="20"/>
                <w:szCs w:val="20"/>
                <w:lang w:bidi="he-IL"/>
              </w:rPr>
              <w:t xml:space="preserve">                                                          </w:t>
            </w:r>
            <w:r w:rsidRPr="009236D0">
              <w:rPr>
                <w:rFonts w:ascii="Palatino Linotype" w:eastAsia="Calibri" w:hAnsi="Palatino Linotype" w:cs="SBL Greek"/>
                <w:sz w:val="16"/>
                <w:szCs w:val="16"/>
                <w:lang w:bidi="he-IL"/>
              </w:rPr>
              <w:t>(οι Ρωμαίοι = στρατ. του Κυρίου;;;)</w:t>
            </w:r>
          </w:p>
          <w:p w:rsidR="009236D0" w:rsidRPr="009236D0" w:rsidRDefault="009236D0" w:rsidP="009236D0">
            <w:pPr>
              <w:autoSpaceDE w:val="0"/>
              <w:autoSpaceDN w:val="0"/>
              <w:adjustRightInd w:val="0"/>
              <w:jc w:val="both"/>
              <w:rPr>
                <w:rFonts w:ascii="Palatino Linotype" w:eastAsia="Calibri" w:hAnsi="Palatino Linotype" w:cs="SBL Greek"/>
                <w:b/>
                <w:sz w:val="20"/>
                <w:szCs w:val="20"/>
                <w:lang w:bidi="he-IL"/>
              </w:rPr>
            </w:pPr>
            <w:r w:rsidRPr="009236D0">
              <w:rPr>
                <w:rFonts w:ascii="Palatino Linotype" w:eastAsia="Calibri" w:hAnsi="Palatino Linotype" w:cs="SBL Greek"/>
                <w:b/>
                <w:sz w:val="20"/>
                <w:szCs w:val="20"/>
                <w:lang w:bidi="he-IL"/>
              </w:rPr>
              <w:t xml:space="preserve">ἀπώλεσεν τοὺς φονεῖς ἐκείνους </w:t>
            </w:r>
          </w:p>
          <w:p w:rsidR="009236D0" w:rsidRPr="009236D0" w:rsidRDefault="009236D0" w:rsidP="009236D0">
            <w:pPr>
              <w:autoSpaceDE w:val="0"/>
              <w:autoSpaceDN w:val="0"/>
              <w:adjustRightInd w:val="0"/>
              <w:jc w:val="both"/>
              <w:rPr>
                <w:rFonts w:ascii="Palatino Linotype" w:eastAsia="Calibri" w:hAnsi="Palatino Linotype" w:cs="Arial"/>
                <w:b/>
                <w:sz w:val="20"/>
                <w:szCs w:val="20"/>
                <w:lang w:bidi="he-IL"/>
              </w:rPr>
            </w:pPr>
            <w:r w:rsidRPr="009236D0">
              <w:rPr>
                <w:rFonts w:ascii="Palatino Linotype" w:eastAsia="Calibri" w:hAnsi="Palatino Linotype" w:cs="SBL Greek"/>
                <w:b/>
                <w:sz w:val="20"/>
                <w:szCs w:val="20"/>
                <w:lang w:bidi="he-IL"/>
              </w:rPr>
              <w:t>καὶ τὴν πόλιν αὐτῶν ἐνέπρησεν.</w:t>
            </w:r>
          </w:p>
          <w:p w:rsidR="009236D0" w:rsidRPr="009236D0" w:rsidRDefault="009236D0" w:rsidP="009236D0">
            <w:pPr>
              <w:jc w:val="both"/>
              <w:rPr>
                <w:rFonts w:ascii="Palatino Linotype" w:eastAsia="Times New Roman" w:hAnsi="Palatino Linotype"/>
                <w:b/>
                <w:i/>
                <w:sz w:val="20"/>
                <w:szCs w:val="20"/>
              </w:rPr>
            </w:pPr>
            <w:r w:rsidRPr="009236D0">
              <w:rPr>
                <w:rFonts w:ascii="Palatino Linotype" w:eastAsia="Times New Roman" w:hAnsi="Palatino Linotype"/>
                <w:sz w:val="20"/>
                <w:szCs w:val="20"/>
              </w:rPr>
              <w:t xml:space="preserve">                                                                    </w:t>
            </w:r>
            <w:r w:rsidRPr="009236D0">
              <w:rPr>
                <w:rFonts w:ascii="Palatino Linotype" w:eastAsia="Times New Roman" w:hAnsi="Palatino Linotype"/>
                <w:b/>
                <w:i/>
                <w:sz w:val="20"/>
                <w:szCs w:val="20"/>
              </w:rPr>
              <w:t>ΑΛΩΣΗ ΤΗΣ ΠΟΛΗΣ</w:t>
            </w:r>
          </w:p>
        </w:tc>
      </w:tr>
      <w:tr w:rsidR="00903DE2" w:rsidRPr="005E6847" w:rsidTr="009236D0">
        <w:tc>
          <w:tcPr>
            <w:tcW w:w="5140" w:type="dxa"/>
            <w:tcBorders>
              <w:top w:val="single" w:sz="4" w:space="0" w:color="auto"/>
              <w:left w:val="single" w:sz="4" w:space="0" w:color="auto"/>
              <w:bottom w:val="nil"/>
              <w:right w:val="single" w:sz="4" w:space="0" w:color="auto"/>
            </w:tcBorders>
          </w:tcPr>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SBL Greek"/>
                <w:b/>
                <w:sz w:val="20"/>
                <w:szCs w:val="20"/>
                <w:lang w:bidi="he-IL"/>
              </w:rPr>
              <w:t>ΠΡΟΣΚΛΗΣΗ ΣΤΟΥΣ «ΑΝΘΡΩΠΟΥΣ ΤΟΥ ΠΕζΟΔΡΟΜΙΟΥ»</w:t>
            </w:r>
            <w:r w:rsidRPr="009236D0">
              <w:rPr>
                <w:rFonts w:ascii="Palatino Linotype" w:eastAsia="Calibri" w:hAnsi="Palatino Linotype" w:cs="SBL Greek"/>
                <w:sz w:val="20"/>
                <w:szCs w:val="20"/>
                <w:lang w:bidi="he-IL"/>
              </w:rPr>
              <w:t xml:space="preserve"> </w:t>
            </w:r>
            <w:r w:rsidRPr="009236D0">
              <w:rPr>
                <w:rFonts w:ascii="Palatino Linotype" w:eastAsia="Calibri" w:hAnsi="Palatino Linotype" w:cs="SBL Greek"/>
                <w:sz w:val="16"/>
                <w:szCs w:val="16"/>
                <w:lang w:bidi="he-IL"/>
              </w:rPr>
              <w:t xml:space="preserve">που απαγορευόταν η συμμετοχή τους στη λατρεία του Ναού αφού θεωρούνταν ακάθαρτοι. Πρόκειται επίσης για ανθρώπους που δεν έχουν τη δυνατότητα να παντρευτούν ή να κάνουν </w:t>
            </w:r>
            <w:r w:rsidRPr="009236D0">
              <w:rPr>
                <w:rFonts w:ascii="Palatino Linotype" w:eastAsia="Calibri" w:hAnsi="Palatino Linotype" w:cs="SBL Greek"/>
                <w:sz w:val="16"/>
                <w:szCs w:val="16"/>
                <w:lang w:val="en-US" w:bidi="he-IL"/>
              </w:rPr>
              <w:t>business</w:t>
            </w:r>
            <w:r w:rsidRPr="009236D0">
              <w:rPr>
                <w:rFonts w:ascii="Palatino Linotype" w:eastAsia="Calibri" w:hAnsi="Palatino Linotype" w:cs="SBL Greek"/>
                <w:sz w:val="16"/>
                <w:szCs w:val="16"/>
                <w:lang w:bidi="he-IL"/>
              </w:rPr>
              <w:t xml:space="preserve"> αλλά ούτε να «βγάλουν» την υποχρέωση μέσω αντιπρόσκλησης</w:t>
            </w: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r w:rsidRPr="009236D0">
              <w:rPr>
                <w:rFonts w:ascii="Palatino Linotype" w:eastAsia="Calibri" w:hAnsi="Palatino Linotype" w:cs="SBL Greek"/>
                <w:b/>
                <w:sz w:val="20"/>
                <w:szCs w:val="20"/>
                <w:lang w:bidi="he-IL"/>
              </w:rPr>
              <w:t xml:space="preserve"> Α’ ΟΜΑΔΑ</w:t>
            </w:r>
            <w:r w:rsidRPr="009236D0">
              <w:rPr>
                <w:rFonts w:ascii="Palatino Linotype" w:eastAsia="Calibri" w:hAnsi="Palatino Linotype" w:cs="SBL Greek"/>
                <w:sz w:val="20"/>
                <w:szCs w:val="20"/>
                <w:lang w:bidi="he-IL"/>
              </w:rPr>
              <w:t xml:space="preserve"> («λαουτζίκος»-τελώνες-;;;)</w:t>
            </w: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b/>
                <w:i/>
                <w:sz w:val="20"/>
                <w:szCs w:val="20"/>
                <w:lang w:bidi="he-IL"/>
              </w:rPr>
            </w:pPr>
            <w:r w:rsidRPr="009236D0">
              <w:rPr>
                <w:rFonts w:ascii="Palatino Linotype" w:eastAsia="Calibri" w:hAnsi="Palatino Linotype" w:cs="SBL Greek"/>
                <w:i/>
                <w:sz w:val="20"/>
                <w:szCs w:val="20"/>
                <w:lang w:bidi="he-IL"/>
              </w:rPr>
              <w:t xml:space="preserve">Ἔξελθε </w:t>
            </w:r>
            <w:r w:rsidRPr="009236D0">
              <w:rPr>
                <w:rFonts w:ascii="Palatino Linotype" w:eastAsia="Calibri" w:hAnsi="Palatino Linotype" w:cs="SBL Greek"/>
                <w:b/>
                <w:i/>
                <w:sz w:val="20"/>
                <w:szCs w:val="20"/>
                <w:lang w:bidi="he-IL"/>
              </w:rPr>
              <w:t xml:space="preserve">ταχέως [!] </w:t>
            </w:r>
            <w:r w:rsidRPr="009236D0">
              <w:rPr>
                <w:rFonts w:ascii="Palatino Linotype" w:eastAsia="Calibri" w:hAnsi="Palatino Linotype" w:cs="SBL Greek"/>
                <w:b/>
                <w:sz w:val="20"/>
                <w:szCs w:val="20"/>
                <w:lang w:bidi="he-IL"/>
              </w:rPr>
              <w:t>[</w:t>
            </w:r>
            <w:r w:rsidRPr="009236D0">
              <w:rPr>
                <w:rFonts w:ascii="Palatino Linotype" w:eastAsia="Calibri" w:hAnsi="Palatino Linotype" w:cs="SBL Greek"/>
                <w:sz w:val="20"/>
                <w:szCs w:val="20"/>
                <w:lang w:bidi="he-IL"/>
              </w:rPr>
              <w:t>πρβλ. ήδη έτοιμο]</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εἰς τὰς πλατείας</w:t>
            </w:r>
            <w:r w:rsidRPr="009236D0">
              <w:rPr>
                <w:rFonts w:ascii="Palatino Linotype" w:eastAsia="Calibri" w:hAnsi="Palatino Linotype" w:cs="SBL Greek"/>
                <w:sz w:val="20"/>
                <w:szCs w:val="20"/>
                <w:lang w:bidi="he-IL"/>
              </w:rPr>
              <w:t xml:space="preserve"> </w:t>
            </w:r>
            <w:r w:rsidRPr="009236D0">
              <w:rPr>
                <w:rFonts w:ascii="Palatino Linotype" w:eastAsia="Calibri" w:hAnsi="Palatino Linotype" w:cs="SBL Greek"/>
                <w:sz w:val="16"/>
                <w:szCs w:val="16"/>
                <w:lang w:bidi="he-IL"/>
              </w:rPr>
              <w:t>[= λεωφόρους]</w:t>
            </w:r>
            <w:r w:rsidRPr="009236D0">
              <w:rPr>
                <w:rFonts w:ascii="Palatino Linotype" w:eastAsia="Calibri" w:hAnsi="Palatino Linotype" w:cs="SBL Greek"/>
                <w:sz w:val="20"/>
                <w:szCs w:val="20"/>
                <w:lang w:bidi="he-IL"/>
              </w:rPr>
              <w:t xml:space="preserve"> </w:t>
            </w:r>
            <w:r w:rsidRPr="009236D0">
              <w:rPr>
                <w:rFonts w:ascii="Palatino Linotype" w:eastAsia="Calibri" w:hAnsi="Palatino Linotype" w:cs="SBL Greek"/>
                <w:i/>
                <w:sz w:val="20"/>
                <w:szCs w:val="20"/>
                <w:lang w:bidi="he-IL"/>
              </w:rPr>
              <w:t xml:space="preserve">καὶ ῥύμας τῆς πόλεως </w:t>
            </w: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r w:rsidRPr="009236D0">
              <w:rPr>
                <w:rFonts w:ascii="Palatino Linotype" w:eastAsia="Calibri" w:hAnsi="Palatino Linotype" w:cs="SBL Greek"/>
                <w:i/>
                <w:sz w:val="20"/>
                <w:szCs w:val="20"/>
                <w:lang w:bidi="he-IL"/>
              </w:rPr>
              <w:t xml:space="preserve">καὶ (α) τοὺς πτωχοὺς καὶ (β) ἀναπείρους καὶ (γ) τυφλοὺς καὶ (δ) χωλοὺς εἰσάγαγε ὧδε. </w:t>
            </w:r>
          </w:p>
          <w:p w:rsidR="009236D0" w:rsidRPr="009236D0" w:rsidRDefault="009236D0" w:rsidP="009236D0">
            <w:pPr>
              <w:autoSpaceDE w:val="0"/>
              <w:autoSpaceDN w:val="0"/>
              <w:adjustRightInd w:val="0"/>
              <w:jc w:val="center"/>
              <w:rPr>
                <w:rFonts w:ascii="Palatino Linotype" w:eastAsia="Calibri" w:hAnsi="Palatino Linotype" w:cs="Arial"/>
                <w:i/>
                <w:sz w:val="20"/>
                <w:szCs w:val="20"/>
                <w:lang w:bidi="he-IL"/>
              </w:rPr>
            </w:pPr>
            <w:r w:rsidRPr="009236D0">
              <w:rPr>
                <w:rFonts w:ascii="Palatino Linotype" w:eastAsia="Calibri" w:hAnsi="Palatino Linotype" w:cs="SBL Greek"/>
                <w:sz w:val="20"/>
                <w:szCs w:val="20"/>
                <w:lang w:bidi="he-IL"/>
              </w:rPr>
              <w:t>Πολυσύνδετο/ δεν καλεί όχι τεχνίτες, εμπόρους]</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22</w:t>
            </w:r>
            <w:r w:rsidRPr="009236D0">
              <w:rPr>
                <w:rFonts w:ascii="Palatino Linotype" w:eastAsia="Calibri" w:hAnsi="Palatino Linotype" w:cs="SBL Greek"/>
                <w:sz w:val="20"/>
                <w:szCs w:val="20"/>
                <w:lang w:bidi="he-IL"/>
              </w:rPr>
              <w:t xml:space="preserve">Καὶ εἶπεν ὁ δοῦλος· </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Κύριε, γέγονεν ὃ ἐπέταξας,</w:t>
            </w:r>
          </w:p>
          <w:p w:rsidR="009236D0" w:rsidRPr="009236D0" w:rsidRDefault="009236D0" w:rsidP="009236D0">
            <w:pPr>
              <w:autoSpaceDE w:val="0"/>
              <w:autoSpaceDN w:val="0"/>
              <w:adjustRightInd w:val="0"/>
              <w:jc w:val="center"/>
              <w:rPr>
                <w:rFonts w:ascii="Palatino Linotype" w:eastAsia="Calibri" w:hAnsi="Palatino Linotype" w:cs="Arial"/>
                <w:i/>
                <w:sz w:val="20"/>
                <w:szCs w:val="20"/>
                <w:lang w:bidi="he-IL"/>
              </w:rPr>
            </w:pPr>
            <w:r w:rsidRPr="009236D0">
              <w:rPr>
                <w:rFonts w:ascii="Palatino Linotype" w:eastAsia="Calibri" w:hAnsi="Palatino Linotype" w:cs="SBL Greek"/>
                <w:i/>
                <w:sz w:val="20"/>
                <w:szCs w:val="20"/>
                <w:lang w:bidi="he-IL"/>
              </w:rPr>
              <w:t>καὶ ἔτι τόπος ἐστίν.</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Arial"/>
                <w:b/>
                <w:sz w:val="20"/>
                <w:szCs w:val="20"/>
                <w:lang w:bidi="he-IL"/>
              </w:rPr>
            </w:pPr>
            <w:r w:rsidRPr="009236D0">
              <w:rPr>
                <w:rFonts w:ascii="Palatino Linotype" w:eastAsia="Calibri" w:hAnsi="Palatino Linotype" w:cs="Arial"/>
                <w:b/>
                <w:sz w:val="20"/>
                <w:szCs w:val="20"/>
                <w:lang w:bidi="he-IL"/>
              </w:rPr>
              <w:t>Β’ ΟΜΑΔΑ (</w:t>
            </w:r>
            <w:r w:rsidRPr="009236D0">
              <w:rPr>
                <w:rFonts w:ascii="Palatino Linotype" w:eastAsia="Calibri" w:hAnsi="Palatino Linotype" w:cs="SBL Greek"/>
                <w:sz w:val="20"/>
                <w:szCs w:val="20"/>
                <w:lang w:bidi="he-IL"/>
              </w:rPr>
              <w:t>πόρνες-αλλοδαποί</w:t>
            </w:r>
            <w:r w:rsidRPr="009236D0">
              <w:rPr>
                <w:rFonts w:ascii="Palatino Linotype" w:eastAsia="Calibri" w:hAnsi="Palatino Linotype" w:cs="Arial"/>
                <w:b/>
                <w:sz w:val="20"/>
                <w:szCs w:val="20"/>
                <w:lang w:bidi="he-IL"/>
              </w:rPr>
              <w:t>)</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p>
        </w:tc>
        <w:tc>
          <w:tcPr>
            <w:tcW w:w="6025" w:type="dxa"/>
            <w:tcBorders>
              <w:top w:val="single" w:sz="4" w:space="0" w:color="auto"/>
              <w:left w:val="single" w:sz="4" w:space="0" w:color="auto"/>
              <w:bottom w:val="nil"/>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r w:rsidRPr="009236D0">
              <w:rPr>
                <w:rFonts w:ascii="Palatino Linotype" w:eastAsia="Calibri" w:hAnsi="Palatino Linotype" w:cs="Arial"/>
                <w:sz w:val="20"/>
                <w:szCs w:val="20"/>
                <w:vertAlign w:val="superscript"/>
                <w:lang w:bidi="he-IL"/>
              </w:rPr>
              <w:t xml:space="preserve">8 </w:t>
            </w:r>
            <w:r w:rsidRPr="009236D0">
              <w:rPr>
                <w:rFonts w:ascii="Palatino Linotype" w:eastAsia="Calibri" w:hAnsi="Palatino Linotype" w:cs="SBL Greek"/>
                <w:sz w:val="20"/>
                <w:szCs w:val="20"/>
                <w:lang w:bidi="he-IL"/>
              </w:rPr>
              <w:t xml:space="preserve"> Τότε λέγει τοῖς δούλοις αὐτοῦ· </w:t>
            </w:r>
          </w:p>
          <w:p w:rsidR="009236D0" w:rsidRPr="009236D0" w:rsidRDefault="009236D0" w:rsidP="009236D0">
            <w:pPr>
              <w:autoSpaceDE w:val="0"/>
              <w:autoSpaceDN w:val="0"/>
              <w:adjustRightInd w:val="0"/>
              <w:jc w:val="both"/>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i/>
                <w:sz w:val="20"/>
                <w:szCs w:val="20"/>
                <w:lang w:bidi="he-IL"/>
              </w:rPr>
              <w:t>Ὁ μὲν γάμος ἕτοιμός ἐστιν,</w:t>
            </w:r>
          </w:p>
          <w:p w:rsidR="009236D0" w:rsidRPr="009236D0" w:rsidRDefault="009236D0" w:rsidP="009236D0">
            <w:pPr>
              <w:autoSpaceDE w:val="0"/>
              <w:autoSpaceDN w:val="0"/>
              <w:adjustRightInd w:val="0"/>
              <w:jc w:val="center"/>
              <w:rPr>
                <w:rFonts w:ascii="Palatino Linotype" w:eastAsia="Calibri" w:hAnsi="Palatino Linotype" w:cs="Arial"/>
                <w:i/>
                <w:sz w:val="20"/>
                <w:szCs w:val="20"/>
                <w:lang w:bidi="he-IL"/>
              </w:rPr>
            </w:pPr>
            <w:r w:rsidRPr="009236D0">
              <w:rPr>
                <w:rFonts w:ascii="Palatino Linotype" w:eastAsia="Calibri" w:hAnsi="Palatino Linotype" w:cs="SBL Greek"/>
                <w:i/>
                <w:sz w:val="20"/>
                <w:szCs w:val="20"/>
                <w:lang w:bidi="he-IL"/>
              </w:rPr>
              <w:t>οἱ δὲ κεκλημένοι οὐκ ἦσαν ἄξιοι·</w:t>
            </w:r>
          </w:p>
          <w:p w:rsidR="009236D0" w:rsidRPr="009236D0" w:rsidRDefault="009236D0" w:rsidP="009236D0">
            <w:pPr>
              <w:autoSpaceDE w:val="0"/>
              <w:autoSpaceDN w:val="0"/>
              <w:adjustRightInd w:val="0"/>
              <w:jc w:val="both"/>
              <w:rPr>
                <w:rFonts w:ascii="Palatino Linotype" w:eastAsia="Calibri" w:hAnsi="Palatino Linotype" w:cs="Arial"/>
                <w:i/>
                <w:sz w:val="20"/>
                <w:szCs w:val="20"/>
                <w:vertAlign w:val="superscript"/>
                <w:lang w:bidi="he-IL"/>
              </w:rPr>
            </w:pPr>
          </w:p>
          <w:p w:rsidR="009236D0" w:rsidRPr="009236D0" w:rsidRDefault="009236D0" w:rsidP="009236D0">
            <w:pPr>
              <w:autoSpaceDE w:val="0"/>
              <w:autoSpaceDN w:val="0"/>
              <w:adjustRightInd w:val="0"/>
              <w:jc w:val="center"/>
              <w:rPr>
                <w:rFonts w:ascii="Palatino Linotype" w:eastAsia="Calibri" w:hAnsi="Palatino Linotype" w:cs="Arial"/>
                <w:i/>
                <w:sz w:val="20"/>
                <w:szCs w:val="20"/>
                <w:vertAlign w:val="superscript"/>
                <w:lang w:bidi="he-IL"/>
              </w:rPr>
            </w:pPr>
          </w:p>
          <w:p w:rsidR="009236D0" w:rsidRPr="009236D0" w:rsidRDefault="009236D0" w:rsidP="009236D0">
            <w:pPr>
              <w:autoSpaceDE w:val="0"/>
              <w:autoSpaceDN w:val="0"/>
              <w:adjustRightInd w:val="0"/>
              <w:jc w:val="center"/>
              <w:rPr>
                <w:rFonts w:ascii="Palatino Linotype" w:eastAsia="Calibri" w:hAnsi="Palatino Linotype" w:cs="Arial"/>
                <w:i/>
                <w:sz w:val="20"/>
                <w:szCs w:val="20"/>
                <w:vertAlign w:val="superscript"/>
                <w:lang w:bidi="he-IL"/>
              </w:rPr>
            </w:pPr>
          </w:p>
          <w:p w:rsidR="009236D0" w:rsidRPr="009236D0" w:rsidRDefault="009236D0" w:rsidP="009236D0">
            <w:pPr>
              <w:autoSpaceDE w:val="0"/>
              <w:autoSpaceDN w:val="0"/>
              <w:adjustRightInd w:val="0"/>
              <w:jc w:val="center"/>
              <w:rPr>
                <w:rFonts w:ascii="Palatino Linotype" w:eastAsia="Calibri" w:hAnsi="Palatino Linotype" w:cs="Arial"/>
                <w:i/>
                <w:sz w:val="20"/>
                <w:szCs w:val="20"/>
                <w:vertAlign w:val="superscript"/>
                <w:lang w:bidi="he-IL"/>
              </w:rPr>
            </w:pP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Arial"/>
                <w:i/>
                <w:sz w:val="20"/>
                <w:szCs w:val="20"/>
                <w:vertAlign w:val="superscript"/>
                <w:lang w:bidi="he-IL"/>
              </w:rPr>
              <w:t xml:space="preserve">9 </w:t>
            </w:r>
            <w:r w:rsidRPr="009236D0">
              <w:rPr>
                <w:rFonts w:ascii="Palatino Linotype" w:eastAsia="Calibri" w:hAnsi="Palatino Linotype" w:cs="SBL Greek"/>
                <w:i/>
                <w:sz w:val="20"/>
                <w:szCs w:val="20"/>
                <w:lang w:bidi="he-IL"/>
              </w:rPr>
              <w:t xml:space="preserve">Πορεύεσθε οὖν </w:t>
            </w:r>
            <w:r w:rsidRPr="009236D0">
              <w:rPr>
                <w:rFonts w:ascii="Palatino Linotype" w:eastAsia="Calibri" w:hAnsi="Palatino Linotype" w:cs="SBL Greek"/>
                <w:b/>
                <w:i/>
                <w:sz w:val="20"/>
                <w:szCs w:val="20"/>
                <w:lang w:bidi="he-IL"/>
              </w:rPr>
              <w:t>ἐπὶ τὰς διεξόδους τῶν ὁδῶν</w:t>
            </w:r>
            <w:r w:rsidRPr="009236D0">
              <w:rPr>
                <w:rFonts w:ascii="Palatino Linotype" w:eastAsia="Calibri" w:hAnsi="Palatino Linotype" w:cs="SBL Greek"/>
                <w:i/>
                <w:sz w:val="20"/>
                <w:szCs w:val="20"/>
                <w:lang w:bidi="he-IL"/>
              </w:rPr>
              <w:t xml:space="preserve"> </w:t>
            </w:r>
          </w:p>
          <w:p w:rsidR="009236D0" w:rsidRPr="009236D0" w:rsidRDefault="009236D0" w:rsidP="009236D0">
            <w:pPr>
              <w:autoSpaceDE w:val="0"/>
              <w:autoSpaceDN w:val="0"/>
              <w:adjustRightInd w:val="0"/>
              <w:jc w:val="center"/>
              <w:rPr>
                <w:rFonts w:ascii="Palatino Linotype" w:eastAsia="Calibri" w:hAnsi="Palatino Linotype" w:cs="SBL Greek"/>
                <w:i/>
                <w:sz w:val="16"/>
                <w:szCs w:val="16"/>
                <w:lang w:bidi="he-IL"/>
              </w:rPr>
            </w:pPr>
            <w:r w:rsidRPr="009236D0">
              <w:rPr>
                <w:rFonts w:ascii="Palatino Linotype" w:eastAsia="Calibri" w:hAnsi="Palatino Linotype" w:cs="SBL Greek"/>
                <w:i/>
                <w:sz w:val="20"/>
                <w:szCs w:val="20"/>
                <w:lang w:bidi="he-IL"/>
              </w:rPr>
              <w:t xml:space="preserve">                      </w:t>
            </w:r>
            <w:r w:rsidRPr="009236D0">
              <w:rPr>
                <w:rFonts w:ascii="Palatino Linotype" w:eastAsia="Calibri" w:hAnsi="Palatino Linotype" w:cs="SBL Greek"/>
                <w:i/>
                <w:sz w:val="16"/>
                <w:szCs w:val="16"/>
                <w:lang w:bidi="he-IL"/>
              </w:rPr>
              <w:t xml:space="preserve">(= τρίστρατα, όπου και καπηλειά [ζητιάνοι] </w:t>
            </w:r>
          </w:p>
          <w:p w:rsidR="009236D0" w:rsidRPr="009236D0" w:rsidRDefault="009236D0" w:rsidP="009236D0">
            <w:pPr>
              <w:autoSpaceDE w:val="0"/>
              <w:autoSpaceDN w:val="0"/>
              <w:adjustRightInd w:val="0"/>
              <w:jc w:val="center"/>
              <w:rPr>
                <w:rFonts w:ascii="Palatino Linotype" w:eastAsia="Calibri" w:hAnsi="Palatino Linotype" w:cs="SBL Greek"/>
                <w:i/>
                <w:sz w:val="16"/>
                <w:szCs w:val="16"/>
                <w:lang w:bidi="he-IL"/>
              </w:rPr>
            </w:pPr>
            <w:r w:rsidRPr="009236D0">
              <w:rPr>
                <w:rFonts w:ascii="Palatino Linotype" w:eastAsia="Calibri" w:hAnsi="Palatino Linotype" w:cs="SBL Greek"/>
                <w:i/>
                <w:sz w:val="16"/>
                <w:szCs w:val="16"/>
                <w:lang w:bidi="he-IL"/>
              </w:rPr>
              <w:t xml:space="preserve">           ή τόποι διαφυγής εκτός πόλης [πρόσφυγες])</w:t>
            </w:r>
          </w:p>
          <w:p w:rsidR="009236D0" w:rsidRPr="009236D0" w:rsidRDefault="009236D0" w:rsidP="009236D0">
            <w:pPr>
              <w:autoSpaceDE w:val="0"/>
              <w:autoSpaceDN w:val="0"/>
              <w:adjustRightInd w:val="0"/>
              <w:jc w:val="center"/>
              <w:rPr>
                <w:rFonts w:ascii="Palatino Linotype" w:eastAsia="Calibri" w:hAnsi="Palatino Linotype" w:cs="SBL Greek"/>
                <w:b/>
                <w:i/>
                <w:szCs w:val="23"/>
                <w:lang w:val="en-US" w:bidi="he-IL"/>
              </w:rPr>
            </w:pPr>
            <w:r w:rsidRPr="009236D0">
              <w:rPr>
                <w:rFonts w:ascii="Palatino Linotype" w:eastAsia="Calibri" w:hAnsi="Palatino Linotype" w:cs="SBL Greek"/>
                <w:b/>
                <w:i/>
                <w:szCs w:val="23"/>
                <w:lang w:bidi="he-IL"/>
              </w:rPr>
              <w:t>καὶ</w:t>
            </w:r>
            <w:r w:rsidRPr="009236D0">
              <w:rPr>
                <w:rFonts w:ascii="Palatino Linotype" w:eastAsia="Calibri" w:hAnsi="Palatino Linotype" w:cs="SBL Greek"/>
                <w:b/>
                <w:i/>
                <w:szCs w:val="23"/>
                <w:lang w:val="en-US" w:bidi="he-IL"/>
              </w:rPr>
              <w:t xml:space="preserve"> </w:t>
            </w:r>
            <w:r w:rsidRPr="009236D0">
              <w:rPr>
                <w:rFonts w:ascii="Palatino Linotype" w:eastAsia="Calibri" w:hAnsi="Palatino Linotype" w:cs="SBL Greek"/>
                <w:b/>
                <w:i/>
                <w:szCs w:val="23"/>
                <w:lang w:bidi="he-IL"/>
              </w:rPr>
              <w:t>ὅσους</w:t>
            </w:r>
            <w:r w:rsidRPr="009236D0">
              <w:rPr>
                <w:rFonts w:ascii="Palatino Linotype" w:eastAsia="Calibri" w:hAnsi="Palatino Linotype" w:cs="SBL Greek"/>
                <w:b/>
                <w:i/>
                <w:szCs w:val="23"/>
                <w:lang w:val="en-US" w:bidi="he-IL"/>
              </w:rPr>
              <w:t xml:space="preserve"> </w:t>
            </w:r>
            <w:r w:rsidRPr="009236D0">
              <w:rPr>
                <w:rFonts w:ascii="Palatino Linotype" w:eastAsia="Calibri" w:hAnsi="Palatino Linotype" w:cs="SBL Greek"/>
                <w:b/>
                <w:i/>
                <w:szCs w:val="23"/>
                <w:lang w:bidi="he-IL"/>
              </w:rPr>
              <w:t>ἐὰν</w:t>
            </w:r>
            <w:r w:rsidRPr="009236D0">
              <w:rPr>
                <w:rFonts w:ascii="Palatino Linotype" w:eastAsia="Calibri" w:hAnsi="Palatino Linotype" w:cs="SBL Greek"/>
                <w:b/>
                <w:i/>
                <w:szCs w:val="23"/>
                <w:lang w:val="en-US" w:bidi="he-IL"/>
              </w:rPr>
              <w:t xml:space="preserve"> </w:t>
            </w:r>
            <w:r w:rsidRPr="009236D0">
              <w:rPr>
                <w:rFonts w:ascii="Palatino Linotype" w:eastAsia="Calibri" w:hAnsi="Palatino Linotype" w:cs="SBL Greek"/>
                <w:b/>
                <w:i/>
                <w:szCs w:val="23"/>
                <w:lang w:bidi="he-IL"/>
              </w:rPr>
              <w:t>εὕρητε</w:t>
            </w:r>
            <w:r w:rsidRPr="009236D0">
              <w:rPr>
                <w:rFonts w:ascii="Palatino Linotype" w:eastAsia="Calibri" w:hAnsi="Palatino Linotype" w:cs="SBL Greek"/>
                <w:b/>
                <w:i/>
                <w:szCs w:val="23"/>
                <w:lang w:val="en-US" w:bidi="he-IL"/>
              </w:rPr>
              <w:t xml:space="preserve"> </w:t>
            </w:r>
          </w:p>
          <w:p w:rsidR="009236D0" w:rsidRPr="009236D0" w:rsidRDefault="009236D0" w:rsidP="009236D0">
            <w:pPr>
              <w:autoSpaceDE w:val="0"/>
              <w:autoSpaceDN w:val="0"/>
              <w:adjustRightInd w:val="0"/>
              <w:jc w:val="center"/>
              <w:rPr>
                <w:rFonts w:ascii="Palatino Linotype" w:eastAsia="Calibri" w:hAnsi="Palatino Linotype" w:cs="SBL Greek"/>
                <w:sz w:val="16"/>
                <w:szCs w:val="16"/>
                <w:lang w:val="en-US" w:bidi="he-IL"/>
              </w:rPr>
            </w:pPr>
            <w:r w:rsidRPr="009236D0">
              <w:rPr>
                <w:rFonts w:ascii="Palatino Linotype" w:eastAsia="Calibri" w:hAnsi="Palatino Linotype" w:cs="SBL Greek"/>
                <w:b/>
                <w:i/>
                <w:szCs w:val="23"/>
                <w:lang w:val="en-US" w:bidi="he-IL"/>
              </w:rPr>
              <w:t xml:space="preserve">                                                           </w:t>
            </w:r>
            <w:r w:rsidRPr="009236D0">
              <w:rPr>
                <w:rFonts w:ascii="Palatino Linotype" w:eastAsia="Calibri" w:hAnsi="Palatino Linotype" w:cs="SBL Greek"/>
                <w:b/>
                <w:sz w:val="16"/>
                <w:szCs w:val="16"/>
                <w:lang w:val="en-US" w:bidi="he-IL"/>
              </w:rPr>
              <w:t xml:space="preserve"> </w:t>
            </w:r>
            <w:r w:rsidRPr="009236D0">
              <w:rPr>
                <w:rFonts w:ascii="Palatino Linotype" w:eastAsia="Calibri" w:hAnsi="Palatino Linotype" w:cs="SBL Greek"/>
                <w:sz w:val="16"/>
                <w:szCs w:val="16"/>
                <w:lang w:val="en-US" w:bidi="he-IL"/>
              </w:rPr>
              <w:t>(= all inclusive)</w:t>
            </w:r>
          </w:p>
          <w:p w:rsidR="009236D0" w:rsidRPr="009236D0" w:rsidRDefault="009236D0" w:rsidP="009236D0">
            <w:pPr>
              <w:autoSpaceDE w:val="0"/>
              <w:autoSpaceDN w:val="0"/>
              <w:adjustRightInd w:val="0"/>
              <w:jc w:val="center"/>
              <w:rPr>
                <w:rFonts w:ascii="Palatino Linotype" w:eastAsia="Calibri" w:hAnsi="Palatino Linotype" w:cs="Arial"/>
                <w:i/>
                <w:sz w:val="20"/>
                <w:szCs w:val="20"/>
                <w:lang w:val="en-US" w:bidi="he-IL"/>
              </w:rPr>
            </w:pPr>
            <w:r w:rsidRPr="009236D0">
              <w:rPr>
                <w:rFonts w:ascii="Palatino Linotype" w:eastAsia="Calibri" w:hAnsi="Palatino Linotype" w:cs="SBL Greek"/>
                <w:i/>
                <w:sz w:val="20"/>
                <w:szCs w:val="20"/>
                <w:lang w:bidi="he-IL"/>
              </w:rPr>
              <w:t>καλέσατε</w:t>
            </w:r>
            <w:r w:rsidRPr="009236D0">
              <w:rPr>
                <w:rFonts w:ascii="Palatino Linotype" w:eastAsia="Calibri" w:hAnsi="Palatino Linotype" w:cs="SBL Greek"/>
                <w:i/>
                <w:sz w:val="20"/>
                <w:szCs w:val="20"/>
                <w:lang w:val="en-US" w:bidi="he-IL"/>
              </w:rPr>
              <w:t xml:space="preserve"> </w:t>
            </w:r>
            <w:r w:rsidRPr="009236D0">
              <w:rPr>
                <w:rFonts w:ascii="Palatino Linotype" w:eastAsia="Calibri" w:hAnsi="Palatino Linotype" w:cs="SBL Greek"/>
                <w:i/>
                <w:sz w:val="20"/>
                <w:szCs w:val="20"/>
                <w:lang w:bidi="he-IL"/>
              </w:rPr>
              <w:t>εἰς</w:t>
            </w:r>
            <w:r w:rsidRPr="009236D0">
              <w:rPr>
                <w:rFonts w:ascii="Palatino Linotype" w:eastAsia="Calibri" w:hAnsi="Palatino Linotype" w:cs="SBL Greek"/>
                <w:i/>
                <w:sz w:val="20"/>
                <w:szCs w:val="20"/>
                <w:lang w:val="en-US" w:bidi="he-IL"/>
              </w:rPr>
              <w:t xml:space="preserve"> </w:t>
            </w:r>
            <w:r w:rsidRPr="009236D0">
              <w:rPr>
                <w:rFonts w:ascii="Palatino Linotype" w:eastAsia="Calibri" w:hAnsi="Palatino Linotype" w:cs="SBL Greek"/>
                <w:i/>
                <w:sz w:val="20"/>
                <w:szCs w:val="20"/>
                <w:lang w:bidi="he-IL"/>
              </w:rPr>
              <w:t>τοὺς</w:t>
            </w:r>
            <w:r w:rsidRPr="009236D0">
              <w:rPr>
                <w:rFonts w:ascii="Palatino Linotype" w:eastAsia="Calibri" w:hAnsi="Palatino Linotype" w:cs="SBL Greek"/>
                <w:i/>
                <w:sz w:val="20"/>
                <w:szCs w:val="20"/>
                <w:lang w:val="en-US" w:bidi="he-IL"/>
              </w:rPr>
              <w:t xml:space="preserve"> </w:t>
            </w:r>
            <w:r w:rsidRPr="009236D0">
              <w:rPr>
                <w:rFonts w:ascii="Palatino Linotype" w:eastAsia="Calibri" w:hAnsi="Palatino Linotype" w:cs="SBL Greek"/>
                <w:i/>
                <w:sz w:val="20"/>
                <w:szCs w:val="20"/>
                <w:lang w:bidi="he-IL"/>
              </w:rPr>
              <w:t>γάμους</w:t>
            </w:r>
            <w:r w:rsidRPr="009236D0">
              <w:rPr>
                <w:rFonts w:ascii="Palatino Linotype" w:eastAsia="Calibri" w:hAnsi="Palatino Linotype" w:cs="SBL Greek"/>
                <w:i/>
                <w:sz w:val="20"/>
                <w:szCs w:val="20"/>
                <w:lang w:val="en-US" w:bidi="he-IL"/>
              </w:rPr>
              <w:t>.</w:t>
            </w:r>
          </w:p>
          <w:p w:rsidR="009236D0" w:rsidRPr="009236D0" w:rsidRDefault="009236D0" w:rsidP="009236D0">
            <w:pPr>
              <w:autoSpaceDE w:val="0"/>
              <w:autoSpaceDN w:val="0"/>
              <w:adjustRightInd w:val="0"/>
              <w:jc w:val="both"/>
              <w:rPr>
                <w:rFonts w:ascii="Palatino Linotype" w:eastAsia="Calibri" w:hAnsi="Palatino Linotype" w:cs="Arial"/>
                <w:sz w:val="20"/>
                <w:szCs w:val="20"/>
                <w:lang w:val="en-US" w:bidi="he-IL"/>
              </w:rPr>
            </w:pPr>
          </w:p>
          <w:p w:rsidR="009236D0" w:rsidRPr="009236D0" w:rsidRDefault="009236D0" w:rsidP="009236D0">
            <w:pPr>
              <w:autoSpaceDE w:val="0"/>
              <w:autoSpaceDN w:val="0"/>
              <w:adjustRightInd w:val="0"/>
              <w:jc w:val="both"/>
              <w:rPr>
                <w:rFonts w:ascii="Palatino Linotype" w:eastAsia="Calibri" w:hAnsi="Palatino Linotype" w:cs="Arial"/>
                <w:sz w:val="20"/>
                <w:szCs w:val="20"/>
                <w:lang w:val="en-US" w:bidi="he-IL"/>
              </w:rPr>
            </w:pPr>
          </w:p>
          <w:p w:rsidR="009236D0" w:rsidRPr="009236D0" w:rsidRDefault="009236D0" w:rsidP="009236D0">
            <w:pPr>
              <w:autoSpaceDE w:val="0"/>
              <w:autoSpaceDN w:val="0"/>
              <w:adjustRightInd w:val="0"/>
              <w:jc w:val="both"/>
              <w:rPr>
                <w:rFonts w:ascii="Palatino Linotype" w:eastAsia="Calibri" w:hAnsi="Palatino Linotype" w:cs="Arial"/>
                <w:sz w:val="20"/>
                <w:szCs w:val="20"/>
                <w:lang w:val="en-US" w:bidi="he-IL"/>
              </w:rPr>
            </w:pPr>
          </w:p>
          <w:p w:rsidR="009236D0" w:rsidRPr="009236D0" w:rsidRDefault="009236D0" w:rsidP="009236D0">
            <w:pPr>
              <w:autoSpaceDE w:val="0"/>
              <w:autoSpaceDN w:val="0"/>
              <w:adjustRightInd w:val="0"/>
              <w:jc w:val="both"/>
              <w:rPr>
                <w:rFonts w:ascii="Palatino Linotype" w:eastAsia="Calibri" w:hAnsi="Palatino Linotype" w:cs="SBL Greek"/>
                <w:sz w:val="20"/>
                <w:szCs w:val="20"/>
                <w:lang w:val="en-US" w:bidi="he-IL"/>
              </w:rPr>
            </w:pPr>
            <w:r w:rsidRPr="009236D0">
              <w:rPr>
                <w:rFonts w:ascii="Palatino Linotype" w:eastAsia="Calibri" w:hAnsi="Palatino Linotype" w:cs="Arial"/>
                <w:sz w:val="20"/>
                <w:szCs w:val="20"/>
                <w:vertAlign w:val="superscript"/>
                <w:lang w:val="en-US" w:bidi="he-IL"/>
              </w:rPr>
              <w:t>10</w:t>
            </w:r>
            <w:r w:rsidRPr="009236D0">
              <w:rPr>
                <w:rFonts w:ascii="Palatino Linotype" w:eastAsia="Calibri" w:hAnsi="Palatino Linotype" w:cs="SBL Greek"/>
                <w:sz w:val="20"/>
                <w:szCs w:val="20"/>
                <w:lang w:bidi="he-IL"/>
              </w:rPr>
              <w:t>Καὶ</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ἐξελθόντες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οἱ</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δοῦλοι</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ἐκεῖνοι</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εἰς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τὰς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ὁδοὺς</w:t>
            </w:r>
            <w:r w:rsidRPr="009236D0">
              <w:rPr>
                <w:rFonts w:ascii="Palatino Linotype" w:eastAsia="Calibri" w:hAnsi="Palatino Linotype" w:cs="SBL Greek"/>
                <w:sz w:val="20"/>
                <w:szCs w:val="20"/>
                <w:lang w:val="en-US" w:bidi="he-IL"/>
              </w:rPr>
              <w:t xml:space="preserve"> </w:t>
            </w:r>
          </w:p>
          <w:p w:rsidR="009236D0" w:rsidRPr="009236D0" w:rsidRDefault="009236D0" w:rsidP="009236D0">
            <w:pPr>
              <w:autoSpaceDE w:val="0"/>
              <w:autoSpaceDN w:val="0"/>
              <w:adjustRightInd w:val="0"/>
              <w:jc w:val="both"/>
              <w:rPr>
                <w:rFonts w:ascii="Palatino Linotype" w:eastAsia="Calibri" w:hAnsi="Palatino Linotype" w:cs="Arial"/>
                <w:sz w:val="20"/>
                <w:szCs w:val="20"/>
                <w:lang w:val="en-US" w:bidi="he-IL"/>
              </w:rPr>
            </w:pPr>
            <w:r w:rsidRPr="009236D0">
              <w:rPr>
                <w:rFonts w:ascii="Palatino Linotype" w:eastAsia="Calibri" w:hAnsi="Palatino Linotype" w:cs="SBL Greek"/>
                <w:sz w:val="20"/>
                <w:szCs w:val="20"/>
                <w:lang w:bidi="he-IL"/>
              </w:rPr>
              <w:t>συνήγαγον</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πάντας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οὓς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εὗρον</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b/>
                <w:sz w:val="20"/>
                <w:szCs w:val="20"/>
                <w:lang w:bidi="he-IL"/>
              </w:rPr>
              <w:t>πονηρούς</w:t>
            </w:r>
            <w:r w:rsidRPr="009236D0">
              <w:rPr>
                <w:rFonts w:ascii="Palatino Linotype" w:eastAsia="Calibri" w:hAnsi="Palatino Linotype" w:cs="SBL Greek"/>
                <w:b/>
                <w:sz w:val="20"/>
                <w:szCs w:val="20"/>
                <w:lang w:val="en-US" w:bidi="he-IL"/>
              </w:rPr>
              <w:t xml:space="preserve"> </w:t>
            </w:r>
            <w:r w:rsidRPr="009236D0">
              <w:rPr>
                <w:rFonts w:ascii="Palatino Linotype" w:eastAsia="Calibri" w:hAnsi="Palatino Linotype" w:cs="SBL Greek"/>
                <w:b/>
                <w:sz w:val="20"/>
                <w:szCs w:val="20"/>
                <w:lang w:bidi="he-IL"/>
              </w:rPr>
              <w:t>τε</w:t>
            </w:r>
            <w:r w:rsidRPr="009236D0">
              <w:rPr>
                <w:rFonts w:ascii="Palatino Linotype" w:eastAsia="Calibri" w:hAnsi="Palatino Linotype" w:cs="SBL Greek"/>
                <w:b/>
                <w:sz w:val="20"/>
                <w:szCs w:val="20"/>
                <w:lang w:val="en-US" w:bidi="he-IL"/>
              </w:rPr>
              <w:t xml:space="preserve"> </w:t>
            </w:r>
            <w:r w:rsidRPr="009236D0">
              <w:rPr>
                <w:rFonts w:ascii="Palatino Linotype" w:eastAsia="Calibri" w:hAnsi="Palatino Linotype" w:cs="SBL Greek"/>
                <w:b/>
                <w:sz w:val="20"/>
                <w:szCs w:val="20"/>
                <w:lang w:bidi="he-IL"/>
              </w:rPr>
              <w:t>καὶ</w:t>
            </w:r>
            <w:r w:rsidRPr="009236D0">
              <w:rPr>
                <w:rFonts w:ascii="Palatino Linotype" w:eastAsia="Calibri" w:hAnsi="Palatino Linotype" w:cs="SBL Greek"/>
                <w:b/>
                <w:sz w:val="20"/>
                <w:szCs w:val="20"/>
                <w:lang w:val="en-US" w:bidi="he-IL"/>
              </w:rPr>
              <w:t xml:space="preserve"> </w:t>
            </w:r>
            <w:r w:rsidRPr="009236D0">
              <w:rPr>
                <w:rFonts w:ascii="Palatino Linotype" w:eastAsia="Calibri" w:hAnsi="Palatino Linotype" w:cs="SBL Greek"/>
                <w:b/>
                <w:sz w:val="20"/>
                <w:szCs w:val="20"/>
                <w:lang w:bidi="he-IL"/>
              </w:rPr>
              <w:t>ἀγαθούς</w:t>
            </w:r>
          </w:p>
          <w:p w:rsidR="009236D0" w:rsidRPr="009236D0" w:rsidRDefault="009236D0" w:rsidP="009236D0">
            <w:pPr>
              <w:jc w:val="both"/>
              <w:rPr>
                <w:rFonts w:ascii="Palatino Linotype" w:eastAsia="Times New Roman" w:hAnsi="Palatino Linotype"/>
                <w:sz w:val="20"/>
                <w:szCs w:val="20"/>
                <w:lang w:val="en-US"/>
              </w:rPr>
            </w:pPr>
          </w:p>
        </w:tc>
      </w:tr>
      <w:tr w:rsidR="00903DE2" w:rsidRPr="009236D0" w:rsidTr="009236D0">
        <w:tc>
          <w:tcPr>
            <w:tcW w:w="5140" w:type="dxa"/>
            <w:tcBorders>
              <w:top w:val="nil"/>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SBL Greek"/>
                <w:sz w:val="20"/>
                <w:szCs w:val="20"/>
                <w:lang w:val="en-US" w:bidi="he-IL"/>
              </w:rPr>
            </w:pPr>
            <w:r w:rsidRPr="009236D0">
              <w:rPr>
                <w:rFonts w:ascii="Palatino Linotype" w:eastAsia="Calibri" w:hAnsi="Palatino Linotype" w:cs="Arial"/>
                <w:sz w:val="20"/>
                <w:szCs w:val="20"/>
                <w:vertAlign w:val="superscript"/>
                <w:lang w:val="en-US" w:bidi="he-IL"/>
              </w:rPr>
              <w:t xml:space="preserve">23 </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Καὶ</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εἶπεν</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ὁ</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κύριος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πρὸς</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τὸν</w:t>
            </w:r>
            <w:r w:rsidRPr="009236D0">
              <w:rPr>
                <w:rFonts w:ascii="Palatino Linotype" w:eastAsia="Calibri" w:hAnsi="Palatino Linotype" w:cs="SBL Greek"/>
                <w:sz w:val="20"/>
                <w:szCs w:val="20"/>
                <w:lang w:val="en-US" w:bidi="he-IL"/>
              </w:rPr>
              <w:t xml:space="preserve"> </w:t>
            </w:r>
            <w:r w:rsidRPr="009236D0">
              <w:rPr>
                <w:rFonts w:ascii="Palatino Linotype" w:eastAsia="Calibri" w:hAnsi="Palatino Linotype" w:cs="SBL Greek"/>
                <w:sz w:val="20"/>
                <w:szCs w:val="20"/>
                <w:lang w:bidi="he-IL"/>
              </w:rPr>
              <w:t>δοῦλον</w:t>
            </w:r>
            <w:r w:rsidRPr="009236D0">
              <w:rPr>
                <w:rFonts w:ascii="Palatino Linotype" w:eastAsia="Calibri" w:hAnsi="Palatino Linotype" w:cs="SBL Greek"/>
                <w:sz w:val="20"/>
                <w:szCs w:val="20"/>
                <w:lang w:val="en-US" w:bidi="he-IL"/>
              </w:rPr>
              <w:t xml:space="preserve">· </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val="en-US" w:bidi="he-IL"/>
              </w:rPr>
            </w:pPr>
            <w:r w:rsidRPr="009236D0">
              <w:rPr>
                <w:rFonts w:ascii="Palatino Linotype" w:eastAsia="Calibri" w:hAnsi="Palatino Linotype" w:cs="SBL Greek"/>
                <w:i/>
                <w:sz w:val="20"/>
                <w:szCs w:val="20"/>
                <w:lang w:bidi="he-IL"/>
              </w:rPr>
              <w:t>Ἔξελθε</w:t>
            </w:r>
            <w:r w:rsidRPr="009236D0">
              <w:rPr>
                <w:rFonts w:ascii="Palatino Linotype" w:eastAsia="Calibri" w:hAnsi="Palatino Linotype" w:cs="SBL Greek"/>
                <w:i/>
                <w:sz w:val="20"/>
                <w:szCs w:val="20"/>
                <w:lang w:val="en-US" w:bidi="he-IL"/>
              </w:rPr>
              <w:t xml:space="preserve"> </w:t>
            </w:r>
            <w:r w:rsidRPr="009236D0">
              <w:rPr>
                <w:rFonts w:ascii="Palatino Linotype" w:eastAsia="Calibri" w:hAnsi="Palatino Linotype" w:cs="SBL Greek"/>
                <w:i/>
                <w:sz w:val="20"/>
                <w:szCs w:val="20"/>
                <w:lang w:bidi="he-IL"/>
              </w:rPr>
              <w:t>εἰς</w:t>
            </w:r>
            <w:r w:rsidRPr="009236D0">
              <w:rPr>
                <w:rFonts w:ascii="Palatino Linotype" w:eastAsia="Calibri" w:hAnsi="Palatino Linotype" w:cs="SBL Greek"/>
                <w:i/>
                <w:sz w:val="20"/>
                <w:szCs w:val="20"/>
                <w:lang w:val="en-US" w:bidi="he-IL"/>
              </w:rPr>
              <w:t xml:space="preserve"> </w:t>
            </w:r>
            <w:r w:rsidRPr="009236D0">
              <w:rPr>
                <w:rFonts w:ascii="Palatino Linotype" w:eastAsia="Calibri" w:hAnsi="Palatino Linotype" w:cs="SBL Greek"/>
                <w:i/>
                <w:sz w:val="20"/>
                <w:szCs w:val="20"/>
                <w:lang w:bidi="he-IL"/>
              </w:rPr>
              <w:t>τὰς</w:t>
            </w:r>
            <w:r w:rsidRPr="009236D0">
              <w:rPr>
                <w:rFonts w:ascii="Palatino Linotype" w:eastAsia="Calibri" w:hAnsi="Palatino Linotype" w:cs="SBL Greek"/>
                <w:i/>
                <w:sz w:val="20"/>
                <w:szCs w:val="20"/>
                <w:lang w:val="en-US" w:bidi="he-IL"/>
              </w:rPr>
              <w:t xml:space="preserve"> </w:t>
            </w:r>
            <w:r w:rsidRPr="009236D0">
              <w:rPr>
                <w:rFonts w:ascii="Palatino Linotype" w:eastAsia="Calibri" w:hAnsi="Palatino Linotype" w:cs="SBL Greek"/>
                <w:i/>
                <w:sz w:val="20"/>
                <w:szCs w:val="20"/>
                <w:lang w:bidi="he-IL"/>
              </w:rPr>
              <w:t>ὁδοὺς</w:t>
            </w:r>
            <w:r w:rsidRPr="009236D0">
              <w:rPr>
                <w:rFonts w:ascii="Palatino Linotype" w:eastAsia="Calibri" w:hAnsi="Palatino Linotype" w:cs="SBL Greek"/>
                <w:i/>
                <w:sz w:val="20"/>
                <w:szCs w:val="20"/>
                <w:lang w:val="en-US" w:bidi="he-IL"/>
              </w:rPr>
              <w:t xml:space="preserve"> </w:t>
            </w:r>
            <w:r w:rsidRPr="009236D0">
              <w:rPr>
                <w:rFonts w:ascii="Palatino Linotype" w:eastAsia="Calibri" w:hAnsi="Palatino Linotype" w:cs="SBL Greek"/>
                <w:i/>
                <w:sz w:val="20"/>
                <w:szCs w:val="20"/>
                <w:lang w:bidi="he-IL"/>
              </w:rPr>
              <w:t>καὶ</w:t>
            </w:r>
            <w:r w:rsidRPr="009236D0">
              <w:rPr>
                <w:rFonts w:ascii="Palatino Linotype" w:eastAsia="Calibri" w:hAnsi="Palatino Linotype" w:cs="SBL Greek"/>
                <w:i/>
                <w:sz w:val="20"/>
                <w:szCs w:val="20"/>
                <w:lang w:val="en-US" w:bidi="he-IL"/>
              </w:rPr>
              <w:t xml:space="preserve"> </w:t>
            </w:r>
            <w:r w:rsidRPr="009236D0">
              <w:rPr>
                <w:rFonts w:ascii="Palatino Linotype" w:eastAsia="Calibri" w:hAnsi="Palatino Linotype" w:cs="SBL Greek"/>
                <w:i/>
                <w:sz w:val="20"/>
                <w:szCs w:val="20"/>
                <w:lang w:bidi="he-IL"/>
              </w:rPr>
              <w:t>φραγμοὺς</w:t>
            </w:r>
            <w:r w:rsidRPr="009236D0">
              <w:rPr>
                <w:rFonts w:ascii="Palatino Linotype" w:eastAsia="Calibri" w:hAnsi="Palatino Linotype" w:cs="SBL Greek"/>
                <w:i/>
                <w:sz w:val="20"/>
                <w:szCs w:val="20"/>
                <w:lang w:val="en-US" w:bidi="he-IL"/>
              </w:rPr>
              <w:t xml:space="preserve"> </w:t>
            </w:r>
          </w:p>
          <w:p w:rsidR="009236D0" w:rsidRPr="009236D0" w:rsidRDefault="009236D0" w:rsidP="009236D0">
            <w:pPr>
              <w:autoSpaceDE w:val="0"/>
              <w:autoSpaceDN w:val="0"/>
              <w:adjustRightInd w:val="0"/>
              <w:jc w:val="right"/>
              <w:rPr>
                <w:rFonts w:ascii="Palatino Linotype" w:eastAsia="Calibri" w:hAnsi="Palatino Linotype" w:cs="SBL Greek"/>
                <w:i/>
                <w:sz w:val="16"/>
                <w:szCs w:val="16"/>
                <w:lang w:bidi="he-IL"/>
              </w:rPr>
            </w:pPr>
            <w:r w:rsidRPr="009236D0">
              <w:rPr>
                <w:rFonts w:ascii="Palatino Linotype" w:eastAsia="Calibri" w:hAnsi="Palatino Linotype" w:cs="SBL Greek"/>
                <w:i/>
                <w:sz w:val="16"/>
                <w:szCs w:val="16"/>
                <w:lang w:bidi="he-IL"/>
              </w:rPr>
              <w:t>[= έξω από την πόλη, αμπελώνες, κτήματα</w:t>
            </w:r>
          </w:p>
          <w:p w:rsidR="009236D0" w:rsidRPr="009236D0" w:rsidRDefault="009236D0" w:rsidP="009236D0">
            <w:pPr>
              <w:autoSpaceDE w:val="0"/>
              <w:autoSpaceDN w:val="0"/>
              <w:adjustRightInd w:val="0"/>
              <w:jc w:val="right"/>
              <w:rPr>
                <w:rFonts w:ascii="Palatino Linotype" w:eastAsia="Calibri" w:hAnsi="Palatino Linotype" w:cs="SBL Greek"/>
                <w:i/>
                <w:sz w:val="16"/>
                <w:szCs w:val="16"/>
                <w:lang w:bidi="he-IL"/>
              </w:rPr>
            </w:pPr>
            <w:r w:rsidRPr="009236D0">
              <w:rPr>
                <w:rFonts w:ascii="Palatino Linotype" w:eastAsia="Calibri" w:hAnsi="Palatino Linotype" w:cs="SBL Greek"/>
                <w:i/>
                <w:sz w:val="16"/>
                <w:szCs w:val="16"/>
                <w:lang w:bidi="he-IL"/>
              </w:rPr>
              <w:t>Πλάνητες, αγροίκοι]</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b/>
                <w:i/>
                <w:sz w:val="20"/>
                <w:szCs w:val="20"/>
                <w:lang w:bidi="he-IL"/>
              </w:rPr>
              <w:t>καὶ ἀνάγκασον</w:t>
            </w:r>
            <w:r w:rsidRPr="00903DE2">
              <w:rPr>
                <w:rFonts w:ascii="Palatino Linotype" w:eastAsia="Calibri" w:hAnsi="Palatino Linotype" w:cs="SBL Greek"/>
                <w:b/>
                <w:i/>
                <w:sz w:val="20"/>
                <w:szCs w:val="20"/>
                <w:vertAlign w:val="superscript"/>
                <w:lang w:bidi="he-IL"/>
              </w:rPr>
              <w:endnoteReference w:id="58"/>
            </w:r>
            <w:r w:rsidRPr="009236D0">
              <w:rPr>
                <w:rFonts w:ascii="Palatino Linotype" w:eastAsia="Calibri" w:hAnsi="Palatino Linotype" w:cs="SBL Greek"/>
                <w:i/>
                <w:sz w:val="20"/>
                <w:szCs w:val="20"/>
                <w:lang w:bidi="he-IL"/>
              </w:rPr>
              <w:t xml:space="preserve"> εἰσελθεῖν,</w:t>
            </w:r>
          </w:p>
          <w:p w:rsidR="009236D0" w:rsidRPr="009236D0" w:rsidRDefault="009236D0" w:rsidP="009236D0">
            <w:pPr>
              <w:autoSpaceDE w:val="0"/>
              <w:autoSpaceDN w:val="0"/>
              <w:adjustRightInd w:val="0"/>
              <w:jc w:val="center"/>
              <w:rPr>
                <w:rFonts w:ascii="Palatino Linotype" w:eastAsia="Calibri" w:hAnsi="Palatino Linotype" w:cs="SBL Greek"/>
                <w:i/>
                <w:sz w:val="20"/>
                <w:szCs w:val="20"/>
                <w:lang w:bidi="he-IL"/>
              </w:rPr>
            </w:pPr>
            <w:r w:rsidRPr="009236D0">
              <w:rPr>
                <w:rFonts w:ascii="Palatino Linotype" w:eastAsia="Calibri" w:hAnsi="Palatino Linotype" w:cs="SBL Greek"/>
                <w:b/>
                <w:i/>
                <w:sz w:val="20"/>
                <w:szCs w:val="20"/>
                <w:lang w:bidi="he-IL"/>
              </w:rPr>
              <w:t xml:space="preserve"> ἵνα γεμισθῇ μου</w:t>
            </w:r>
            <w:r w:rsidRPr="009236D0">
              <w:rPr>
                <w:rFonts w:ascii="Palatino Linotype" w:eastAsia="Calibri" w:hAnsi="Palatino Linotype" w:cs="SBL Greek"/>
                <w:i/>
                <w:sz w:val="20"/>
                <w:szCs w:val="20"/>
                <w:lang w:bidi="he-IL"/>
              </w:rPr>
              <w:t xml:space="preserve"> ὁ οἶκος</w:t>
            </w:r>
          </w:p>
          <w:p w:rsidR="009236D0" w:rsidRPr="009236D0" w:rsidRDefault="009236D0" w:rsidP="009236D0">
            <w:pPr>
              <w:autoSpaceDE w:val="0"/>
              <w:autoSpaceDN w:val="0"/>
              <w:adjustRightInd w:val="0"/>
              <w:jc w:val="center"/>
              <w:rPr>
                <w:rFonts w:ascii="Palatino Linotype" w:eastAsia="Calibri" w:hAnsi="Palatino Linotype" w:cs="SBL Greek"/>
                <w:sz w:val="20"/>
                <w:szCs w:val="20"/>
                <w:lang w:bidi="he-IL"/>
              </w:rPr>
            </w:pPr>
          </w:p>
          <w:p w:rsidR="009236D0" w:rsidRPr="009236D0" w:rsidRDefault="009236D0" w:rsidP="009236D0">
            <w:pPr>
              <w:autoSpaceDE w:val="0"/>
              <w:autoSpaceDN w:val="0"/>
              <w:adjustRightInd w:val="0"/>
              <w:jc w:val="center"/>
              <w:rPr>
                <w:rFonts w:ascii="Palatino Linotype" w:eastAsia="Calibri" w:hAnsi="Palatino Linotype" w:cs="Arial"/>
                <w:sz w:val="16"/>
                <w:szCs w:val="16"/>
                <w:lang w:bidi="he-IL"/>
              </w:rPr>
            </w:pPr>
            <w:r w:rsidRPr="009236D0">
              <w:rPr>
                <w:rFonts w:ascii="Palatino Linotype" w:eastAsia="Calibri" w:hAnsi="Palatino Linotype" w:cs="Arial"/>
                <w:sz w:val="16"/>
                <w:szCs w:val="16"/>
                <w:lang w:bidi="he-IL"/>
              </w:rPr>
              <w:t>καμία δυνατότητα για χωρητικότητα των πρώτων προσκεκλημένων</w:t>
            </w:r>
          </w:p>
        </w:tc>
        <w:tc>
          <w:tcPr>
            <w:tcW w:w="6025" w:type="dxa"/>
            <w:tcBorders>
              <w:top w:val="nil"/>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Calibri" w:hAnsi="Palatino Linotype" w:cs="SBL Greek"/>
                <w:sz w:val="20"/>
                <w:szCs w:val="20"/>
                <w:lang w:bidi="he-IL"/>
              </w:rPr>
            </w:pPr>
          </w:p>
          <w:p w:rsidR="009236D0" w:rsidRPr="009236D0" w:rsidRDefault="009236D0" w:rsidP="009236D0">
            <w:pPr>
              <w:jc w:val="both"/>
              <w:rPr>
                <w:rFonts w:ascii="Palatino Linotype" w:eastAsia="Calibri" w:hAnsi="Palatino Linotype" w:cs="SBL Greek"/>
                <w:sz w:val="20"/>
                <w:szCs w:val="20"/>
                <w:lang w:bidi="he-IL"/>
              </w:rPr>
            </w:pPr>
          </w:p>
          <w:p w:rsidR="009236D0" w:rsidRPr="009236D0" w:rsidRDefault="009236D0" w:rsidP="009236D0">
            <w:pPr>
              <w:jc w:val="both"/>
              <w:rPr>
                <w:rFonts w:ascii="Palatino Linotype" w:eastAsia="Calibri" w:hAnsi="Palatino Linotype" w:cs="SBL Greek"/>
                <w:sz w:val="20"/>
                <w:szCs w:val="20"/>
                <w:lang w:bidi="he-IL"/>
              </w:rPr>
            </w:pPr>
          </w:p>
          <w:p w:rsidR="009236D0" w:rsidRPr="009236D0" w:rsidRDefault="009236D0" w:rsidP="009236D0">
            <w:pPr>
              <w:jc w:val="both"/>
              <w:rPr>
                <w:rFonts w:ascii="Palatino Linotype" w:eastAsia="Calibri" w:hAnsi="Palatino Linotype" w:cs="SBL Greek"/>
                <w:b/>
                <w:sz w:val="20"/>
                <w:szCs w:val="20"/>
                <w:lang w:bidi="he-IL"/>
              </w:rPr>
            </w:pPr>
          </w:p>
          <w:p w:rsidR="009236D0" w:rsidRPr="009236D0" w:rsidRDefault="009236D0" w:rsidP="009236D0">
            <w:pPr>
              <w:jc w:val="both"/>
              <w:rPr>
                <w:rFonts w:ascii="Palatino Linotype" w:eastAsia="Times New Roman" w:hAnsi="Palatino Linotype"/>
                <w:sz w:val="20"/>
                <w:szCs w:val="20"/>
              </w:rPr>
            </w:pPr>
            <w:r w:rsidRPr="009236D0">
              <w:rPr>
                <w:rFonts w:ascii="Palatino Linotype" w:eastAsia="Calibri" w:hAnsi="Palatino Linotype" w:cs="SBL Greek"/>
                <w:b/>
                <w:sz w:val="20"/>
                <w:szCs w:val="20"/>
                <w:lang w:bidi="he-IL"/>
              </w:rPr>
              <w:t>Καὶ ἐπλήσθη</w:t>
            </w:r>
            <w:r w:rsidRPr="009236D0">
              <w:rPr>
                <w:rFonts w:ascii="Palatino Linotype" w:eastAsia="Calibri" w:hAnsi="Palatino Linotype" w:cs="SBL Greek"/>
                <w:sz w:val="20"/>
                <w:szCs w:val="20"/>
                <w:lang w:bidi="he-IL"/>
              </w:rPr>
              <w:t xml:space="preserve"> ὁ γάμος ἀνακειμένων.</w:t>
            </w:r>
          </w:p>
        </w:tc>
      </w:tr>
      <w:tr w:rsidR="00903DE2" w:rsidRPr="009236D0" w:rsidTr="009236D0">
        <w:tc>
          <w:tcPr>
            <w:tcW w:w="5140"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jc w:val="both"/>
              <w:rPr>
                <w:rFonts w:ascii="Palatino Linotype" w:eastAsia="Times New Roman" w:hAnsi="Palatino Linotype"/>
                <w:sz w:val="20"/>
                <w:szCs w:val="20"/>
              </w:rPr>
            </w:pPr>
          </w:p>
          <w:p w:rsidR="009236D0" w:rsidRPr="009236D0" w:rsidRDefault="009236D0" w:rsidP="009236D0">
            <w:pPr>
              <w:jc w:val="both"/>
              <w:rPr>
                <w:rFonts w:ascii="Palatino Linotype" w:eastAsia="Times New Roman" w:hAnsi="Palatino Linotype"/>
                <w:sz w:val="20"/>
                <w:szCs w:val="20"/>
              </w:rPr>
            </w:pPr>
          </w:p>
          <w:p w:rsidR="009236D0" w:rsidRPr="009236D0" w:rsidRDefault="009236D0" w:rsidP="009236D0">
            <w:pPr>
              <w:jc w:val="center"/>
              <w:rPr>
                <w:rFonts w:ascii="Palatino Linotype" w:eastAsia="Times New Roman" w:hAnsi="Palatino Linotype"/>
                <w:sz w:val="20"/>
                <w:szCs w:val="20"/>
              </w:rPr>
            </w:pPr>
            <w:r w:rsidRPr="009236D0">
              <w:rPr>
                <w:rFonts w:ascii="Palatino Linotype" w:eastAsia="Times New Roman" w:hAnsi="Palatino Linotype"/>
                <w:sz w:val="20"/>
                <w:szCs w:val="20"/>
              </w:rPr>
              <w:t>«Ανοικτό τέλος»</w:t>
            </w:r>
          </w:p>
        </w:tc>
        <w:tc>
          <w:tcPr>
            <w:tcW w:w="6025" w:type="dxa"/>
            <w:tcBorders>
              <w:top w:val="single" w:sz="4" w:space="0" w:color="auto"/>
              <w:left w:val="single" w:sz="4" w:space="0" w:color="auto"/>
              <w:bottom w:val="single" w:sz="4" w:space="0" w:color="auto"/>
              <w:right w:val="single" w:sz="4" w:space="0" w:color="auto"/>
            </w:tcBorders>
          </w:tcPr>
          <w:p w:rsidR="009236D0" w:rsidRPr="009236D0" w:rsidRDefault="009236D0" w:rsidP="009236D0">
            <w:pPr>
              <w:autoSpaceDE w:val="0"/>
              <w:autoSpaceDN w:val="0"/>
              <w:adjustRightInd w:val="0"/>
              <w:jc w:val="both"/>
              <w:rPr>
                <w:rFonts w:ascii="Palatino Linotype" w:eastAsia="Calibri" w:hAnsi="Palatino Linotype" w:cs="Arial"/>
                <w:sz w:val="20"/>
                <w:szCs w:val="20"/>
                <w:vertAlign w:val="superscript"/>
                <w:lang w:bidi="he-IL"/>
              </w:rPr>
            </w:pPr>
          </w:p>
          <w:p w:rsidR="009236D0" w:rsidRPr="009236D0" w:rsidRDefault="009236D0" w:rsidP="009236D0">
            <w:pPr>
              <w:autoSpaceDE w:val="0"/>
              <w:autoSpaceDN w:val="0"/>
              <w:adjustRightInd w:val="0"/>
              <w:jc w:val="center"/>
              <w:rPr>
                <w:rFonts w:ascii="Palatino Linotype" w:eastAsia="Calibri" w:hAnsi="Palatino Linotype" w:cs="Arial"/>
                <w:b/>
                <w:i/>
                <w:sz w:val="20"/>
                <w:szCs w:val="20"/>
                <w:lang w:bidi="he-IL"/>
              </w:rPr>
            </w:pPr>
            <w:r w:rsidRPr="009236D0">
              <w:rPr>
                <w:rFonts w:ascii="Palatino Linotype" w:eastAsia="Calibri" w:hAnsi="Palatino Linotype" w:cs="Arial"/>
                <w:b/>
                <w:i/>
                <w:sz w:val="20"/>
                <w:szCs w:val="20"/>
                <w:lang w:bidi="he-IL"/>
              </w:rPr>
              <w:t>ΚΑΙ Ο ΝΕΟΣ ΛΑΟΣ ΥΠΟ ΚΡΙΣΗ</w:t>
            </w:r>
          </w:p>
          <w:p w:rsidR="009236D0" w:rsidRPr="009236D0" w:rsidRDefault="009236D0" w:rsidP="009236D0">
            <w:pPr>
              <w:autoSpaceDE w:val="0"/>
              <w:autoSpaceDN w:val="0"/>
              <w:adjustRightInd w:val="0"/>
              <w:jc w:val="both"/>
              <w:rPr>
                <w:rFonts w:ascii="Palatino Linotype" w:eastAsia="Calibri" w:hAnsi="Palatino Linotype" w:cs="SBL Greek"/>
                <w:sz w:val="18"/>
                <w:szCs w:val="18"/>
                <w:lang w:bidi="he-IL"/>
              </w:rPr>
            </w:pPr>
            <w:r w:rsidRPr="009236D0">
              <w:rPr>
                <w:rFonts w:ascii="Palatino Linotype" w:eastAsia="Calibri" w:hAnsi="Palatino Linotype" w:cs="Arial"/>
                <w:sz w:val="18"/>
                <w:szCs w:val="18"/>
                <w:vertAlign w:val="superscript"/>
                <w:lang w:bidi="he-IL"/>
              </w:rPr>
              <w:t>11</w:t>
            </w:r>
            <w:r w:rsidRPr="009236D0">
              <w:rPr>
                <w:rFonts w:ascii="Palatino Linotype" w:eastAsia="Calibri" w:hAnsi="Palatino Linotype" w:cs="SBL Greek"/>
                <w:sz w:val="18"/>
                <w:szCs w:val="18"/>
                <w:lang w:bidi="he-IL"/>
              </w:rPr>
              <w:t xml:space="preserve">Εἰσελθὼν δὲ ὁ βασιλεὺς θεάσασθαι τοὺς ἀνακειμένους </w:t>
            </w:r>
          </w:p>
          <w:p w:rsidR="009236D0" w:rsidRPr="009236D0" w:rsidRDefault="009236D0" w:rsidP="009236D0">
            <w:pPr>
              <w:autoSpaceDE w:val="0"/>
              <w:autoSpaceDN w:val="0"/>
              <w:adjustRightInd w:val="0"/>
              <w:jc w:val="both"/>
              <w:rPr>
                <w:rFonts w:ascii="Palatino Linotype" w:eastAsia="Calibri" w:hAnsi="Palatino Linotype" w:cs="SBL Greek"/>
                <w:sz w:val="18"/>
                <w:szCs w:val="18"/>
                <w:lang w:bidi="he-IL"/>
              </w:rPr>
            </w:pPr>
            <w:r w:rsidRPr="009236D0">
              <w:rPr>
                <w:rFonts w:ascii="Palatino Linotype" w:eastAsia="Calibri" w:hAnsi="Palatino Linotype" w:cs="SBL Greek"/>
                <w:sz w:val="18"/>
                <w:szCs w:val="18"/>
                <w:lang w:bidi="he-IL"/>
              </w:rPr>
              <w:t>εἶδεν ἐκεῖ ἄνθρωπον οὐκ ἐνδεδυμένον ἔνδυμα γάμου,</w:t>
            </w:r>
          </w:p>
          <w:p w:rsidR="009236D0" w:rsidRPr="009236D0" w:rsidRDefault="009236D0" w:rsidP="009236D0">
            <w:pPr>
              <w:autoSpaceDE w:val="0"/>
              <w:autoSpaceDN w:val="0"/>
              <w:adjustRightInd w:val="0"/>
              <w:jc w:val="both"/>
              <w:rPr>
                <w:rFonts w:ascii="Palatino Linotype" w:eastAsia="Calibri" w:hAnsi="Palatino Linotype" w:cs="SBL Greek"/>
                <w:sz w:val="16"/>
                <w:szCs w:val="16"/>
                <w:lang w:bidi="he-IL"/>
              </w:rPr>
            </w:pPr>
            <w:r w:rsidRPr="009236D0">
              <w:rPr>
                <w:rFonts w:ascii="Palatino Linotype" w:eastAsia="Calibri" w:hAnsi="Palatino Linotype" w:cs="SBL Greek"/>
                <w:sz w:val="16"/>
                <w:szCs w:val="16"/>
                <w:lang w:bidi="he-IL"/>
              </w:rPr>
              <w:t>(μάλλον το είχε προμηθεύσει η ίδια η υπηρεσία του βασιλιά αλλά το αρνήθηκε ο προσκεκλημένος!)</w:t>
            </w:r>
          </w:p>
          <w:p w:rsidR="009236D0" w:rsidRPr="009236D0" w:rsidRDefault="009236D0" w:rsidP="009236D0">
            <w:pPr>
              <w:autoSpaceDE w:val="0"/>
              <w:autoSpaceDN w:val="0"/>
              <w:adjustRightInd w:val="0"/>
              <w:jc w:val="both"/>
              <w:rPr>
                <w:rFonts w:ascii="Palatino Linotype" w:eastAsia="Calibri" w:hAnsi="Palatino Linotype" w:cs="SBL Greek"/>
                <w:sz w:val="18"/>
                <w:szCs w:val="18"/>
                <w:lang w:bidi="he-IL"/>
              </w:rPr>
            </w:pPr>
            <w:r w:rsidRPr="009236D0">
              <w:rPr>
                <w:rFonts w:ascii="Palatino Linotype" w:eastAsia="Calibri" w:hAnsi="Palatino Linotype" w:cs="Arial"/>
                <w:sz w:val="18"/>
                <w:szCs w:val="18"/>
                <w:lang w:bidi="he-IL"/>
              </w:rPr>
              <w:t xml:space="preserve"> </w:t>
            </w:r>
            <w:r w:rsidRPr="009236D0">
              <w:rPr>
                <w:rFonts w:ascii="Palatino Linotype" w:eastAsia="Calibri" w:hAnsi="Palatino Linotype" w:cs="Arial"/>
                <w:sz w:val="18"/>
                <w:szCs w:val="18"/>
                <w:vertAlign w:val="superscript"/>
                <w:lang w:bidi="he-IL"/>
              </w:rPr>
              <w:t xml:space="preserve">12 </w:t>
            </w:r>
            <w:r w:rsidRPr="009236D0">
              <w:rPr>
                <w:rFonts w:ascii="Palatino Linotype" w:eastAsia="Calibri" w:hAnsi="Palatino Linotype" w:cs="SBL Greek"/>
                <w:sz w:val="18"/>
                <w:szCs w:val="18"/>
                <w:lang w:bidi="he-IL"/>
              </w:rPr>
              <w:t xml:space="preserve"> καὶ λέγει αὐτῷ· </w:t>
            </w:r>
          </w:p>
          <w:p w:rsidR="009236D0" w:rsidRPr="009236D0" w:rsidRDefault="009236D0" w:rsidP="009236D0">
            <w:pPr>
              <w:autoSpaceDE w:val="0"/>
              <w:autoSpaceDN w:val="0"/>
              <w:adjustRightInd w:val="0"/>
              <w:jc w:val="center"/>
              <w:rPr>
                <w:rFonts w:ascii="Palatino Linotype" w:eastAsia="Calibri" w:hAnsi="Palatino Linotype" w:cs="SBL Greek"/>
                <w:i/>
                <w:sz w:val="18"/>
                <w:szCs w:val="18"/>
                <w:lang w:bidi="he-IL"/>
              </w:rPr>
            </w:pPr>
            <w:r w:rsidRPr="009236D0">
              <w:rPr>
                <w:rFonts w:ascii="Palatino Linotype" w:eastAsia="Calibri" w:hAnsi="Palatino Linotype" w:cs="SBL Greek"/>
                <w:i/>
                <w:sz w:val="18"/>
                <w:szCs w:val="18"/>
                <w:lang w:bidi="he-IL"/>
              </w:rPr>
              <w:t>Ἐταῖρε, πῶς εἰσῆλθες ὧδε μὴ ἔχων ἔνδυμα γάμου;</w:t>
            </w:r>
          </w:p>
          <w:p w:rsidR="009236D0" w:rsidRPr="009236D0" w:rsidRDefault="009236D0" w:rsidP="009236D0">
            <w:pPr>
              <w:autoSpaceDE w:val="0"/>
              <w:autoSpaceDN w:val="0"/>
              <w:adjustRightInd w:val="0"/>
              <w:jc w:val="both"/>
              <w:rPr>
                <w:rFonts w:ascii="Palatino Linotype" w:eastAsia="Calibri" w:hAnsi="Palatino Linotype" w:cs="Arial"/>
                <w:sz w:val="18"/>
                <w:szCs w:val="18"/>
                <w:lang w:bidi="he-IL"/>
              </w:rPr>
            </w:pPr>
            <w:r w:rsidRPr="009236D0">
              <w:rPr>
                <w:rFonts w:ascii="Palatino Linotype" w:eastAsia="Calibri" w:hAnsi="Palatino Linotype" w:cs="SBL Greek"/>
                <w:sz w:val="18"/>
                <w:szCs w:val="18"/>
                <w:lang w:bidi="he-IL"/>
              </w:rPr>
              <w:lastRenderedPageBreak/>
              <w:t>ὁ δὲ ἐφιμώθη.</w:t>
            </w:r>
          </w:p>
          <w:p w:rsidR="009236D0" w:rsidRPr="009236D0" w:rsidRDefault="009236D0" w:rsidP="009236D0">
            <w:pPr>
              <w:autoSpaceDE w:val="0"/>
              <w:autoSpaceDN w:val="0"/>
              <w:adjustRightInd w:val="0"/>
              <w:jc w:val="both"/>
              <w:rPr>
                <w:rFonts w:ascii="Palatino Linotype" w:eastAsia="Calibri" w:hAnsi="Palatino Linotype" w:cs="Arial"/>
                <w:sz w:val="18"/>
                <w:szCs w:val="18"/>
                <w:vertAlign w:val="superscript"/>
                <w:lang w:bidi="he-IL"/>
              </w:rPr>
            </w:pPr>
          </w:p>
          <w:p w:rsidR="009236D0" w:rsidRPr="009236D0" w:rsidRDefault="009236D0" w:rsidP="009236D0">
            <w:pPr>
              <w:autoSpaceDE w:val="0"/>
              <w:autoSpaceDN w:val="0"/>
              <w:adjustRightInd w:val="0"/>
              <w:jc w:val="both"/>
              <w:rPr>
                <w:rFonts w:ascii="Palatino Linotype" w:eastAsia="Calibri" w:hAnsi="Palatino Linotype" w:cs="SBL Greek"/>
                <w:sz w:val="18"/>
                <w:szCs w:val="18"/>
                <w:lang w:bidi="he-IL"/>
              </w:rPr>
            </w:pPr>
            <w:r w:rsidRPr="009236D0">
              <w:rPr>
                <w:rFonts w:ascii="Palatino Linotype" w:eastAsia="Calibri" w:hAnsi="Palatino Linotype" w:cs="Arial"/>
                <w:sz w:val="18"/>
                <w:szCs w:val="18"/>
                <w:vertAlign w:val="superscript"/>
                <w:lang w:bidi="he-IL"/>
              </w:rPr>
              <w:t>13</w:t>
            </w:r>
            <w:r w:rsidRPr="009236D0">
              <w:rPr>
                <w:rFonts w:ascii="Palatino Linotype" w:eastAsia="Calibri" w:hAnsi="Palatino Linotype" w:cs="SBL Greek"/>
                <w:sz w:val="18"/>
                <w:szCs w:val="18"/>
                <w:lang w:bidi="he-IL"/>
              </w:rPr>
              <w:t xml:space="preserve">τότε ὁ βασιλεὺς εἶπεν τοῖς διακόνοις· </w:t>
            </w:r>
          </w:p>
          <w:p w:rsidR="009236D0" w:rsidRPr="009236D0" w:rsidRDefault="009236D0" w:rsidP="009236D0">
            <w:pPr>
              <w:autoSpaceDE w:val="0"/>
              <w:autoSpaceDN w:val="0"/>
              <w:adjustRightInd w:val="0"/>
              <w:jc w:val="center"/>
              <w:rPr>
                <w:rFonts w:ascii="Palatino Linotype" w:eastAsia="Calibri" w:hAnsi="Palatino Linotype" w:cs="SBL Greek"/>
                <w:i/>
                <w:sz w:val="18"/>
                <w:szCs w:val="18"/>
                <w:lang w:bidi="he-IL"/>
              </w:rPr>
            </w:pPr>
            <w:r w:rsidRPr="009236D0">
              <w:rPr>
                <w:rFonts w:ascii="Palatino Linotype" w:eastAsia="Calibri" w:hAnsi="Palatino Linotype" w:cs="SBL Greek"/>
                <w:i/>
                <w:caps/>
                <w:sz w:val="18"/>
                <w:szCs w:val="18"/>
                <w:lang w:bidi="he-IL"/>
              </w:rPr>
              <w:t>δ</w:t>
            </w:r>
            <w:r w:rsidRPr="009236D0">
              <w:rPr>
                <w:rFonts w:ascii="Palatino Linotype" w:eastAsia="Calibri" w:hAnsi="Palatino Linotype" w:cs="SBL Greek"/>
                <w:i/>
                <w:sz w:val="18"/>
                <w:szCs w:val="18"/>
                <w:lang w:bidi="he-IL"/>
              </w:rPr>
              <w:t xml:space="preserve">ήσαντες αὐτοῦ πόδας καὶ χεῖρας ἐκβάλετε αὐτὸν </w:t>
            </w:r>
          </w:p>
          <w:p w:rsidR="009236D0" w:rsidRPr="009236D0" w:rsidRDefault="009236D0" w:rsidP="009236D0">
            <w:pPr>
              <w:autoSpaceDE w:val="0"/>
              <w:autoSpaceDN w:val="0"/>
              <w:adjustRightInd w:val="0"/>
              <w:jc w:val="center"/>
              <w:rPr>
                <w:rFonts w:ascii="Palatino Linotype" w:eastAsia="Calibri" w:hAnsi="Palatino Linotype" w:cs="SBL Greek"/>
                <w:i/>
                <w:sz w:val="18"/>
                <w:szCs w:val="18"/>
                <w:lang w:bidi="he-IL"/>
              </w:rPr>
            </w:pPr>
            <w:r w:rsidRPr="009236D0">
              <w:rPr>
                <w:rFonts w:ascii="Palatino Linotype" w:eastAsia="Calibri" w:hAnsi="Palatino Linotype" w:cs="SBL Greek"/>
                <w:i/>
                <w:sz w:val="18"/>
                <w:szCs w:val="18"/>
                <w:lang w:bidi="he-IL"/>
              </w:rPr>
              <w:t xml:space="preserve">εἰς τὸ σκότος τὸ ἐξώτερον· </w:t>
            </w:r>
          </w:p>
          <w:p w:rsidR="009236D0" w:rsidRPr="009236D0" w:rsidRDefault="009236D0" w:rsidP="009236D0">
            <w:pPr>
              <w:autoSpaceDE w:val="0"/>
              <w:autoSpaceDN w:val="0"/>
              <w:adjustRightInd w:val="0"/>
              <w:jc w:val="center"/>
              <w:rPr>
                <w:rFonts w:ascii="Palatino Linotype" w:eastAsia="Calibri" w:hAnsi="Palatino Linotype" w:cs="SBL Greek"/>
                <w:sz w:val="18"/>
                <w:szCs w:val="18"/>
                <w:lang w:bidi="he-IL"/>
              </w:rPr>
            </w:pPr>
            <w:r w:rsidRPr="009236D0">
              <w:rPr>
                <w:rFonts w:ascii="Palatino Linotype" w:eastAsia="Calibri" w:hAnsi="Palatino Linotype" w:cs="SBL Greek"/>
                <w:sz w:val="18"/>
                <w:szCs w:val="18"/>
                <w:lang w:bidi="he-IL"/>
              </w:rPr>
              <w:t xml:space="preserve">                                     (= έξω από τη φωταγωγία του βασιλ. ανακτόρου)</w:t>
            </w:r>
          </w:p>
          <w:p w:rsidR="009236D0" w:rsidRPr="009236D0" w:rsidRDefault="009236D0" w:rsidP="009236D0">
            <w:pPr>
              <w:autoSpaceDE w:val="0"/>
              <w:autoSpaceDN w:val="0"/>
              <w:adjustRightInd w:val="0"/>
              <w:jc w:val="center"/>
              <w:rPr>
                <w:rFonts w:ascii="Palatino Linotype" w:eastAsia="Calibri" w:hAnsi="Palatino Linotype" w:cs="SBL Greek"/>
                <w:i/>
                <w:sz w:val="18"/>
                <w:szCs w:val="18"/>
                <w:lang w:bidi="he-IL"/>
              </w:rPr>
            </w:pPr>
            <w:r w:rsidRPr="009236D0">
              <w:rPr>
                <w:rFonts w:ascii="Palatino Linotype" w:eastAsia="Calibri" w:hAnsi="Palatino Linotype" w:cs="SBL Greek"/>
                <w:i/>
                <w:sz w:val="18"/>
                <w:szCs w:val="18"/>
                <w:lang w:bidi="he-IL"/>
              </w:rPr>
              <w:t>ἐκεῖ ἔσται ὁ κλαυθμὸς καὶ ὁ βρυγμὸς τῶν ὀδόντων.</w:t>
            </w:r>
          </w:p>
          <w:p w:rsidR="009236D0" w:rsidRPr="009236D0" w:rsidRDefault="009236D0" w:rsidP="009236D0">
            <w:pPr>
              <w:autoSpaceDE w:val="0"/>
              <w:autoSpaceDN w:val="0"/>
              <w:adjustRightInd w:val="0"/>
              <w:jc w:val="center"/>
              <w:rPr>
                <w:rFonts w:ascii="Palatino Linotype" w:eastAsia="Calibri" w:hAnsi="Palatino Linotype" w:cs="Arial"/>
                <w:i/>
                <w:sz w:val="18"/>
                <w:szCs w:val="18"/>
                <w:lang w:bidi="he-IL"/>
              </w:rPr>
            </w:pPr>
            <w:r w:rsidRPr="009236D0">
              <w:rPr>
                <w:rFonts w:ascii="Palatino Linotype" w:eastAsia="Calibri" w:hAnsi="Palatino Linotype" w:cs="SBL Greek"/>
                <w:i/>
                <w:sz w:val="18"/>
                <w:szCs w:val="18"/>
                <w:lang w:bidi="he-IL"/>
              </w:rPr>
              <w:t>(συνήθως για τους εχθρούς των ευσεβών Ψ. 111. 10 Ο’)</w:t>
            </w:r>
          </w:p>
          <w:p w:rsidR="009236D0" w:rsidRPr="009236D0" w:rsidRDefault="009236D0" w:rsidP="009236D0">
            <w:pPr>
              <w:autoSpaceDE w:val="0"/>
              <w:autoSpaceDN w:val="0"/>
              <w:adjustRightInd w:val="0"/>
              <w:jc w:val="both"/>
              <w:rPr>
                <w:rFonts w:ascii="Palatino Linotype" w:eastAsia="Calibri" w:hAnsi="Palatino Linotype" w:cs="Arial"/>
                <w:sz w:val="20"/>
                <w:szCs w:val="20"/>
                <w:lang w:bidi="he-IL"/>
              </w:rPr>
            </w:pPr>
          </w:p>
        </w:tc>
      </w:tr>
    </w:tbl>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 w:val="16"/>
          <w:szCs w:val="16"/>
        </w:rPr>
      </w:pPr>
      <w:r w:rsidRPr="009236D0">
        <w:rPr>
          <w:rFonts w:ascii="Palatino Linotype" w:eastAsia="Times New Roman" w:hAnsi="Palatino Linotype" w:cs="Times New Roman"/>
          <w:b/>
          <w:sz w:val="16"/>
          <w:szCs w:val="16"/>
        </w:rPr>
        <w:t>Γνωστικό Ευαγ. Θωμά 64</w:t>
      </w:r>
      <w:r w:rsidRPr="00903DE2">
        <w:rPr>
          <w:rFonts w:ascii="Palatino Linotype" w:eastAsia="Times New Roman" w:hAnsi="Palatino Linotype" w:cs="Times New Roman"/>
          <w:b/>
          <w:sz w:val="16"/>
          <w:szCs w:val="16"/>
          <w:vertAlign w:val="superscript"/>
        </w:rPr>
        <w:endnoteReference w:id="59"/>
      </w:r>
      <w:r w:rsidRPr="009236D0">
        <w:rPr>
          <w:rFonts w:ascii="Palatino Linotype" w:eastAsia="Times New Roman" w:hAnsi="Palatino Linotype" w:cs="Times New Roman"/>
          <w:b/>
          <w:sz w:val="16"/>
          <w:szCs w:val="16"/>
        </w:rPr>
        <w:t>:</w:t>
      </w:r>
      <w:r w:rsidRPr="009236D0">
        <w:rPr>
          <w:rFonts w:ascii="Palatino Linotype" w:eastAsia="Times New Roman" w:hAnsi="Palatino Linotype" w:cs="Times New Roman"/>
          <w:sz w:val="16"/>
          <w:szCs w:val="16"/>
        </w:rPr>
        <w:t xml:space="preserve"> </w:t>
      </w:r>
      <w:r w:rsidRPr="009236D0">
        <w:rPr>
          <w:rFonts w:ascii="Palatino Linotype" w:eastAsia="Times New Roman" w:hAnsi="Palatino Linotype" w:cs="Times New Roman"/>
          <w:i/>
          <w:caps/>
          <w:sz w:val="16"/>
          <w:szCs w:val="16"/>
        </w:rPr>
        <w:t>ο</w:t>
      </w:r>
      <w:r w:rsidRPr="009236D0">
        <w:rPr>
          <w:rFonts w:ascii="Palatino Linotype" w:eastAsia="Times New Roman" w:hAnsi="Palatino Linotype" w:cs="Times New Roman"/>
          <w:i/>
          <w:sz w:val="16"/>
          <w:szCs w:val="16"/>
        </w:rPr>
        <w:t xml:space="preserve"> Ιησούς είπε: Κάποιος άνθρωπος είχε καλεσμένους κι όταν ετοίμασε δείπνο, έστειλε το δούλο του να φωνάξει τους επισκέπτες. Ήλθε στον πρώτο και του λέγει</w:t>
      </w:r>
      <w:r w:rsidRPr="009236D0">
        <w:rPr>
          <w:rFonts w:ascii="Sylfaen" w:eastAsia="Times New Roman" w:hAnsi="Sylfaen" w:cs="Sylfaen"/>
          <w:i/>
          <w:sz w:val="16"/>
          <w:szCs w:val="16"/>
        </w:rPr>
        <w:t>: «</w:t>
      </w:r>
      <w:r w:rsidRPr="009236D0">
        <w:rPr>
          <w:rFonts w:ascii="Palatino Linotype" w:eastAsia="Times New Roman" w:hAnsi="Palatino Linotype" w:cs="Times New Roman"/>
          <w:i/>
          <w:sz w:val="16"/>
          <w:szCs w:val="16"/>
        </w:rPr>
        <w:t>Ο Κύριός μου σε καλεί». Εκείνος εί</w:t>
      </w:r>
      <w:r w:rsidRPr="009236D0">
        <w:rPr>
          <w:rFonts w:ascii="Palatino Linotype" w:eastAsia="Times New Roman" w:hAnsi="Palatino Linotype" w:cs="Times New Roman"/>
          <w:i/>
          <w:sz w:val="16"/>
          <w:szCs w:val="16"/>
        </w:rPr>
        <w:softHyphen/>
        <w:t xml:space="preserve">πε: </w:t>
      </w:r>
      <w:r w:rsidRPr="009236D0">
        <w:rPr>
          <w:rFonts w:ascii="Sylfaen" w:eastAsia="Times New Roman" w:hAnsi="Sylfaen" w:cs="Sylfaen"/>
          <w:i/>
          <w:sz w:val="16"/>
          <w:szCs w:val="16"/>
        </w:rPr>
        <w:t>«</w:t>
      </w:r>
      <w:r w:rsidRPr="009236D0">
        <w:rPr>
          <w:rFonts w:ascii="Palatino Linotype" w:eastAsia="Times New Roman" w:hAnsi="Palatino Linotype" w:cs="Times New Roman"/>
          <w:i/>
          <w:sz w:val="16"/>
          <w:szCs w:val="16"/>
        </w:rPr>
        <w:t>Έχω δώσει χρήματα σε εμπόρους. Αυτοί θα έλθουν το βράδυ σ' ε</w:t>
      </w:r>
      <w:r w:rsidRPr="009236D0">
        <w:rPr>
          <w:rFonts w:ascii="Palatino Linotype" w:eastAsia="Times New Roman" w:hAnsi="Palatino Linotype" w:cs="Times New Roman"/>
          <w:i/>
          <w:sz w:val="16"/>
          <w:szCs w:val="16"/>
        </w:rPr>
        <w:softHyphen/>
        <w:t>μένα και εγώ θα πάω να τους δώσω εντολές.</w:t>
      </w:r>
      <w:r w:rsidRPr="009236D0">
        <w:rPr>
          <w:rFonts w:ascii="Sylfaen" w:eastAsia="Times New Roman" w:hAnsi="Sylfaen" w:cs="Sylfaen"/>
          <w:i/>
          <w:sz w:val="16"/>
          <w:szCs w:val="16"/>
        </w:rPr>
        <w:t xml:space="preserve"> </w:t>
      </w:r>
      <w:r w:rsidRPr="009236D0">
        <w:rPr>
          <w:rFonts w:ascii="Palatino Linotype" w:eastAsia="Times New Roman" w:hAnsi="Palatino Linotype" w:cs="Times New Roman"/>
          <w:b/>
          <w:i/>
          <w:sz w:val="16"/>
          <w:szCs w:val="16"/>
        </w:rPr>
        <w:t>Παραιτούμαι από το δείπνο»</w:t>
      </w:r>
      <w:r w:rsidRPr="009236D0">
        <w:rPr>
          <w:rFonts w:ascii="Palatino Linotype" w:eastAsia="Times New Roman" w:hAnsi="Palatino Linotype" w:cs="Times New Roman"/>
          <w:i/>
          <w:sz w:val="16"/>
          <w:szCs w:val="16"/>
        </w:rPr>
        <w:t>. Ήλθε σ' άλλον (και) του λέγει</w:t>
      </w:r>
      <w:r w:rsidRPr="009236D0">
        <w:rPr>
          <w:rFonts w:ascii="Sylfaen" w:eastAsia="Times New Roman" w:hAnsi="Sylfaen" w:cs="Sylfaen"/>
          <w:i/>
          <w:sz w:val="16"/>
          <w:szCs w:val="16"/>
        </w:rPr>
        <w:t>: «</w:t>
      </w:r>
      <w:r w:rsidRPr="009236D0">
        <w:rPr>
          <w:rFonts w:ascii="Palatino Linotype" w:eastAsia="Times New Roman" w:hAnsi="Palatino Linotype" w:cs="Times New Roman"/>
          <w:i/>
          <w:sz w:val="16"/>
          <w:szCs w:val="16"/>
        </w:rPr>
        <w:t>Ο κύριός μου σε καλεί». Εκεί</w:t>
      </w:r>
      <w:r w:rsidRPr="009236D0">
        <w:rPr>
          <w:rFonts w:ascii="Palatino Linotype" w:eastAsia="Times New Roman" w:hAnsi="Palatino Linotype" w:cs="Times New Roman"/>
          <w:i/>
          <w:sz w:val="16"/>
          <w:szCs w:val="16"/>
        </w:rPr>
        <w:softHyphen/>
        <w:t>νος του είπε: «αγόρασα σπίτι και με χρειάζονται για μια μέρα</w:t>
      </w:r>
      <w:r w:rsidRPr="009236D0">
        <w:rPr>
          <w:rFonts w:ascii="Sylfaen" w:eastAsia="Times New Roman" w:hAnsi="Sylfaen" w:cs="Sylfaen"/>
          <w:i/>
          <w:sz w:val="16"/>
          <w:szCs w:val="16"/>
        </w:rPr>
        <w:t xml:space="preserve"> </w:t>
      </w:r>
      <w:r w:rsidRPr="009236D0">
        <w:rPr>
          <w:rFonts w:ascii="Palatino Linotype" w:eastAsia="Times New Roman" w:hAnsi="Palatino Linotype" w:cs="Times New Roman"/>
          <w:i/>
          <w:sz w:val="16"/>
          <w:szCs w:val="16"/>
        </w:rPr>
        <w:t>δεν έχω καιρό». Ήλθε σ' άλλον (και) του λέγει</w:t>
      </w:r>
      <w:r w:rsidRPr="009236D0">
        <w:rPr>
          <w:rFonts w:ascii="Sylfaen" w:eastAsia="Times New Roman" w:hAnsi="Sylfaen" w:cs="Sylfaen"/>
          <w:i/>
          <w:sz w:val="16"/>
          <w:szCs w:val="16"/>
        </w:rPr>
        <w:t>: «</w:t>
      </w:r>
      <w:r w:rsidRPr="009236D0">
        <w:rPr>
          <w:rFonts w:ascii="Palatino Linotype" w:eastAsia="Times New Roman" w:hAnsi="Palatino Linotype" w:cs="Times New Roman"/>
          <w:i/>
          <w:sz w:val="16"/>
          <w:szCs w:val="16"/>
        </w:rPr>
        <w:t>Ο Κύριός μου σε καλεί». Αυτός είπε</w:t>
      </w:r>
      <w:r w:rsidRPr="009236D0">
        <w:rPr>
          <w:rFonts w:ascii="Sylfaen" w:eastAsia="Times New Roman" w:hAnsi="Sylfaen" w:cs="Sylfaen"/>
          <w:i/>
          <w:sz w:val="16"/>
          <w:szCs w:val="16"/>
        </w:rPr>
        <w:t xml:space="preserve"> «</w:t>
      </w:r>
      <w:r w:rsidRPr="009236D0">
        <w:rPr>
          <w:rFonts w:ascii="Palatino Linotype" w:eastAsia="Times New Roman" w:hAnsi="Palatino Linotype" w:cs="Times New Roman"/>
          <w:i/>
          <w:sz w:val="16"/>
          <w:szCs w:val="16"/>
        </w:rPr>
        <w:t>Ο φίλος μου θα κάνει το γάμο του, κι εγώ θα είμαι υπεύ</w:t>
      </w:r>
      <w:r w:rsidRPr="009236D0">
        <w:rPr>
          <w:rFonts w:ascii="Palatino Linotype" w:eastAsia="Times New Roman" w:hAnsi="Palatino Linotype" w:cs="Times New Roman"/>
          <w:i/>
          <w:sz w:val="16"/>
          <w:szCs w:val="16"/>
        </w:rPr>
        <w:softHyphen/>
        <w:t xml:space="preserve">θυνος του συμποσίου του. </w:t>
      </w:r>
      <w:r w:rsidRPr="009236D0">
        <w:rPr>
          <w:rFonts w:ascii="Sylfaen" w:eastAsia="Times New Roman" w:hAnsi="Sylfaen" w:cs="Sylfaen"/>
          <w:i/>
          <w:sz w:val="16"/>
          <w:szCs w:val="16"/>
        </w:rPr>
        <w:t>Π</w:t>
      </w:r>
      <w:r w:rsidRPr="009236D0">
        <w:rPr>
          <w:rFonts w:ascii="Palatino Linotype" w:eastAsia="Times New Roman" w:hAnsi="Palatino Linotype" w:cs="Times New Roman"/>
          <w:i/>
          <w:sz w:val="16"/>
          <w:szCs w:val="16"/>
        </w:rPr>
        <w:t>αραιτούμαι από το δείπνο». Ήλθε σ' άλ</w:t>
      </w:r>
      <w:r w:rsidRPr="009236D0">
        <w:rPr>
          <w:rFonts w:ascii="Palatino Linotype" w:eastAsia="Times New Roman" w:hAnsi="Palatino Linotype" w:cs="Times New Roman"/>
          <w:i/>
          <w:sz w:val="16"/>
          <w:szCs w:val="16"/>
        </w:rPr>
        <w:softHyphen/>
        <w:t>λον (και) του λέγει:</w:t>
      </w:r>
      <w:r w:rsidRPr="009236D0">
        <w:rPr>
          <w:rFonts w:ascii="Sylfaen" w:eastAsia="Times New Roman" w:hAnsi="Sylfaen" w:cs="Sylfaen"/>
          <w:i/>
          <w:sz w:val="16"/>
          <w:szCs w:val="16"/>
        </w:rPr>
        <w:t xml:space="preserve"> «</w:t>
      </w:r>
      <w:r w:rsidRPr="009236D0">
        <w:rPr>
          <w:rFonts w:ascii="Palatino Linotype" w:eastAsia="Times New Roman" w:hAnsi="Palatino Linotype" w:cs="Times New Roman"/>
          <w:i/>
          <w:sz w:val="16"/>
          <w:szCs w:val="16"/>
        </w:rPr>
        <w:t>ο Κύριος μου σε καλεί». Αυτός είπε</w:t>
      </w:r>
      <w:r w:rsidRPr="009236D0">
        <w:rPr>
          <w:rFonts w:ascii="Sylfaen" w:eastAsia="Times New Roman" w:hAnsi="Sylfaen" w:cs="Sylfaen"/>
          <w:i/>
          <w:sz w:val="16"/>
          <w:szCs w:val="16"/>
        </w:rPr>
        <w:t>: «</w:t>
      </w:r>
      <w:r w:rsidRPr="009236D0">
        <w:rPr>
          <w:rFonts w:ascii="Palatino Linotype" w:eastAsia="Times New Roman" w:hAnsi="Palatino Linotype" w:cs="Times New Roman"/>
          <w:i/>
          <w:sz w:val="16"/>
          <w:szCs w:val="16"/>
        </w:rPr>
        <w:t>Αγόρασα ένα κτήμα, πηγαίνω να πάρω το ενοίκιο. Δεν μπορώ να έλθω. Παραι</w:t>
      </w:r>
      <w:r w:rsidRPr="009236D0">
        <w:rPr>
          <w:rFonts w:ascii="Palatino Linotype" w:eastAsia="Times New Roman" w:hAnsi="Palatino Linotype" w:cs="Times New Roman"/>
          <w:i/>
          <w:sz w:val="16"/>
          <w:szCs w:val="16"/>
        </w:rPr>
        <w:softHyphen/>
        <w:t xml:space="preserve">τούμαι (από το δείπνο)». Επέστρεψε ο δούλος και είπε στον κύριο του: </w:t>
      </w:r>
      <w:r w:rsidRPr="009236D0">
        <w:rPr>
          <w:rFonts w:ascii="Sylfaen" w:eastAsia="Times New Roman" w:hAnsi="Sylfaen" w:cs="Sylfaen"/>
          <w:i/>
          <w:sz w:val="16"/>
          <w:szCs w:val="16"/>
        </w:rPr>
        <w:t>«</w:t>
      </w:r>
      <w:r w:rsidRPr="009236D0">
        <w:rPr>
          <w:rFonts w:ascii="Palatino Linotype" w:eastAsia="Times New Roman" w:hAnsi="Palatino Linotype" w:cs="Times New Roman"/>
          <w:i/>
          <w:sz w:val="16"/>
          <w:szCs w:val="16"/>
        </w:rPr>
        <w:t>αυτοί που κάλεσες στο δείπνο παραιτούνται». Ο κύριος είπε στον δούλο του:</w:t>
      </w:r>
      <w:r w:rsidRPr="009236D0">
        <w:rPr>
          <w:rFonts w:ascii="Sylfaen" w:eastAsia="Times New Roman" w:hAnsi="Sylfaen" w:cs="Sylfaen"/>
          <w:i/>
          <w:sz w:val="16"/>
          <w:szCs w:val="16"/>
        </w:rPr>
        <w:t xml:space="preserve"> «</w:t>
      </w:r>
      <w:r w:rsidRPr="009236D0">
        <w:rPr>
          <w:rFonts w:ascii="Palatino Linotype" w:eastAsia="Times New Roman" w:hAnsi="Palatino Linotype" w:cs="Times New Roman"/>
          <w:i/>
          <w:sz w:val="16"/>
          <w:szCs w:val="16"/>
        </w:rPr>
        <w:t>Βγες στους δρόμους και όσους βρεις φέρε τους εδώ να δειπνήσουν. Οι αγοράζοντες και εμπορευόμενοι δεν θα εισέλ</w:t>
      </w:r>
      <w:r w:rsidRPr="009236D0">
        <w:rPr>
          <w:rFonts w:ascii="Palatino Linotype" w:eastAsia="Times New Roman" w:hAnsi="Palatino Linotype" w:cs="Times New Roman"/>
          <w:i/>
          <w:sz w:val="16"/>
          <w:szCs w:val="16"/>
        </w:rPr>
        <w:softHyphen/>
        <w:t>θουν] στους τόπους του Πατέρα μου».</w:t>
      </w:r>
      <w:r w:rsidRPr="009236D0">
        <w:rPr>
          <w:rFonts w:ascii="Palatino Linotype" w:eastAsia="Times New Roman" w:hAnsi="Palatino Linotype" w:cs="Times New Roman"/>
          <w:sz w:val="16"/>
          <w:szCs w:val="16"/>
        </w:rPr>
        <w:t xml:space="preserve"> [Ο τόπος του Πατέρα ανακαλύπτεται στο εσωτερικό του ανθρώπου μέσω της επίγνωσης της θεϊκής καταγωγής (Ευ. Θωμά 50) και μέσω μιας ζωής αποστασιοποιημένης από τον πλούτο και τις </w:t>
      </w:r>
      <w:r w:rsidRPr="009236D0">
        <w:rPr>
          <w:rFonts w:ascii="Palatino Linotype" w:eastAsia="Times New Roman" w:hAnsi="Palatino Linotype" w:cs="Times New Roman"/>
          <w:sz w:val="16"/>
          <w:szCs w:val="16"/>
          <w:lang w:val="en-US"/>
        </w:rPr>
        <w:t>business</w:t>
      </w:r>
      <w:r w:rsidRPr="009236D0">
        <w:rPr>
          <w:rFonts w:ascii="Palatino Linotype" w:eastAsia="Times New Roman" w:hAnsi="Palatino Linotype" w:cs="Times New Roman"/>
          <w:sz w:val="16"/>
          <w:szCs w:val="16"/>
        </w:rPr>
        <w:t>).</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b/>
          <w:sz w:val="18"/>
          <w:szCs w:val="18"/>
        </w:rPr>
        <w:t>Ραβινική παροιμία</w:t>
      </w:r>
      <w:r w:rsidRPr="009236D0">
        <w:rPr>
          <w:rFonts w:ascii="Palatino Linotype" w:eastAsia="Times New Roman" w:hAnsi="Palatino Linotype" w:cs="Times New Roman"/>
          <w:sz w:val="18"/>
          <w:szCs w:val="18"/>
        </w:rPr>
        <w:t xml:space="preserve">: </w:t>
      </w:r>
      <w:r w:rsidRPr="009236D0">
        <w:rPr>
          <w:rFonts w:ascii="Palatino Linotype" w:eastAsia="Times New Roman" w:hAnsi="Palatino Linotype" w:cs="Times New Roman"/>
          <w:i/>
          <w:sz w:val="18"/>
          <w:szCs w:val="18"/>
        </w:rPr>
        <w:t>Ήταν δύο φίλοι που έπιναν και έτρωγαν αλλά και σπούδαζαν μαζί. Όταν πέθαναν, στον ένα δεν πραγματοποιήθηκε το ευσεβές (κηδεία) ενώ στον άλλο τον τελώνη τον γιο του Μαγιάν όλη η πόλη σταμάτησε να εργάζεται για να τον συνοδεύσει στην τελευταία του κατοικία. Τι το κακό έκανε ο πρώτος; Μόνο ένα {!) Αντί να βάλει πρώτα τα κορδόνια της προσευχής στο κεφάλι τοποθέτησε αυτά που αρμόζουν στα χέρια. Το το καλό έκανε ο δεύτερος; Μόνο ένα. Μια φορά είχε καλέσει για πρωινό τους βουλευτές και δεν ήλθαν. Τότε είπε: ας έλθουν οι φτωχοί για να μην πάει χαμένο τίποτε</w:t>
      </w:r>
      <w:r w:rsidRPr="009236D0">
        <w:rPr>
          <w:rFonts w:ascii="Palatino Linotype" w:eastAsia="Times New Roman" w:hAnsi="Palatino Linotype" w:cs="Times New Roman"/>
          <w:sz w:val="18"/>
          <w:szCs w:val="18"/>
        </w:rPr>
        <w:t>. (Από απογοήτευση ή/και οργή κάνει ένα καλό) (</w:t>
      </w:r>
      <w:r w:rsidRPr="009236D0">
        <w:rPr>
          <w:rFonts w:ascii="Palatino Linotype" w:eastAsia="Times New Roman" w:hAnsi="Palatino Linotype" w:cs="Times New Roman"/>
          <w:sz w:val="18"/>
          <w:szCs w:val="18"/>
          <w:lang w:val="en-US"/>
        </w:rPr>
        <w:t>Str</w:t>
      </w:r>
      <w:r w:rsidRPr="009236D0">
        <w:rPr>
          <w:rFonts w:ascii="Palatino Linotype" w:eastAsia="Times New Roman" w:hAnsi="Palatino Linotype" w:cs="Times New Roman"/>
          <w:sz w:val="18"/>
          <w:szCs w:val="18"/>
        </w:rPr>
        <w:t>.-</w:t>
      </w:r>
      <w:r w:rsidRPr="009236D0">
        <w:rPr>
          <w:rFonts w:ascii="Palatino Linotype" w:eastAsia="Times New Roman" w:hAnsi="Palatino Linotype" w:cs="Times New Roman"/>
          <w:sz w:val="18"/>
          <w:szCs w:val="18"/>
          <w:lang w:val="en-US"/>
        </w:rPr>
        <w:t>Bill</w:t>
      </w:r>
      <w:r w:rsidRPr="009236D0">
        <w:rPr>
          <w:rFonts w:ascii="Palatino Linotype" w:eastAsia="Times New Roman" w:hAnsi="Palatino Linotype" w:cs="Times New Roman"/>
          <w:sz w:val="18"/>
          <w:szCs w:val="18"/>
        </w:rPr>
        <w:t>. 2. 231 κε.).</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Cs w:val="23"/>
        </w:rPr>
        <w:t xml:space="preserve">Είναι φανερό από την ανωτέρω σύγκριση ότι ο Μτ. τοποθετώντας την αφήγηση στην αποκορύφωση της δράσης του Ι. Χριστού και της σύγκρουσής του με την ηγεσία του ιουδαϊκού έθνους, χρησιμοποιεί σε όλα τα σημεία το ρητορικό σχήμα της </w:t>
      </w:r>
      <w:r w:rsidRPr="009236D0">
        <w:rPr>
          <w:rFonts w:ascii="Palatino Linotype" w:eastAsia="Times New Roman" w:hAnsi="Palatino Linotype" w:cs="Times New Roman"/>
          <w:b/>
          <w:i/>
          <w:szCs w:val="23"/>
        </w:rPr>
        <w:t>υπερβολής</w:t>
      </w:r>
      <w:r w:rsidRPr="009236D0">
        <w:rPr>
          <w:rFonts w:ascii="Palatino Linotype" w:eastAsia="Times New Roman" w:hAnsi="Palatino Linotype" w:cs="Times New Roman"/>
          <w:szCs w:val="23"/>
        </w:rPr>
        <w:t xml:space="preserve">. Ίσως ομιλεί ευθύς εξ αρχής για </w:t>
      </w:r>
      <w:r w:rsidRPr="009236D0">
        <w:rPr>
          <w:rFonts w:ascii="Palatino Linotype" w:eastAsia="Times New Roman" w:hAnsi="Palatino Linotype" w:cs="Times New Roman"/>
          <w:b/>
          <w:i/>
          <w:szCs w:val="23"/>
        </w:rPr>
        <w:t>άριστον</w:t>
      </w:r>
      <w:r w:rsidRPr="009236D0">
        <w:rPr>
          <w:rFonts w:ascii="Palatino Linotype" w:eastAsia="Times New Roman" w:hAnsi="Palatino Linotype" w:cs="Times New Roman"/>
          <w:szCs w:val="23"/>
        </w:rPr>
        <w:t xml:space="preserve"> –μεσημεριανό (πράγμα παράδοξο αφού οι γάμοι συνήθως  εγκαινιάζονται με δείπνο) υπονοώντας ότι το πλέον τιμητικό είδος </w:t>
      </w:r>
      <w:r w:rsidRPr="009236D0">
        <w:rPr>
          <w:rFonts w:ascii="Palatino Linotype" w:eastAsia="Times New Roman" w:hAnsi="Palatino Linotype" w:cs="Times New Roman"/>
          <w:b/>
          <w:i/>
          <w:szCs w:val="23"/>
        </w:rPr>
        <w:t>τραπέζωματος</w:t>
      </w:r>
      <w:r w:rsidRPr="009236D0">
        <w:rPr>
          <w:rFonts w:ascii="Palatino Linotype" w:eastAsia="Times New Roman" w:hAnsi="Palatino Linotype" w:cs="Times New Roman"/>
          <w:szCs w:val="23"/>
        </w:rPr>
        <w:t xml:space="preserve"> ξεκινά νωρίς για να </w:t>
      </w:r>
      <w:r w:rsidRPr="009236D0">
        <w:rPr>
          <w:rFonts w:ascii="Palatino Linotype" w:eastAsia="Times New Roman" w:hAnsi="Palatino Linotype" w:cs="Times New Roman"/>
          <w:b/>
          <w:szCs w:val="23"/>
        </w:rPr>
        <w:t>έχει διάρκεια η χαρά</w:t>
      </w:r>
      <w:r w:rsidRPr="009236D0">
        <w:rPr>
          <w:rFonts w:ascii="Palatino Linotype" w:eastAsia="Times New Roman" w:hAnsi="Palatino Linotype" w:cs="Times New Roman"/>
          <w:szCs w:val="23"/>
        </w:rPr>
        <w:t xml:space="preserve"> αλλά και είναι όντως άριστο-τέλειο. Άλλες διαφορές βλ. παρακάτω.</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b/>
          <w:szCs w:val="23"/>
        </w:rPr>
        <w:t>ΕΠΙΜΕΤΡΟ: ΑΝΤI-ΠΑΡΑΒΟΛΗ</w:t>
      </w:r>
      <w:r w:rsidRPr="009236D0">
        <w:rPr>
          <w:rFonts w:ascii="Arial Greek ________" w:eastAsia="Times New Roman" w:hAnsi="Arial Greek ________" w:cs="Times New Roman"/>
          <w:b/>
          <w:szCs w:val="23"/>
        </w:rPr>
        <w:t xml:space="preserve"> </w:t>
      </w:r>
      <w:r w:rsidRPr="009236D0">
        <w:rPr>
          <w:rFonts w:ascii="Palatino Linotype" w:eastAsia="Times New Roman" w:hAnsi="Palatino Linotype" w:cs="Times New Roman"/>
          <w:b/>
          <w:szCs w:val="23"/>
        </w:rPr>
        <w:t>ΜΕΣΩ</w:t>
      </w:r>
      <w:r w:rsidRPr="009236D0">
        <w:rPr>
          <w:rFonts w:ascii="Arial Greek ________" w:eastAsia="Times New Roman" w:hAnsi="Arial Greek ________" w:cs="Times New Roman"/>
          <w:b/>
          <w:szCs w:val="23"/>
        </w:rPr>
        <w:t xml:space="preserve"> </w:t>
      </w:r>
      <w:r w:rsidRPr="009236D0">
        <w:rPr>
          <w:rFonts w:ascii="Palatino Linotype" w:eastAsia="Times New Roman" w:hAnsi="Palatino Linotype" w:cs="Times New Roman"/>
          <w:b/>
          <w:szCs w:val="23"/>
        </w:rPr>
        <w:t>ΤΩΝ</w:t>
      </w:r>
      <w:r w:rsidRPr="009236D0">
        <w:rPr>
          <w:rFonts w:ascii="Arial Greek ________" w:eastAsia="Times New Roman" w:hAnsi="Arial Greek ________" w:cs="Times New Roman"/>
          <w:b/>
          <w:szCs w:val="23"/>
        </w:rPr>
        <w:t xml:space="preserve"> </w:t>
      </w:r>
      <w:r w:rsidRPr="009236D0">
        <w:rPr>
          <w:rFonts w:ascii="Palatino Linotype" w:eastAsia="Times New Roman" w:hAnsi="Palatino Linotype" w:cs="Times New Roman"/>
          <w:b/>
          <w:szCs w:val="23"/>
        </w:rPr>
        <w:t>ΣΤΟIΧΕIΩΝ</w:t>
      </w:r>
      <w:r w:rsidRPr="009236D0">
        <w:rPr>
          <w:rFonts w:ascii="Arial Greek ________" w:eastAsia="Times New Roman" w:hAnsi="Arial Greek ________" w:cs="Times New Roman"/>
          <w:b/>
          <w:szCs w:val="23"/>
        </w:rPr>
        <w:t xml:space="preserve"> </w:t>
      </w:r>
      <w:r w:rsidRPr="009236D0">
        <w:rPr>
          <w:rFonts w:ascii="Palatino Linotype" w:eastAsia="Times New Roman" w:hAnsi="Palatino Linotype" w:cs="Times New Roman"/>
          <w:b/>
          <w:szCs w:val="23"/>
        </w:rPr>
        <w:t>ΤΗΣ</w:t>
      </w:r>
      <w:r w:rsidRPr="009236D0">
        <w:rPr>
          <w:rFonts w:ascii="Arial Greek ________" w:eastAsia="Times New Roman" w:hAnsi="Arial Greek ________" w:cs="Times New Roman"/>
          <w:b/>
          <w:szCs w:val="23"/>
        </w:rPr>
        <w:t xml:space="preserve"> </w:t>
      </w:r>
      <w:r w:rsidRPr="009236D0">
        <w:rPr>
          <w:rFonts w:ascii="Palatino Linotype" w:eastAsia="Times New Roman" w:hAnsi="Palatino Linotype" w:cs="Times New Roman"/>
          <w:b/>
          <w:szCs w:val="23"/>
        </w:rPr>
        <w:t>ΠΑΡΑΒΟΛΗΣ (Δ. Πασσάκου)</w:t>
      </w:r>
      <w:r w:rsidRPr="00903DE2">
        <w:rPr>
          <w:rFonts w:ascii="Palatino Linotype" w:eastAsia="Times New Roman" w:hAnsi="Palatino Linotype" w:cs="Times New Roman"/>
          <w:szCs w:val="23"/>
          <w:vertAlign w:val="superscript"/>
        </w:rPr>
        <w:endnoteReference w:id="60"/>
      </w:r>
    </w:p>
    <w:p w:rsidR="009236D0" w:rsidRPr="009236D0" w:rsidRDefault="009236D0" w:rsidP="009236D0">
      <w:pPr>
        <w:spacing w:after="0" w:line="240" w:lineRule="auto"/>
        <w:jc w:val="both"/>
        <w:rPr>
          <w:rFonts w:ascii="Palatino Linotype" w:eastAsia="Times New Roman" w:hAnsi="Palatino Linotype" w:cs="Times New Roman"/>
          <w:sz w:val="18"/>
          <w:szCs w:val="18"/>
          <w:u w:val="single"/>
        </w:rPr>
      </w:pPr>
      <w:r w:rsidRPr="009236D0">
        <w:rPr>
          <w:rFonts w:ascii="Palatino Linotype" w:eastAsia="Times New Roman" w:hAnsi="Palatino Linotype" w:cs="Times New Roman"/>
          <w:sz w:val="18"/>
          <w:szCs w:val="18"/>
          <w:u w:val="single"/>
        </w:rPr>
        <w:t>1. Ο Φιλoξενώv</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Λουκάς</w:t>
      </w:r>
      <w:r w:rsidRPr="009236D0">
        <w:rPr>
          <w:rFonts w:ascii="Palatino Linotype" w:eastAsia="Times New Roman" w:hAnsi="Palatino Linotype" w:cs="Times New Roman"/>
          <w:sz w:val="18"/>
          <w:szCs w:val="18"/>
        </w:rPr>
        <w:tab/>
        <w:t xml:space="preserve"> </w:t>
      </w:r>
      <w:r w:rsidRPr="009236D0">
        <w:rPr>
          <w:rFonts w:ascii="Palatino Linotype" w:eastAsia="Times New Roman" w:hAnsi="Palatino Linotype" w:cs="Times New Roman"/>
          <w:sz w:val="18"/>
          <w:szCs w:val="18"/>
        </w:rPr>
        <w:tab/>
        <w:t>Κάποιος άνθρωπος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Ματθαίος</w:t>
      </w:r>
      <w:r w:rsidRPr="009236D0">
        <w:rPr>
          <w:rFonts w:ascii="Palatino Linotype" w:eastAsia="Times New Roman" w:hAnsi="Palatino Linotype" w:cs="Times New Roman"/>
          <w:sz w:val="18"/>
          <w:szCs w:val="18"/>
        </w:rPr>
        <w:tab/>
        <w:t>'Ένας βασιλιάς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Θωμάς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Κάποιος άνθρωπος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u w:val="single"/>
        </w:rPr>
      </w:pPr>
      <w:r w:rsidRPr="009236D0">
        <w:rPr>
          <w:rFonts w:ascii="Palatino Linotype" w:eastAsia="Times New Roman" w:hAnsi="Palatino Linotype" w:cs="Times New Roman"/>
          <w:sz w:val="18"/>
          <w:szCs w:val="18"/>
          <w:u w:val="single"/>
        </w:rPr>
        <w:t>2. Η περίσταση</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Λουκάς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Μεγάλο δείπνο</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Ματθαίος</w:t>
      </w:r>
      <w:r w:rsidRPr="009236D0">
        <w:rPr>
          <w:rFonts w:ascii="Palatino Linotype" w:eastAsia="Times New Roman" w:hAnsi="Palatino Linotype" w:cs="Times New Roman"/>
          <w:sz w:val="18"/>
          <w:szCs w:val="18"/>
        </w:rPr>
        <w:tab/>
        <w:t>Γαμήλιο τραπέζι</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Θωμάς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δείπνο</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u w:val="single"/>
        </w:rPr>
      </w:pPr>
      <w:r w:rsidRPr="009236D0">
        <w:rPr>
          <w:rFonts w:ascii="Palatino Linotype" w:eastAsia="Times New Roman" w:hAnsi="Palatino Linotype" w:cs="Times New Roman"/>
          <w:sz w:val="18"/>
          <w:szCs w:val="18"/>
          <w:u w:val="single"/>
        </w:rPr>
        <w:t>3. Αρχική πρόσκληση</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Λουκάς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Διπλή πρόσκληση</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Ματθαίος</w:t>
      </w:r>
      <w:r w:rsidRPr="009236D0">
        <w:rPr>
          <w:rFonts w:ascii="Palatino Linotype" w:eastAsia="Times New Roman" w:hAnsi="Palatino Linotype" w:cs="Times New Roman"/>
          <w:sz w:val="18"/>
          <w:szCs w:val="18"/>
        </w:rPr>
        <w:tab/>
        <w:t>Διπλή πρόσκληση</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Θωμάς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Μια μόνο πρόσκληση</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u w:val="single"/>
        </w:rPr>
      </w:pPr>
      <w:r w:rsidRPr="009236D0">
        <w:rPr>
          <w:rFonts w:ascii="Palatino Linotype" w:eastAsia="Times New Roman" w:hAnsi="Palatino Linotype" w:cs="Times New Roman"/>
          <w:sz w:val="18"/>
          <w:szCs w:val="18"/>
          <w:u w:val="single"/>
        </w:rPr>
        <w:t>4. Δικαιολογίες παραίτησης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Λουκάς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Τρεις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Ματθαίος</w:t>
      </w:r>
      <w:r w:rsidRPr="009236D0">
        <w:rPr>
          <w:rFonts w:ascii="Palatino Linotype" w:eastAsia="Times New Roman" w:hAnsi="Palatino Linotype" w:cs="Times New Roman"/>
          <w:sz w:val="18"/>
          <w:szCs w:val="18"/>
        </w:rPr>
        <w:tab/>
        <w:t>Τρεις (δύo όμoιες με τoυ Λoυκά)</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Θωμάς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Τέσσερεις (δύo όμoιες με τoυ Λoυκά)</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u w:val="single"/>
        </w:rPr>
      </w:pPr>
      <w:r w:rsidRPr="009236D0">
        <w:rPr>
          <w:rFonts w:ascii="Palatino Linotype" w:eastAsia="Times New Roman" w:hAnsi="Palatino Linotype" w:cs="Times New Roman"/>
          <w:sz w:val="18"/>
          <w:szCs w:val="18"/>
          <w:u w:val="single"/>
        </w:rPr>
        <w:t>5. Αντίδραση τoυ φιλoξενoύvτoς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Λουκάς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Οργή</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Ματθαίος</w:t>
      </w:r>
      <w:r w:rsidRPr="009236D0">
        <w:rPr>
          <w:rFonts w:ascii="Palatino Linotype" w:eastAsia="Times New Roman" w:hAnsi="Palatino Linotype" w:cs="Times New Roman"/>
          <w:sz w:val="18"/>
          <w:szCs w:val="18"/>
        </w:rPr>
        <w:tab/>
        <w:t>Οργή</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Θωμάς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Καμιά αναφορά</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u w:val="single"/>
        </w:rPr>
      </w:pPr>
      <w:r w:rsidRPr="009236D0">
        <w:rPr>
          <w:rFonts w:ascii="Palatino Linotype" w:eastAsia="Times New Roman" w:hAnsi="Palatino Linotype" w:cs="Times New Roman"/>
          <w:sz w:val="18"/>
          <w:szCs w:val="18"/>
          <w:u w:val="single"/>
        </w:rPr>
        <w:lastRenderedPageBreak/>
        <w:t>6. Τελική πρόσκληση</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Λουκάς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1. πτωχοί, ανάπηροι, χωλοί, τυφλοί</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 xml:space="preserve">2. όσοι βρίσκονται στους δρόμους και στα μονοπάτια </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(έξω από την πόλη)</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Ματθαίος</w:t>
      </w:r>
      <w:r w:rsidRPr="009236D0">
        <w:rPr>
          <w:rFonts w:ascii="Palatino Linotype" w:eastAsia="Times New Roman" w:hAnsi="Palatino Linotype" w:cs="Times New Roman"/>
          <w:sz w:val="18"/>
          <w:szCs w:val="18"/>
        </w:rPr>
        <w:tab/>
        <w:t>πονηροί και αγαθοί</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Θωμάς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Όσοι βρεθούν</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u w:val="single"/>
        </w:rPr>
      </w:pPr>
      <w:r w:rsidRPr="009236D0">
        <w:rPr>
          <w:rFonts w:ascii="Palatino Linotype" w:eastAsia="Times New Roman" w:hAnsi="Palatino Linotype" w:cs="Times New Roman"/>
          <w:sz w:val="18"/>
          <w:szCs w:val="18"/>
          <w:u w:val="single"/>
        </w:rPr>
        <w:t>7. Το αποτέλεσμα της τελικής πρόσκλησης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Λουκάς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Ο χώρος μη γεμάτος. Πρόσκληση προς τους εκτός πόλης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Ματθαίος</w:t>
      </w:r>
      <w:r w:rsidRPr="009236D0">
        <w:rPr>
          <w:rFonts w:ascii="Palatino Linotype" w:eastAsia="Times New Roman" w:hAnsi="Palatino Linotype" w:cs="Times New Roman"/>
          <w:sz w:val="18"/>
          <w:szCs w:val="18"/>
        </w:rPr>
        <w:tab/>
        <w:t>Ο χώρος γεμάτος</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Θωμάς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Καμιά αναφορά</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spacing w:after="0" w:line="240" w:lineRule="auto"/>
        <w:jc w:val="both"/>
        <w:rPr>
          <w:rFonts w:ascii="Palatino Linotype" w:eastAsia="Times New Roman" w:hAnsi="Palatino Linotype" w:cs="Times New Roman"/>
          <w:sz w:val="18"/>
          <w:szCs w:val="18"/>
          <w:u w:val="single"/>
        </w:rPr>
      </w:pPr>
      <w:r w:rsidRPr="009236D0">
        <w:rPr>
          <w:rFonts w:ascii="Palatino Linotype" w:eastAsia="Times New Roman" w:hAnsi="Palatino Linotype" w:cs="Times New Roman"/>
          <w:sz w:val="18"/>
          <w:szCs w:val="18"/>
          <w:u w:val="single"/>
        </w:rPr>
        <w:t>8. Κατάληξη</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Λoυκάς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 xml:space="preserve">Κανείς από τους καλεσμένους δε θα γευθεί το δείπνο </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Ματθαίος</w:t>
      </w:r>
      <w:r w:rsidRPr="009236D0">
        <w:rPr>
          <w:rFonts w:ascii="Palatino Linotype" w:eastAsia="Times New Roman" w:hAnsi="Palatino Linotype" w:cs="Times New Roman"/>
          <w:sz w:val="18"/>
          <w:szCs w:val="18"/>
        </w:rPr>
        <w:tab/>
        <w:t>Ο ακατάλληλα ντυμένος καλεσμένος στο σκότος το εξώτερο</w:t>
      </w:r>
    </w:p>
    <w:p w:rsidR="009236D0" w:rsidRPr="009236D0" w:rsidRDefault="009236D0" w:rsidP="009236D0">
      <w:pPr>
        <w:spacing w:after="0" w:line="240" w:lineRule="auto"/>
        <w:jc w:val="both"/>
        <w:rPr>
          <w:rFonts w:ascii="Palatino Linotype" w:eastAsia="Times New Roman" w:hAnsi="Palatino Linotype" w:cs="Times New Roman"/>
          <w:sz w:val="18"/>
          <w:szCs w:val="18"/>
        </w:rPr>
      </w:pPr>
      <w:r w:rsidRPr="009236D0">
        <w:rPr>
          <w:rFonts w:ascii="Palatino Linotype" w:eastAsia="Times New Roman" w:hAnsi="Palatino Linotype" w:cs="Times New Roman"/>
          <w:sz w:val="18"/>
          <w:szCs w:val="18"/>
        </w:rPr>
        <w:t>Θωμάς</w:t>
      </w:r>
      <w:r w:rsidRPr="009236D0">
        <w:rPr>
          <w:rFonts w:ascii="Palatino Linotype" w:eastAsia="Times New Roman" w:hAnsi="Palatino Linotype" w:cs="Times New Roman"/>
          <w:sz w:val="18"/>
          <w:szCs w:val="18"/>
        </w:rPr>
        <w:tab/>
      </w:r>
      <w:r w:rsidRPr="009236D0">
        <w:rPr>
          <w:rFonts w:ascii="Palatino Linotype" w:eastAsia="Times New Roman" w:hAnsi="Palatino Linotype" w:cs="Times New Roman"/>
          <w:sz w:val="18"/>
          <w:szCs w:val="18"/>
        </w:rPr>
        <w:tab/>
        <w:t>Αποκλεισμός όσων εμπορεύεται από τους τόπους του Πατέρα</w:t>
      </w:r>
    </w:p>
    <w:p w:rsidR="009236D0" w:rsidRPr="009236D0" w:rsidRDefault="009236D0" w:rsidP="009236D0">
      <w:pPr>
        <w:spacing w:after="0" w:line="240" w:lineRule="auto"/>
        <w:jc w:val="both"/>
        <w:rPr>
          <w:rFonts w:ascii="Palatino Linotype" w:eastAsia="Times New Roman" w:hAnsi="Palatino Linotype" w:cs="Times New Roman"/>
          <w:sz w:val="18"/>
          <w:szCs w:val="18"/>
        </w:rPr>
      </w:pP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t>Δ. Ανάλυση</w:t>
      </w:r>
      <w:r w:rsidRPr="00903DE2">
        <w:rPr>
          <w:rFonts w:ascii="Palatino Linotype" w:eastAsia="Times New Roman" w:hAnsi="Palatino Linotype" w:cs="Times New Roman"/>
          <w:b/>
          <w:bCs/>
          <w:caps/>
          <w:sz w:val="24"/>
          <w:szCs w:val="28"/>
          <w:vertAlign w:val="superscript"/>
          <w:lang w:eastAsia="de-DE"/>
        </w:rPr>
        <w:endnoteReference w:id="61"/>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Βασιλεία+ Έσχατα  = Χαρά,  όχι τρόμος (πρβλ. την εικόνα του θέρους Μκ. 13, 28 κ. παρ.)</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Τωρινή πραγματικότητα = ήδη τα πάντα είναι έτοιμα</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 Ανοικτή Πρόσκληση –: ἄριστο-δεῑπνο προορισμένο για πολλούς.  </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Χώρος για όλους (καλούς-κακούς Μτ.)</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Άρνηση της πρόσκλησης ή μη συμμετοχή με προϋποθέσεις οδηγούν σε αυτοαποκλεισμό, στην επιλογή του σκότους</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9236D0">
        <w:rPr>
          <w:rFonts w:ascii="Palatino Linotype" w:eastAsia="Times New Roman" w:hAnsi="Palatino Linotype" w:cs="Times New Roman"/>
          <w:caps/>
          <w:szCs w:val="23"/>
        </w:rPr>
        <w:t>φ</w:t>
      </w:r>
      <w:r w:rsidRPr="009236D0">
        <w:rPr>
          <w:rFonts w:ascii="Palatino Linotype" w:eastAsia="Times New Roman" w:hAnsi="Palatino Linotype" w:cs="Times New Roman"/>
          <w:szCs w:val="23"/>
        </w:rPr>
        <w:t>αρισαίοι (όπως συμβαίνει στη σημερινή ευαγγελική περικοπή),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εσχάτων έχει ήδη αρχίσει. Ο Νυμφίος είναι παρών (Μκ. 2, 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 13, 28κ.ε.// Μτ. 8, 11).</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Στο τραπέζι ενός Φαρισαίου και μάλιστα άρχοντα ανακλίνεται ο Κύριος στη σημερινή περικοπή, χωρίς μάλιστα να έχει προηγουμένως προσκληθεί. Αντί να ανταλλάξει με τους παρευρισκομένους,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συνανακειμένους του που διψούσαν για πρωτοκαθεδρίες και ταυτόχρονα συγχρωτίζονταν με πλουσίους «αδελφούς» αποσκοπώντας στην ανταπόδοση. Το παράδοξο είναι ότι δεν καταγράφεται καμιά αντίδραση στο λόγο του Ιησού. Μόνον κάποιος από τους συνδαιτυμόνες, αφορμάται από την αναφορά στην ανταπόδοση </w:t>
      </w:r>
      <w:r w:rsidRPr="009236D0">
        <w:rPr>
          <w:rFonts w:ascii="Palatino Linotype" w:eastAsia="Times New Roman" w:hAnsi="Palatino Linotype" w:cs="Times New Roman"/>
          <w:i/>
          <w:iCs/>
          <w:szCs w:val="23"/>
        </w:rPr>
        <w:t>ἐν τῇ ἀναστάσει τῶν δικαίων</w:t>
      </w:r>
      <w:r w:rsidRPr="009236D0">
        <w:rPr>
          <w:rFonts w:ascii="Palatino Linotype" w:eastAsia="Times New Roman" w:hAnsi="Palatino Linotype" w:cs="Times New Roman"/>
          <w:szCs w:val="23"/>
        </w:rPr>
        <w:t xml:space="preserve">, για να ανακόψει το μονόλογο του Ιησού και να πει: </w:t>
      </w:r>
      <w:r w:rsidRPr="009236D0">
        <w:rPr>
          <w:rFonts w:ascii="Palatino Linotype" w:eastAsia="Times New Roman" w:hAnsi="Palatino Linotype" w:cs="Times New Roman"/>
          <w:i/>
          <w:iCs/>
          <w:caps/>
          <w:szCs w:val="23"/>
        </w:rPr>
        <w:t>μ</w:t>
      </w:r>
      <w:r w:rsidRPr="009236D0">
        <w:rPr>
          <w:rFonts w:ascii="Palatino Linotype" w:eastAsia="Times New Roman" w:hAnsi="Palatino Linotype" w:cs="Times New Roman"/>
          <w:i/>
          <w:iCs/>
          <w:szCs w:val="23"/>
        </w:rPr>
        <w:t xml:space="preserve">ακάριος, τρισευτυχισμένος, όποιος θα φάγει το γεύμα στη </w:t>
      </w:r>
      <w:r w:rsidRPr="009236D0">
        <w:rPr>
          <w:rFonts w:ascii="Palatino Linotype" w:eastAsia="Times New Roman" w:hAnsi="Palatino Linotype" w:cs="Times New Roman"/>
          <w:i/>
          <w:iCs/>
          <w:caps/>
          <w:szCs w:val="23"/>
        </w:rPr>
        <w:t>β</w:t>
      </w:r>
      <w:r w:rsidRPr="009236D0">
        <w:rPr>
          <w:rFonts w:ascii="Palatino Linotype" w:eastAsia="Times New Roman" w:hAnsi="Palatino Linotype" w:cs="Times New Roman"/>
          <w:i/>
          <w:iCs/>
          <w:szCs w:val="23"/>
        </w:rPr>
        <w:t>ασιλεία του Θεού.</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caps/>
          <w:szCs w:val="23"/>
        </w:rPr>
        <w:t>ο</w:t>
      </w:r>
      <w:r w:rsidRPr="009236D0">
        <w:rPr>
          <w:rFonts w:ascii="Palatino Linotype" w:eastAsia="Times New Roman" w:hAnsi="Palatino Linotype" w:cs="Times New Roman"/>
          <w:szCs w:val="23"/>
        </w:rPr>
        <w:t xml:space="preserve"> ευσεβής αυτός Ιουδαίος διέπραξε ένα τριπλό 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Όπως συνηθίζεται στην Παλαιστίνη λίγο πριν την ώρα του δείπνου και ενώ όλα ήσαν έτοιμα, ο άρχοντας έστειλε το δούλο του για την τελευταία υπενθύμιση. Οι δυο πρώτοι χρησιμοποίησαν φτηνές δικαιολογίες που προσέβαλαν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 είτε δεν ήθελε να αφήσει μόνη τη </w:t>
      </w:r>
      <w:r w:rsidRPr="009236D0">
        <w:rPr>
          <w:rFonts w:ascii="Palatino Linotype" w:eastAsia="Times New Roman" w:hAnsi="Palatino Linotype" w:cs="Times New Roman"/>
          <w:szCs w:val="23"/>
        </w:rPr>
        <w:lastRenderedPageBreak/>
        <w:t xml:space="preserve">γυναίκα, καθώς στα συμπόσια εκείνης της εποχής δε συμμετείχαν σύζυγο είτε για να παραστεί στο δείπνο έπρεπε να πραγματοποιήσει τελετουργικό λουτρό σε ειδικές στέρνες/μικβαόθ προκειμένου να απαλλαγεί από την ακαθαρσία (όπως θεωρούνταν και το σπέρμα). Επειδή το Δευτερονόμιο (24,5) προβλέπει την απαλλαγή των νεόνυμφων από κάθε κοινωνική υποχρέωση, δεν θεωρεί καν σκόπιμο να επαναλάβει το «ρεφραίν» των άλλων </w:t>
      </w:r>
      <w:r w:rsidRPr="009236D0">
        <w:rPr>
          <w:rFonts w:ascii="Palatino Linotype" w:eastAsia="Times New Roman" w:hAnsi="Palatino Linotype" w:cs="Times New Roman"/>
          <w:i/>
          <w:iCs/>
          <w:szCs w:val="23"/>
        </w:rPr>
        <w:t xml:space="preserve">ἐρωτῶ σε͵ ἔχε με παρῃτημένον. </w:t>
      </w:r>
      <w:r w:rsidRPr="009236D0">
        <w:rPr>
          <w:rFonts w:ascii="Palatino Linotype" w:eastAsia="Times New Roman" w:hAnsi="Palatino Linotype" w:cs="Times New Roman"/>
          <w:iCs/>
          <w:szCs w:val="23"/>
        </w:rPr>
        <w:t xml:space="preserve">Βεβαίως οι γάμοι στις μικρές κοινότητες προαναγγέλλονταν στην αρχαιότητα καιρό πριν πραγματοποιηθούν (αφού συνιστούσαν μοναδικό </w:t>
      </w:r>
      <w:r w:rsidRPr="009236D0">
        <w:rPr>
          <w:rFonts w:ascii="Palatino Linotype" w:eastAsia="Times New Roman" w:hAnsi="Palatino Linotype" w:cs="Times New Roman"/>
          <w:iCs/>
          <w:szCs w:val="23"/>
          <w:lang w:val="en-US"/>
        </w:rPr>
        <w:t>event</w:t>
      </w:r>
      <w:r w:rsidRPr="009236D0">
        <w:rPr>
          <w:rFonts w:ascii="Palatino Linotype" w:eastAsia="Times New Roman" w:hAnsi="Palatino Linotype" w:cs="Times New Roman"/>
          <w:iCs/>
          <w:szCs w:val="23"/>
        </w:rPr>
        <w:t xml:space="preserve">) και διαρκούσαν μία ολόκληρη εβδομάδα. Σε κάθε περίπτωση πράγματα-δώρα του Θεού χρησιμοποιούνται ως προσχήματα απόρριψης της πρόσκλησης και βλασφημίας- ονειδισμού αυτού που τους έχει προσκαλέσει.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Εκκλησία/Συναγωγή του εκλεκτού λαού, ένεκα του φυσικού, ηθικού ή κοινωνικού μώμου τους που θεωρούνταν συνέπεια αμαρτίας (Ιω. 9, 3). Αυτοί δεν είχαν το δικαίωμα συμμετοχής στη λατρεία του Ναού και τα συμπόσια των ευσεβών, ούτε είχαν τη δυνατότητα να αποκτήσουν κινητή ή ακίνητη περιουσία ούτε να νυμφευθούν. Τη δεύτερη φορά ο δούλος κατευθύνεται έξω από την πόλη στους δρόμους και τους φράκτες για να περιμαζέψει έστω και αναγκαστικά όλους εκείνους τους λεπρούς και τους αλλοδαπούς, τους «ακάθαρτους εθνικούς» που δεν είχαν την ευκαιρία να κληρονομήσουν και να γνωρίσουν Διαθήκες, Επαγγελίες, ελπίδα στον κόσμο αυτό.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r w:rsidRPr="009236D0">
        <w:rPr>
          <w:rFonts w:ascii="Palatino Linotype" w:eastAsia="Times New Roman" w:hAnsi="Palatino Linotype" w:cs="Times New Roman"/>
          <w:i/>
          <w:iCs/>
          <w:caps/>
          <w:szCs w:val="23"/>
        </w:rPr>
        <w:t>δ</w:t>
      </w:r>
      <w:r w:rsidRPr="009236D0">
        <w:rPr>
          <w:rFonts w:ascii="Palatino Linotype" w:eastAsia="Times New Roman" w:hAnsi="Palatino Linotype" w:cs="Times New Roman"/>
          <w:i/>
          <w:iCs/>
          <w:szCs w:val="23"/>
        </w:rPr>
        <w:t xml:space="preserve">εῖπνον δὲ αὐτὸ καλεῖ καὶ οὐχὶ ἄριστον͵ ὅτι ἐν ἐσχάτοις καιροῖς τοῦ αἰῶνος͵ καὶ οἷον ἐπὶ δυσμαῖς τοῦ καθ΄ ἡμᾶς αἰῶνος ἐπεφάνη ἡμῖν ὁ Υἱὸς͵ ὅτε καὶ τὸν δι΄ ἡμᾶς ὑπέστη θάνατον͵ καὶ δέδωκεν ἡμῖν τὴν ἑαυτοῦ σάρκα φαγεῖν͵ ἐκάλεσε δὲ πολλοὺς͵ τὰ πλήθη δηλονότι τῶν Ἰουδαίων </w:t>
      </w:r>
      <w:r w:rsidRPr="009236D0">
        <w:rPr>
          <w:rFonts w:ascii="Palatino Linotype" w:eastAsia="Times New Roman" w:hAnsi="Palatino Linotype" w:cs="Times New Roman"/>
          <w:iCs/>
          <w:szCs w:val="23"/>
        </w:rPr>
        <w:t>(</w:t>
      </w:r>
      <w:r w:rsidRPr="009236D0">
        <w:rPr>
          <w:rFonts w:ascii="Palatino Linotype" w:eastAsia="Calibri" w:hAnsi="Palatino Linotype" w:cs="Arial"/>
          <w:szCs w:val="24"/>
          <w:lang w:val="en-US"/>
        </w:rPr>
        <w:t>Catena</w:t>
      </w:r>
      <w:r w:rsidRPr="009236D0">
        <w:rPr>
          <w:rFonts w:ascii="Palatino Linotype" w:eastAsia="Calibri" w:hAnsi="Palatino Linotype" w:cs="Arial"/>
          <w:szCs w:val="24"/>
        </w:rPr>
        <w:t xml:space="preserve"> </w:t>
      </w:r>
      <w:r w:rsidRPr="009236D0">
        <w:rPr>
          <w:rFonts w:ascii="Palatino Linotype" w:eastAsia="Calibri" w:hAnsi="Palatino Linotype" w:cs="Arial"/>
          <w:szCs w:val="24"/>
          <w:lang w:val="en-US"/>
        </w:rPr>
        <w:t>in</w:t>
      </w:r>
      <w:r w:rsidRPr="009236D0">
        <w:rPr>
          <w:rFonts w:ascii="Palatino Linotype" w:eastAsia="Calibri" w:hAnsi="Palatino Linotype" w:cs="Arial"/>
          <w:szCs w:val="24"/>
        </w:rPr>
        <w:t xml:space="preserve"> </w:t>
      </w:r>
      <w:r w:rsidRPr="009236D0">
        <w:rPr>
          <w:rFonts w:ascii="Palatino Linotype" w:eastAsia="Calibri" w:hAnsi="Palatino Linotype" w:cs="Arial"/>
          <w:szCs w:val="24"/>
          <w:lang w:val="en-US"/>
        </w:rPr>
        <w:t>Lucam</w:t>
      </w:r>
      <w:r w:rsidRPr="009236D0">
        <w:rPr>
          <w:rFonts w:ascii="Palatino Linotype" w:eastAsia="Calibri" w:hAnsi="Palatino Linotype" w:cs="Arial"/>
          <w:szCs w:val="24"/>
        </w:rPr>
        <w:t xml:space="preserve"> 410.2</w:t>
      </w:r>
      <w:r w:rsidRPr="00903DE2">
        <w:rPr>
          <w:rFonts w:ascii="Palatino Linotype" w:eastAsia="Calibri" w:hAnsi="Palatino Linotype" w:cs="Arial"/>
          <w:szCs w:val="24"/>
          <w:vertAlign w:val="superscript"/>
        </w:rPr>
        <w:endnoteReference w:id="62"/>
      </w:r>
      <w:r w:rsidRPr="009236D0">
        <w:rPr>
          <w:rFonts w:ascii="Palatino Linotype" w:eastAsia="Calibri" w:hAnsi="Palatino Linotype" w:cs="Arial"/>
          <w:szCs w:val="24"/>
        </w:rPr>
        <w:t>).</w:t>
      </w:r>
      <w:r w:rsidRPr="009236D0">
        <w:rPr>
          <w:rFonts w:ascii="Palatino Linotype" w:eastAsia="Times New Roman" w:hAnsi="Palatino Linotype" w:cs="Times New Roman"/>
          <w:i/>
          <w:iCs/>
          <w:szCs w:val="23"/>
        </w:rPr>
        <w:t xml:space="preserve"> </w:t>
      </w:r>
      <w:r w:rsidRPr="009236D0">
        <w:rPr>
          <w:rFonts w:ascii="Palatino Linotype" w:eastAsia="Times New Roman" w:hAnsi="Palatino Linotype" w:cs="Times New Roman"/>
          <w:szCs w:val="23"/>
        </w:rPr>
        <w:t xml:space="preserve">Στο Δείπνο αυτό που αντικατέστησε τις αιματηρές θυσίες του Ναού των Ιεροσολύμων, μέσα σε ένα κλίμα ενθουσιασμού και αποκαραδοκίας, αυτοί που μετέχουν βιώνουν </w:t>
      </w:r>
      <w:r w:rsidRPr="009236D0">
        <w:rPr>
          <w:rFonts w:ascii="Palatino Linotype" w:eastAsia="Times New Roman" w:hAnsi="Palatino Linotype" w:cs="Times New Roman"/>
          <w:b/>
          <w:bCs/>
          <w:i/>
          <w:iCs/>
          <w:szCs w:val="23"/>
        </w:rPr>
        <w:t>ἁμαρτιῶν ἀπόθεσιν͵ Πνεύματος Ἁγίου μέθεξιν͵ υἱοθεσίας λαμπρότητα͵ βασιλείαν οὐρανῶν</w:t>
      </w:r>
      <w:r w:rsidRPr="009236D0">
        <w:rPr>
          <w:rFonts w:ascii="Palatino Linotype" w:eastAsia="Times New Roman" w:hAnsi="Palatino Linotype" w:cs="Times New Roman"/>
          <w:i/>
          <w:iCs/>
          <w:szCs w:val="23"/>
        </w:rPr>
        <w:t xml:space="preserve">. </w:t>
      </w:r>
      <w:r w:rsidRPr="009236D0">
        <w:rPr>
          <w:rFonts w:ascii="Palatino Linotype" w:eastAsia="Times New Roman" w:hAnsi="Palatino Linotype" w:cs="Times New Roman"/>
          <w:szCs w:val="23"/>
        </w:rPr>
        <w:t xml:space="preserve">Την πρόσκληση σε αυτό το δείπνο την απορρίπτουν </w:t>
      </w:r>
      <w:r w:rsidRPr="009236D0">
        <w:rPr>
          <w:rFonts w:ascii="Palatino Linotype" w:eastAsia="Times New Roman" w:hAnsi="Palatino Linotype" w:cs="Times New Roman"/>
          <w:b/>
          <w:bCs/>
          <w:i/>
          <w:iCs/>
          <w:szCs w:val="23"/>
        </w:rPr>
        <w:t>ἄνδρες ἁδροὶ τὰ βαλλάντια καὶ φιλοκερδίᾳ ἡττημένοι͵ καὶ πᾶσαν εἰς τοῦτο δαπανῶντες σπουδήν</w:t>
      </w:r>
      <w:r w:rsidRPr="009236D0">
        <w:rPr>
          <w:rFonts w:ascii="Palatino Linotype" w:eastAsia="Times New Roman" w:hAnsi="Palatino Linotype" w:cs="Times New Roman"/>
          <w:i/>
          <w:iCs/>
          <w:szCs w:val="23"/>
        </w:rPr>
        <w:t>.</w:t>
      </w:r>
      <w:r w:rsidRPr="009236D0">
        <w:rPr>
          <w:rFonts w:ascii="Palatino Linotype" w:eastAsia="Times New Roman" w:hAnsi="Palatino Linotype" w:cs="Times New Roman"/>
          <w:szCs w:val="23"/>
        </w:rPr>
        <w:t xml:space="preserve">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03DE2" w:rsidRDefault="009236D0" w:rsidP="009236D0">
      <w:pPr>
        <w:autoSpaceDE w:val="0"/>
        <w:autoSpaceDN w:val="0"/>
        <w:adjustRightInd w:val="0"/>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Στους ίδιους του Συνοπτικούς Ευαγγελιστές η συγκεκριμένη παραβολή δεν διασυνδέεται μέσω λεκτικών ή άλλων κρίκων με την αφήγηση του Τελευταίου Δείπνου. Το ερώτημα που προκύπτει είναι το εξής: Βεβαίως στην ορθόδοξη παράδοση το τραπέζι αποτελεί προέκταση της αναφοράς στο θυσιαστήριο των δώρων της φύσης, ζυμωμένων όμως με τον ανθρώπινο ιδρώτα. Κατεξοχήν το χριστουγεννιάτικο </w:t>
      </w:r>
      <w:r w:rsidRPr="009236D0">
        <w:rPr>
          <w:rFonts w:ascii="Palatino Linotype" w:eastAsia="Times New Roman" w:hAnsi="Palatino Linotype" w:cs="Times New Roman"/>
          <w:b/>
          <w:i/>
          <w:szCs w:val="23"/>
        </w:rPr>
        <w:t>ρεβεγιόν</w:t>
      </w:r>
      <w:r w:rsidRPr="009236D0">
        <w:rPr>
          <w:rFonts w:ascii="Palatino Linotype" w:eastAsia="Times New Roman" w:hAnsi="Palatino Linotype" w:cs="Times New Roman"/>
          <w:szCs w:val="23"/>
        </w:rPr>
        <w:t xml:space="preserve"> (&lt; </w:t>
      </w:r>
      <w:r w:rsidRPr="009236D0">
        <w:rPr>
          <w:rFonts w:ascii="Palatino Linotype" w:eastAsia="Times New Roman" w:hAnsi="Palatino Linotype" w:cs="Times New Roman"/>
          <w:szCs w:val="23"/>
          <w:lang w:val="en-US"/>
        </w:rPr>
        <w:t>re</w:t>
      </w:r>
      <w:r w:rsidRPr="009236D0">
        <w:rPr>
          <w:rFonts w:ascii="Palatino Linotype" w:eastAsia="Times New Roman" w:hAnsi="Palatino Linotype" w:cs="Times New Roman"/>
          <w:szCs w:val="23"/>
        </w:rPr>
        <w:t>+</w:t>
      </w:r>
      <w:r w:rsidRPr="009236D0">
        <w:rPr>
          <w:rFonts w:ascii="Palatino Linotype" w:eastAsia="Times New Roman" w:hAnsi="Palatino Linotype" w:cs="Times New Roman"/>
          <w:szCs w:val="23"/>
          <w:lang w:val="en-US"/>
        </w:rPr>
        <w:t>veiller</w:t>
      </w:r>
      <w:r w:rsidRPr="009236D0">
        <w:rPr>
          <w:rFonts w:ascii="Palatino Linotype" w:eastAsia="Times New Roman" w:hAnsi="Palatino Linotype" w:cs="Times New Roman"/>
          <w:szCs w:val="23"/>
        </w:rPr>
        <w:t xml:space="preserve">  [αγρυπνώ] = βρίσκομαι σε εγρήγορση) και στη Δύση ακολουθεί τη συμμετοχής στη θεία λειτουργία ακόμη και εκείνων των μελών της Εκκλησίας που ονομάζονται </w:t>
      </w:r>
      <w:r w:rsidRPr="009236D0">
        <w:rPr>
          <w:rFonts w:ascii="Palatino Linotype" w:eastAsia="Times New Roman" w:hAnsi="Palatino Linotype" w:cs="Times New Roman"/>
          <w:i/>
          <w:szCs w:val="23"/>
        </w:rPr>
        <w:t>υποβρύχιοι</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szCs w:val="23"/>
          <w:lang w:val="en-US"/>
        </w:rPr>
        <w:t>U</w:t>
      </w:r>
      <w:r w:rsidRPr="009236D0">
        <w:rPr>
          <w:rFonts w:ascii="Palatino Linotype" w:eastAsia="Times New Roman" w:hAnsi="Palatino Linotype" w:cs="Times New Roman"/>
          <w:szCs w:val="23"/>
        </w:rPr>
        <w:t>-</w:t>
      </w:r>
      <w:r w:rsidRPr="009236D0">
        <w:rPr>
          <w:rFonts w:ascii="Palatino Linotype" w:eastAsia="Times New Roman" w:hAnsi="Palatino Linotype" w:cs="Times New Roman"/>
          <w:szCs w:val="23"/>
          <w:lang w:val="en-US"/>
        </w:rPr>
        <w:t>Boot</w:t>
      </w:r>
      <w:r w:rsidRPr="009236D0">
        <w:rPr>
          <w:rFonts w:ascii="Palatino Linotype" w:eastAsia="Times New Roman" w:hAnsi="Palatino Linotype" w:cs="Times New Roman"/>
          <w:szCs w:val="23"/>
        </w:rPr>
        <w:t>). Στην Ιερά Μονή του αγ. Ιωάννου του Θεολόγου στην Πάτμο η τράπεζα αρχιτεκτονικά συνιστά προέκταση του αγ. Βήματος ενώ έχοντας εκτός των άλλων και τρούλο αποτελεί «μικρό αντίγραφο» του Ναού</w:t>
      </w:r>
      <w:r w:rsidRPr="00903DE2">
        <w:rPr>
          <w:rFonts w:ascii="Palatino Linotype" w:eastAsia="Times New Roman" w:hAnsi="Palatino Linotype" w:cs="Times New Roman"/>
          <w:szCs w:val="23"/>
          <w:vertAlign w:val="superscript"/>
        </w:rPr>
        <w:endnoteReference w:id="63"/>
      </w:r>
      <w:r w:rsidRPr="009236D0">
        <w:rPr>
          <w:rFonts w:ascii="Palatino Linotype" w:eastAsia="Times New Roman" w:hAnsi="Palatino Linotype" w:cs="Times New Roman"/>
          <w:szCs w:val="23"/>
        </w:rPr>
        <w:t xml:space="preserve">. Και η φάτνη στην αγιογραφία εκτός των άλλων προτυπώνει τον τάφο και συμβολίζει την Αγ. Τράπεζα: </w:t>
      </w:r>
      <w:r w:rsidRPr="00903DE2">
        <w:rPr>
          <w:rFonts w:ascii="Palatino Linotype" w:eastAsia="Times New Roman" w:hAnsi="Palatino Linotype" w:cs="Times New Roman"/>
          <w:i/>
          <w:szCs w:val="23"/>
        </w:rPr>
        <w:t xml:space="preserve">Η εικονογραφική παράδοση με αφόρμηση τη θεολογία των Πατέρων ερμήνευσε θεολογικά και τη φάτνη και τα σπάργανα. Το άκαμπτο εσπαργανωμένο βρέφος συνιστά προτύπωση της ώρας του θανάτου του: είναι ο εξ αρχής θυσιασθείς όπως θα διαπιστώσουμε εγγύτερα αναλύοντας τον λόγο περί του πρωτότοκου. </w:t>
      </w:r>
      <w:r w:rsidRPr="00903DE2">
        <w:rPr>
          <w:rFonts w:ascii="Palatino Linotype" w:eastAsia="Times New Roman" w:hAnsi="Palatino Linotype" w:cs="Times New Roman"/>
          <w:b/>
          <w:i/>
          <w:szCs w:val="23"/>
        </w:rPr>
        <w:t>Έτσι η φάτνη σχηματίζει ένα είδος βωμού-θυσιαστηρίου</w:t>
      </w:r>
      <w:r w:rsidRPr="00903DE2">
        <w:rPr>
          <w:rFonts w:ascii="Palatino Linotype" w:eastAsia="Times New Roman" w:hAnsi="Palatino Linotype" w:cs="Times New Roman"/>
          <w:szCs w:val="23"/>
        </w:rPr>
        <w:t xml:space="preserve">. </w:t>
      </w:r>
      <w:r w:rsidRPr="00903DE2">
        <w:rPr>
          <w:rFonts w:ascii="Palatino Linotype" w:eastAsia="Times New Roman" w:hAnsi="Palatino Linotype" w:cs="Times New Roman"/>
          <w:i/>
          <w:szCs w:val="23"/>
        </w:rPr>
        <w:t xml:space="preserve">Ο Αυγουστίνος ερμήνευσε τη σημασία της φάτνης με μία σκέψη που φαίνεται καταρχάς σχεδόν ακατάλληλη. Περιέχει όμως μια βαθύτερη αλήθεια εάν εξεταστεί βαθύτερα. Η φάτνη είναι ο χώρος στον οποίο βρίσκουν τα ζώα την τροφή τους. Πλέον στη φάτνη βρίσκεται εκείνος οποίος ο ίδιος αυτοπροσδιορίστηκε ως το ψωμί το αληθινό που έρχεται από τον ουρανό –ως η αληθινή τροφή την οποία έχει ανάγκη ο άνθρωπος για την επιβίωσή του. Είναι η τροφή που δωρίζει στον άνθρωπο την αιώνια ζωή. </w:t>
      </w:r>
      <w:r w:rsidRPr="00903DE2">
        <w:rPr>
          <w:rFonts w:ascii="Palatino Linotype" w:eastAsia="Times New Roman" w:hAnsi="Palatino Linotype" w:cs="Times New Roman"/>
          <w:b/>
          <w:i/>
          <w:szCs w:val="23"/>
        </w:rPr>
        <w:t xml:space="preserve">Έτσι η φάτνη γίνεται προτύπωση της τράπεζας του </w:t>
      </w:r>
      <w:r w:rsidRPr="00903DE2">
        <w:rPr>
          <w:rFonts w:ascii="Palatino Linotype" w:eastAsia="Times New Roman" w:hAnsi="Palatino Linotype" w:cs="Times New Roman"/>
          <w:b/>
          <w:i/>
          <w:szCs w:val="23"/>
        </w:rPr>
        <w:lastRenderedPageBreak/>
        <w:t>Θεού</w:t>
      </w:r>
      <w:r w:rsidRPr="00903DE2">
        <w:rPr>
          <w:rFonts w:ascii="Palatino Linotype" w:eastAsia="Times New Roman" w:hAnsi="Palatino Linotype" w:cs="Times New Roman"/>
          <w:i/>
          <w:szCs w:val="23"/>
        </w:rPr>
        <w:t xml:space="preserve"> όπου ο άνθρωπος είναι προσκεκλημένος να λάβει τον άρτο του Θεού. </w:t>
      </w:r>
      <w:r w:rsidRPr="00903DE2">
        <w:rPr>
          <w:rFonts w:ascii="Palatino Linotype" w:eastAsia="Times New Roman" w:hAnsi="Palatino Linotype" w:cs="Times New Roman"/>
          <w:i/>
          <w:caps/>
          <w:szCs w:val="23"/>
        </w:rPr>
        <w:t>σ</w:t>
      </w:r>
      <w:r w:rsidRPr="00903DE2">
        <w:rPr>
          <w:rFonts w:ascii="Palatino Linotype" w:eastAsia="Times New Roman" w:hAnsi="Palatino Linotype" w:cs="Times New Roman"/>
          <w:i/>
          <w:szCs w:val="23"/>
        </w:rPr>
        <w:t>την ποταπότητα της γέννησης του Ιησού καταδεικνύεται το μέγεθος στο οποίο μυστηριωδώς επιτελείται η σωτηρία του ανθρώπου</w:t>
      </w:r>
      <w:r w:rsidRPr="00903DE2">
        <w:rPr>
          <w:rFonts w:ascii="Palatino Linotype" w:eastAsia="Times New Roman" w:hAnsi="Palatino Linotype" w:cs="Times New Roman"/>
          <w:i/>
          <w:szCs w:val="23"/>
          <w:vertAlign w:val="superscript"/>
        </w:rPr>
        <w:endnoteReference w:id="64"/>
      </w:r>
      <w:r w:rsidRPr="00903DE2">
        <w:rPr>
          <w:rFonts w:ascii="Palatino Linotype" w:eastAsia="Times New Roman" w:hAnsi="Palatino Linotype" w:cs="Times New Roman"/>
          <w:szCs w:val="23"/>
        </w:rPr>
        <w:t>.</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Το ερώτημα σήμερα είναι το εξής: άραγε σήμερα που κάποιος δεν γίνεται αλλά γεννιέται χριστιανός και δεν συμμετέχει αλλά «παρακολουθεί» (όπως σημειώνει ο νεοέλληνας) ήδη από βρέφος σχεδόν αποκλειστικά το β’ μέρος της θείας Λειτουργίας για να μεταλάβει ατομικά, ενίοτε «μαγικά», και όχι να κοινωνήσει των αχράντων μυστηρίων, μήπως μπορεί αντίστροφα μέσα από ένα τραπέζι/συσσίτιο με πραγματική θαλπωρή και συγ</w:t>
      </w:r>
      <w:r w:rsidRPr="009236D0">
        <w:rPr>
          <w:rFonts w:ascii="Palatino Linotype" w:eastAsia="Times New Roman" w:hAnsi="Palatino Linotype" w:cs="Times New Roman"/>
          <w:b/>
          <w:i/>
          <w:szCs w:val="23"/>
        </w:rPr>
        <w:t>χώρεση</w:t>
      </w:r>
      <w:r w:rsidRPr="009236D0">
        <w:rPr>
          <w:rFonts w:ascii="Palatino Linotype" w:eastAsia="Times New Roman" w:hAnsi="Palatino Linotype" w:cs="Times New Roman"/>
          <w:szCs w:val="23"/>
        </w:rPr>
        <w:t xml:space="preserve"> να οδηγηθεί στην Αγία Τράπεζα; Όπως, αποδεικνύει και η αφήγηση με τον Ζακχαίο (Λκ. 19, 1-10)</w:t>
      </w:r>
      <w:r w:rsidRPr="00903DE2">
        <w:rPr>
          <w:rFonts w:ascii="Palatino Linotype" w:eastAsia="Times New Roman" w:hAnsi="Palatino Linotype" w:cs="Times New Roman"/>
          <w:szCs w:val="23"/>
          <w:vertAlign w:val="superscript"/>
        </w:rPr>
        <w:endnoteReference w:id="65"/>
      </w:r>
      <w:r w:rsidRPr="009236D0">
        <w:rPr>
          <w:rFonts w:ascii="Palatino Linotype" w:eastAsia="Times New Roman" w:hAnsi="Palatino Linotype" w:cs="Times New Roman"/>
          <w:szCs w:val="23"/>
        </w:rPr>
        <w:t xml:space="preserve"> στο τέλος του Οδοιπορικού Ιησού προς την Ιερουσαλήμ, ενίοτε ένα κοινό τραπέζι οδηγεί χωρίς ιδιαίτερη κατήχηση στη μετα</w:t>
      </w:r>
      <w:r w:rsidRPr="009236D0">
        <w:rPr>
          <w:rFonts w:ascii="Palatino Linotype" w:eastAsia="Times New Roman" w:hAnsi="Palatino Linotype" w:cs="Times New Roman"/>
          <w:b/>
          <w:i/>
          <w:szCs w:val="23"/>
        </w:rPr>
        <w:t>στροφή</w:t>
      </w:r>
      <w:r w:rsidRPr="009236D0">
        <w:rPr>
          <w:rFonts w:ascii="Palatino Linotype" w:eastAsia="Times New Roman" w:hAnsi="Palatino Linotype" w:cs="Times New Roman"/>
          <w:szCs w:val="23"/>
        </w:rPr>
        <w:t>, την κένωση/το μοίρασμα του πλούτου και διασταλτικά και στην Αγία Τράπεζα. Μια συν</w:t>
      </w:r>
      <w:r w:rsidRPr="009236D0">
        <w:rPr>
          <w:rFonts w:ascii="Palatino Linotype" w:eastAsia="Times New Roman" w:hAnsi="Palatino Linotype" w:cs="Times New Roman"/>
          <w:b/>
          <w:i/>
          <w:szCs w:val="23"/>
        </w:rPr>
        <w:t>τροφιά, μια</w:t>
      </w:r>
      <w:r w:rsidRPr="009236D0">
        <w:rPr>
          <w:rFonts w:ascii="Palatino Linotype" w:eastAsia="Times New Roman" w:hAnsi="Palatino Linotype" w:cs="Times New Roman"/>
          <w:szCs w:val="23"/>
        </w:rPr>
        <w:t xml:space="preserve"> </w:t>
      </w:r>
      <w:r w:rsidRPr="009236D0">
        <w:rPr>
          <w:rFonts w:ascii="Palatino Linotype" w:eastAsia="Times New Roman" w:hAnsi="Palatino Linotype" w:cs="Times New Roman"/>
          <w:i/>
          <w:szCs w:val="23"/>
        </w:rPr>
        <w:t>πρασιά</w:t>
      </w:r>
      <w:r w:rsidRPr="009236D0">
        <w:rPr>
          <w:rFonts w:ascii="Palatino Linotype" w:eastAsia="Times New Roman" w:hAnsi="Palatino Linotype" w:cs="Times New Roman"/>
          <w:szCs w:val="23"/>
        </w:rPr>
        <w:t xml:space="preserve"> (μια παρέα ανθρώπων και παιδιών καθισμένη στο γρασίδι Μκ. 6, 40) ή </w:t>
      </w:r>
      <w:r w:rsidRPr="009236D0">
        <w:rPr>
          <w:rFonts w:ascii="Palatino Linotype" w:eastAsia="Times New Roman" w:hAnsi="Palatino Linotype" w:cs="Times New Roman"/>
          <w:i/>
          <w:szCs w:val="23"/>
        </w:rPr>
        <w:t>κλισία</w:t>
      </w:r>
      <w:r w:rsidRPr="009236D0">
        <w:rPr>
          <w:rFonts w:ascii="Palatino Linotype" w:eastAsia="Times New Roman" w:hAnsi="Palatino Linotype" w:cs="Times New Roman"/>
          <w:szCs w:val="23"/>
        </w:rPr>
        <w:t xml:space="preserve"> (=παρέα που κάθεται να φάει, «πηγαδάκι» καθισμένων για φαγητό Λκ. 9, 14) που</w:t>
      </w:r>
      <w:r w:rsidRPr="009236D0">
        <w:rPr>
          <w:rFonts w:ascii="Palatino Linotype" w:eastAsia="Times New Roman" w:hAnsi="Palatino Linotype" w:cs="Times New Roman"/>
          <w:i/>
          <w:szCs w:val="23"/>
        </w:rPr>
        <w:t xml:space="preserve"> συναλίζεται </w:t>
      </w:r>
      <w:r w:rsidRPr="009236D0">
        <w:rPr>
          <w:rFonts w:ascii="Palatino Linotype" w:eastAsia="Times New Roman" w:hAnsi="Palatino Linotype" w:cs="Times New Roman"/>
          <w:szCs w:val="23"/>
        </w:rPr>
        <w:t xml:space="preserve">(που τρώει ψωμί </w:t>
      </w:r>
      <w:r w:rsidRPr="009236D0">
        <w:rPr>
          <w:rFonts w:ascii="Palatino Linotype" w:eastAsia="Times New Roman" w:hAnsi="Palatino Linotype" w:cs="Times New Roman"/>
          <w:i/>
          <w:szCs w:val="23"/>
        </w:rPr>
        <w:t>και αλάτι</w:t>
      </w:r>
      <w:r w:rsidRPr="009236D0">
        <w:rPr>
          <w:rFonts w:ascii="Palatino Linotype" w:eastAsia="Times New Roman" w:hAnsi="Palatino Linotype" w:cs="Times New Roman"/>
          <w:szCs w:val="23"/>
        </w:rPr>
        <w:t xml:space="preserve">) με τον </w:t>
      </w:r>
      <w:r w:rsidRPr="009236D0">
        <w:rPr>
          <w:rFonts w:ascii="Palatino Linotype" w:eastAsia="Times New Roman" w:hAnsi="Palatino Linotype" w:cs="Times New Roman"/>
          <w:b/>
          <w:i/>
          <w:szCs w:val="23"/>
        </w:rPr>
        <w:t xml:space="preserve">άλλο </w:t>
      </w:r>
      <w:r w:rsidRPr="009236D0">
        <w:rPr>
          <w:rFonts w:ascii="Palatino Linotype" w:eastAsia="Times New Roman" w:hAnsi="Palatino Linotype" w:cs="Times New Roman"/>
          <w:szCs w:val="23"/>
        </w:rPr>
        <w:t xml:space="preserve">τη ζωντανή εικόνα του Χριστού έχει ανεκτίμητη σημασία διότι μπορεί να προκαλέσει αλλαγή υπαρξιακή και μεταμόρφωση. Άλλωστε το Α’ Κορ. 11 αποδεικνύει ότι στην Κόρινθο η Ευχαριστία συνιστούσε συνέχεια του δείπνου και ότι η μη αληθινή κοινωνία με τους «ασήμαντους» κοινωνικά πτωχούς αδελφούς δεν είχε απλώς παρενέργειες αλλά την ακύρωνε! </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Φυσικά ο Ιησούς με την παραβολή του δε θέλει να πλήξει μόνο την υποκριτική νοοτροπία της ιουδαϊκής αριστοκρατίας. Γι’ αυτό άλλωστε στο </w:t>
      </w:r>
      <w:r w:rsidRPr="009236D0">
        <w:rPr>
          <w:rFonts w:ascii="Palatino Linotype" w:eastAsia="Times New Roman" w:hAnsi="Palatino Linotype" w:cs="Times New Roman"/>
          <w:i/>
          <w:szCs w:val="23"/>
        </w:rPr>
        <w:t>Κατά Ματθαίον</w:t>
      </w:r>
      <w:r w:rsidRPr="009236D0">
        <w:rPr>
          <w:rFonts w:ascii="Palatino Linotype" w:eastAsia="Times New Roman" w:hAnsi="Palatino Linotype" w:cs="Times New Roman"/>
          <w:szCs w:val="23"/>
        </w:rPr>
        <w:t xml:space="preserve"> η συγκεκριμένη παραβολή δεν κατακλείεται με την πλήρωση της αιθούσης η οποία και στον Λκ. συνεπάγεται ότι οι «εκ γενετής» φίλοι του κυρίου που είχαν αποδεχθεί την α’ πρόκληση δεν έχουν τη δυνατότητα να επανέλθουν στη βασιλεία του. Συμπληρώνεται με τον αφορισμό στο απόλυτο σκοτάδι και κρύο, μακριά από τη φωταγωγία και τη θαλπωρή του δείπνου της Βασιλείας, εκείνου που τόλμησε να εισέλθει εντός αυτής (της αιθούσης) χωρίς να λάβει το κατάλληλο καθαρό ένδυμα που πρόσφερε ο ίδιος ο κύριος. Ήδη ο Ειρηναίος Λυών (4.5-6) χρησιμοποιεί τη συγκεκριμένη παραβολή του Μτ. για να τεκμηριώσει ότι ο </w:t>
      </w:r>
      <w:r w:rsidRPr="009236D0">
        <w:rPr>
          <w:rFonts w:ascii="Palatino Linotype" w:eastAsia="Times New Roman" w:hAnsi="Palatino Linotype" w:cs="Times New Roman"/>
          <w:b/>
          <w:szCs w:val="23"/>
        </w:rPr>
        <w:t>ίδιος</w:t>
      </w:r>
      <w:r w:rsidRPr="009236D0">
        <w:rPr>
          <w:rFonts w:ascii="Palatino Linotype" w:eastAsia="Times New Roman" w:hAnsi="Palatino Linotype" w:cs="Times New Roman"/>
          <w:szCs w:val="23"/>
        </w:rPr>
        <w:t xml:space="preserve"> Κύριος, ο Πατήρ, έστειλε τους προφήτες και τους αποστόλους όντας ταυτόχρονα ο ίδιος και κριτής και σωτήρας. Καλούμεθα διαρκώς να κοσμούμαστε τα έργα της δικαιοσύνης (= καλοσύνης) για να αναπαυθεί πάνω μας το </w:t>
      </w:r>
      <w:r w:rsidRPr="009236D0">
        <w:rPr>
          <w:rFonts w:ascii="Palatino Linotype" w:eastAsia="Times New Roman" w:hAnsi="Palatino Linotype" w:cs="Times New Roman"/>
          <w:i/>
          <w:szCs w:val="23"/>
        </w:rPr>
        <w:t>Πνεύμα του Θεού</w:t>
      </w:r>
      <w:r w:rsidRPr="009236D0">
        <w:rPr>
          <w:rFonts w:ascii="Palatino Linotype" w:eastAsia="Times New Roman" w:hAnsi="Palatino Linotype" w:cs="Times New Roman"/>
          <w:szCs w:val="23"/>
        </w:rPr>
        <w:t xml:space="preserve">. Αυτό με τους γνωστούς </w:t>
      </w:r>
      <w:r w:rsidRPr="009236D0">
        <w:rPr>
          <w:rFonts w:ascii="Palatino Linotype" w:eastAsia="Times New Roman" w:hAnsi="Palatino Linotype" w:cs="Times New Roman"/>
          <w:b/>
          <w:i/>
          <w:szCs w:val="23"/>
        </w:rPr>
        <w:t>καρπούς</w:t>
      </w:r>
      <w:r w:rsidRPr="009236D0">
        <w:rPr>
          <w:rFonts w:ascii="Palatino Linotype" w:eastAsia="Times New Roman" w:hAnsi="Palatino Linotype" w:cs="Times New Roman"/>
          <w:szCs w:val="23"/>
        </w:rPr>
        <w:t xml:space="preserve"> του τελικά είναι το ένδυμα γάμου (και όχι οι καλές μας </w:t>
      </w:r>
      <w:r w:rsidRPr="009236D0">
        <w:rPr>
          <w:rFonts w:ascii="Palatino Linotype" w:eastAsia="Times New Roman" w:hAnsi="Palatino Linotype" w:cs="Times New Roman"/>
          <w:b/>
          <w:i/>
          <w:szCs w:val="23"/>
        </w:rPr>
        <w:t>πράξεις</w:t>
      </w:r>
      <w:r w:rsidRPr="009236D0">
        <w:rPr>
          <w:rFonts w:ascii="Palatino Linotype" w:eastAsia="Times New Roman" w:hAnsi="Palatino Linotype" w:cs="Times New Roman"/>
          <w:szCs w:val="23"/>
        </w:rPr>
        <w:t xml:space="preserve">).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Calibri" w:hAnsi="Palatino Linotype" w:cs="SBL Greek"/>
          <w:i/>
          <w:szCs w:val="23"/>
          <w:lang w:bidi="he-IL"/>
        </w:rPr>
      </w:pPr>
      <w:r w:rsidRPr="009236D0">
        <w:rPr>
          <w:rFonts w:ascii="Palatino Linotype" w:eastAsia="Times New Roman" w:hAnsi="Palatino Linotype" w:cs="Times New Roman"/>
          <w:szCs w:val="23"/>
        </w:rPr>
        <w:t xml:space="preserve">Η συνανάγνωση της περικοπής του Δείπνου την Κυριακή των Προπατόρων με τον «απόστολο» Κολ. 3, 5-12 με οδηγεί σε μια άλλη νέα ερμηνεία του καθαρού ενδύματος. Η β’ περικοπή ομιλεί για φανέρωση με δόξα (η οποία προϋποθέτει και λαμπρά ενδύματα/σώματα) σε τέλειο βαθμό κατά την β’ Παρουσία του Κυρίου. Γι’ αυτό και παροτρύνει: </w:t>
      </w:r>
      <w:r w:rsidRPr="009236D0">
        <w:rPr>
          <w:rFonts w:ascii="Palatino Linotype" w:eastAsia="Calibri" w:hAnsi="Palatino Linotype" w:cs="Arial"/>
          <w:i/>
          <w:szCs w:val="20"/>
          <w:vertAlign w:val="superscript"/>
          <w:lang w:bidi="he-IL"/>
        </w:rPr>
        <w:t xml:space="preserve">5 </w:t>
      </w:r>
      <w:r w:rsidRPr="009236D0">
        <w:rPr>
          <w:rFonts w:ascii="Palatino Linotype" w:eastAsia="Calibri" w:hAnsi="Palatino Linotype" w:cs="SBL Greek"/>
          <w:i/>
          <w:szCs w:val="23"/>
          <w:lang w:bidi="he-IL"/>
        </w:rPr>
        <w:t>Νεκρώσατε οὖν τὰ μέλη τὰ ἐπὶ τῆς γῆς, πορνείαν ἀκαθαρσίαν πάθος ἐπιθυμίαν κακήν, καὶ τὴν πλεονεξίαν, ἥτις ἐστὶν εἰδωλολατρία,</w:t>
      </w:r>
      <w:r w:rsidRPr="009236D0">
        <w:rPr>
          <w:rFonts w:ascii="Palatino Linotype" w:eastAsia="Calibri" w:hAnsi="Palatino Linotype" w:cs="Arial"/>
          <w:i/>
          <w:szCs w:val="20"/>
          <w:lang w:bidi="he-IL"/>
        </w:rPr>
        <w:t xml:space="preserve"> </w:t>
      </w:r>
      <w:r w:rsidRPr="009236D0">
        <w:rPr>
          <w:rFonts w:ascii="Palatino Linotype" w:eastAsia="Calibri" w:hAnsi="Palatino Linotype" w:cs="Arial"/>
          <w:i/>
          <w:szCs w:val="20"/>
          <w:vertAlign w:val="superscript"/>
          <w:lang w:bidi="he-IL"/>
        </w:rPr>
        <w:t xml:space="preserve">6 </w:t>
      </w:r>
      <w:r w:rsidRPr="009236D0">
        <w:rPr>
          <w:rFonts w:ascii="Palatino Linotype" w:eastAsia="Calibri" w:hAnsi="Palatino Linotype" w:cs="SBL Greek"/>
          <w:i/>
          <w:szCs w:val="23"/>
          <w:lang w:bidi="he-IL"/>
        </w:rPr>
        <w:t xml:space="preserve">δι᾽ ἃ ἔρχεται </w:t>
      </w:r>
      <w:r w:rsidRPr="009236D0">
        <w:rPr>
          <w:rFonts w:ascii="Palatino Linotype" w:eastAsia="Calibri" w:hAnsi="Palatino Linotype" w:cs="SBL Greek"/>
          <w:b/>
          <w:i/>
          <w:szCs w:val="23"/>
          <w:lang w:bidi="he-IL"/>
        </w:rPr>
        <w:t>ἡ ὀργὴ τοῦ Θεοῦ</w:t>
      </w:r>
      <w:r w:rsidRPr="009236D0">
        <w:rPr>
          <w:rFonts w:ascii="Palatino Linotype" w:eastAsia="Calibri" w:hAnsi="Palatino Linotype" w:cs="SBL Greek"/>
          <w:i/>
          <w:szCs w:val="23"/>
          <w:lang w:bidi="he-IL"/>
        </w:rPr>
        <w:t xml:space="preserve"> […] </w:t>
      </w:r>
      <w:r w:rsidRPr="009236D0">
        <w:rPr>
          <w:rFonts w:ascii="Palatino Linotype" w:eastAsia="Calibri" w:hAnsi="Palatino Linotype" w:cs="Arial"/>
          <w:i/>
          <w:szCs w:val="20"/>
          <w:lang w:bidi="he-IL"/>
        </w:rPr>
        <w:t xml:space="preserve"> </w:t>
      </w:r>
      <w:r w:rsidRPr="009236D0">
        <w:rPr>
          <w:rFonts w:ascii="Palatino Linotype" w:eastAsia="Calibri" w:hAnsi="Palatino Linotype" w:cs="Arial"/>
          <w:i/>
          <w:szCs w:val="20"/>
          <w:vertAlign w:val="superscript"/>
          <w:lang w:bidi="he-IL"/>
        </w:rPr>
        <w:t>8</w:t>
      </w:r>
      <w:r w:rsidRPr="009236D0">
        <w:rPr>
          <w:rFonts w:ascii="Palatino Linotype" w:eastAsia="Calibri" w:hAnsi="Palatino Linotype" w:cs="SBL Greek"/>
          <w:i/>
          <w:szCs w:val="23"/>
          <w:lang w:bidi="he-IL"/>
        </w:rPr>
        <w:t>νυνὶ δὲ ἀπόθεσθε καὶ ὑμεῖς τὰ πάντα, ὀργήν, θυμόν, κακίαν, βλασφημίαν, αἰσχρολογίαν ἐκ τοῦ στόματος ὑμῶν·</w:t>
      </w:r>
      <w:r w:rsidRPr="009236D0">
        <w:rPr>
          <w:rFonts w:ascii="Palatino Linotype" w:eastAsia="Calibri" w:hAnsi="Palatino Linotype" w:cs="Arial"/>
          <w:i/>
          <w:szCs w:val="20"/>
          <w:lang w:bidi="he-IL"/>
        </w:rPr>
        <w:t xml:space="preserve"> </w:t>
      </w:r>
      <w:r w:rsidRPr="009236D0">
        <w:rPr>
          <w:rFonts w:ascii="Palatino Linotype" w:eastAsia="Calibri" w:hAnsi="Palatino Linotype" w:cs="Arial"/>
          <w:i/>
          <w:szCs w:val="20"/>
          <w:vertAlign w:val="superscript"/>
          <w:lang w:bidi="he-IL"/>
        </w:rPr>
        <w:t xml:space="preserve">9 </w:t>
      </w:r>
      <w:r w:rsidRPr="009236D0">
        <w:rPr>
          <w:rFonts w:ascii="Palatino Linotype" w:eastAsia="Calibri" w:hAnsi="Palatino Linotype" w:cs="SBL Greek"/>
          <w:i/>
          <w:szCs w:val="23"/>
          <w:lang w:bidi="he-IL"/>
        </w:rPr>
        <w:t xml:space="preserve">μὴ ψεύδεσθε εἰς ἀλλήλους. </w:t>
      </w:r>
      <w:r w:rsidRPr="009236D0">
        <w:rPr>
          <w:rFonts w:ascii="Palatino Linotype" w:eastAsia="Calibri" w:hAnsi="Palatino Linotype" w:cs="SBL Greek"/>
          <w:szCs w:val="23"/>
          <w:lang w:bidi="he-IL"/>
        </w:rPr>
        <w:t xml:space="preserve">Γι’ αυτό και καταλήγει σε παρότρυνση να </w:t>
      </w:r>
      <w:r w:rsidRPr="009236D0">
        <w:rPr>
          <w:rFonts w:ascii="Palatino Linotype" w:eastAsia="Calibri" w:hAnsi="Palatino Linotype" w:cs="SBL Greek"/>
          <w:b/>
          <w:i/>
          <w:szCs w:val="23"/>
          <w:lang w:bidi="he-IL"/>
        </w:rPr>
        <w:t>απεκδυθούν</w:t>
      </w:r>
      <w:r w:rsidRPr="009236D0">
        <w:rPr>
          <w:rFonts w:ascii="Palatino Linotype" w:eastAsia="Calibri" w:hAnsi="Palatino Linotype" w:cs="SBL Greek"/>
          <w:i/>
          <w:szCs w:val="23"/>
          <w:lang w:bidi="he-IL"/>
        </w:rPr>
        <w:t xml:space="preserve"> τὸν παλαιὸν ἄνθρωπον σὺν ταῖς πράξεσιν αὐτοῦ</w:t>
      </w:r>
      <w:r w:rsidRPr="009236D0">
        <w:rPr>
          <w:rFonts w:ascii="Palatino Linotype" w:eastAsia="Calibri" w:hAnsi="Palatino Linotype" w:cs="Arial"/>
          <w:i/>
          <w:szCs w:val="20"/>
          <w:vertAlign w:val="superscript"/>
          <w:lang w:bidi="he-IL"/>
        </w:rPr>
        <w:t>10</w:t>
      </w:r>
      <w:r w:rsidRPr="009236D0">
        <w:rPr>
          <w:rFonts w:ascii="Palatino Linotype" w:eastAsia="Calibri" w:hAnsi="Palatino Linotype" w:cs="SBL Greek"/>
          <w:i/>
          <w:szCs w:val="23"/>
          <w:lang w:bidi="he-IL"/>
        </w:rPr>
        <w:t>καὶ ἐνδυσάμενοι τὸν νέον τὸν ἀνακαινούμενον εἰς ἐπίγνωσιν κατ᾽ εἰκόνα τοῦ κτίσαντος αὐτόν,</w:t>
      </w:r>
      <w:r w:rsidRPr="009236D0">
        <w:rPr>
          <w:rFonts w:ascii="Palatino Linotype" w:eastAsia="Calibri" w:hAnsi="Palatino Linotype" w:cs="Arial"/>
          <w:b/>
          <w:i/>
          <w:szCs w:val="20"/>
          <w:vertAlign w:val="superscript"/>
          <w:lang w:bidi="he-IL"/>
        </w:rPr>
        <w:t>11</w:t>
      </w:r>
      <w:r w:rsidRPr="009236D0">
        <w:rPr>
          <w:rFonts w:ascii="Palatino Linotype" w:eastAsia="Calibri" w:hAnsi="Palatino Linotype" w:cs="SBL Greek"/>
          <w:b/>
          <w:i/>
          <w:szCs w:val="23"/>
          <w:lang w:bidi="he-IL"/>
        </w:rPr>
        <w:t>ὅπου οὐκ ἔνι Ἕλλην καὶ Ἰουδαῖος, περιτομὴ καὶ ἀκροβυστία, βάρβαρος, Σκύθης, δοῦλος, ἐλεύθερος,</w:t>
      </w:r>
      <w:r w:rsidRPr="009236D0">
        <w:rPr>
          <w:rFonts w:ascii="Palatino Linotype" w:eastAsia="Calibri" w:hAnsi="Palatino Linotype" w:cs="SBL Greek"/>
          <w:i/>
          <w:szCs w:val="23"/>
          <w:lang w:bidi="he-IL"/>
        </w:rPr>
        <w:t xml:space="preserve"> ἀλλὰ [τὰ] πάντα καὶ ἐν πᾶσιν Χριστός. </w:t>
      </w:r>
      <w:r w:rsidRPr="009236D0">
        <w:rPr>
          <w:rFonts w:ascii="Palatino Linotype" w:eastAsia="Calibri" w:hAnsi="Palatino Linotype" w:cs="Arial"/>
          <w:i/>
          <w:szCs w:val="20"/>
          <w:vertAlign w:val="superscript"/>
          <w:lang w:bidi="he-IL"/>
        </w:rPr>
        <w:t>12</w:t>
      </w:r>
      <w:r w:rsidRPr="009236D0">
        <w:rPr>
          <w:rFonts w:ascii="Palatino Linotype" w:eastAsia="Calibri" w:hAnsi="Palatino Linotype" w:cs="SBL Greek"/>
          <w:i/>
          <w:szCs w:val="23"/>
          <w:lang w:bidi="he-IL"/>
        </w:rPr>
        <w:t xml:space="preserve">Ἐνδύσασθε οὖν, ὡς ἐκλεκτοὶ τοῦ Θεοῦ ἅγιοι καὶ ἠγαπημένοι, σπλάγχνα οἰκτιρμοῦ χρηστότητα ταπεινοφροσύνην πραΰτητα μακροθυμίαν. </w:t>
      </w:r>
    </w:p>
    <w:p w:rsidR="009236D0" w:rsidRPr="009236D0" w:rsidRDefault="009236D0" w:rsidP="009236D0">
      <w:pPr>
        <w:spacing w:after="0" w:line="240" w:lineRule="auto"/>
        <w:jc w:val="both"/>
        <w:rPr>
          <w:rFonts w:ascii="Palatino Linotype" w:eastAsia="Calibri" w:hAnsi="Palatino Linotype" w:cs="SBL Greek"/>
          <w:i/>
          <w:szCs w:val="23"/>
          <w:lang w:bidi="he-IL"/>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Calibri" w:hAnsi="Palatino Linotype" w:cs="SBL Greek"/>
          <w:szCs w:val="23"/>
          <w:lang w:bidi="he-IL"/>
        </w:rPr>
        <w:t xml:space="preserve">Και στις δύο περικοπές εξαίρεται το γεγονός ότι πλέον στο Δείπνο, όπου δεν υπάρχουν φυλετικές, κοινωνικές και εθνοτικές διακρίσεις, διαρκής πρέπει να είναι η μέριμνα για απέκδυση του «παλιανθρώπου» και ένδυση του καινού ανθρώπου που συνδυάζεται κατεξοχήν με χρηστότητα, ταπεινοφροσύνη, μακροθυμία, τους γνωστούς από το Γαλ. 5, 22 καρπούς του Πνεύματος. Και όλα αυτά ενώ ήδη είναι γνωστό ότι κατά τη βάπτιση έχουν ενδυθεί (όχι όπως οι ηθοποιοί αλλά) «κατάσαρκα» τον Χριστό (Ρωμ. 6). Άραγε μήπως και στη συγκεκριμένη παραβολή της δεξίωσης του Μτ., το ακάθαρτο ένδυμα, το οποίο βρίσκεται σε αντίθεση προς τον όρο και τη σημασία </w:t>
      </w:r>
      <w:r w:rsidRPr="009236D0">
        <w:rPr>
          <w:rFonts w:ascii="Palatino Linotype" w:eastAsia="Calibri" w:hAnsi="Palatino Linotype" w:cs="SBL Greek"/>
          <w:b/>
          <w:i/>
          <w:szCs w:val="23"/>
          <w:lang w:bidi="he-IL"/>
        </w:rPr>
        <w:t>άριστον</w:t>
      </w:r>
      <w:r w:rsidRPr="009236D0">
        <w:rPr>
          <w:rFonts w:ascii="Palatino Linotype" w:eastAsia="Calibri" w:hAnsi="Palatino Linotype" w:cs="SBL Greek"/>
          <w:szCs w:val="23"/>
          <w:lang w:bidi="he-IL"/>
        </w:rPr>
        <w:t xml:space="preserve"> (που ήδη επισημάναμε ότι στον Μτ. σημαίνει παραδόξως και το μεσημεριανό και το τέλειο γεύμα), δεν συνδέεται (όπως θεωρούν οι υπομνηματιστές) με τη μη λήψη ευθύς εξ αρχής αυτού, αλλά με το γεγονός ότι ο καλεσμένος </w:t>
      </w:r>
      <w:r w:rsidRPr="009236D0">
        <w:rPr>
          <w:rFonts w:ascii="Palatino Linotype" w:eastAsia="Calibri" w:hAnsi="Palatino Linotype" w:cs="SBL Greek"/>
          <w:szCs w:val="23"/>
          <w:lang w:bidi="he-IL"/>
        </w:rPr>
        <w:lastRenderedPageBreak/>
        <w:t xml:space="preserve">απρόσεκτος, χωρίς δέος για το χωρόχρονο, το «βρώμισε» κατά τη διάρκεια του </w:t>
      </w:r>
      <w:r w:rsidRPr="009236D0">
        <w:rPr>
          <w:rFonts w:ascii="Palatino Linotype" w:eastAsia="Calibri" w:hAnsi="Palatino Linotype" w:cs="SBL Greek"/>
          <w:b/>
          <w:i/>
          <w:szCs w:val="23"/>
          <w:lang w:bidi="he-IL"/>
        </w:rPr>
        <w:t>προ</w:t>
      </w:r>
      <w:r w:rsidRPr="009236D0">
        <w:rPr>
          <w:rFonts w:ascii="Palatino Linotype" w:eastAsia="Calibri" w:hAnsi="Palatino Linotype" w:cs="SBL Greek"/>
          <w:szCs w:val="23"/>
          <w:lang w:bidi="he-IL"/>
        </w:rPr>
        <w:t xml:space="preserve">γεύματος; Βεβαίως ο βασιλεύς μόλις πομπωδώς εμφανίστηκε στη γιορτινή σάλα, υποθέτει ότι εισήλθε έτσι ο προσκεκλημένος ή χρησιμοποιεί το </w:t>
      </w:r>
      <w:r w:rsidRPr="009236D0">
        <w:rPr>
          <w:rFonts w:ascii="Palatino Linotype" w:eastAsia="Calibri" w:hAnsi="Palatino Linotype" w:cs="SBL Greek"/>
          <w:b/>
          <w:i/>
          <w:szCs w:val="23"/>
          <w:lang w:bidi="he-IL"/>
        </w:rPr>
        <w:t>εἰσῆλθες</w:t>
      </w:r>
      <w:r w:rsidRPr="009236D0">
        <w:rPr>
          <w:rFonts w:ascii="Palatino Linotype" w:eastAsia="Calibri" w:hAnsi="Palatino Linotype" w:cs="SBL Greek"/>
          <w:szCs w:val="23"/>
          <w:lang w:bidi="he-IL"/>
        </w:rPr>
        <w:t xml:space="preserve"> με τη γενικότερη έννοια του </w:t>
      </w:r>
      <w:r w:rsidRPr="009236D0">
        <w:rPr>
          <w:rFonts w:ascii="Palatino Linotype" w:eastAsia="Calibri" w:hAnsi="Palatino Linotype" w:cs="SBL Greek"/>
          <w:b/>
          <w:i/>
          <w:szCs w:val="23"/>
          <w:lang w:bidi="he-IL"/>
        </w:rPr>
        <w:t>παρευρίσκεσαι</w:t>
      </w:r>
      <w:r w:rsidRPr="009236D0">
        <w:rPr>
          <w:rFonts w:ascii="Palatino Linotype" w:eastAsia="Calibri" w:hAnsi="Palatino Linotype" w:cs="SBL Greek"/>
          <w:szCs w:val="23"/>
          <w:lang w:bidi="he-IL"/>
        </w:rPr>
        <w:t>. Μήπως τελικά θέλει και με αυτή την αφήγηση (όπως και με πολλές άλλες παραβολές της Μ. Εβδομάδος του) ο Μτ. να παροτρύνει σε διαρκή εγρήγορση όπως και ο Παύλος; είναι μια εναλλακτική ερμηνεία που βεβαίως χρήζει περαιτέρω έρευνας.</w:t>
      </w:r>
      <w:r w:rsidRPr="009236D0">
        <w:rPr>
          <w:rFonts w:ascii="Palatino Linotype" w:eastAsia="Times New Roman" w:hAnsi="Palatino Linotype" w:cs="Times New Roman"/>
          <w:szCs w:val="23"/>
        </w:rPr>
        <w:t xml:space="preserve"> </w:t>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Τελικά «η καμπάνα χτυπά» και μάλιστα όχι πάντα χαρμόσυνα γι’ αυτούς που συμμετέχουν στο τραπέζι του Μεσσία χωρίς συναίσθηση της γαμήλιας γιορτής που ήδη μετέχουν αλλά και χωρίς το φιλότιμο να μη φανούν αχάριστοι σε αυτόν τον ευεργέτη που παντρεύει και θυσιάζει ήδη στη φάτνη το ίδιο το παιδί Του το νέο, τον προ αιώνων Θεό.</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keepNext/>
        <w:spacing w:after="0" w:line="240" w:lineRule="auto"/>
        <w:jc w:val="center"/>
        <w:outlineLvl w:val="0"/>
        <w:rPr>
          <w:rFonts w:ascii="Palatino Linotype" w:eastAsia="Times New Roman" w:hAnsi="Palatino Linotype" w:cs="Times New Roman"/>
          <w:b/>
          <w:bCs/>
          <w:sz w:val="24"/>
          <w:szCs w:val="28"/>
          <w:lang w:eastAsia="de-DE"/>
        </w:rPr>
      </w:pPr>
      <w:r w:rsidRPr="009236D0">
        <w:rPr>
          <w:rFonts w:ascii="Palatino Linotype" w:eastAsia="Times New Roman" w:hAnsi="Palatino Linotype" w:cs="Times New Roman"/>
          <w:b/>
          <w:bCs/>
          <w:caps/>
          <w:sz w:val="24"/>
          <w:szCs w:val="28"/>
          <w:lang w:eastAsia="de-DE"/>
        </w:rPr>
        <w:t xml:space="preserve">Ε. παιδαγωγικη –ποιμαντικη αξιοποιηση </w:t>
      </w:r>
    </w:p>
    <w:p w:rsidR="009236D0" w:rsidRPr="009236D0" w:rsidRDefault="009236D0" w:rsidP="009236D0">
      <w:pPr>
        <w:spacing w:after="0" w:line="240" w:lineRule="auto"/>
        <w:jc w:val="both"/>
        <w:rPr>
          <w:rFonts w:ascii="Palatino Linotype" w:eastAsia="Arial Unicode MS" w:hAnsi="Palatino Linotype" w:cs="Arial Unicode MS"/>
          <w:lang w:val="de-DE"/>
        </w:rPr>
      </w:pPr>
      <w:r w:rsidRPr="009236D0">
        <w:rPr>
          <w:rFonts w:ascii="Palatino Linotype" w:eastAsia="Arial Unicode MS" w:hAnsi="Palatino Linotype" w:cs="Arial Unicode MS"/>
        </w:rPr>
        <w:t xml:space="preserve">Σήμερα ο χριστιανικός κόσμος της Δύσης και της Ανατολής πάσχει από την ανικανότητά του να γιορτάζει, να χαίρεται. Έχει παρατηρηθεί ότι στην Ευρώπη η πιο πληκτική ημέρα του χρόνου είναι αυτή των Χριστουγέννων. </w:t>
      </w:r>
      <w:r w:rsidRPr="00903DE2">
        <w:rPr>
          <w:rFonts w:ascii="Palatino Linotype" w:eastAsia="Arial Unicode MS" w:hAnsi="Palatino Linotype" w:cs="Arial Unicode MS"/>
          <w:bCs/>
        </w:rPr>
        <w:t>Προκειμένου να αξιοποιήσουμε παιδαγωγικά και ποιμαντικά την παραπάνω «διαφάνεια» της βασιλείας θα αξιοποιήσω</w:t>
      </w:r>
      <w:r w:rsidRPr="00903DE2">
        <w:rPr>
          <w:rFonts w:ascii="Palatino Linotype" w:eastAsia="Arial Unicode MS" w:hAnsi="Palatino Linotype" w:cs="Arial Unicode MS"/>
          <w:b/>
          <w:bCs/>
        </w:rPr>
        <w:t xml:space="preserve"> </w:t>
      </w:r>
      <w:r w:rsidRPr="00903DE2">
        <w:rPr>
          <w:rFonts w:ascii="Palatino Linotype" w:eastAsia="Arial Unicode MS" w:hAnsi="Palatino Linotype" w:cs="Arial Unicode MS"/>
          <w:bCs/>
        </w:rPr>
        <w:t>την τεχνική του</w:t>
      </w:r>
      <w:r w:rsidRPr="00903DE2">
        <w:rPr>
          <w:rFonts w:ascii="Palatino Linotype" w:eastAsia="Arial Unicode MS" w:hAnsi="Palatino Linotype" w:cs="Arial Unicode MS"/>
          <w:b/>
          <w:bCs/>
        </w:rPr>
        <w:t xml:space="preserve"> Βιβλολόγου </w:t>
      </w:r>
      <w:r w:rsidRPr="00903DE2">
        <w:rPr>
          <w:rFonts w:ascii="Palatino Linotype" w:eastAsia="Arial Unicode MS" w:hAnsi="Palatino Linotype" w:cs="Arial Unicode MS"/>
          <w:bCs/>
        </w:rPr>
        <w:t>(</w:t>
      </w:r>
      <w:r w:rsidRPr="00903DE2">
        <w:rPr>
          <w:rFonts w:ascii="Palatino Linotype" w:eastAsia="Arial Unicode MS" w:hAnsi="Palatino Linotype" w:cs="Arial Unicode MS"/>
          <w:bCs/>
          <w:lang w:val="de-DE"/>
        </w:rPr>
        <w:t>Bibliolog</w:t>
      </w:r>
      <w:r w:rsidRPr="00903DE2">
        <w:rPr>
          <w:rFonts w:ascii="Palatino Linotype" w:eastAsia="Arial Unicode MS" w:hAnsi="Palatino Linotype" w:cs="Arial Unicode MS"/>
          <w:bCs/>
        </w:rPr>
        <w:t xml:space="preserve">), η οποία μπορεί να συνδυαστεί με το Βιβλόδραμα, την αναπαράσταση της περικοπής. Επίσης θα αναφερθώ και στα λεκτικά σχέδια-σχόλια των βιβλικών ιστοριών (Spechzeichen zu biblischen Geschichten). Τις συγκεκριμένες τεχνικές σε συνδυασμό με αρκετές άλλες εναλλακτικές μεθόδους, «αντιγράφω» από το πρόσφατα εκδοθέν </w:t>
      </w:r>
      <w:r w:rsidRPr="00903DE2">
        <w:rPr>
          <w:rFonts w:ascii="Palatino Linotype" w:eastAsia="Arial Unicode MS" w:hAnsi="Palatino Linotype" w:cs="Arial Unicode MS"/>
          <w:b/>
          <w:bCs/>
          <w:lang w:val="de-DE"/>
        </w:rPr>
        <w:t>Handbuch Bibeldidaktik</w:t>
      </w:r>
      <w:r w:rsidRPr="009236D0">
        <w:rPr>
          <w:rFonts w:ascii="Palatino Linotype" w:eastAsia="Arial Unicode MS" w:hAnsi="Palatino Linotype" w:cs="Arial Unicode MS"/>
          <w:i/>
        </w:rPr>
        <w:t xml:space="preserve"> (</w:t>
      </w:r>
      <w:r w:rsidRPr="009236D0">
        <w:rPr>
          <w:rFonts w:ascii="Palatino Linotype" w:eastAsia="Arial Unicode MS" w:hAnsi="Palatino Linotype" w:cs="Arial Unicode MS"/>
        </w:rPr>
        <w:t xml:space="preserve">επιμ. </w:t>
      </w:r>
      <w:r w:rsidRPr="009236D0">
        <w:rPr>
          <w:rFonts w:ascii="Palatino Linotype" w:eastAsia="Arial Unicode MS" w:hAnsi="Palatino Linotype" w:cs="Arial Unicode MS"/>
          <w:lang w:val="de-DE"/>
        </w:rPr>
        <w:t xml:space="preserve">Mirjam Zimmermann u. Ruben Zimmermann, unter Mitarb. v. Susanne Luther u. Julian Enners), </w:t>
      </w:r>
      <w:r w:rsidRPr="009236D0">
        <w:rPr>
          <w:rFonts w:ascii="Palatino Linotype" w:eastAsia="Arial Unicode MS" w:hAnsi="Palatino Linotype" w:cs="Arial Unicode MS"/>
        </w:rPr>
        <w:t>Τ</w:t>
      </w:r>
      <w:r w:rsidRPr="009236D0">
        <w:rPr>
          <w:rFonts w:ascii="Palatino Linotype" w:eastAsia="Arial Unicode MS" w:hAnsi="Palatino Linotype" w:cs="Arial Unicode MS"/>
          <w:lang w:val="de-DE"/>
        </w:rPr>
        <w:t>übingen: Mohr Siebeck 2013</w:t>
      </w:r>
      <w:r w:rsidRPr="00903DE2">
        <w:rPr>
          <w:rFonts w:ascii="Palatino Linotype" w:eastAsia="Arial Unicode MS" w:hAnsi="Palatino Linotype" w:cs="Arial Unicode MS"/>
          <w:vertAlign w:val="superscript"/>
          <w:lang w:val="de-DE"/>
        </w:rPr>
        <w:endnoteReference w:id="66"/>
      </w:r>
      <w:r w:rsidRPr="009236D0">
        <w:rPr>
          <w:rFonts w:ascii="Palatino Linotype" w:eastAsia="Arial Unicode MS" w:hAnsi="Palatino Linotype" w:cs="Arial Unicode MS"/>
          <w:lang w:val="de-DE"/>
        </w:rPr>
        <w:t xml:space="preserve">. </w:t>
      </w:r>
    </w:p>
    <w:p w:rsidR="009236D0" w:rsidRPr="009236D0" w:rsidRDefault="009236D0" w:rsidP="009236D0">
      <w:pPr>
        <w:spacing w:after="0" w:line="240" w:lineRule="auto"/>
        <w:jc w:val="both"/>
        <w:rPr>
          <w:rFonts w:ascii="Palatino Linotype" w:eastAsia="Arial Unicode MS" w:hAnsi="Palatino Linotype" w:cs="Arial Unicode MS"/>
          <w:lang w:val="de-DE"/>
        </w:rPr>
      </w:pPr>
    </w:p>
    <w:p w:rsidR="009236D0" w:rsidRPr="009236D0" w:rsidRDefault="009236D0" w:rsidP="009236D0">
      <w:pPr>
        <w:spacing w:after="0" w:line="240" w:lineRule="auto"/>
        <w:jc w:val="both"/>
        <w:rPr>
          <w:rFonts w:ascii="Palatino Linotype" w:eastAsia="Arial Unicode MS" w:hAnsi="Palatino Linotype" w:cs="Arial Unicode MS"/>
          <w:b/>
          <w:bCs/>
        </w:rPr>
      </w:pPr>
      <w:r w:rsidRPr="009236D0">
        <w:rPr>
          <w:rFonts w:ascii="Palatino Linotype" w:eastAsia="Arial Unicode MS" w:hAnsi="Palatino Linotype" w:cs="Arial Unicode MS"/>
          <w:lang w:val="de-DE"/>
        </w:rPr>
        <w:t>H</w:t>
      </w:r>
      <w:r w:rsidRPr="009236D0">
        <w:rPr>
          <w:rFonts w:ascii="Palatino Linotype" w:eastAsia="Arial Unicode MS" w:hAnsi="Palatino Linotype" w:cs="Arial Unicode MS"/>
        </w:rPr>
        <w:t xml:space="preserve"> τεχνική </w:t>
      </w:r>
      <w:r w:rsidRPr="00903DE2">
        <w:rPr>
          <w:rFonts w:ascii="Palatino Linotype" w:eastAsia="Arial Unicode MS" w:hAnsi="Palatino Linotype" w:cs="Arial Unicode MS"/>
          <w:bCs/>
        </w:rPr>
        <w:t>του</w:t>
      </w:r>
      <w:r w:rsidRPr="00903DE2">
        <w:rPr>
          <w:rFonts w:ascii="Palatino Linotype" w:eastAsia="Arial Unicode MS" w:hAnsi="Palatino Linotype" w:cs="Arial Unicode MS"/>
          <w:b/>
          <w:bCs/>
        </w:rPr>
        <w:t xml:space="preserve"> Βιβλολόγου </w:t>
      </w:r>
      <w:r w:rsidRPr="00903DE2">
        <w:rPr>
          <w:rFonts w:ascii="Palatino Linotype" w:eastAsia="Arial Unicode MS" w:hAnsi="Palatino Linotype" w:cs="Arial Unicode MS"/>
          <w:bCs/>
        </w:rPr>
        <w:t>(</w:t>
      </w:r>
      <w:r w:rsidRPr="00903DE2">
        <w:rPr>
          <w:rFonts w:ascii="Palatino Linotype" w:eastAsia="Arial Unicode MS" w:hAnsi="Palatino Linotype" w:cs="Arial Unicode MS"/>
          <w:bCs/>
          <w:lang w:val="de-DE"/>
        </w:rPr>
        <w:t>Bibliolog</w:t>
      </w:r>
      <w:r w:rsidRPr="00903DE2">
        <w:rPr>
          <w:rFonts w:ascii="Palatino Linotype" w:eastAsia="Arial Unicode MS" w:hAnsi="Palatino Linotype" w:cs="Arial Unicode MS"/>
          <w:bCs/>
        </w:rPr>
        <w:t>)</w:t>
      </w:r>
      <w:r w:rsidRPr="00903DE2">
        <w:rPr>
          <w:rFonts w:ascii="Palatino Linotype" w:eastAsia="Arial Unicode MS" w:hAnsi="Palatino Linotype" w:cs="Arial Unicode MS"/>
          <w:bCs/>
          <w:vertAlign w:val="superscript"/>
        </w:rPr>
        <w:footnoteReference w:id="43"/>
      </w:r>
      <w:r w:rsidRPr="00903DE2">
        <w:rPr>
          <w:rFonts w:ascii="Palatino Linotype" w:eastAsia="Arial Unicode MS" w:hAnsi="Palatino Linotype" w:cs="Arial Unicode MS"/>
          <w:bCs/>
        </w:rPr>
        <w:t xml:space="preserve"> </w:t>
      </w:r>
      <w:r w:rsidRPr="009236D0">
        <w:rPr>
          <w:rFonts w:ascii="Palatino Linotype" w:eastAsia="Arial Unicode MS" w:hAnsi="Palatino Linotype" w:cs="Arial Unicode MS"/>
        </w:rPr>
        <w:t xml:space="preserve">βασίζεται στη διάκριση μεταξύ </w:t>
      </w:r>
      <w:r w:rsidRPr="009236D0">
        <w:rPr>
          <w:rFonts w:ascii="Palatino Linotype" w:eastAsia="Arial Unicode MS" w:hAnsi="Palatino Linotype" w:cs="Arial Unicode MS"/>
          <w:b/>
          <w:i/>
        </w:rPr>
        <w:t>μαύρης</w:t>
      </w:r>
      <w:r w:rsidRPr="009236D0">
        <w:rPr>
          <w:rFonts w:ascii="Palatino Linotype" w:eastAsia="Arial Unicode MS" w:hAnsi="Palatino Linotype" w:cs="Arial Unicode MS"/>
        </w:rPr>
        <w:t xml:space="preserve"> και </w:t>
      </w:r>
      <w:r w:rsidRPr="009236D0">
        <w:rPr>
          <w:rFonts w:ascii="Palatino Linotype" w:eastAsia="Arial Unicode MS" w:hAnsi="Palatino Linotype" w:cs="Arial Unicode MS"/>
          <w:b/>
          <w:i/>
        </w:rPr>
        <w:t>λευκής</w:t>
      </w:r>
      <w:r w:rsidRPr="009236D0">
        <w:rPr>
          <w:rFonts w:ascii="Palatino Linotype" w:eastAsia="Arial Unicode MS" w:hAnsi="Palatino Linotype" w:cs="Arial Unicode MS"/>
        </w:rPr>
        <w:t xml:space="preserve"> φλόγας, μεταξύ του </w:t>
      </w:r>
      <w:r w:rsidRPr="009236D0">
        <w:rPr>
          <w:rFonts w:ascii="Palatino Linotype" w:eastAsia="Arial Unicode MS" w:hAnsi="Palatino Linotype" w:cs="Arial Unicode MS"/>
          <w:i/>
        </w:rPr>
        <w:t>γράμματος</w:t>
      </w:r>
      <w:r w:rsidRPr="009236D0">
        <w:rPr>
          <w:rFonts w:ascii="Palatino Linotype" w:eastAsia="Arial Unicode MS" w:hAnsi="Palatino Linotype" w:cs="Arial Unicode MS"/>
        </w:rPr>
        <w:t xml:space="preserve"> της βιβλικής ιστορίας και των κενών που αφήνει κάθε διήγηση τα οποία αν κατανοηθούν οδηγούν στην αρτιότερη μυσταγωγία στο πνεύμα του κειμένου. Προηγείται μια εισαγωγή στην κατάσταση/τις ιστορικές και κοινωνικές συνθήκες της βιβλικής ιστορίας (πρβλ. τις </w:t>
      </w:r>
      <w:r w:rsidRPr="009236D0">
        <w:rPr>
          <w:rFonts w:ascii="Palatino Linotype" w:eastAsia="Arial Unicode MS" w:hAnsi="Palatino Linotype" w:cs="Arial Unicode MS"/>
          <w:i/>
        </w:rPr>
        <w:t>Προϋποθέσεις κατανόησης</w:t>
      </w:r>
      <w:r w:rsidRPr="009236D0">
        <w:rPr>
          <w:rFonts w:ascii="Palatino Linotype" w:eastAsia="Arial Unicode MS" w:hAnsi="Palatino Linotype" w:cs="Arial Unicode MS"/>
        </w:rPr>
        <w:t xml:space="preserve">  στην παρούσα εισήγηση). Εξάπτεται η φαντασία και προκαλείται η ταύτιση του ακροατή με μια φιγούρα που πρωταγωνιστεί στην περικοπή. Ο διοργανωτής διαβάζει μία πρόταση ή περίοδο, π.χ. το στ. Λκ. 14, 16β. </w:t>
      </w:r>
      <w:r w:rsidRPr="009236D0">
        <w:rPr>
          <w:rFonts w:ascii="Palatino Linotype" w:eastAsia="Arial Unicode MS" w:hAnsi="Palatino Linotype" w:cs="Arial Unicode MS"/>
          <w:caps/>
        </w:rPr>
        <w:t>ε</w:t>
      </w:r>
      <w:r w:rsidRPr="009236D0">
        <w:rPr>
          <w:rFonts w:ascii="Palatino Linotype" w:eastAsia="Arial Unicode MS" w:hAnsi="Palatino Linotype" w:cs="Arial Unicode MS"/>
        </w:rPr>
        <w:t xml:space="preserve">ν συνεχεία ταυτοποιεί όποιον προαιρείται από το ακροατήριο με τον αμφιτρύωνα, που έχει διοργανώσει τη δεξίωση/τη γκαλά και μέσω των παρακάτω ερωτήσεων δημιουργείται ένα φάσμα «θεραπευτικών» εκδοχών/ερμηνειών του πολυσήμαντου βιβλικού κειμένου εμπλουτισμένων με εμπειρίες ζωής των εμπλεκομένων (enrolling). Αυτό συμβαίνει χωρίς να αποστασιοποιείται η «ομάδα» από την περικοπή. </w:t>
      </w:r>
    </w:p>
    <w:p w:rsidR="009236D0" w:rsidRPr="009236D0" w:rsidRDefault="009236D0" w:rsidP="009236D0">
      <w:pPr>
        <w:numPr>
          <w:ilvl w:val="0"/>
          <w:numId w:val="19"/>
        </w:numPr>
        <w:spacing w:after="0" w:line="240" w:lineRule="auto"/>
        <w:ind w:left="714" w:hanging="357"/>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t xml:space="preserve">Είστε </w:t>
      </w:r>
      <w:r w:rsidRPr="009236D0">
        <w:rPr>
          <w:rFonts w:ascii="Palatino Linotype" w:eastAsia="Arial Unicode MS" w:hAnsi="Palatino Linotype" w:cs="Arial Unicode MS"/>
          <w:b/>
          <w:i/>
          <w:sz w:val="20"/>
          <w:szCs w:val="20"/>
        </w:rPr>
        <w:t xml:space="preserve">εσείς </w:t>
      </w:r>
      <w:r w:rsidRPr="009236D0">
        <w:rPr>
          <w:rFonts w:ascii="Palatino Linotype" w:eastAsia="Arial Unicode MS" w:hAnsi="Palatino Linotype" w:cs="Arial Unicode MS"/>
          <w:sz w:val="20"/>
          <w:szCs w:val="20"/>
        </w:rPr>
        <w:t>ο αμφιτρύων. Γιατί άραγε θέλεις να διοργανώσεις μια αξέχαστη βραδιά (επίδειξη, υποχρέωση, ανταπόδοση, πελάτες…);</w:t>
      </w:r>
    </w:p>
    <w:p w:rsidR="009236D0" w:rsidRPr="009236D0" w:rsidRDefault="009236D0" w:rsidP="009236D0">
      <w:pPr>
        <w:numPr>
          <w:ilvl w:val="0"/>
          <w:numId w:val="19"/>
        </w:numPr>
        <w:spacing w:before="100" w:beforeAutospacing="1" w:after="100" w:afterAutospacing="1" w:line="240" w:lineRule="auto"/>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t>Πώς πρέπει να προγραμματίσεις αυτό το γκαλά (λίστα καλεσμένων- τακτοποίηση οικίας- μενού….);</w:t>
      </w:r>
    </w:p>
    <w:p w:rsidR="009236D0" w:rsidRPr="009236D0" w:rsidRDefault="009236D0" w:rsidP="009236D0">
      <w:pPr>
        <w:numPr>
          <w:ilvl w:val="0"/>
          <w:numId w:val="19"/>
        </w:numPr>
        <w:spacing w:before="100" w:beforeAutospacing="1" w:after="100" w:afterAutospacing="1" w:line="240" w:lineRule="auto"/>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t xml:space="preserve">Έχετε προσκαλέσει πολλούς. Όλοι στο σπίτι έχουν προετοιμαστεί επί μέρες για το μεγάλο δείπνο/ ρεβεγιόν. Έχει λίγο χρόνο να ηρεμήσεις προτού έλθουν οι καλεσμένοι. Τι θα ήθελες για αυτό το βράδυ; </w:t>
      </w:r>
    </w:p>
    <w:p w:rsidR="009236D0" w:rsidRPr="009236D0" w:rsidRDefault="009236D0" w:rsidP="009236D0">
      <w:pPr>
        <w:numPr>
          <w:ilvl w:val="0"/>
          <w:numId w:val="19"/>
        </w:numPr>
        <w:spacing w:after="0" w:line="240" w:lineRule="auto"/>
        <w:ind w:left="714" w:hanging="357"/>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t>Την τελευταία στιγμή κάποιοι εκλεκτοί σου καλεσμένοι από τον κύκλο σου αρνούνται προβάλλοντας δικαιολογίες. Τι σκέφτεσαι;</w:t>
      </w:r>
    </w:p>
    <w:p w:rsidR="009236D0" w:rsidRPr="009236D0" w:rsidRDefault="009236D0" w:rsidP="009236D0">
      <w:pPr>
        <w:spacing w:after="0" w:line="240" w:lineRule="auto"/>
        <w:jc w:val="both"/>
        <w:rPr>
          <w:rFonts w:ascii="Palatino Linotype" w:eastAsia="Arial Unicode MS" w:hAnsi="Palatino Linotype" w:cs="Arial Unicode MS"/>
          <w:sz w:val="20"/>
          <w:szCs w:val="20"/>
        </w:rPr>
      </w:pPr>
    </w:p>
    <w:p w:rsidR="009236D0" w:rsidRPr="009236D0" w:rsidRDefault="009236D0" w:rsidP="009236D0">
      <w:pPr>
        <w:spacing w:after="0" w:line="240" w:lineRule="auto"/>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t>Ο διοργανωτής απηχεί (επαναλαμβάνει με δική του διατύπωση χωρίς σχόλια) τις απαντήσεις και προχωρά και σε μία συνέντευξη (echoing &amp; interviewing). Εν συνεχεία διαβάζει τους στ. 14, 17-20. Ακολουθούν οι εξής ερωτήσεις:</w:t>
      </w:r>
    </w:p>
    <w:p w:rsidR="009236D0" w:rsidRPr="009236D0" w:rsidRDefault="009236D0" w:rsidP="009236D0">
      <w:pPr>
        <w:numPr>
          <w:ilvl w:val="0"/>
          <w:numId w:val="19"/>
        </w:numPr>
        <w:spacing w:before="100" w:beforeAutospacing="1" w:after="100" w:afterAutospacing="1" w:line="240" w:lineRule="auto"/>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t>Είσαι ο δεύτερος προσκεκλημένος που αρνήθηκες. Είσαι ο εύπορος κτηματίας. Αγόρασες καινούργια μηχανήματα με πολλά «άλογα» για να αυξήσεις τη σοδειά και τα κεφάλαιά σου και έτσι να δεις «την ευλογία του Θεού πλούσια στην οικογένειά σου». Βλέπεις τον αγγελιοφόρο να απομακρύνεται αμέσως μετά τη δικαιολογία σου. Τι σκέφτεσαι;;;</w:t>
      </w:r>
    </w:p>
    <w:p w:rsidR="009236D0" w:rsidRPr="009236D0" w:rsidRDefault="009236D0" w:rsidP="009236D0">
      <w:pPr>
        <w:spacing w:before="100" w:beforeAutospacing="1" w:after="100" w:afterAutospacing="1" w:line="240" w:lineRule="auto"/>
        <w:ind w:left="360"/>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lastRenderedPageBreak/>
        <w:t xml:space="preserve">Είσαι ένας περιθωριακός του δρόμου. Ξαφνικά σε καλεί ένα μεγάλο όνομα σε μια γκαλά/τραπέζι; Ποιες είναι οι αντιδράσεις σου; Γύρω σου σε σερβίρουν πολλοί. Τι αισθάνεσαι; </w:t>
      </w:r>
    </w:p>
    <w:p w:rsidR="009236D0" w:rsidRPr="009236D0" w:rsidRDefault="009236D0" w:rsidP="009236D0">
      <w:pPr>
        <w:spacing w:before="100" w:beforeAutospacing="1" w:after="100" w:afterAutospacing="1" w:line="240" w:lineRule="auto"/>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t>Στο τέλος, έχοντας αποκομίσει ένα απάνθισμα ερμηνειών αλλά και έχοντας ασκήσει και τον εαυτό του και τους συνομιλητές στην ανοχή (toleranz) όλων των απόψεων, «αποδεσμεύει» (deroling) τους ακροατές από τον ρόλο και τους «επαναφέρει» στην πραγματικότητα η οποία όμως όπως έχει αποδειχθεί παρουσιάζει αναλογίες και σε επίπεδο συναισθημάτων αλλά και πράξεων με την αφήγηση του 1</w:t>
      </w:r>
      <w:r w:rsidRPr="009236D0">
        <w:rPr>
          <w:rFonts w:ascii="Palatino Linotype" w:eastAsia="Arial Unicode MS" w:hAnsi="Palatino Linotype" w:cs="Arial Unicode MS"/>
          <w:sz w:val="20"/>
          <w:szCs w:val="20"/>
          <w:vertAlign w:val="superscript"/>
        </w:rPr>
        <w:t>ου</w:t>
      </w:r>
      <w:r w:rsidRPr="009236D0">
        <w:rPr>
          <w:rFonts w:ascii="Palatino Linotype" w:eastAsia="Arial Unicode MS" w:hAnsi="Palatino Linotype" w:cs="Arial Unicode MS"/>
          <w:sz w:val="20"/>
          <w:szCs w:val="20"/>
        </w:rPr>
        <w:t xml:space="preserve"> αι. π.Χ.</w:t>
      </w:r>
    </w:p>
    <w:p w:rsidR="009236D0" w:rsidRPr="009236D0" w:rsidRDefault="009236D0" w:rsidP="009236D0">
      <w:pPr>
        <w:spacing w:before="100" w:beforeAutospacing="1" w:after="100" w:afterAutospacing="1" w:line="240" w:lineRule="auto"/>
        <w:jc w:val="both"/>
        <w:rPr>
          <w:rFonts w:ascii="Palatino Linotype" w:eastAsia="Arial Unicode MS" w:hAnsi="Palatino Linotype" w:cs="Arial Unicode MS"/>
          <w:sz w:val="20"/>
          <w:szCs w:val="20"/>
        </w:rPr>
      </w:pPr>
      <w:r w:rsidRPr="009236D0">
        <w:rPr>
          <w:rFonts w:ascii="Palatino Linotype" w:eastAsia="Arial Unicode MS" w:hAnsi="Palatino Linotype" w:cs="Arial Unicode MS"/>
          <w:sz w:val="20"/>
          <w:szCs w:val="20"/>
        </w:rPr>
        <w:t xml:space="preserve">Μία άλλη τεχνική είναι με απολύτως λιτά σχέδια να απεικονίσουμε επιλεγμένες σκηνές του κειμένου </w:t>
      </w:r>
      <w:r w:rsidRPr="009236D0">
        <w:rPr>
          <w:rFonts w:ascii="Palatino Linotype" w:eastAsia="Arial Unicode MS" w:hAnsi="Palatino Linotype" w:cs="Arial Unicode MS"/>
          <w:b/>
          <w:i/>
          <w:sz w:val="20"/>
          <w:szCs w:val="20"/>
        </w:rPr>
        <w:t xml:space="preserve">ταυτόχρονα </w:t>
      </w:r>
      <w:r w:rsidRPr="009236D0">
        <w:rPr>
          <w:rFonts w:ascii="Palatino Linotype" w:eastAsia="Arial Unicode MS" w:hAnsi="Palatino Linotype" w:cs="Arial Unicode MS"/>
          <w:sz w:val="20"/>
          <w:szCs w:val="20"/>
        </w:rPr>
        <w:t xml:space="preserve">με την ανάγνωση εις επήκοον και την ακρόαση (Audition). Αυτό που θα λέγαμε/σχολιάζαμε το σκιτσάρουμε. Όποιος για παράδειγμα διαβάζει/ακούει αναφορικά με άνθρωπο σχεδιάζει το κάτωθι: </w:t>
      </w:r>
    </w:p>
    <w:p w:rsidR="009236D0" w:rsidRPr="009236D0" w:rsidRDefault="009236D0" w:rsidP="009236D0">
      <w:pPr>
        <w:spacing w:after="0" w:line="240" w:lineRule="auto"/>
        <w:jc w:val="center"/>
        <w:rPr>
          <w:rFonts w:ascii="Palatino Linotype" w:eastAsia="Times New Roman" w:hAnsi="Palatino Linotype" w:cs="Times New Roman"/>
          <w:szCs w:val="23"/>
        </w:rPr>
      </w:pPr>
      <w:r w:rsidRPr="009236D0">
        <w:rPr>
          <w:rFonts w:ascii="Palatino Linotype" w:eastAsia="Times New Roman" w:hAnsi="Palatino Linotype" w:cs="Times New Roman"/>
          <w:b/>
          <w:noProof/>
          <w:szCs w:val="23"/>
          <w:lang w:val="en-US" w:eastAsia="en-US"/>
        </w:rPr>
        <w:drawing>
          <wp:inline distT="0" distB="0" distL="0" distR="0" wp14:anchorId="3890617A" wp14:editId="15F844DD">
            <wp:extent cx="219075" cy="638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638175"/>
                    </a:xfrm>
                    <a:prstGeom prst="rect">
                      <a:avLst/>
                    </a:prstGeom>
                    <a:noFill/>
                    <a:ln>
                      <a:noFill/>
                    </a:ln>
                  </pic:spPr>
                </pic:pic>
              </a:graphicData>
            </a:graphic>
          </wp:inline>
        </w:drawing>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 w:val="20"/>
          <w:szCs w:val="20"/>
        </w:rPr>
        <w:t xml:space="preserve">Οι φιγούρες οι </w:t>
      </w:r>
      <w:r w:rsidRPr="009236D0">
        <w:rPr>
          <w:rFonts w:ascii="Palatino Linotype" w:eastAsia="Times New Roman" w:hAnsi="Palatino Linotype" w:cs="Times New Roman"/>
          <w:b/>
          <w:i/>
          <w:sz w:val="20"/>
          <w:szCs w:val="20"/>
        </w:rPr>
        <w:t>στάσεις</w:t>
      </w:r>
      <w:r w:rsidRPr="009236D0">
        <w:rPr>
          <w:rFonts w:ascii="Palatino Linotype" w:eastAsia="Times New Roman" w:hAnsi="Palatino Linotype" w:cs="Times New Roman"/>
          <w:sz w:val="20"/>
          <w:szCs w:val="20"/>
        </w:rPr>
        <w:t xml:space="preserve"> και οι </w:t>
      </w:r>
      <w:r w:rsidRPr="009236D0">
        <w:rPr>
          <w:rFonts w:ascii="Palatino Linotype" w:eastAsia="Times New Roman" w:hAnsi="Palatino Linotype" w:cs="Times New Roman"/>
          <w:b/>
          <w:i/>
          <w:sz w:val="20"/>
          <w:szCs w:val="20"/>
        </w:rPr>
        <w:t>χειρονομίες</w:t>
      </w:r>
      <w:r w:rsidRPr="009236D0">
        <w:rPr>
          <w:rFonts w:ascii="Palatino Linotype" w:eastAsia="Times New Roman" w:hAnsi="Palatino Linotype" w:cs="Times New Roman"/>
          <w:sz w:val="20"/>
          <w:szCs w:val="20"/>
        </w:rPr>
        <w:t xml:space="preserve"> τους είναι απλές/αρχέγονες ενώ έτσι λιτά απεικονίζονται και τα ζώα και το πλήθος αλλά και η συνάντηση (κατωτέρω του Χριστού με τον Ζακχαίο): </w:t>
      </w:r>
    </w:p>
    <w:p w:rsidR="009236D0" w:rsidRPr="009236D0" w:rsidRDefault="009236D0" w:rsidP="009236D0">
      <w:pPr>
        <w:spacing w:after="0" w:line="240" w:lineRule="auto"/>
        <w:jc w:val="center"/>
        <w:rPr>
          <w:rFonts w:ascii="Palatino Linotype" w:eastAsia="Times New Roman" w:hAnsi="Palatino Linotype" w:cs="Times New Roman"/>
          <w:i/>
          <w:noProof/>
          <w:szCs w:val="23"/>
        </w:rPr>
      </w:pPr>
      <w:r w:rsidRPr="009236D0">
        <w:rPr>
          <w:rFonts w:ascii="Palatino Linotype" w:eastAsia="Times New Roman" w:hAnsi="Palatino Linotype" w:cs="Times New Roman"/>
          <w:noProof/>
          <w:szCs w:val="23"/>
          <w:lang w:val="en-US" w:eastAsia="en-US"/>
        </w:rPr>
        <w:drawing>
          <wp:inline distT="0" distB="0" distL="0" distR="0" wp14:anchorId="707686F5" wp14:editId="0E245972">
            <wp:extent cx="1514475" cy="419100"/>
            <wp:effectExtent l="0" t="0" r="9525"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r w:rsidRPr="009236D0">
        <w:rPr>
          <w:rFonts w:ascii="Palatino Linotype" w:eastAsia="Times New Roman" w:hAnsi="Palatino Linotype" w:cs="Times New Roman"/>
          <w:noProof/>
          <w:szCs w:val="23"/>
          <w:lang w:val="en-US" w:eastAsia="en-US"/>
        </w:rPr>
        <w:drawing>
          <wp:inline distT="0" distB="0" distL="0" distR="0" wp14:anchorId="2388283B" wp14:editId="397C33A7">
            <wp:extent cx="1971675" cy="695325"/>
            <wp:effectExtent l="0" t="0" r="9525" b="9525"/>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695325"/>
                    </a:xfrm>
                    <a:prstGeom prst="rect">
                      <a:avLst/>
                    </a:prstGeom>
                    <a:noFill/>
                    <a:ln>
                      <a:noFill/>
                    </a:ln>
                  </pic:spPr>
                </pic:pic>
              </a:graphicData>
            </a:graphic>
          </wp:inline>
        </w:drawing>
      </w:r>
      <w:r w:rsidRPr="009236D0">
        <w:rPr>
          <w:rFonts w:ascii="Palatino Linotype" w:eastAsia="Times New Roman" w:hAnsi="Palatino Linotype" w:cs="Times New Roman"/>
          <w:i/>
          <w:noProof/>
          <w:szCs w:val="23"/>
        </w:rPr>
        <w:t xml:space="preserve"> </w:t>
      </w:r>
      <w:r w:rsidRPr="009236D0">
        <w:rPr>
          <w:rFonts w:ascii="Palatino Linotype" w:eastAsia="Times New Roman" w:hAnsi="Palatino Linotype" w:cs="Times New Roman"/>
          <w:noProof/>
          <w:sz w:val="20"/>
          <w:szCs w:val="20"/>
          <w:lang w:val="en-US" w:eastAsia="en-US"/>
        </w:rPr>
        <w:drawing>
          <wp:inline distT="0" distB="0" distL="0" distR="0" wp14:anchorId="6CD66DCC" wp14:editId="793F2D08">
            <wp:extent cx="1495425" cy="333375"/>
            <wp:effectExtent l="0" t="0" r="9525" b="9525"/>
            <wp:docPr id="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333375"/>
                    </a:xfrm>
                    <a:prstGeom prst="rect">
                      <a:avLst/>
                    </a:prstGeom>
                    <a:noFill/>
                    <a:ln>
                      <a:noFill/>
                    </a:ln>
                  </pic:spPr>
                </pic:pic>
              </a:graphicData>
            </a:graphic>
          </wp:inline>
        </w:drawing>
      </w:r>
      <w:r w:rsidRPr="009236D0">
        <w:rPr>
          <w:rFonts w:ascii="Palatino Linotype" w:eastAsia="Times New Roman" w:hAnsi="Palatino Linotype" w:cs="Times New Roman"/>
          <w:i/>
          <w:noProof/>
          <w:szCs w:val="23"/>
        </w:rPr>
        <w:t xml:space="preserve"> </w:t>
      </w:r>
      <w:r w:rsidRPr="009236D0">
        <w:rPr>
          <w:rFonts w:ascii="Palatino Linotype" w:eastAsia="Times New Roman" w:hAnsi="Palatino Linotype" w:cs="Times New Roman"/>
          <w:i/>
          <w:noProof/>
          <w:szCs w:val="23"/>
          <w:lang w:val="en-US" w:eastAsia="en-US"/>
        </w:rPr>
        <w:drawing>
          <wp:inline distT="0" distB="0" distL="0" distR="0" wp14:anchorId="07AF8AC3" wp14:editId="746B223E">
            <wp:extent cx="1752600" cy="647700"/>
            <wp:effectExtent l="0" t="0" r="0" b="0"/>
            <wp:docPr id="6"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647700"/>
                    </a:xfrm>
                    <a:prstGeom prst="rect">
                      <a:avLst/>
                    </a:prstGeom>
                    <a:noFill/>
                    <a:ln>
                      <a:noFill/>
                    </a:ln>
                  </pic:spPr>
                </pic:pic>
              </a:graphicData>
            </a:graphic>
          </wp:inline>
        </w:drawing>
      </w:r>
      <w:r w:rsidRPr="009236D0">
        <w:rPr>
          <w:rFonts w:ascii="Palatino Linotype" w:eastAsia="Times New Roman" w:hAnsi="Palatino Linotype" w:cs="Times New Roman"/>
          <w:i/>
          <w:noProof/>
          <w:szCs w:val="23"/>
        </w:rPr>
        <w:t xml:space="preserve"> </w:t>
      </w:r>
      <w:r w:rsidRPr="009236D0">
        <w:rPr>
          <w:rFonts w:ascii="Palatino Linotype" w:eastAsia="Times New Roman" w:hAnsi="Palatino Linotype" w:cs="Times New Roman"/>
          <w:i/>
          <w:noProof/>
          <w:szCs w:val="23"/>
          <w:lang w:val="en-US" w:eastAsia="en-US"/>
        </w:rPr>
        <w:drawing>
          <wp:inline distT="0" distB="0" distL="0" distR="0" wp14:anchorId="4D0DA8B2" wp14:editId="200D9E64">
            <wp:extent cx="857250" cy="1019175"/>
            <wp:effectExtent l="0" t="0" r="0" b="9525"/>
            <wp:docPr id="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1019175"/>
                    </a:xfrm>
                    <a:prstGeom prst="rect">
                      <a:avLst/>
                    </a:prstGeom>
                    <a:noFill/>
                    <a:ln>
                      <a:noFill/>
                    </a:ln>
                  </pic:spPr>
                </pic:pic>
              </a:graphicData>
            </a:graphic>
          </wp:inline>
        </w:drawing>
      </w:r>
    </w:p>
    <w:p w:rsidR="009236D0" w:rsidRPr="009236D0" w:rsidRDefault="009236D0" w:rsidP="009236D0">
      <w:pPr>
        <w:spacing w:after="0" w:line="240" w:lineRule="auto"/>
        <w:jc w:val="center"/>
        <w:rPr>
          <w:rFonts w:ascii="Palatino Linotype" w:eastAsia="Times New Roman" w:hAnsi="Palatino Linotype" w:cs="Times New Roman"/>
          <w:i/>
          <w:noProof/>
          <w:szCs w:val="23"/>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Με κάποια επιπλέον χαρακτηριστικά προσδιορίζεται το φύλο (το θηλυκό στην μορφή [α] κατωτέρω) ή ιδιότητα: </w:t>
      </w:r>
    </w:p>
    <w:p w:rsidR="009236D0" w:rsidRPr="009236D0" w:rsidRDefault="009236D0" w:rsidP="009236D0">
      <w:pPr>
        <w:spacing w:after="0" w:line="240" w:lineRule="auto"/>
        <w:jc w:val="center"/>
        <w:rPr>
          <w:rFonts w:ascii="Palatino Linotype" w:eastAsia="Times New Roman" w:hAnsi="Palatino Linotype" w:cs="Times New Roman"/>
          <w:szCs w:val="23"/>
        </w:rPr>
      </w:pPr>
      <w:r w:rsidRPr="009236D0">
        <w:rPr>
          <w:rFonts w:ascii="Palatino Linotype" w:eastAsia="Times New Roman" w:hAnsi="Palatino Linotype" w:cs="Times New Roman"/>
          <w:noProof/>
          <w:sz w:val="20"/>
          <w:szCs w:val="20"/>
          <w:lang w:val="en-US" w:eastAsia="en-US"/>
        </w:rPr>
        <w:drawing>
          <wp:inline distT="0" distB="0" distL="0" distR="0" wp14:anchorId="4582211E" wp14:editId="2C3D5DFB">
            <wp:extent cx="1600200" cy="742950"/>
            <wp:effectExtent l="0" t="0" r="0" b="0"/>
            <wp:docPr id="10"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742950"/>
                    </a:xfrm>
                    <a:prstGeom prst="rect">
                      <a:avLst/>
                    </a:prstGeom>
                    <a:noFill/>
                    <a:ln>
                      <a:noFill/>
                    </a:ln>
                  </pic:spPr>
                </pic:pic>
              </a:graphicData>
            </a:graphic>
          </wp:inline>
        </w:drawing>
      </w: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sz w:val="20"/>
          <w:szCs w:val="20"/>
        </w:rPr>
        <w:t xml:space="preserve">Το αποτέλεσμα είναι ερμηνευτικά πολύτιμο καθώς για παράδειγμα στην κατωτέρω αφήγηση του ασώτου διαπιστώνει κάποιος ότι η πορεία του δευτερότοκου γιου είναι αντίστροφη των δεδομένων της δυτικής κουλτούρας: από δεξιά προς αριστερά ενώ η συμφιλίωση επιτυγχάνεται σε ένα ανώτερο επίπεδο, «ψηλά». Ακριβώς δίπλα στο επίκεντρο είναι ο πατέρας ο οποίος είναι παρών ακόμη και στο ναδίρ της πτώσης του τέκνου του. εάν χρησιμοποιηθούν και χρώματα θα εξαχθούν και άλλα ερμηνευτικά συμπεράσματα. </w:t>
      </w:r>
    </w:p>
    <w:p w:rsidR="009236D0" w:rsidRPr="009236D0" w:rsidRDefault="009236D0" w:rsidP="009236D0">
      <w:pPr>
        <w:spacing w:after="0" w:line="240" w:lineRule="auto"/>
        <w:jc w:val="both"/>
        <w:rPr>
          <w:rFonts w:ascii="Palatino Linotype" w:eastAsia="Times New Roman" w:hAnsi="Palatino Linotype" w:cs="Times New Roman"/>
          <w:noProof/>
          <w:szCs w:val="23"/>
        </w:rPr>
      </w:pPr>
      <w:r w:rsidRPr="009236D0">
        <w:rPr>
          <w:rFonts w:ascii="Palatino Linotype" w:eastAsia="Times New Roman" w:hAnsi="Palatino Linotype" w:cs="Times New Roman"/>
          <w:noProof/>
          <w:szCs w:val="23"/>
          <w:lang w:val="en-US" w:eastAsia="en-US"/>
        </w:rPr>
        <w:drawing>
          <wp:inline distT="0" distB="0" distL="0" distR="0" wp14:anchorId="494B371B" wp14:editId="658DE73D">
            <wp:extent cx="2085975" cy="847725"/>
            <wp:effectExtent l="0" t="0" r="9525" b="9525"/>
            <wp:docPr id="11"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847725"/>
                    </a:xfrm>
                    <a:prstGeom prst="rect">
                      <a:avLst/>
                    </a:prstGeom>
                    <a:noFill/>
                    <a:ln>
                      <a:noFill/>
                    </a:ln>
                  </pic:spPr>
                </pic:pic>
              </a:graphicData>
            </a:graphic>
          </wp:inline>
        </w:drawing>
      </w:r>
    </w:p>
    <w:p w:rsidR="009236D0" w:rsidRPr="009236D0" w:rsidRDefault="009236D0" w:rsidP="009236D0">
      <w:pPr>
        <w:spacing w:after="0" w:line="240" w:lineRule="auto"/>
        <w:jc w:val="both"/>
        <w:rPr>
          <w:rFonts w:ascii="Palatino Linotype" w:eastAsia="Times New Roman" w:hAnsi="Palatino Linotype" w:cs="Times New Roman"/>
          <w:noProof/>
          <w:szCs w:val="23"/>
        </w:rPr>
      </w:pPr>
    </w:p>
    <w:p w:rsidR="009236D0" w:rsidRPr="009236D0" w:rsidRDefault="009236D0" w:rsidP="009236D0">
      <w:pPr>
        <w:spacing w:after="0" w:line="240" w:lineRule="auto"/>
        <w:jc w:val="both"/>
        <w:outlineLvl w:val="0"/>
        <w:rPr>
          <w:rFonts w:ascii="Palatino Linotype" w:eastAsia="Times New Roman" w:hAnsi="Palatino Linotype" w:cs="Times New Roman"/>
          <w:b/>
          <w:i/>
          <w:sz w:val="20"/>
          <w:szCs w:val="20"/>
        </w:rPr>
      </w:pPr>
      <w:r w:rsidRPr="009236D0">
        <w:rPr>
          <w:rFonts w:ascii="Palatino Linotype" w:eastAsia="Times New Roman" w:hAnsi="Palatino Linotype" w:cs="Times New Roman"/>
          <w:b/>
          <w:sz w:val="20"/>
          <w:szCs w:val="20"/>
        </w:rPr>
        <w:t>Εκτός του «δεξί-αριστερά», «πάνω-κάτω» στις απεικονίσεις πολλά έχουν να πουν η σχέση «μικρό-μεγάλο», όπως και η παραμόρφωση ή και το αφηρημένο (αντί δηλ. της φιγούρας Χριστός, το μονόγραμμα). Παρακάτω βλέπει κάποιος την παραμόρφωση-μεγιστοποίηση του χεριού του προφήτη Νάθαν που επιπλήττει το Δαυίδ για τη μοιχεία και το φόνο αλλά και τον Ιησού να  «καθαρίζει» την άμπελο αλλά και να ταυτίζεται μαζί της.</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spacing w:after="0" w:line="240" w:lineRule="auto"/>
        <w:jc w:val="both"/>
        <w:rPr>
          <w:rFonts w:ascii="Palatino Linotype" w:eastAsia="Times New Roman" w:hAnsi="Palatino Linotype" w:cs="Times New Roman"/>
          <w:i/>
          <w:noProof/>
          <w:szCs w:val="23"/>
        </w:rPr>
      </w:pPr>
      <w:r w:rsidRPr="009236D0">
        <w:rPr>
          <w:rFonts w:ascii="Palatino Linotype" w:eastAsia="Times New Roman" w:hAnsi="Palatino Linotype" w:cs="Times New Roman"/>
          <w:noProof/>
          <w:szCs w:val="23"/>
          <w:lang w:val="en-US" w:eastAsia="en-US"/>
        </w:rPr>
        <w:lastRenderedPageBreak/>
        <w:drawing>
          <wp:inline distT="0" distB="0" distL="0" distR="0" wp14:anchorId="0FED0699" wp14:editId="1322E397">
            <wp:extent cx="904875" cy="1371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371600"/>
                    </a:xfrm>
                    <a:prstGeom prst="rect">
                      <a:avLst/>
                    </a:prstGeom>
                    <a:noFill/>
                    <a:ln>
                      <a:noFill/>
                    </a:ln>
                  </pic:spPr>
                </pic:pic>
              </a:graphicData>
            </a:graphic>
          </wp:inline>
        </w:drawing>
      </w:r>
      <w:r w:rsidRPr="009236D0">
        <w:rPr>
          <w:rFonts w:ascii="Palatino Linotype" w:eastAsia="Times New Roman" w:hAnsi="Palatino Linotype" w:cs="Times New Roman"/>
          <w:noProof/>
          <w:szCs w:val="23"/>
          <w:lang w:val="en-US" w:eastAsia="en-US"/>
        </w:rPr>
        <w:drawing>
          <wp:inline distT="0" distB="0" distL="0" distR="0" wp14:anchorId="3C81E0B0" wp14:editId="5D9588B1">
            <wp:extent cx="2219325" cy="942975"/>
            <wp:effectExtent l="0" t="0" r="9525" b="9525"/>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942975"/>
                    </a:xfrm>
                    <a:prstGeom prst="rect">
                      <a:avLst/>
                    </a:prstGeom>
                    <a:noFill/>
                    <a:ln>
                      <a:noFill/>
                    </a:ln>
                  </pic:spPr>
                </pic:pic>
              </a:graphicData>
            </a:graphic>
          </wp:inline>
        </w:drawing>
      </w:r>
    </w:p>
    <w:p w:rsidR="009236D0" w:rsidRPr="009236D0" w:rsidRDefault="009236D0" w:rsidP="009236D0">
      <w:pPr>
        <w:spacing w:after="0" w:line="240" w:lineRule="auto"/>
        <w:jc w:val="both"/>
        <w:rPr>
          <w:rFonts w:ascii="Palatino Linotype" w:eastAsia="Times New Roman" w:hAnsi="Palatino Linotype" w:cs="Times New Roman"/>
          <w:i/>
          <w:noProof/>
          <w:szCs w:val="23"/>
        </w:rPr>
      </w:pPr>
      <w:r w:rsidRPr="009236D0">
        <w:rPr>
          <w:rFonts w:ascii="Palatino Linotype" w:eastAsia="Times New Roman" w:hAnsi="Palatino Linotype" w:cs="Times New Roman"/>
          <w:noProof/>
          <w:szCs w:val="23"/>
        </w:rPr>
        <w:t xml:space="preserve">Παρακάτω βλέπει κάποιος την υπό εξέταση παραβολή του Ιησού (γι’ αυτό και χρησιμοποιείται η γνωστή «φούσκα» που περικλείει και στα κόμικ λόγια). Μέχρι το σημείο της εισόδου του βασιλιά στη σάλα η αναπαράσταση είναι η κάτωθι. Όταν, όμως, ακούνε οι ακροατές  ότι κάποιος δεν είχε ένδυμα γάμου συνειδητοποιούν ότι πρέπει να διορθωθεί και έτσι αναπληρώνεται ένα κενό του κειμένου, το οποίο ένεκα λακωνικότητας αλλά και του αυτονόητου για τους αρχικούς ακροατές αποσιωπά ότι ήδη με την είσοδο όλοι οι «περιθωριακοί» έπρεπε να ενδυθούν με ιμάτιο καθαρό που τους πρόσφερε η ίδια η </w:t>
      </w:r>
      <w:r w:rsidRPr="009236D0">
        <w:rPr>
          <w:rFonts w:ascii="Palatino Linotype" w:eastAsia="Times New Roman" w:hAnsi="Palatino Linotype" w:cs="Times New Roman"/>
          <w:noProof/>
          <w:szCs w:val="23"/>
          <w:lang w:val="en-US"/>
        </w:rPr>
        <w:t>reception</w:t>
      </w:r>
      <w:r w:rsidRPr="009236D0">
        <w:rPr>
          <w:rFonts w:ascii="Palatino Linotype" w:eastAsia="Times New Roman" w:hAnsi="Palatino Linotype" w:cs="Times New Roman"/>
          <w:noProof/>
          <w:szCs w:val="23"/>
        </w:rPr>
        <w:t xml:space="preserve"> του κυρίου. αποκωδικοποιείται έτσι η πρό(σ)κληση του Ευαγγελιστή:να είστε οι πάντες πάντα έτοιμοι!</w:t>
      </w:r>
    </w:p>
    <w:p w:rsidR="009236D0" w:rsidRPr="009236D0" w:rsidRDefault="009236D0" w:rsidP="009236D0">
      <w:pPr>
        <w:spacing w:after="0" w:line="240" w:lineRule="auto"/>
        <w:jc w:val="both"/>
        <w:rPr>
          <w:rFonts w:ascii="Palatino Linotype" w:eastAsia="Times New Roman" w:hAnsi="Palatino Linotype" w:cs="Times New Roman"/>
          <w:noProof/>
          <w:szCs w:val="23"/>
        </w:rPr>
      </w:pPr>
    </w:p>
    <w:p w:rsidR="009236D0" w:rsidRPr="009236D0" w:rsidRDefault="009236D0" w:rsidP="009236D0">
      <w:pPr>
        <w:spacing w:after="0" w:line="240" w:lineRule="auto"/>
        <w:jc w:val="both"/>
        <w:rPr>
          <w:rFonts w:ascii="Palatino Linotype" w:eastAsia="Times New Roman" w:hAnsi="Palatino Linotype" w:cs="Times New Roman"/>
          <w:noProof/>
          <w:szCs w:val="23"/>
        </w:rPr>
      </w:pPr>
    </w:p>
    <w:p w:rsidR="009236D0" w:rsidRPr="009236D0" w:rsidRDefault="009236D0" w:rsidP="009236D0">
      <w:pPr>
        <w:spacing w:after="0" w:line="240" w:lineRule="auto"/>
        <w:jc w:val="both"/>
        <w:rPr>
          <w:rFonts w:ascii="Palatino Linotype" w:eastAsia="Times New Roman" w:hAnsi="Palatino Linotype" w:cs="Times New Roman"/>
          <w:szCs w:val="23"/>
        </w:rPr>
      </w:pPr>
      <w:r w:rsidRPr="009236D0">
        <w:rPr>
          <w:rFonts w:ascii="Palatino Linotype" w:eastAsia="Times New Roman" w:hAnsi="Palatino Linotype" w:cs="Times New Roman"/>
          <w:noProof/>
          <w:szCs w:val="23"/>
          <w:lang w:val="en-US" w:eastAsia="en-US"/>
        </w:rPr>
        <w:drawing>
          <wp:inline distT="0" distB="0" distL="0" distR="0" wp14:anchorId="4CA9D673" wp14:editId="2A94E60D">
            <wp:extent cx="1590675" cy="1076325"/>
            <wp:effectExtent l="0" t="0" r="9525" b="9525"/>
            <wp:docPr id="1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1076325"/>
                    </a:xfrm>
                    <a:prstGeom prst="rect">
                      <a:avLst/>
                    </a:prstGeom>
                    <a:noFill/>
                    <a:ln>
                      <a:noFill/>
                    </a:ln>
                  </pic:spPr>
                </pic:pic>
              </a:graphicData>
            </a:graphic>
          </wp:inline>
        </w:drawing>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keepNext/>
        <w:spacing w:after="0" w:line="240" w:lineRule="auto"/>
        <w:jc w:val="both"/>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t>ΕΠΙΜΕΤΡΟ Γ. παραβολές</w:t>
      </w:r>
      <w:r w:rsidRPr="009236D0">
        <w:rPr>
          <w:rFonts w:ascii="Palatino Linotype" w:eastAsia="Times New Roman" w:hAnsi="Palatino Linotype" w:cs="Times New Roman"/>
          <w:b/>
          <w:bCs/>
          <w:caps/>
          <w:w w:val="150"/>
          <w:sz w:val="24"/>
          <w:szCs w:val="28"/>
          <w:lang w:eastAsia="de-DE"/>
        </w:rPr>
        <w:t xml:space="preserve"> </w:t>
      </w:r>
      <w:r w:rsidRPr="009236D0">
        <w:rPr>
          <w:rFonts w:ascii="Palatino Linotype" w:eastAsia="Times New Roman" w:hAnsi="Palatino Linotype" w:cs="Times New Roman"/>
          <w:b/>
          <w:bCs/>
          <w:caps/>
          <w:sz w:val="24"/>
          <w:szCs w:val="28"/>
          <w:lang w:eastAsia="de-DE"/>
        </w:rPr>
        <w:t>του Ιησού και ιστορια της ερευνασ</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 xml:space="preserve"> Ιησούς, σε αντίθεση με τους ραββίνους της εποχής του, δε συνήθιζε να παραθέτει στις ομιλίες του προς τα πλήθη σωρεία γραφικών χωρίων ή τσιτάτα της παράδοσης των Πατέρων (του ισραηλιτικού έθνους), προκειμένου να εντυπωσιάσει τον όχλο, όπως συνηθίζεται και κάποτε σήμερα στους θεολογικούς κύκλους των ημερών μας. Άλλωστε η κατά κόσμον παιδεία του ήταν η στοιχειώδης. Προτιμούσε να εκφράζει τη δυναμική πρόσκληση και πρόκληση της Βασιλείας, που ανέτειλε δια του προσώπου του, με απλές διηγήσεις, οι οποίες είναι γνωστές ως</w:t>
      </w:r>
      <w:r w:rsidRPr="009236D0">
        <w:rPr>
          <w:rFonts w:ascii="Palatino Linotype" w:eastAsia="Times New Roman" w:hAnsi="Palatino Linotype" w:cs="Times New Roman"/>
          <w:b/>
          <w:bCs/>
          <w:sz w:val="20"/>
          <w:szCs w:val="20"/>
        </w:rPr>
        <w:t xml:space="preserve"> Παραβολές</w:t>
      </w:r>
      <w:r w:rsidRPr="00903DE2">
        <w:rPr>
          <w:rFonts w:ascii="Palatino Linotype" w:eastAsia="Times New Roman" w:hAnsi="Palatino Linotype" w:cs="Times New Roman"/>
          <w:sz w:val="20"/>
          <w:szCs w:val="20"/>
          <w:vertAlign w:val="superscript"/>
        </w:rPr>
        <w:footnoteReference w:id="44"/>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Στα συνοπτικά Ευαγγέλια σώζονται σαράντα τέτοιες διηγήσεις. Όπως σημειώνει ο Ιερώνυμος, οι Παλαιστίνιοι είχαν τη συνήθεια να διανθίζουν τους λόγους τους με </w:t>
      </w:r>
      <w:r w:rsidRPr="009236D0">
        <w:rPr>
          <w:rFonts w:ascii="Palatino Linotype" w:eastAsia="Times New Roman" w:hAnsi="Palatino Linotype" w:cs="Times New Roman"/>
          <w:caps/>
          <w:sz w:val="20"/>
          <w:szCs w:val="20"/>
        </w:rPr>
        <w:t>π</w:t>
      </w:r>
      <w:r w:rsidRPr="009236D0">
        <w:rPr>
          <w:rFonts w:ascii="Palatino Linotype" w:eastAsia="Times New Roman" w:hAnsi="Palatino Linotype" w:cs="Times New Roman"/>
          <w:sz w:val="20"/>
          <w:szCs w:val="20"/>
        </w:rPr>
        <w:t>αραβολές, προκειμένου να καταστήσουν τη σκέψη τους περισσότερο εποπτική (</w:t>
      </w:r>
      <w:r w:rsidRPr="009236D0">
        <w:rPr>
          <w:rFonts w:ascii="Palatino Linotype" w:eastAsia="Times New Roman" w:hAnsi="Palatino Linotype" w:cs="Times New Roman"/>
          <w:sz w:val="20"/>
          <w:szCs w:val="20"/>
          <w:lang w:val="en-US"/>
        </w:rPr>
        <w:t>PL</w:t>
      </w:r>
      <w:r w:rsidRPr="009236D0">
        <w:rPr>
          <w:rFonts w:ascii="Palatino Linotype" w:eastAsia="Times New Roman" w:hAnsi="Palatino Linotype" w:cs="Times New Roman"/>
          <w:sz w:val="20"/>
          <w:szCs w:val="20"/>
        </w:rPr>
        <w:t xml:space="preserve"> 26, 137). Σύμφωνα με το Μάρκο (4, 33κ.ε.) και το Ματθαίο (13, 34 κ.ε.), ο Ιησούς ομιλούσε </w:t>
      </w:r>
      <w:r w:rsidRPr="009236D0">
        <w:rPr>
          <w:rFonts w:ascii="Palatino Linotype" w:eastAsia="Times New Roman" w:hAnsi="Palatino Linotype" w:cs="Times New Roman"/>
          <w:b/>
          <w:bCs/>
          <w:sz w:val="20"/>
          <w:szCs w:val="20"/>
        </w:rPr>
        <w:t>μόνο</w:t>
      </w:r>
      <w:r w:rsidRPr="009236D0">
        <w:rPr>
          <w:rFonts w:ascii="Palatino Linotype" w:eastAsia="Times New Roman" w:hAnsi="Palatino Linotype" w:cs="Times New Roman"/>
          <w:sz w:val="20"/>
          <w:szCs w:val="20"/>
        </w:rPr>
        <w:t xml:space="preserve"> με Παραβολές:</w:t>
      </w:r>
      <w:r w:rsidRPr="009236D0">
        <w:rPr>
          <w:rFonts w:ascii="Arial" w:eastAsia="Times New Roman" w:hAnsi="Arial" w:cs="Times New Roman"/>
          <w:sz w:val="20"/>
          <w:szCs w:val="20"/>
        </w:rPr>
        <w:t xml:space="preserve"> </w:t>
      </w:r>
      <w:r w:rsidRPr="009236D0">
        <w:rPr>
          <w:rFonts w:ascii="Palatino Linotype" w:eastAsia="Times New Roman" w:hAnsi="Palatino Linotype" w:cs="Times New Roman"/>
          <w:i/>
          <w:sz w:val="20"/>
          <w:szCs w:val="20"/>
        </w:rPr>
        <w:t xml:space="preserve">Ταῦτα πάντα ἐλάλησεν ὁ Ἰησοῦς ἐν </w:t>
      </w:r>
      <w:r w:rsidRPr="009236D0">
        <w:rPr>
          <w:rFonts w:ascii="Palatino Linotype" w:eastAsia="Times New Roman" w:hAnsi="Palatino Linotype" w:cs="Times New Roman"/>
          <w:b/>
          <w:bCs/>
          <w:i/>
          <w:sz w:val="20"/>
          <w:szCs w:val="20"/>
        </w:rPr>
        <w:t>παραβολαῖς</w:t>
      </w:r>
      <w:r w:rsidRPr="009236D0">
        <w:rPr>
          <w:rFonts w:ascii="Palatino Linotype" w:eastAsia="Times New Roman" w:hAnsi="Palatino Linotype" w:cs="Times New Roman"/>
          <w:i/>
          <w:sz w:val="20"/>
          <w:szCs w:val="20"/>
        </w:rPr>
        <w:t xml:space="preserve"> τοῖς ὄχλοις͵ καὶ χωρὶς παραβολῆς οὐδὲν ἐλάλει αὐτοῖς· ὅπως πληρωθῇ τὸ ῥηθὲν διὰ τοῦ </w:t>
      </w:r>
      <w:r w:rsidRPr="009236D0">
        <w:rPr>
          <w:rFonts w:ascii="Palatino Linotype" w:eastAsia="Times New Roman" w:hAnsi="Palatino Linotype" w:cs="Times New Roman"/>
          <w:i/>
          <w:caps/>
          <w:sz w:val="20"/>
          <w:szCs w:val="20"/>
        </w:rPr>
        <w:t>π</w:t>
      </w:r>
      <w:r w:rsidRPr="009236D0">
        <w:rPr>
          <w:rFonts w:ascii="Palatino Linotype" w:eastAsia="Times New Roman" w:hAnsi="Palatino Linotype" w:cs="Times New Roman"/>
          <w:i/>
          <w:sz w:val="20"/>
          <w:szCs w:val="20"/>
        </w:rPr>
        <w:t xml:space="preserve">ροφήτου λέγοντος͵ Ἀνοίξω ἐν παραβολαῖς τὸ στόμα μου͵ ἐρεύξομαι κεκρυμμένα ἀπὸῃ καταβολῆς [κόσμου]. </w:t>
      </w:r>
      <w:r w:rsidRPr="009236D0">
        <w:rPr>
          <w:rFonts w:ascii="Palatino Linotype" w:eastAsia="Times New Roman" w:hAnsi="Palatino Linotype" w:cs="Times New Roman"/>
          <w:sz w:val="20"/>
          <w:szCs w:val="20"/>
          <w:lang w:bidi="he-IL"/>
        </w:rPr>
        <w:t>Στον Ιωάννη σημειώνονται τα εξής:</w:t>
      </w:r>
      <w:r w:rsidRPr="009236D0">
        <w:rPr>
          <w:rFonts w:ascii="Arial" w:eastAsia="Times New Roman" w:hAnsi="Arial" w:cs="Times New Roman"/>
          <w:sz w:val="20"/>
          <w:szCs w:val="20"/>
        </w:rPr>
        <w:t xml:space="preserve"> </w:t>
      </w:r>
      <w:r w:rsidRPr="009236D0">
        <w:rPr>
          <w:rFonts w:ascii="Palatino Linotype" w:eastAsia="Times New Roman" w:hAnsi="Palatino Linotype" w:cs="Times New Roman"/>
          <w:i/>
          <w:sz w:val="20"/>
          <w:szCs w:val="20"/>
        </w:rPr>
        <w:t xml:space="preserve">Ταῦτα </w:t>
      </w:r>
      <w:r w:rsidRPr="009236D0">
        <w:rPr>
          <w:rFonts w:ascii="Palatino Linotype" w:eastAsia="Times New Roman" w:hAnsi="Palatino Linotype" w:cs="Times New Roman"/>
          <w:b/>
          <w:bCs/>
          <w:i/>
          <w:sz w:val="20"/>
          <w:szCs w:val="20"/>
        </w:rPr>
        <w:t>ἐν παροιμίαις</w:t>
      </w:r>
      <w:r w:rsidRPr="009236D0">
        <w:rPr>
          <w:rFonts w:ascii="Palatino Linotype" w:eastAsia="Times New Roman" w:hAnsi="Palatino Linotype" w:cs="Times New Roman"/>
          <w:i/>
          <w:sz w:val="20"/>
          <w:szCs w:val="20"/>
        </w:rPr>
        <w:t xml:space="preserve"> λελάληκα ὑμῖν· ἔρχεται ὥρα ὅτε οὐκέτι ἐν παροιμίαις λαλήσω ὑμῖν ἀλλὰ παρρησίᾳ περὶ τοῦ πατρὸς ἀπαγγελῶ ὑμῖν</w:t>
      </w:r>
      <w:r w:rsidRPr="009236D0">
        <w:rPr>
          <w:rFonts w:ascii="Silver Humana" w:eastAsia="Times New Roman" w:hAnsi="Silver Humana" w:cs="Times New Roman"/>
          <w:sz w:val="20"/>
          <w:szCs w:val="20"/>
        </w:rPr>
        <w:t xml:space="preserve"> </w:t>
      </w:r>
      <w:r w:rsidRPr="009236D0">
        <w:rPr>
          <w:rFonts w:ascii="Palatino Linotype" w:eastAsia="Times New Roman" w:hAnsi="Palatino Linotype" w:cs="Times New Roman"/>
          <w:sz w:val="20"/>
          <w:szCs w:val="20"/>
        </w:rPr>
        <w:t>(</w:t>
      </w:r>
      <w:r w:rsidRPr="009236D0">
        <w:rPr>
          <w:rFonts w:ascii="Palatino Linotype" w:eastAsia="Times New Roman" w:hAnsi="Palatino Linotype" w:cs="Times New Roman"/>
          <w:sz w:val="20"/>
          <w:szCs w:val="20"/>
          <w:lang w:bidi="he-IL"/>
        </w:rPr>
        <w:t>16,</w:t>
      </w:r>
      <w:r w:rsidRPr="009236D0">
        <w:rPr>
          <w:rFonts w:ascii="Palatino Linotype" w:eastAsia="Times New Roman" w:hAnsi="Palatino Linotype" w:cs="Arial"/>
          <w:sz w:val="20"/>
          <w:szCs w:val="20"/>
          <w:lang w:bidi="he-IL"/>
        </w:rPr>
        <w:t>25).</w:t>
      </w:r>
      <w:r w:rsidRPr="009236D0">
        <w:rPr>
          <w:rFonts w:ascii="Arial" w:eastAsia="Times New Roman" w:hAnsi="Arial" w:cs="Arial"/>
          <w:sz w:val="20"/>
          <w:szCs w:val="20"/>
          <w:lang w:bidi="he-IL"/>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Κατ’ ουσίαν ολόκληρη η δημόσια δράση του Ιησού ήταν μια διαρκώς εκτυλισσόμενη </w:t>
      </w:r>
      <w:r w:rsidRPr="009236D0">
        <w:rPr>
          <w:rFonts w:ascii="Palatino Linotype" w:eastAsia="Times New Roman" w:hAnsi="Palatino Linotype" w:cs="Times New Roman"/>
          <w:i/>
          <w:iCs/>
          <w:sz w:val="20"/>
          <w:szCs w:val="20"/>
        </w:rPr>
        <w:t>Παραβολή</w:t>
      </w:r>
      <w:r w:rsidRPr="009236D0">
        <w:rPr>
          <w:rFonts w:ascii="Palatino Linotype" w:eastAsia="Times New Roman" w:hAnsi="Palatino Linotype" w:cs="Times New Roman"/>
          <w:sz w:val="20"/>
          <w:szCs w:val="20"/>
        </w:rPr>
        <w:t xml:space="preserve">, αφού όλα αυτά που έπραξε και είπε, ομιλούν μέχρι σήμερα παραβολικά και τελικά </w:t>
      </w:r>
      <w:r w:rsidRPr="009236D0">
        <w:rPr>
          <w:rFonts w:ascii="Palatino Linotype" w:eastAsia="Times New Roman" w:hAnsi="Palatino Linotype" w:cs="Times New Roman"/>
          <w:i/>
          <w:iCs/>
          <w:sz w:val="20"/>
          <w:szCs w:val="20"/>
        </w:rPr>
        <w:t xml:space="preserve">μεταφορικά </w:t>
      </w:r>
      <w:r w:rsidRPr="009236D0">
        <w:rPr>
          <w:rFonts w:ascii="Palatino Linotype" w:eastAsia="Times New Roman" w:hAnsi="Palatino Linotype" w:cs="Times New Roman"/>
          <w:sz w:val="20"/>
          <w:szCs w:val="20"/>
        </w:rPr>
        <w:t>για το Θεό και τη Βασιλεία Του</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9236D0">
        <w:rPr>
          <w:rFonts w:ascii="Palatino Linotype" w:eastAsia="Times New Roman" w:hAnsi="Palatino Linotype" w:cs="Times New Roman"/>
          <w:b/>
          <w:bCs/>
          <w:i/>
          <w:iCs/>
          <w:sz w:val="20"/>
          <w:szCs w:val="20"/>
        </w:rPr>
        <w:t>μετάνοια</w:t>
      </w:r>
      <w:r w:rsidRPr="009236D0">
        <w:rPr>
          <w:rFonts w:ascii="Palatino Linotype" w:eastAsia="Times New Roman" w:hAnsi="Palatino Linotype" w:cs="Times New Roman"/>
          <w:sz w:val="20"/>
          <w:szCs w:val="20"/>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9236D0">
        <w:rPr>
          <w:rFonts w:ascii="Palatino Linotype" w:eastAsia="Times New Roman" w:hAnsi="Palatino Linotype" w:cs="Times New Roman"/>
          <w:b/>
          <w:bCs/>
          <w:i/>
          <w:iCs/>
          <w:sz w:val="20"/>
          <w:szCs w:val="20"/>
        </w:rPr>
        <w:t xml:space="preserve">σημεία </w:t>
      </w:r>
      <w:r w:rsidRPr="009236D0">
        <w:rPr>
          <w:rFonts w:ascii="Palatino Linotype" w:eastAsia="Times New Roman" w:hAnsi="Palatino Linotype" w:cs="Times New Roman"/>
          <w:sz w:val="20"/>
          <w:szCs w:val="20"/>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Τόσο η </w:t>
      </w:r>
      <w:r w:rsidRPr="009236D0">
        <w:rPr>
          <w:rFonts w:ascii="Palatino Linotype" w:eastAsia="Times New Roman" w:hAnsi="Palatino Linotype" w:cs="Times New Roman"/>
          <w:i/>
          <w:iCs/>
          <w:sz w:val="20"/>
          <w:szCs w:val="20"/>
        </w:rPr>
        <w:t xml:space="preserve">μεταφορικότητα </w:t>
      </w:r>
      <w:r w:rsidRPr="009236D0">
        <w:rPr>
          <w:rFonts w:ascii="Palatino Linotype" w:eastAsia="Times New Roman" w:hAnsi="Palatino Linotype" w:cs="Times New Roman"/>
          <w:sz w:val="20"/>
          <w:szCs w:val="20"/>
        </w:rPr>
        <w:t xml:space="preserve">των παραβολών όσο και η </w:t>
      </w:r>
      <w:r w:rsidRPr="009236D0">
        <w:rPr>
          <w:rFonts w:ascii="Palatino Linotype" w:eastAsia="Times New Roman" w:hAnsi="Palatino Linotype" w:cs="Times New Roman"/>
          <w:i/>
          <w:iCs/>
          <w:sz w:val="20"/>
          <w:szCs w:val="20"/>
        </w:rPr>
        <w:t xml:space="preserve">σημειολογία </w:t>
      </w:r>
      <w:r w:rsidRPr="009236D0">
        <w:rPr>
          <w:rFonts w:ascii="Palatino Linotype" w:eastAsia="Times New Roman" w:hAnsi="Palatino Linotype" w:cs="Times New Roman"/>
          <w:sz w:val="20"/>
          <w:szCs w:val="20"/>
        </w:rPr>
        <w:t xml:space="preserve">των θαυμάτων του επιβεβαιώνουν ότι </w:t>
      </w:r>
      <w:r w:rsidRPr="009236D0">
        <w:rPr>
          <w:rFonts w:ascii="Palatino Linotype" w:eastAsia="Times New Roman" w:hAnsi="Palatino Linotype" w:cs="Times New Roman"/>
          <w:i/>
          <w:iCs/>
          <w:sz w:val="20"/>
          <w:szCs w:val="20"/>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9236D0">
        <w:rPr>
          <w:rFonts w:ascii="Palatino Linotype" w:eastAsia="Times New Roman" w:hAnsi="Palatino Linotype" w:cs="Times New Roman"/>
          <w:i/>
          <w:iCs/>
          <w:caps/>
          <w:sz w:val="20"/>
          <w:szCs w:val="20"/>
        </w:rPr>
        <w:t>τ</w:t>
      </w:r>
      <w:r w:rsidRPr="009236D0">
        <w:rPr>
          <w:rFonts w:ascii="Palatino Linotype" w:eastAsia="Times New Roman" w:hAnsi="Palatino Linotype" w:cs="Times New Roman"/>
          <w:i/>
          <w:iCs/>
          <w:sz w:val="20"/>
          <w:szCs w:val="20"/>
        </w:rPr>
        <w:t>ου, αφού ο ίδιος ο Ιησούς ο ίδιος υπήρξε για τον κόσμο η κατεξοχήν Παραβολή του Θεού</w:t>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Οι Συνοπτικοί ως </w:t>
      </w:r>
      <w:r w:rsidRPr="009236D0">
        <w:rPr>
          <w:rFonts w:ascii="Palatino Linotype" w:eastAsia="Times New Roman" w:hAnsi="Palatino Linotype" w:cs="Times New Roman"/>
          <w:i/>
          <w:iCs/>
          <w:sz w:val="20"/>
          <w:szCs w:val="20"/>
        </w:rPr>
        <w:t>Παραβολές</w:t>
      </w:r>
      <w:r w:rsidRPr="009236D0">
        <w:rPr>
          <w:rFonts w:ascii="Palatino Linotype" w:eastAsia="Times New Roman" w:hAnsi="Palatino Linotype" w:cs="Times New Roman"/>
          <w:sz w:val="20"/>
          <w:szCs w:val="20"/>
        </w:rPr>
        <w:t xml:space="preserve"> χαρακτηρίζουν όλες τις μορφές εικονικής ομιλίας του Ι. Χριστού (πρβλ.</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i/>
          <w:sz w:val="20"/>
          <w:szCs w:val="20"/>
        </w:rPr>
        <w:t>καὶ εἶπεν πρὸς αὐτούς͵ Πάντως ἐρεῖτέ μοι τὴν παραβολὴν ταύτην· Ἰατρέ͵ θεράπευσον σεαυτόν· ὅσα ἠκούσαμεν γενόμενα εἰς τὴν Καφαρναοὺμ ποίησον καὶ ὧδε ἐν τῇ πατρίδι σου  Λκ. 6, 39-40 Εἶπεν δὲ καὶ παραβολὴν αὐτοῖς· Μήτι δύναται τυφλὸς τυφλὸν ὁδηγεῖν; οὐχὶ ἀμφότεροι εἰς βόθυνον ἐμπεσοῦνται;</w:t>
      </w:r>
      <w:r w:rsidRPr="009236D0">
        <w:rPr>
          <w:rFonts w:ascii="Palatino Linotype" w:eastAsia="Times New Roman" w:hAnsi="Palatino Linotype" w:cs="Times New Roman"/>
          <w:sz w:val="20"/>
          <w:szCs w:val="20"/>
        </w:rPr>
        <w:t xml:space="preserve">). Ο Ι. Χριστός, όπως ήδη αποδείχθηκε ανωτέρω, χρησιμοποίησε ευρέως την παρομοίωση (πρβλ. Λκ. 10, 3) και τη μεταφορά (Μτ 5, 13. Μκ. 8, 15), που αποτελούν τη μήτρα αυτών που ονομάζουμε σήμερα Π.. Ποικίλη σημασία έχει και ο όρος </w:t>
      </w:r>
      <w:r w:rsidRPr="009236D0">
        <w:rPr>
          <w:rFonts w:ascii="Palatino Linotype" w:eastAsia="Times New Roman" w:hAnsi="Palatino Linotype" w:cs="Times New Roman"/>
          <w:b/>
          <w:bCs/>
          <w:sz w:val="20"/>
          <w:szCs w:val="20"/>
        </w:rPr>
        <w:t>masal</w:t>
      </w:r>
      <w:r w:rsidRPr="009236D0">
        <w:rPr>
          <w:rFonts w:ascii="Palatino Linotype" w:eastAsia="Times New Roman" w:hAnsi="Palatino Linotype" w:cs="Times New Roman"/>
          <w:sz w:val="20"/>
          <w:szCs w:val="20"/>
        </w:rPr>
        <w:t xml:space="preserve"> στην Π.Δ. και ιδιαίτερα στη Σοφιολογική Γραμματεία (Σοφ.Σειρ. 39,3). Σημαίνει τις παροιμίες (Α’ Βασ. 10, 12</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Παρ. 1, 1.6), τα αινίγματα (Κριτ. 14, 10-8), τις μεταφορές και τις αλληγορίες (Ησ. 5, 1-7</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Ιεζ 17,2-14), τους χρησμούς (Αρ. 23,7.18), και τα πένθιμα άσματα (Μιχ. 2,4</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Αβ. 2,6). Με τον όρο </w:t>
      </w:r>
      <w:r w:rsidRPr="009236D0">
        <w:rPr>
          <w:rFonts w:ascii="Palatino Linotype" w:eastAsia="Times New Roman" w:hAnsi="Palatino Linotype" w:cs="Times New Roman"/>
          <w:i/>
          <w:iCs/>
          <w:sz w:val="20"/>
          <w:szCs w:val="20"/>
        </w:rPr>
        <w:t>παραβολή</w:t>
      </w:r>
      <w:r w:rsidRPr="009236D0">
        <w:rPr>
          <w:rFonts w:ascii="Palatino Linotype" w:eastAsia="Times New Roman" w:hAnsi="Palatino Linotype" w:cs="Times New Roman"/>
          <w:sz w:val="20"/>
          <w:szCs w:val="20"/>
        </w:rPr>
        <w:t xml:space="preserve"> θα μπορούσαν να χαρακτηριστούν παρομοιώσεις (Μτ.10,16β), παραδείγματα (Λκ.12,16-21), αλληγορίες (Μτ. 25, 1-13) και εικόνες (Μτ. 24, 28</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Λκ.6, 44β) που χρησιμοποίησε αποφθεγματικά ο Ι. Χριστός </w:t>
      </w:r>
      <w:r w:rsidRPr="009236D0">
        <w:rPr>
          <w:rFonts w:ascii="Palatino Linotype" w:eastAsia="Times New Roman" w:hAnsi="Palatino Linotype" w:cs="Times New Roman"/>
          <w:i/>
          <w:iCs/>
          <w:sz w:val="20"/>
          <w:szCs w:val="20"/>
        </w:rPr>
        <w:t>(</w:t>
      </w:r>
      <w:r w:rsidRPr="009236D0">
        <w:rPr>
          <w:rFonts w:ascii="Palatino Linotype" w:eastAsia="Times New Roman" w:hAnsi="Palatino Linotype" w:cs="Times New Roman"/>
          <w:sz w:val="20"/>
          <w:szCs w:val="20"/>
        </w:rPr>
        <w:t xml:space="preserve">Λκ. 14,7 κ.ε.: </w:t>
      </w:r>
      <w:r w:rsidRPr="009236D0">
        <w:rPr>
          <w:rFonts w:ascii="Palatino Linotype" w:eastAsia="Times New Roman" w:hAnsi="Palatino Linotype" w:cs="Times New Roman"/>
          <w:i/>
          <w:sz w:val="20"/>
          <w:szCs w:val="20"/>
        </w:rPr>
        <w:t>Ἔλεγεν δὲ πρὸς τοὺς κεκλημένους παραβολήν͵ ἐπέχων πῶς τὰς πρωτοκλισίας ἐξελέγοντο͵ λέγων πρὸς αὐτούς͵ Ὅταν κληθῇς ὑπό τινος εἰς γάμους͵ μὴ κατακλιθῇς εἰς τὴν πρωτοκλισίαν͵ μήποτε ἐντιμότερός σου ᾖ κεκλημένος ὑπ΄ αὐτοῦ</w:t>
      </w:r>
      <w:r w:rsidRPr="009236D0">
        <w:rPr>
          <w:rFonts w:ascii="Bwgrkl" w:eastAsia="Times New Roman" w:hAnsi="Bwgrkl" w:cs="Times New Roman"/>
          <w:sz w:val="20"/>
          <w:szCs w:val="20"/>
          <w:lang w:bidi="he-IL"/>
        </w:rPr>
        <w:t>/</w:t>
      </w:r>
      <w:r w:rsidRPr="009236D0">
        <w:rPr>
          <w:rFonts w:ascii="Palatino Linotype" w:eastAsia="Times New Roman" w:hAnsi="Palatino Linotype" w:cs="Times New Roman"/>
          <w:sz w:val="20"/>
          <w:szCs w:val="20"/>
        </w:rPr>
        <w:t xml:space="preserve">). Στο πλούσιο σε αλληγορία και συμβολισμό κατά Ιωάννην χρησιμοποιείται ο όρος </w:t>
      </w:r>
      <w:r w:rsidRPr="009236D0">
        <w:rPr>
          <w:rFonts w:ascii="Palatino Linotype" w:eastAsia="Times New Roman" w:hAnsi="Palatino Linotype" w:cs="Times New Roman"/>
          <w:i/>
          <w:iCs/>
          <w:sz w:val="20"/>
          <w:szCs w:val="20"/>
        </w:rPr>
        <w:t xml:space="preserve">παροιμία </w:t>
      </w:r>
      <w:r w:rsidRPr="009236D0">
        <w:rPr>
          <w:rFonts w:ascii="Palatino Linotype" w:eastAsia="Times New Roman" w:hAnsi="Palatino Linotype" w:cs="Times New Roman"/>
          <w:sz w:val="20"/>
          <w:szCs w:val="20"/>
        </w:rPr>
        <w:t>(16,25) ενώ στο Εβρ. 9,9</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11,9 ο όρος </w:t>
      </w:r>
      <w:r w:rsidRPr="009236D0">
        <w:rPr>
          <w:rFonts w:ascii="Palatino Linotype" w:eastAsia="Times New Roman" w:hAnsi="Palatino Linotype" w:cs="Times New Roman"/>
          <w:i/>
          <w:iCs/>
          <w:sz w:val="20"/>
          <w:szCs w:val="20"/>
        </w:rPr>
        <w:t>παροιμία</w:t>
      </w:r>
      <w:r w:rsidRPr="009236D0">
        <w:rPr>
          <w:rFonts w:ascii="Palatino Linotype" w:eastAsia="Times New Roman" w:hAnsi="Palatino Linotype" w:cs="Times New Roman"/>
          <w:sz w:val="20"/>
          <w:szCs w:val="20"/>
        </w:rPr>
        <w:t xml:space="preserve"> σημαίνει την προτύπωση ή το σύμβολο. Στην Π.Δ. συναναντώνται οι παραβολές του Νάθαν (Β’ Βασ.12,1-4) και του αμπελώνα (Ησ.5,1-7), όπως επίσης και αλληγορικά οράματα του Ιωσήφ (Γεν 37.40.41).</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rPr>
        <w:t>Οι Παραβολές του Ιησού σε αντίθεση προς τις αντίστοιχες ελληνικές-</w:t>
      </w:r>
      <w:r w:rsidRPr="009236D0">
        <w:rPr>
          <w:rFonts w:ascii="Palatino Linotype" w:eastAsia="Times New Roman" w:hAnsi="Palatino Linotype" w:cs="Times New Roman"/>
          <w:sz w:val="20"/>
          <w:szCs w:val="20"/>
          <w:lang w:val="en-US"/>
        </w:rPr>
        <w:t>declamatio</w:t>
      </w:r>
      <w:r w:rsidRPr="009236D0">
        <w:rPr>
          <w:rFonts w:ascii="Palatino Linotype" w:eastAsia="Times New Roman" w:hAnsi="Palatino Linotype" w:cs="Times New Roman"/>
          <w:sz w:val="20"/>
          <w:szCs w:val="20"/>
        </w:rPr>
        <w:t xml:space="preserve"> και κυρίως τις ιουδαϊκές αφηγήσεις-</w:t>
      </w:r>
      <w:r w:rsidRPr="009236D0">
        <w:rPr>
          <w:rFonts w:ascii="Palatino Linotype" w:eastAsia="Times New Roman" w:hAnsi="Palatino Linotype" w:cs="Times New Roman"/>
          <w:b/>
          <w:bCs/>
          <w:sz w:val="20"/>
          <w:szCs w:val="20"/>
          <w:lang w:val="en-US"/>
        </w:rPr>
        <w:t>maschal</w:t>
      </w:r>
      <w:r w:rsidRPr="009236D0">
        <w:rPr>
          <w:rFonts w:ascii="Palatino Linotype" w:eastAsia="Times New Roman" w:hAnsi="Palatino Linotype" w:cs="Times New Roman"/>
          <w:sz w:val="20"/>
          <w:szCs w:val="20"/>
        </w:rPr>
        <w:t xml:space="preserve"> (οι οποίες είναι σχεδόν πάντα αλληγορίες) έχουν </w:t>
      </w:r>
      <w:r w:rsidRPr="009236D0">
        <w:rPr>
          <w:rFonts w:ascii="Palatino Linotype" w:eastAsia="Times New Roman" w:hAnsi="Palatino Linotype" w:cs="Times New Roman"/>
          <w:b/>
          <w:bCs/>
          <w:sz w:val="20"/>
          <w:szCs w:val="20"/>
        </w:rPr>
        <w:t>αυτόνομο</w:t>
      </w:r>
      <w:r w:rsidRPr="009236D0">
        <w:rPr>
          <w:rFonts w:ascii="Palatino Linotype" w:eastAsia="Times New Roman" w:hAnsi="Palatino Linotype" w:cs="Times New Roman"/>
          <w:sz w:val="20"/>
          <w:szCs w:val="20"/>
        </w:rPr>
        <w:t xml:space="preserve"> χαρακτήρα. Δεν χρησιμοποιούνται δηλ. ως συνοδευτικές διαφωτιστικές εικόνες μιας ήδη διατυπωθείσας σκέψης, προβληματισμού ή μιας νομική ερμηνείας, αλλά προβάλλονται με τρόπο μοναδικό ως διαφάνειες της </w:t>
      </w:r>
      <w:r w:rsidRPr="009236D0">
        <w:rPr>
          <w:rFonts w:ascii="Palatino Linotype" w:eastAsia="Times New Roman" w:hAnsi="Palatino Linotype" w:cs="Times New Roman"/>
          <w:b/>
          <w:spacing w:val="20"/>
          <w:sz w:val="20"/>
          <w:szCs w:val="20"/>
        </w:rPr>
        <w:t>Βασιλείας</w:t>
      </w:r>
      <w:r w:rsidRPr="009236D0">
        <w:rPr>
          <w:rFonts w:ascii="Palatino Linotype" w:eastAsia="Times New Roman" w:hAnsi="Palatino Linotype" w:cs="Times New Roman"/>
          <w:sz w:val="20"/>
          <w:szCs w:val="20"/>
        </w:rPr>
        <w:t xml:space="preserve">. Σε αυτό το σημείο ομοιάζουν με τις </w:t>
      </w:r>
      <w:r w:rsidRPr="009236D0">
        <w:rPr>
          <w:rFonts w:ascii="Palatino Linotype" w:eastAsia="Times New Roman" w:hAnsi="Palatino Linotype" w:cs="Times New Roman"/>
          <w:i/>
          <w:iCs/>
          <w:sz w:val="20"/>
          <w:szCs w:val="20"/>
        </w:rPr>
        <w:t>ομηρικές</w:t>
      </w:r>
      <w:r w:rsidRPr="009236D0">
        <w:rPr>
          <w:rFonts w:ascii="Palatino Linotype" w:eastAsia="Times New Roman" w:hAnsi="Palatino Linotype" w:cs="Times New Roman"/>
          <w:sz w:val="20"/>
          <w:szCs w:val="20"/>
        </w:rPr>
        <w:t xml:space="preserve"> παραβολές. Το παράδοξο είναι ότι ο Ιησούς συνέδεσε τη Βασιλεία του Θεού, που ταυτίζεται με το άκτιστο φως και τη δόξα του προσωπικού Θεού, με σκηνές από την σκληρή, τετριμμένη, και ανίερη ίσως για πολλούς πραγματικότητα, τη στιγμή που το μοτίβο των ραββινικών παραβολών προτιμούσε το σενάριο Βασιλεύς (Θεός)-δούλοι (πιστοί στην Τορά). Δεν κατέφυγε δηλ. σε ένα εξωραϊσμένο ρομαντικό, παραδεισένιο περιβάλλον για να </w:t>
      </w:r>
      <w:r w:rsidRPr="009236D0">
        <w:rPr>
          <w:rFonts w:ascii="Palatino Linotype" w:eastAsia="Times New Roman" w:hAnsi="Palatino Linotype" w:cs="Times New Roman"/>
          <w:i/>
          <w:iCs/>
          <w:sz w:val="20"/>
          <w:szCs w:val="20"/>
        </w:rPr>
        <w:t>σκηνοθετήσει</w:t>
      </w:r>
      <w:r w:rsidRPr="009236D0">
        <w:rPr>
          <w:rFonts w:ascii="Palatino Linotype" w:eastAsia="Times New Roman" w:hAnsi="Palatino Linotype" w:cs="Times New Roman"/>
          <w:sz w:val="20"/>
          <w:szCs w:val="20"/>
        </w:rPr>
        <w:t xml:space="preserve"> τη Βασιλεία του Θεού αλλά χρησιμοποίησε ως πρώτη ύλη τα </w:t>
      </w:r>
      <w:r w:rsidRPr="009236D0">
        <w:rPr>
          <w:rFonts w:ascii="Palatino Linotype" w:eastAsia="Times New Roman" w:hAnsi="Palatino Linotype" w:cs="Times New Roman"/>
          <w:i/>
          <w:iCs/>
          <w:sz w:val="20"/>
          <w:szCs w:val="20"/>
        </w:rPr>
        <w:t xml:space="preserve">αρνητικά (με τη φωτογραφική και ουσιαστική έννοια που έχει ο όρος) </w:t>
      </w:r>
      <w:r w:rsidRPr="009236D0">
        <w:rPr>
          <w:rFonts w:ascii="Palatino Linotype" w:eastAsia="Times New Roman" w:hAnsi="Palatino Linotype" w:cs="Times New Roman"/>
          <w:sz w:val="20"/>
          <w:szCs w:val="20"/>
        </w:rPr>
        <w:t xml:space="preserve">της καθημερινότητας. Διεσπασμένες οικογενειακές σχέσεις, απογοήτευση από την κλιμακούμενη έλλειψη σοδειάς, απώλειες, αδικία αποτελούσαν τα καταρχήν σημεία αναφοράς. Είναι χαρακτηριστικό επίσης ότι σε αυτές τις Παραβολές δεν χρησιμοποίησε υλικό από την εργασία του τέκτονα, του μάστορα’-ξυλουργού της στεγάσεως αλλά παραστάσεις από την αυλή των ευγενών (από την οπτική γωνία μάλιστα των </w:t>
      </w:r>
      <w:r w:rsidRPr="009236D0">
        <w:rPr>
          <w:rFonts w:ascii="Palatino Linotype" w:eastAsia="Times New Roman" w:hAnsi="Palatino Linotype" w:cs="Times New Roman"/>
          <w:sz w:val="20"/>
          <w:szCs w:val="20"/>
          <w:lang w:val="en-US"/>
        </w:rPr>
        <w:t>anawim</w:t>
      </w:r>
      <w:r w:rsidRPr="009236D0">
        <w:rPr>
          <w:rFonts w:ascii="Palatino Linotype" w:eastAsia="Times New Roman" w:hAnsi="Palatino Linotype" w:cs="Times New Roman"/>
          <w:sz w:val="20"/>
          <w:szCs w:val="20"/>
        </w:rPr>
        <w:t>) και κατά κύριο λόγο από τη φύση, όπως την έζησε σαν παιδί στη Γαλιλαία.</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Πολλές φορές μάλιστα ως πρότυπα συμπεριφοράς προβάλλουν κατεξοχήν παραδείγματα που σημερινοί ιεροκήρυκες θα χρησιμοποιούσαν ως μοντέλα προς αποφυγήν.</w:t>
      </w:r>
    </w:p>
    <w:p w:rsidR="009236D0" w:rsidRPr="009236D0" w:rsidRDefault="009236D0" w:rsidP="009236D0">
      <w:pPr>
        <w:spacing w:after="0" w:line="240" w:lineRule="auto"/>
        <w:jc w:val="both"/>
        <w:rPr>
          <w:rFonts w:ascii="Palatino Linotype" w:eastAsia="Times New Roman" w:hAnsi="Palatino Linotype" w:cs="Times New Roman"/>
          <w:bCs/>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Οι Παραβολές</w:t>
      </w:r>
      <w:r w:rsidRPr="00903DE2">
        <w:rPr>
          <w:rFonts w:ascii="Palatino Linotype" w:eastAsia="Times New Roman" w:hAnsi="Palatino Linotype" w:cs="Times New Roman"/>
          <w:sz w:val="20"/>
          <w:szCs w:val="20"/>
          <w:vertAlign w:val="superscript"/>
        </w:rPr>
        <w:footnoteReference w:id="45"/>
      </w:r>
      <w:r w:rsidRPr="009236D0">
        <w:rPr>
          <w:rFonts w:ascii="Palatino Linotype" w:eastAsia="Times New Roman" w:hAnsi="Palatino Linotype" w:cs="Times New Roman"/>
          <w:sz w:val="20"/>
          <w:szCs w:val="20"/>
        </w:rPr>
        <w:t xml:space="preserve"> χωρίζονται στις εξής κατηγορίες: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(α) </w:t>
      </w:r>
      <w:r w:rsidRPr="009236D0">
        <w:rPr>
          <w:rFonts w:ascii="Palatino Linotype" w:eastAsia="Times New Roman" w:hAnsi="Palatino Linotype" w:cs="Times New Roman"/>
          <w:b/>
          <w:sz w:val="20"/>
          <w:szCs w:val="20"/>
        </w:rPr>
        <w:t>Περιγραφές/</w:t>
      </w:r>
      <w:r w:rsidRPr="009236D0">
        <w:rPr>
          <w:rFonts w:ascii="Palatino Linotype" w:eastAsia="Times New Roman" w:hAnsi="Palatino Linotype" w:cs="Times New Roman"/>
          <w:b/>
          <w:caps/>
          <w:sz w:val="20"/>
          <w:szCs w:val="20"/>
        </w:rPr>
        <w:t>α</w:t>
      </w:r>
      <w:r w:rsidRPr="009236D0">
        <w:rPr>
          <w:rFonts w:ascii="Palatino Linotype" w:eastAsia="Times New Roman" w:hAnsi="Palatino Linotype" w:cs="Times New Roman"/>
          <w:b/>
          <w:sz w:val="20"/>
          <w:szCs w:val="20"/>
        </w:rPr>
        <w:t>πεικονίσεις</w:t>
      </w:r>
      <w:r w:rsidRPr="009236D0">
        <w:rPr>
          <w:rFonts w:ascii="Palatino Linotype" w:eastAsia="Times New Roman" w:hAnsi="Palatino Linotype" w:cs="Times New Roman"/>
          <w:sz w:val="20"/>
          <w:szCs w:val="20"/>
        </w:rPr>
        <w:t xml:space="preserve"> (όπως αυτή του </w:t>
      </w:r>
      <w:r w:rsidRPr="009236D0">
        <w:rPr>
          <w:rFonts w:ascii="Palatino Linotype" w:eastAsia="Times New Roman" w:hAnsi="Palatino Linotype" w:cs="Times New Roman"/>
          <w:caps/>
          <w:sz w:val="20"/>
          <w:szCs w:val="20"/>
        </w:rPr>
        <w:t>σ</w:t>
      </w:r>
      <w:r w:rsidRPr="009236D0">
        <w:rPr>
          <w:rFonts w:ascii="Palatino Linotype" w:eastAsia="Times New Roman" w:hAnsi="Palatino Linotype" w:cs="Times New Roman"/>
          <w:sz w:val="20"/>
          <w:szCs w:val="20"/>
        </w:rPr>
        <w:t xml:space="preserve">πορέα), όπου κυριαρχεί ένας πρωταγωνιστής και μια πράξη που περιγράφεται συνήθως σε χρόνο ενεστώτα ή μέλλοντα, αφού απεικονίζεται κάτι που επαναλαμβάνεται. Τυπικές </w:t>
      </w:r>
      <w:r w:rsidRPr="009236D0">
        <w:rPr>
          <w:rFonts w:ascii="Palatino Linotype" w:eastAsia="Times New Roman" w:hAnsi="Palatino Linotype" w:cs="Times New Roman"/>
          <w:i/>
          <w:iCs/>
          <w:caps/>
          <w:sz w:val="20"/>
          <w:szCs w:val="20"/>
        </w:rPr>
        <w:t>π</w:t>
      </w:r>
      <w:r w:rsidRPr="009236D0">
        <w:rPr>
          <w:rFonts w:ascii="Palatino Linotype" w:eastAsia="Times New Roman" w:hAnsi="Palatino Linotype" w:cs="Times New Roman"/>
          <w:i/>
          <w:iCs/>
          <w:sz w:val="20"/>
          <w:szCs w:val="20"/>
        </w:rPr>
        <w:t>εριγραφές</w:t>
      </w:r>
      <w:r w:rsidRPr="009236D0">
        <w:rPr>
          <w:rFonts w:ascii="Palatino Linotype" w:eastAsia="Times New Roman" w:hAnsi="Palatino Linotype" w:cs="Times New Roman"/>
          <w:sz w:val="20"/>
          <w:szCs w:val="20"/>
        </w:rPr>
        <w:t xml:space="preserve"> είναι οι </w:t>
      </w:r>
      <w:r w:rsidRPr="009236D0">
        <w:rPr>
          <w:rFonts w:ascii="Palatino Linotype" w:eastAsia="Times New Roman" w:hAnsi="Palatino Linotype" w:cs="Times New Roman"/>
          <w:caps/>
          <w:sz w:val="20"/>
          <w:szCs w:val="20"/>
        </w:rPr>
        <w:t>π</w:t>
      </w:r>
      <w:r w:rsidRPr="009236D0">
        <w:rPr>
          <w:rFonts w:ascii="Palatino Linotype" w:eastAsia="Times New Roman" w:hAnsi="Palatino Linotype" w:cs="Times New Roman"/>
          <w:sz w:val="20"/>
          <w:szCs w:val="20"/>
        </w:rPr>
        <w:t xml:space="preserve">. του σιναπιού και της ζύμης (Μκ. 4,30-2).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(β) </w:t>
      </w:r>
      <w:r w:rsidRPr="009236D0">
        <w:rPr>
          <w:rFonts w:ascii="Palatino Linotype" w:eastAsia="Times New Roman" w:hAnsi="Palatino Linotype" w:cs="Times New Roman"/>
          <w:b/>
          <w:caps/>
          <w:sz w:val="20"/>
          <w:szCs w:val="20"/>
        </w:rPr>
        <w:t>α</w:t>
      </w:r>
      <w:r w:rsidRPr="009236D0">
        <w:rPr>
          <w:rFonts w:ascii="Palatino Linotype" w:eastAsia="Times New Roman" w:hAnsi="Palatino Linotype" w:cs="Times New Roman"/>
          <w:b/>
          <w:sz w:val="20"/>
          <w:szCs w:val="20"/>
        </w:rPr>
        <w:t xml:space="preserve">φηγήσεις/ </w:t>
      </w:r>
      <w:r w:rsidRPr="009236D0">
        <w:rPr>
          <w:rFonts w:ascii="Palatino Linotype" w:eastAsia="Times New Roman" w:hAnsi="Palatino Linotype" w:cs="Times New Roman"/>
          <w:b/>
          <w:caps/>
          <w:sz w:val="20"/>
          <w:szCs w:val="20"/>
        </w:rPr>
        <w:t>ι</w:t>
      </w:r>
      <w:r w:rsidRPr="009236D0">
        <w:rPr>
          <w:rFonts w:ascii="Palatino Linotype" w:eastAsia="Times New Roman" w:hAnsi="Palatino Linotype" w:cs="Times New Roman"/>
          <w:b/>
          <w:sz w:val="20"/>
          <w:szCs w:val="20"/>
        </w:rPr>
        <w:t>στορίες</w:t>
      </w:r>
      <w:r w:rsidRPr="009236D0">
        <w:rPr>
          <w:rFonts w:ascii="Palatino Linotype" w:eastAsia="Times New Roman" w:hAnsi="Palatino Linotype" w:cs="Times New Roman"/>
          <w:sz w:val="20"/>
          <w:szCs w:val="20"/>
        </w:rPr>
        <w:t xml:space="preserve">, τις οποίες ο </w:t>
      </w:r>
      <w:r w:rsidRPr="009236D0">
        <w:rPr>
          <w:rFonts w:ascii="Palatino Linotype" w:eastAsia="Times New Roman" w:hAnsi="Palatino Linotype" w:cs="Times New Roman"/>
          <w:sz w:val="20"/>
          <w:szCs w:val="20"/>
          <w:lang w:val="en-US"/>
        </w:rPr>
        <w:t>A</w:t>
      </w:r>
      <w:r w:rsidRPr="009236D0">
        <w:rPr>
          <w:rFonts w:ascii="Palatino Linotype" w:eastAsia="Times New Roman" w:hAnsi="Palatino Linotype" w:cs="Times New Roman"/>
          <w:sz w:val="20"/>
          <w:szCs w:val="20"/>
        </w:rPr>
        <w:t>.</w:t>
      </w:r>
      <w:r w:rsidRPr="009236D0">
        <w:rPr>
          <w:rFonts w:ascii="Palatino Linotype" w:eastAsia="Times New Roman" w:hAnsi="Palatino Linotype" w:cs="Times New Roman"/>
          <w:sz w:val="20"/>
          <w:szCs w:val="20"/>
          <w:lang w:val="en-US"/>
        </w:rPr>
        <w:t>Juelicher</w:t>
      </w:r>
      <w:r w:rsidRPr="009236D0">
        <w:rPr>
          <w:rFonts w:ascii="Palatino Linotype" w:eastAsia="Times New Roman" w:hAnsi="Palatino Linotype" w:cs="Times New Roman"/>
          <w:sz w:val="20"/>
          <w:szCs w:val="20"/>
        </w:rPr>
        <w:t xml:space="preserve"> ονομάτισε </w:t>
      </w:r>
      <w:r w:rsidRPr="009236D0">
        <w:rPr>
          <w:rFonts w:ascii="Palatino Linotype" w:eastAsia="Times New Roman" w:hAnsi="Palatino Linotype" w:cs="Times New Roman"/>
          <w:i/>
          <w:iCs/>
          <w:sz w:val="20"/>
          <w:szCs w:val="20"/>
        </w:rPr>
        <w:t>Παραβολές</w:t>
      </w:r>
      <w:r w:rsidRPr="009236D0">
        <w:rPr>
          <w:rFonts w:ascii="Palatino Linotype" w:eastAsia="Times New Roman" w:hAnsi="Palatino Linotype" w:cs="Times New Roman"/>
          <w:sz w:val="20"/>
          <w:szCs w:val="20"/>
        </w:rPr>
        <w:t xml:space="preserve"> (αυτές του ασώτου, άσπλαχνου δούλου, του θησαυρού στον αγρό και του μαργαριταριού). Σε αυτές συμμετέχουν δύο πρωταγωνιστές και κυριαρχεί ο αόριστος ή ο παρακείμενος αφού περιγράφεται μια πράξη μοναδική και ασυνήθης ενώ ο στόχος είναι η αλλαγή του τρόπου σκέψης και συμπεριφοράς. Η διάκριση μεταξύ Περιγραφών και Παραβολών είναι κάποτε δυσχερής.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Μόνον στο Ευαγγέλιο του Λουκά, όπου το ενδιαφέρον επικεντρώνεται όχι τόσο στο μυστήριο της φύσης όσο σε αυτό των ανθρωπίνων διαπροσωπικών σχέσεων, συναντώνται επίσης (γ) </w:t>
      </w:r>
      <w:r w:rsidRPr="009236D0">
        <w:rPr>
          <w:rFonts w:ascii="Palatino Linotype" w:eastAsia="Times New Roman" w:hAnsi="Palatino Linotype" w:cs="Times New Roman"/>
          <w:b/>
          <w:caps/>
          <w:sz w:val="20"/>
          <w:szCs w:val="20"/>
        </w:rPr>
        <w:t>π</w:t>
      </w:r>
      <w:r w:rsidRPr="009236D0">
        <w:rPr>
          <w:rFonts w:ascii="Palatino Linotype" w:eastAsia="Times New Roman" w:hAnsi="Palatino Linotype" w:cs="Times New Roman"/>
          <w:b/>
          <w:sz w:val="20"/>
          <w:szCs w:val="20"/>
        </w:rPr>
        <w:t xml:space="preserve">αραδειγματικές </w:t>
      </w:r>
      <w:r w:rsidRPr="009236D0">
        <w:rPr>
          <w:rFonts w:ascii="Palatino Linotype" w:eastAsia="Times New Roman" w:hAnsi="Palatino Linotype" w:cs="Times New Roman"/>
          <w:b/>
          <w:caps/>
          <w:sz w:val="20"/>
          <w:szCs w:val="20"/>
        </w:rPr>
        <w:t>ι</w:t>
      </w:r>
      <w:r w:rsidRPr="009236D0">
        <w:rPr>
          <w:rFonts w:ascii="Palatino Linotype" w:eastAsia="Times New Roman" w:hAnsi="Palatino Linotype" w:cs="Times New Roman"/>
          <w:b/>
          <w:sz w:val="20"/>
          <w:szCs w:val="20"/>
        </w:rPr>
        <w:t>στορίες</w:t>
      </w:r>
      <w:r w:rsidRPr="009236D0">
        <w:rPr>
          <w:rFonts w:ascii="Palatino Linotype" w:eastAsia="Times New Roman" w:hAnsi="Palatino Linotype" w:cs="Times New Roman"/>
          <w:sz w:val="20"/>
          <w:szCs w:val="20"/>
        </w:rPr>
        <w:t xml:space="preserve">, οι οποίες καταλήγουν με το επιμύθιο: </w:t>
      </w:r>
      <w:r w:rsidRPr="009236D0">
        <w:rPr>
          <w:rFonts w:ascii="Palatino Linotype" w:eastAsia="Times New Roman" w:hAnsi="Palatino Linotype" w:cs="Times New Roman"/>
          <w:i/>
          <w:iCs/>
          <w:sz w:val="20"/>
          <w:szCs w:val="20"/>
        </w:rPr>
        <w:t xml:space="preserve">ποίει (και συ) ομοίως </w:t>
      </w:r>
      <w:r w:rsidRPr="009236D0">
        <w:rPr>
          <w:rFonts w:ascii="Palatino Linotype" w:eastAsia="Times New Roman" w:hAnsi="Palatino Linotype" w:cs="Times New Roman"/>
          <w:sz w:val="20"/>
          <w:szCs w:val="20"/>
        </w:rPr>
        <w:t xml:space="preserve">(Λκ.10, 37). Είναι τέσσερεις: του καλού </w:t>
      </w:r>
      <w:r w:rsidRPr="009236D0">
        <w:rPr>
          <w:rFonts w:ascii="Palatino Linotype" w:eastAsia="Times New Roman" w:hAnsi="Palatino Linotype" w:cs="Times New Roman"/>
          <w:caps/>
          <w:sz w:val="20"/>
          <w:szCs w:val="20"/>
        </w:rPr>
        <w:t>σ</w:t>
      </w:r>
      <w:r w:rsidRPr="009236D0">
        <w:rPr>
          <w:rFonts w:ascii="Palatino Linotype" w:eastAsia="Times New Roman" w:hAnsi="Palatino Linotype" w:cs="Times New Roman"/>
          <w:sz w:val="20"/>
          <w:szCs w:val="20"/>
        </w:rPr>
        <w:t xml:space="preserve">αμαρείτη (10, 30-37), του άφρονος πλουσίου (12, 16-21), του πλουσίου και του Λαζάρου (16,19-31) και του Φαρισαίου και του τελώνη (18, 9-14). Όλες εκφωνήθηκαν κατά τη διάρκεια του Οδοιπορικού του Ιησού προς το Πάθος, δεν σχετίζονται άμεσα με τη Βασιλεία, αλλά με συγκεκριμένες κοινωνικές συμπεριφορές και αντιστοιχούν μορφολογικά στους </w:t>
      </w:r>
      <w:r w:rsidRPr="009236D0">
        <w:rPr>
          <w:rFonts w:ascii="Palatino Linotype" w:eastAsia="Times New Roman" w:hAnsi="Palatino Linotype" w:cs="Times New Roman"/>
          <w:i/>
          <w:iCs/>
          <w:caps/>
          <w:sz w:val="20"/>
          <w:szCs w:val="20"/>
        </w:rPr>
        <w:t>μ</w:t>
      </w:r>
      <w:r w:rsidRPr="009236D0">
        <w:rPr>
          <w:rFonts w:ascii="Palatino Linotype" w:eastAsia="Times New Roman" w:hAnsi="Palatino Linotype" w:cs="Times New Roman"/>
          <w:i/>
          <w:iCs/>
          <w:sz w:val="20"/>
          <w:szCs w:val="20"/>
        </w:rPr>
        <w:t>ύθους (π.χ. του Αισώπου)</w:t>
      </w:r>
      <w:r w:rsidRPr="009236D0">
        <w:rPr>
          <w:rFonts w:ascii="Palatino Linotype" w:eastAsia="Times New Roman" w:hAnsi="Palatino Linotype" w:cs="Times New Roman"/>
          <w:sz w:val="20"/>
          <w:szCs w:val="20"/>
        </w:rPr>
        <w:t>. Ενώ στην Π.Δ. συναντώνται δυο τέτοιοι μύθοι (Κρ. 9, 7-15</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Δ’ Βασ. 14, 9</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πρβλ. Δ’ Έσδρ. 4, 13-21), στην Κ.Δ. ο Ιησούς δεν χρησιμοποιεί κανένα. Στο Λκ. 13, 6-9 μάλιστα παραλλάσσει μια τέτοια ανθρωπομορφική ιστορία της </w:t>
      </w:r>
      <w:r w:rsidRPr="009236D0">
        <w:rPr>
          <w:rFonts w:ascii="Palatino Linotype" w:eastAsia="Times New Roman" w:hAnsi="Palatino Linotype" w:cs="Times New Roman"/>
          <w:sz w:val="20"/>
          <w:szCs w:val="20"/>
        </w:rPr>
        <w:lastRenderedPageBreak/>
        <w:t xml:space="preserve">Παράδοσης του Αχικα. Ενώ στους Μύθους οι σχέσεις του ανθρώπινου βασιλείου βρίσκονται σε αναλογία με αυτές του ζωικού ή φυτικού, στις Π. ακόμα και ο ίδιος ο Θεός λειτουργεί ανθρωπομορφικά. Στους μύθους επικρατεί ο νόμος του ισχυροτέρου και η ριψοκίνδυνη ενέργεια είναι άλογη κάτι το οποίο ανατρέπεται στις Π. του Ιησού.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sz w:val="20"/>
          <w:szCs w:val="20"/>
        </w:rPr>
        <w:t>(δ) η Αλληγορία.</w:t>
      </w:r>
      <w:r w:rsidRPr="009236D0">
        <w:rPr>
          <w:rFonts w:ascii="Palatino Linotype" w:eastAsia="Times New Roman" w:hAnsi="Palatino Linotype" w:cs="Times New Roman"/>
          <w:sz w:val="20"/>
          <w:szCs w:val="20"/>
        </w:rPr>
        <w:t xml:space="preserve"> Η πρώτη τέτοια αλληγορική αφήγηση της Παγκόσμιας Λογοτεχνία είναι το όνειρο της Πηνελόπης σχετικά με τον αετό (Οδυσσέας) που σκοτώνει τις είκοσι χήνες (μνηστήρες) και μια από τις πιο γνωστές είναι αυτή με τις σκιές της Σπηλιάς του Πλάτωνα (Πολ.7, 514</w:t>
      </w:r>
      <w:r w:rsidRPr="009236D0">
        <w:rPr>
          <w:rFonts w:ascii="Palatino Linotype" w:eastAsia="Times New Roman" w:hAnsi="Palatino Linotype" w:cs="Times New Roman"/>
          <w:sz w:val="20"/>
          <w:szCs w:val="20"/>
          <w:vertAlign w:val="superscript"/>
        </w:rPr>
        <w:t>α</w:t>
      </w:r>
      <w:r w:rsidRPr="009236D0">
        <w:rPr>
          <w:rFonts w:ascii="Palatino Linotype" w:eastAsia="Times New Roman" w:hAnsi="Palatino Linotype" w:cs="Times New Roman"/>
          <w:sz w:val="20"/>
          <w:szCs w:val="20"/>
        </w:rPr>
        <w:t>-521</w:t>
      </w:r>
      <w:r w:rsidRPr="009236D0">
        <w:rPr>
          <w:rFonts w:ascii="Palatino Linotype" w:eastAsia="Times New Roman" w:hAnsi="Palatino Linotype" w:cs="Times New Roman"/>
          <w:sz w:val="20"/>
          <w:szCs w:val="20"/>
          <w:vertAlign w:val="superscript"/>
        </w:rPr>
        <w:t>β</w:t>
      </w:r>
      <w:r w:rsidRPr="009236D0">
        <w:rPr>
          <w:rFonts w:ascii="Palatino Linotype" w:eastAsia="Times New Roman" w:hAnsi="Palatino Linotype" w:cs="Times New Roman"/>
          <w:sz w:val="20"/>
          <w:szCs w:val="20"/>
        </w:rPr>
        <w:t xml:space="preserve">. 539δ-541β). Στην κατηγορία αυτή μπορούν να υπαχθούν η παραβολή των ζιζανίων (Μτ 13, 24-30. 36-43) και του βασιλικού δείπνου (Μτ. 22,1-14). Στη σύγχρονη έρευνα διακρίνονται οι αλληγορίες (Δαν. 7) από την </w:t>
      </w:r>
      <w:r w:rsidRPr="009236D0">
        <w:rPr>
          <w:rFonts w:ascii="Palatino Linotype" w:eastAsia="Times New Roman" w:hAnsi="Palatino Linotype" w:cs="Times New Roman"/>
          <w:b/>
          <w:sz w:val="20"/>
          <w:szCs w:val="20"/>
        </w:rPr>
        <w:t>αλληγόρηση,</w:t>
      </w:r>
      <w:r w:rsidRPr="009236D0">
        <w:rPr>
          <w:rFonts w:ascii="Palatino Linotype" w:eastAsia="Times New Roman" w:hAnsi="Palatino Linotype" w:cs="Times New Roman"/>
          <w:sz w:val="20"/>
          <w:szCs w:val="20"/>
        </w:rPr>
        <w:t xml:space="preserve"> που αποτελεί το σχόλιο μιας Π. (Μκ. 14, 13-20) και η αλληγοροποίηση ιστοριών μη αλληγορικών κάτι το οποίο συμβαίνει στην Πατερική Παράδοση. </w:t>
      </w:r>
    </w:p>
    <w:p w:rsidR="009236D0" w:rsidRPr="009236D0" w:rsidRDefault="009236D0" w:rsidP="009236D0">
      <w:pPr>
        <w:spacing w:after="0" w:line="240" w:lineRule="auto"/>
        <w:jc w:val="both"/>
        <w:rPr>
          <w:rFonts w:ascii="Palatino Linotype" w:eastAsia="Times New Roman" w:hAnsi="Palatino Linotype" w:cs="Times New Roman"/>
          <w:bCs/>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Οι καθεαυτό Π. αποτελούν σύντομες ιστορίες </w:t>
      </w:r>
      <w:r w:rsidRPr="009236D0">
        <w:rPr>
          <w:rFonts w:ascii="Palatino Linotype" w:eastAsia="Times New Roman" w:hAnsi="Palatino Linotype" w:cs="Times New Roman"/>
          <w:i/>
          <w:iCs/>
          <w:sz w:val="20"/>
          <w:szCs w:val="20"/>
        </w:rPr>
        <w:t>ευρηματικές (</w:t>
      </w:r>
      <w:r w:rsidRPr="009236D0">
        <w:rPr>
          <w:rFonts w:ascii="Palatino Linotype" w:eastAsia="Times New Roman" w:hAnsi="Palatino Linotype" w:cs="Times New Roman"/>
          <w:i/>
          <w:iCs/>
          <w:sz w:val="20"/>
          <w:szCs w:val="20"/>
          <w:lang w:val="en-US"/>
        </w:rPr>
        <w:t>Fiktion</w:t>
      </w:r>
      <w:r w:rsidRPr="009236D0">
        <w:rPr>
          <w:rFonts w:ascii="Palatino Linotype" w:eastAsia="Times New Roman" w:hAnsi="Palatino Linotype" w:cs="Times New Roman"/>
          <w:i/>
          <w:iCs/>
          <w:sz w:val="20"/>
          <w:szCs w:val="20"/>
        </w:rPr>
        <w:t>)</w:t>
      </w:r>
      <w:r w:rsidRPr="009236D0">
        <w:rPr>
          <w:rFonts w:ascii="Palatino Linotype" w:eastAsia="Times New Roman" w:hAnsi="Palatino Linotype" w:cs="Times New Roman"/>
          <w:sz w:val="20"/>
          <w:szCs w:val="20"/>
        </w:rPr>
        <w:t xml:space="preserve">, οι οποίες περιγράφουν με </w:t>
      </w:r>
      <w:r w:rsidRPr="009236D0">
        <w:rPr>
          <w:rFonts w:ascii="Palatino Linotype" w:eastAsia="Times New Roman" w:hAnsi="Palatino Linotype" w:cs="Times New Roman"/>
          <w:i/>
          <w:iCs/>
          <w:sz w:val="20"/>
          <w:szCs w:val="20"/>
        </w:rPr>
        <w:t>ρεαλιστικό</w:t>
      </w:r>
      <w:r w:rsidRPr="009236D0">
        <w:rPr>
          <w:rFonts w:ascii="Palatino Linotype" w:eastAsia="Times New Roman" w:hAnsi="Palatino Linotype" w:cs="Times New Roman"/>
          <w:sz w:val="20"/>
          <w:szCs w:val="20"/>
        </w:rPr>
        <w:t xml:space="preserve"> τρόπο μια ολοκληρωμένη σκηνή (</w:t>
      </w:r>
      <w:r w:rsidRPr="009236D0">
        <w:rPr>
          <w:rFonts w:ascii="Palatino Linotype" w:eastAsia="Times New Roman" w:hAnsi="Palatino Linotype" w:cs="Times New Roman"/>
          <w:sz w:val="20"/>
          <w:szCs w:val="20"/>
          <w:lang w:val="en-US"/>
        </w:rPr>
        <w:t>zentripetale</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Struktur</w:t>
      </w:r>
      <w:r w:rsidRPr="009236D0">
        <w:rPr>
          <w:rFonts w:ascii="Palatino Linotype" w:eastAsia="Times New Roman" w:hAnsi="Palatino Linotype" w:cs="Times New Roman"/>
          <w:sz w:val="20"/>
          <w:szCs w:val="20"/>
        </w:rPr>
        <w:t xml:space="preserve">), η οποία έχει </w:t>
      </w:r>
      <w:r w:rsidRPr="009236D0">
        <w:rPr>
          <w:rFonts w:ascii="Palatino Linotype" w:eastAsia="Times New Roman" w:hAnsi="Palatino Linotype" w:cs="Times New Roman"/>
          <w:i/>
          <w:iCs/>
          <w:sz w:val="20"/>
          <w:szCs w:val="20"/>
        </w:rPr>
        <w:t>αναλογικό-μεταφορικό</w:t>
      </w:r>
      <w:r w:rsidRPr="009236D0">
        <w:rPr>
          <w:rFonts w:ascii="Palatino Linotype" w:eastAsia="Times New Roman" w:hAnsi="Palatino Linotype" w:cs="Times New Roman"/>
          <w:sz w:val="20"/>
          <w:szCs w:val="20"/>
        </w:rPr>
        <w:t xml:space="preserve"> χαρακτήρα αφού παραπέμπει (</w:t>
      </w:r>
      <w:r w:rsidRPr="009236D0">
        <w:rPr>
          <w:rFonts w:ascii="Palatino Linotype" w:eastAsia="Times New Roman" w:hAnsi="Palatino Linotype" w:cs="Times New Roman"/>
          <w:b/>
          <w:bCs/>
          <w:sz w:val="20"/>
          <w:szCs w:val="20"/>
          <w:lang w:val="en-US"/>
        </w:rPr>
        <w:t>Sache</w:t>
      </w:r>
      <w:r w:rsidRPr="009236D0">
        <w:rPr>
          <w:rFonts w:ascii="Palatino Linotype" w:eastAsia="Times New Roman" w:hAnsi="Palatino Linotype" w:cs="Times New Roman"/>
          <w:sz w:val="20"/>
          <w:szCs w:val="20"/>
        </w:rPr>
        <w:t>) που ίσως δεν κατονομάζεται όμως άμεσα στην διήγηση (</w:t>
      </w:r>
      <w:r w:rsidRPr="009236D0">
        <w:rPr>
          <w:rFonts w:ascii="Palatino Linotype" w:eastAsia="Times New Roman" w:hAnsi="Palatino Linotype" w:cs="Times New Roman"/>
          <w:b/>
          <w:bCs/>
          <w:sz w:val="20"/>
          <w:szCs w:val="20"/>
          <w:lang w:val="en-US"/>
        </w:rPr>
        <w:t>Konterdetermination</w:t>
      </w:r>
      <w:r w:rsidRPr="009236D0">
        <w:rPr>
          <w:rFonts w:ascii="Palatino Linotype" w:eastAsia="Times New Roman" w:hAnsi="Palatino Linotype" w:cs="Times New Roman"/>
          <w:sz w:val="20"/>
          <w:szCs w:val="20"/>
        </w:rPr>
        <w:t xml:space="preserve">). Το βασικό χαρακτηριστικό αυτών των διηγήσεων είναι </w:t>
      </w:r>
      <w:r w:rsidRPr="009236D0">
        <w:rPr>
          <w:rFonts w:ascii="Palatino Linotype" w:eastAsia="Times New Roman" w:hAnsi="Palatino Linotype" w:cs="Times New Roman"/>
          <w:b/>
          <w:bCs/>
          <w:sz w:val="20"/>
          <w:szCs w:val="20"/>
        </w:rPr>
        <w:t>η ακρίβεια και η συντομία</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τρεις</w:t>
      </w:r>
      <w:r w:rsidRPr="009236D0">
        <w:rPr>
          <w:rFonts w:ascii="Palatino Linotype" w:eastAsia="Times New Roman" w:hAnsi="Palatino Linotype" w:cs="Times New Roman"/>
          <w:sz w:val="20"/>
          <w:szCs w:val="20"/>
        </w:rPr>
        <w:t xml:space="preserve"> πρωταγωνιστές</w:t>
      </w:r>
      <w:r w:rsidRPr="00903DE2">
        <w:rPr>
          <w:rFonts w:ascii="Palatino Linotype" w:eastAsia="Times New Roman" w:hAnsi="Palatino Linotype" w:cs="Times New Roman"/>
          <w:sz w:val="20"/>
          <w:szCs w:val="20"/>
          <w:vertAlign w:val="superscript"/>
        </w:rPr>
        <w:footnoteReference w:id="46"/>
      </w:r>
      <w:r w:rsidRPr="009236D0">
        <w:rPr>
          <w:rFonts w:ascii="Palatino Linotype" w:eastAsia="Times New Roman" w:hAnsi="Palatino Linotype" w:cs="Times New Roman"/>
          <w:sz w:val="20"/>
          <w:szCs w:val="20"/>
        </w:rPr>
        <w:t xml:space="preserve"> από τους οποίους μόνον οι δυο επί σκηνής), η απουσία περιγραφής ταυτόχρονων πράξεων, </w:t>
      </w:r>
      <w:r w:rsidRPr="009236D0">
        <w:rPr>
          <w:rFonts w:ascii="Palatino Linotype" w:eastAsia="Times New Roman" w:hAnsi="Palatino Linotype" w:cs="Times New Roman"/>
          <w:b/>
          <w:bCs/>
          <w:sz w:val="20"/>
          <w:szCs w:val="20"/>
        </w:rPr>
        <w:t xml:space="preserve">οι δραματικές επαναλήψεις </w:t>
      </w:r>
      <w:r w:rsidRPr="009236D0">
        <w:rPr>
          <w:rFonts w:ascii="Palatino Linotype" w:eastAsia="Times New Roman" w:hAnsi="Palatino Linotype" w:cs="Times New Roman"/>
          <w:sz w:val="20"/>
          <w:szCs w:val="20"/>
        </w:rPr>
        <w:t>(Λκ. 15, 18 κ.ε.</w:t>
      </w:r>
      <w:r w:rsidRPr="009236D0">
        <w:rPr>
          <w:rFonts w:ascii="Palatino Linotype" w:eastAsia="Times New Roman" w:hAnsi="Palatino Linotype" w:cs="Times New Roman"/>
          <w:sz w:val="20"/>
          <w:szCs w:val="20"/>
          <w:vertAlign w:val="superscript"/>
        </w:rPr>
        <w:t xml:space="preserve">. </w:t>
      </w:r>
      <w:r w:rsidRPr="009236D0">
        <w:rPr>
          <w:rFonts w:ascii="Palatino Linotype" w:eastAsia="Times New Roman" w:hAnsi="Palatino Linotype" w:cs="Times New Roman"/>
          <w:sz w:val="20"/>
          <w:szCs w:val="20"/>
        </w:rPr>
        <w:t>Μτ.22,3.4.9) η εκμυστήρευση (</w:t>
      </w:r>
      <w:r w:rsidRPr="009236D0">
        <w:rPr>
          <w:rFonts w:ascii="Palatino Linotype" w:eastAsia="Times New Roman" w:hAnsi="Palatino Linotype" w:cs="Times New Roman"/>
          <w:b/>
          <w:bCs/>
          <w:i/>
          <w:iCs/>
          <w:sz w:val="20"/>
          <w:szCs w:val="20"/>
          <w:lang w:val="en-US"/>
        </w:rPr>
        <w:t>soliloquy</w:t>
      </w:r>
      <w:r w:rsidRPr="009236D0">
        <w:rPr>
          <w:rFonts w:ascii="Palatino Linotype" w:eastAsia="Times New Roman" w:hAnsi="Palatino Linotype" w:cs="Times New Roman"/>
          <w:sz w:val="20"/>
          <w:szCs w:val="20"/>
        </w:rPr>
        <w:t xml:space="preserve"> Λκ. 15, 17</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Μτ. 25, 14-30), η κλιμάκωση και η οικονομία στη λεπτομέρεια και στα ψυχολογικά κίνητρα. </w:t>
      </w:r>
      <w:r w:rsidRPr="009236D0">
        <w:rPr>
          <w:rFonts w:ascii="Palatino Linotype" w:eastAsia="Times New Roman" w:hAnsi="Palatino Linotype" w:cs="Times New Roman"/>
          <w:sz w:val="20"/>
          <w:szCs w:val="20"/>
          <w:lang w:val="en-US"/>
        </w:rPr>
        <w:t>O</w:t>
      </w:r>
      <w:r w:rsidRPr="009236D0">
        <w:rPr>
          <w:rFonts w:ascii="Palatino Linotype" w:eastAsia="Times New Roman" w:hAnsi="Palatino Linotype" w:cs="Times New Roman"/>
          <w:sz w:val="20"/>
          <w:szCs w:val="20"/>
        </w:rPr>
        <w:t xml:space="preserve"> ακροατής έχει την ευκαιρία να ταυτιστεί με μια φιγούρα της Π. προκειμένου στο τέλος να ανακαλύψει μια εντελώς άλλη θεώρηση του συνανθρώπου, του κόσμου και κυρίως του Θεού. Χαρακτηριστική είναι η αντίθεση μεταξύ ευτελούς αρχής και πλουσιοπάροχου τέλους, η οποία σφυρηλατεί την υπομονή, την αναζήτηση και την ικεσία και προδίδει τον ταπεινό αλλά δυναμικό/ενεργειακό χαρακτήρα της Βασιλείας. Η όλη η δραματουργική πλοκή της αφήγησης αποσκοπεί στο να συνεπάρει τον αναγνώστη από τον ‘αυτονόητο’ τρόπο σκέψης και δράσης. Ο </w:t>
      </w:r>
      <w:r w:rsidRPr="009236D0">
        <w:rPr>
          <w:rFonts w:ascii="Palatino Linotype" w:eastAsia="Times New Roman" w:hAnsi="Palatino Linotype" w:cs="Times New Roman"/>
          <w:sz w:val="20"/>
          <w:szCs w:val="20"/>
          <w:lang w:val="en-US"/>
        </w:rPr>
        <w:t>Ricoeur</w:t>
      </w:r>
      <w:r w:rsidRPr="009236D0">
        <w:rPr>
          <w:rFonts w:ascii="Palatino Linotype" w:eastAsia="Times New Roman" w:hAnsi="Palatino Linotype" w:cs="Times New Roman"/>
          <w:sz w:val="20"/>
          <w:szCs w:val="20"/>
        </w:rPr>
        <w:t xml:space="preserve"> επεσήμανε ότι η Π λειτουργεί μέσω της καθημερινότητας που χρησιμοποιεί ως πλαίσιο δράσης και κατόπιν της υπερβολής ή της παράδοξης τροπής της αφήγησης προσανατολιστικά/αποπροσανατολιστικά/ επαναπροσανατολιστικά. Ιδιαίτερα αγάπη στην υπερβολή, στην αντίθεση, στην αλληγορία στην ανατροπή και στο αποκαλυπτικό σενάριο δείχνει μάλιστα ο Ματθαίος. Η </w:t>
      </w:r>
      <w:r w:rsidRPr="009236D0">
        <w:rPr>
          <w:rFonts w:ascii="Palatino Linotype" w:eastAsia="Times New Roman" w:hAnsi="Palatino Linotype" w:cs="Times New Roman"/>
          <w:caps/>
          <w:sz w:val="20"/>
          <w:szCs w:val="20"/>
        </w:rPr>
        <w:t>π</w:t>
      </w:r>
      <w:r w:rsidRPr="009236D0">
        <w:rPr>
          <w:rFonts w:ascii="Palatino Linotype" w:eastAsia="Times New Roman" w:hAnsi="Palatino Linotype" w:cs="Times New Roman"/>
          <w:sz w:val="20"/>
          <w:szCs w:val="20"/>
        </w:rPr>
        <w:t>. δεν απευθύνονται μόνον στον εγκέφαλο του ακροατή/αναγνώστη αλλά σε ολόκληρη την ψυχοσωματική του ύπαρξη. καθημερινότητα και να τον καταστήσει ικανό να δει την πραγματικότητα από άλλη οπτική γωνία. Όλες οι διηγήσεις καταλήγουν με μια κεντρική ρήση (</w:t>
      </w:r>
      <w:r w:rsidRPr="009236D0">
        <w:rPr>
          <w:rFonts w:ascii="Palatino Linotype" w:eastAsia="Times New Roman" w:hAnsi="Palatino Linotype" w:cs="Times New Roman"/>
          <w:b/>
          <w:bCs/>
          <w:sz w:val="20"/>
          <w:szCs w:val="20"/>
          <w:lang w:val="en-US"/>
        </w:rPr>
        <w:t>Pointe</w:t>
      </w:r>
      <w:r w:rsidRPr="009236D0">
        <w:rPr>
          <w:rFonts w:ascii="Palatino Linotype" w:eastAsia="Times New Roman" w:hAnsi="Palatino Linotype" w:cs="Times New Roman"/>
          <w:sz w:val="20"/>
          <w:szCs w:val="20"/>
        </w:rPr>
        <w:t>). Η αφήγηση μετά από αυτό το σημείο διακόπτεται χωρίς να ικανοποιεί την περιέργεια του ακροατή (Λκ.12,16-21). Μερικές παραβολές αφήνουν μάλιστα ελεύθερο τον ακροατή να αποφασίσει ποιο είναι το μήνυμά τους</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Π.χ. στην παραβολή του μαργαριταριού κεντρικό θέμα είναι η αναζήτηση, η χαρά της εύρεσης, το ρίσκο της απόκτησης; Η ανταπόκριση/η συγκίνηση του ακροατή στο κάλεσμα της Π. δίνει τελικά την απάντηση.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Η σύγχρονη έρευνα των Π. εγκαινιάστηκε με τον </w:t>
      </w:r>
      <w:r w:rsidRPr="009236D0">
        <w:rPr>
          <w:rFonts w:ascii="Palatino Linotype" w:eastAsia="Times New Roman" w:hAnsi="Palatino Linotype" w:cs="Times New Roman"/>
          <w:b/>
          <w:bCs/>
          <w:sz w:val="20"/>
          <w:szCs w:val="20"/>
          <w:lang w:val="en-US"/>
        </w:rPr>
        <w:t>A</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J</w:t>
      </w:r>
      <w:r w:rsidRPr="009236D0">
        <w:rPr>
          <w:rFonts w:ascii="Palatino Linotype" w:eastAsia="Times New Roman" w:hAnsi="Palatino Linotype" w:cs="Times New Roman"/>
          <w:b/>
          <w:bCs/>
          <w:sz w:val="20"/>
          <w:szCs w:val="20"/>
        </w:rPr>
        <w:t>ü</w:t>
      </w:r>
      <w:r w:rsidRPr="009236D0">
        <w:rPr>
          <w:rFonts w:ascii="Palatino Linotype" w:eastAsia="Times New Roman" w:hAnsi="Palatino Linotype" w:cs="Times New Roman"/>
          <w:b/>
          <w:bCs/>
          <w:sz w:val="20"/>
          <w:szCs w:val="20"/>
          <w:lang w:val="en-US"/>
        </w:rPr>
        <w:t>licher</w:t>
      </w:r>
      <w:r w:rsidRPr="009236D0">
        <w:rPr>
          <w:rFonts w:ascii="Palatino Linotype" w:eastAsia="Times New Roman" w:hAnsi="Palatino Linotype" w:cs="Times New Roman"/>
          <w:b/>
          <w:bCs/>
          <w:sz w:val="20"/>
          <w:szCs w:val="20"/>
        </w:rPr>
        <w:t xml:space="preserve"> (1857-1938)</w:t>
      </w:r>
      <w:r w:rsidRPr="009236D0">
        <w:rPr>
          <w:rFonts w:ascii="Palatino Linotype" w:eastAsia="Times New Roman" w:hAnsi="Palatino Linotype" w:cs="Times New Roman"/>
          <w:sz w:val="20"/>
          <w:szCs w:val="20"/>
        </w:rPr>
        <w:t xml:space="preserve">, ο οποίος με το δίτομο έργο του </w:t>
      </w:r>
      <w:r w:rsidRPr="009236D0">
        <w:rPr>
          <w:rFonts w:ascii="Palatino Linotype" w:eastAsia="Times New Roman" w:hAnsi="Palatino Linotype" w:cs="Times New Roman"/>
          <w:i/>
          <w:iCs/>
          <w:sz w:val="20"/>
          <w:szCs w:val="20"/>
          <w:lang w:val="en-US"/>
        </w:rPr>
        <w:t>Die</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Gleichnisreden</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Jesu</w:t>
      </w:r>
      <w:r w:rsidRPr="009236D0">
        <w:rPr>
          <w:rFonts w:ascii="Palatino Linotype" w:eastAsia="Times New Roman" w:hAnsi="Palatino Linotype" w:cs="Times New Roman"/>
          <w:sz w:val="20"/>
          <w:szCs w:val="20"/>
        </w:rPr>
        <w:t xml:space="preserve"> (1888/1899) προσπάθησε να καθάρει τις ιστορίες αυτές από τα αλλεπάληλα στρώματα της αλληγορικής ερμηνείας και να αποκαταστήσει το </w:t>
      </w:r>
      <w:r w:rsidRPr="009236D0">
        <w:rPr>
          <w:rFonts w:ascii="Palatino Linotype" w:eastAsia="Times New Roman" w:hAnsi="Palatino Linotype" w:cs="Times New Roman"/>
          <w:b/>
          <w:bCs/>
          <w:sz w:val="20"/>
          <w:szCs w:val="20"/>
        </w:rPr>
        <w:t>διδακτικό τους σκοπό</w:t>
      </w:r>
      <w:r w:rsidRPr="009236D0">
        <w:rPr>
          <w:rFonts w:ascii="Palatino Linotype" w:eastAsia="Times New Roman" w:hAnsi="Palatino Linotype" w:cs="Times New Roman"/>
          <w:sz w:val="20"/>
          <w:szCs w:val="20"/>
        </w:rPr>
        <w:t>. Κάθε Π. είναι μια μεταφορά ή παρομοίωση που είναι παρμένη από τη φύση ή την καθημερινή ζωή και συγ-κινεί τον ακροατή με τη ζωντάνια ή την παραδοξότητά της. Αποτελείται από μια εικόνα (</w:t>
      </w:r>
      <w:r w:rsidRPr="009236D0">
        <w:rPr>
          <w:rFonts w:ascii="Palatino Linotype" w:eastAsia="Times New Roman" w:hAnsi="Palatino Linotype" w:cs="Times New Roman"/>
          <w:sz w:val="20"/>
          <w:szCs w:val="20"/>
          <w:lang w:val="en-US"/>
        </w:rPr>
        <w:t>Bild</w:t>
      </w:r>
      <w:r w:rsidRPr="009236D0">
        <w:rPr>
          <w:rFonts w:ascii="Palatino Linotype" w:eastAsia="Times New Roman" w:hAnsi="Palatino Linotype" w:cs="Times New Roman"/>
          <w:sz w:val="20"/>
          <w:szCs w:val="20"/>
        </w:rPr>
        <w:t>) και μια πραγματικότητα (</w:t>
      </w:r>
      <w:r w:rsidRPr="009236D0">
        <w:rPr>
          <w:rFonts w:ascii="Palatino Linotype" w:eastAsia="Times New Roman" w:hAnsi="Palatino Linotype" w:cs="Times New Roman"/>
          <w:sz w:val="20"/>
          <w:szCs w:val="20"/>
          <w:lang w:val="en-US"/>
        </w:rPr>
        <w:t>Sache</w:t>
      </w:r>
      <w:r w:rsidRPr="009236D0">
        <w:rPr>
          <w:rFonts w:ascii="Palatino Linotype" w:eastAsia="Times New Roman" w:hAnsi="Palatino Linotype" w:cs="Times New Roman"/>
          <w:sz w:val="20"/>
          <w:szCs w:val="20"/>
        </w:rPr>
        <w:t>). Η συσχέτιση αυτών των δύο γίνεται μέσω ενός κοινού σημείου σύγκρισης (</w:t>
      </w:r>
      <w:r w:rsidRPr="009236D0">
        <w:rPr>
          <w:rFonts w:ascii="Palatino Linotype" w:eastAsia="Times New Roman" w:hAnsi="Palatino Linotype" w:cs="Times New Roman"/>
          <w:sz w:val="20"/>
          <w:szCs w:val="20"/>
          <w:lang w:val="en-US"/>
        </w:rPr>
        <w:t>punktum</w:t>
      </w:r>
      <w:r w:rsidRPr="009236D0">
        <w:rPr>
          <w:rFonts w:ascii="Palatino Linotype" w:eastAsia="Times New Roman" w:hAnsi="Palatino Linotype" w:cs="Times New Roman"/>
          <w:sz w:val="20"/>
          <w:szCs w:val="20"/>
        </w:rPr>
        <w:t>/</w:t>
      </w:r>
      <w:r w:rsidRPr="009236D0">
        <w:rPr>
          <w:rFonts w:ascii="Palatino Linotype" w:eastAsia="Times New Roman" w:hAnsi="Palatino Linotype" w:cs="Times New Roman"/>
          <w:sz w:val="20"/>
          <w:szCs w:val="20"/>
          <w:lang w:val="en-US"/>
        </w:rPr>
        <w:t>tertium</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comparationis</w:t>
      </w:r>
      <w:r w:rsidRPr="009236D0">
        <w:rPr>
          <w:rFonts w:ascii="Palatino Linotype" w:eastAsia="Times New Roman" w:hAnsi="Palatino Linotype" w:cs="Times New Roman"/>
          <w:sz w:val="20"/>
          <w:szCs w:val="20"/>
        </w:rPr>
        <w:t xml:space="preserve">). Με τις Π. ο Ιησούς ήθελε να εκφράσει μια καθολικώς ισχύουσα αλήθεια. Π.χ. δια της παραβολής του μαργαρίτη (Μτ. 13, 44-6) ο Ιησούς θέλει να τονίσει το ότι για να αποκτήσει κανείς κάτι υψηλό πρέπει να θυσιάσει κάτι υποδεέστερο. Σύμφωνα με τον </w:t>
      </w:r>
      <w:r w:rsidRPr="009236D0">
        <w:rPr>
          <w:rFonts w:ascii="Palatino Linotype" w:eastAsia="Times New Roman" w:hAnsi="Palatino Linotype" w:cs="Times New Roman"/>
          <w:b/>
          <w:bCs/>
          <w:sz w:val="20"/>
          <w:szCs w:val="20"/>
          <w:lang w:val="en-US"/>
        </w:rPr>
        <w:t>C</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H</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Dodd</w:t>
      </w:r>
      <w:r w:rsidRPr="009236D0">
        <w:rPr>
          <w:rFonts w:ascii="Palatino Linotype" w:eastAsia="Times New Roman" w:hAnsi="Palatino Linotype" w:cs="Times New Roman"/>
          <w:b/>
          <w:bCs/>
          <w:sz w:val="20"/>
          <w:szCs w:val="20"/>
        </w:rPr>
        <w:t xml:space="preserve"> (1884-1973), </w:t>
      </w:r>
      <w:r w:rsidRPr="009236D0">
        <w:rPr>
          <w:rFonts w:ascii="Palatino Linotype" w:eastAsia="Times New Roman" w:hAnsi="Palatino Linotype" w:cs="Times New Roman"/>
          <w:sz w:val="20"/>
          <w:szCs w:val="20"/>
        </w:rPr>
        <w:t>οι Π. δεν αποσκοπούν σε κάποιο ηθικό δίδαγμα, αλλά όντας ενταγμένες άρρηκτα στο γενικότερο κήρυγμα του Ιησού το οποίο συμπυκνώνεται στο Μκ 1</w:t>
      </w:r>
      <w:proofErr w:type="gramStart"/>
      <w:r w:rsidRPr="009236D0">
        <w:rPr>
          <w:rFonts w:ascii="Palatino Linotype" w:eastAsia="Times New Roman" w:hAnsi="Palatino Linotype" w:cs="Times New Roman"/>
          <w:sz w:val="20"/>
          <w:szCs w:val="20"/>
        </w:rPr>
        <w:t>,15</w:t>
      </w:r>
      <w:proofErr w:type="gramEnd"/>
      <w:r w:rsidRPr="009236D0">
        <w:rPr>
          <w:rFonts w:ascii="Palatino Linotype" w:eastAsia="Times New Roman" w:hAnsi="Palatino Linotype" w:cs="Times New Roman"/>
          <w:sz w:val="20"/>
          <w:szCs w:val="20"/>
        </w:rPr>
        <w:t>, σηματοδοτούν την εδώ και τώρα δια του Ιησού Ανατολή / Παρουσία της Βασιλείας (</w:t>
      </w:r>
      <w:r w:rsidRPr="009236D0">
        <w:rPr>
          <w:rFonts w:ascii="Palatino Linotype" w:eastAsia="Times New Roman" w:hAnsi="Palatino Linotype" w:cs="Times New Roman"/>
          <w:caps/>
          <w:sz w:val="20"/>
          <w:szCs w:val="20"/>
          <w:lang w:val="en-US"/>
        </w:rPr>
        <w:t>r</w:t>
      </w:r>
      <w:r w:rsidRPr="009236D0">
        <w:rPr>
          <w:rFonts w:ascii="Palatino Linotype" w:eastAsia="Times New Roman" w:hAnsi="Palatino Linotype" w:cs="Times New Roman"/>
          <w:sz w:val="20"/>
          <w:szCs w:val="20"/>
          <w:lang w:val="en-US"/>
        </w:rPr>
        <w:t>ealised</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caps/>
          <w:sz w:val="20"/>
          <w:szCs w:val="20"/>
          <w:lang w:val="en-US"/>
        </w:rPr>
        <w:t>e</w:t>
      </w:r>
      <w:r w:rsidRPr="009236D0">
        <w:rPr>
          <w:rFonts w:ascii="Palatino Linotype" w:eastAsia="Times New Roman" w:hAnsi="Palatino Linotype" w:cs="Times New Roman"/>
          <w:sz w:val="20"/>
          <w:szCs w:val="20"/>
          <w:lang w:val="en-US"/>
        </w:rPr>
        <w:t>schatology</w:t>
      </w:r>
      <w:r w:rsidRPr="009236D0">
        <w:rPr>
          <w:rFonts w:ascii="Palatino Linotype" w:eastAsia="Times New Roman" w:hAnsi="Palatino Linotype" w:cs="Times New Roman"/>
          <w:sz w:val="20"/>
          <w:szCs w:val="20"/>
        </w:rPr>
        <w:t xml:space="preserve">). Δημιουργούν κρίση στις συνειδήσεις των ακροατών, αφού προκαλούν στην αναθεώρηση του καθιερωμένου εγωκεντρικού τρόπου σκέψης και προσκαλούν σε συστράτευση με τον Μεσσία Ιησού. Μέσω της παραβολής του μαργαριταριού, δεν παρουσιάζεται απλά κάποιο ηθικό δίδαγμα, αλλά η πρόσκληση του Ιησού στον ακροατή να τον ακολουθήσει άμεσα στη σταυρική και τελικά αναστάσιμη Βασιλεία Του. Για τον </w:t>
      </w:r>
      <w:r w:rsidRPr="009236D0">
        <w:rPr>
          <w:rFonts w:ascii="Palatino Linotype" w:eastAsia="Times New Roman" w:hAnsi="Palatino Linotype" w:cs="Times New Roman"/>
          <w:b/>
          <w:bCs/>
          <w:sz w:val="20"/>
          <w:szCs w:val="20"/>
          <w:lang w:val="en-US"/>
        </w:rPr>
        <w:t>J</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Jeremias</w:t>
      </w:r>
      <w:r w:rsidRPr="009236D0">
        <w:rPr>
          <w:rFonts w:ascii="Palatino Linotype" w:eastAsia="Times New Roman" w:hAnsi="Palatino Linotype" w:cs="Times New Roman"/>
          <w:b/>
          <w:bCs/>
          <w:sz w:val="20"/>
          <w:szCs w:val="20"/>
        </w:rPr>
        <w:t xml:space="preserve"> (1900-1979), </w:t>
      </w:r>
      <w:r w:rsidRPr="009236D0">
        <w:rPr>
          <w:rFonts w:ascii="Palatino Linotype" w:eastAsia="Times New Roman" w:hAnsi="Palatino Linotype" w:cs="Times New Roman"/>
          <w:sz w:val="20"/>
          <w:szCs w:val="20"/>
        </w:rPr>
        <w:t>που ήταν άριστος γνώστης</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της Παλαιστίνης του 1</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w:t>
      </w:r>
      <w:proofErr w:type="gramStart"/>
      <w:r w:rsidRPr="009236D0">
        <w:rPr>
          <w:rFonts w:ascii="Palatino Linotype" w:eastAsia="Times New Roman" w:hAnsi="Palatino Linotype" w:cs="Times New Roman"/>
          <w:sz w:val="20"/>
          <w:szCs w:val="20"/>
        </w:rPr>
        <w:t>αι.,</w:t>
      </w:r>
      <w:proofErr w:type="gramEnd"/>
      <w:r w:rsidRPr="009236D0">
        <w:rPr>
          <w:rFonts w:ascii="Palatino Linotype" w:eastAsia="Times New Roman" w:hAnsi="Palatino Linotype" w:cs="Times New Roman"/>
          <w:sz w:val="20"/>
          <w:szCs w:val="20"/>
        </w:rPr>
        <w:t xml:space="preserve"> το εικονικό υλικό των Π. εντάσσεται σε ένα κήρυγμα μιας (όχι απλά παροντικής αλλά) πραγματοποιούμενης εσχατολογίας (</w:t>
      </w:r>
      <w:r w:rsidRPr="009236D0">
        <w:rPr>
          <w:rFonts w:ascii="Palatino Linotype" w:eastAsia="Times New Roman" w:hAnsi="Palatino Linotype" w:cs="Times New Roman"/>
          <w:sz w:val="20"/>
          <w:szCs w:val="20"/>
          <w:lang w:val="en-US"/>
        </w:rPr>
        <w:t>sich</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realisierende</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Eschatologie</w:t>
      </w:r>
      <w:r w:rsidRPr="009236D0">
        <w:rPr>
          <w:rFonts w:ascii="Palatino Linotype" w:eastAsia="Times New Roman" w:hAnsi="Palatino Linotype" w:cs="Times New Roman"/>
          <w:sz w:val="20"/>
          <w:szCs w:val="20"/>
        </w:rPr>
        <w:t xml:space="preserve">) και έχει συγκεκριμένες ιστορικές/ρεαλιστικές αφορμές. Ο σκοπός των παραβολών ήταν απολογητικός-πολεμικός έναντι εκείνων που είτε (α) αμφισβητούσαν τη μεσσιανική ιδιότητα του Ιησού, είτε (β) της έδιναν πολιτικό περιεχόμενο, είτε (γ) καυτηρίαζαν τη στάση του έναντι της Τορά και του Ναού με αφορμή τη συμμετοχή του στα δείπνα ανθρώπων ηθικά, λατρευτικά και κοινωνικά ακάθαρτων. Οι Π. επιπλέον απευθύνονταν </w:t>
      </w:r>
      <w:r w:rsidRPr="009236D0">
        <w:rPr>
          <w:rFonts w:ascii="Palatino Linotype" w:eastAsia="Times New Roman" w:hAnsi="Palatino Linotype" w:cs="Times New Roman"/>
          <w:sz w:val="20"/>
          <w:szCs w:val="20"/>
        </w:rPr>
        <w:lastRenderedPageBreak/>
        <w:t xml:space="preserve">στην ίδια την Εκκλησία παρουσιάζοντάς την όχι ως ένα σύλλογο Καθαρών αλλά ως Κοινωνία ‘καλών’ και των κακών (Μτ. 13,24-30. 47-50), ιουδαιοχριστιανών και εξ εθνών χριστιανών (15, 11-32). Υπεδείκνυαν τη στάση έναντι των νεοφύτων (20, 1-16) και των πτωχών (Λκ. 12-16). Μεταπασχάλια οι Π. έχασαν τον πολεμικό τους χαρακτήρα και απέκτησαν κηρυγματικό χαρακτήρα για την κοινότητα και τους ηγέτες της, ενώ έγινε μέσω πολλώναπό αυτών προσπάθεια να αιτιολογηθεί η καθυστέρηση της Β’ Παρουσίας. Παράλληλα εμπλουτίστηκαν με αλληγορία, λεπτομέρειες και π.διαθηκικές παραπομπές.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Στα μέσα της δεκαετίας του 60, υπό την επίδραση της φιλοσοφίας της γλώσσας, οι Π. αποσπάσθηκαν από τη Ρητορική και εντάχθηκαν στην Ποίηση. Οι </w:t>
      </w:r>
      <w:r w:rsidRPr="009236D0">
        <w:rPr>
          <w:rFonts w:ascii="Palatino Linotype" w:eastAsia="Times New Roman" w:hAnsi="Palatino Linotype" w:cs="Times New Roman"/>
          <w:b/>
          <w:bCs/>
          <w:sz w:val="20"/>
          <w:szCs w:val="20"/>
          <w:lang w:val="en-US"/>
        </w:rPr>
        <w:t>E</w:t>
      </w:r>
      <w:r w:rsidRPr="009236D0">
        <w:rPr>
          <w:rFonts w:ascii="Palatino Linotype" w:eastAsia="Times New Roman" w:hAnsi="Palatino Linotype" w:cs="Times New Roman"/>
          <w:b/>
          <w:bCs/>
          <w:sz w:val="20"/>
          <w:szCs w:val="20"/>
        </w:rPr>
        <w:t xml:space="preserve">. </w:t>
      </w:r>
      <w:proofErr w:type="gramStart"/>
      <w:r w:rsidRPr="009236D0">
        <w:rPr>
          <w:rFonts w:ascii="Palatino Linotype" w:eastAsia="Times New Roman" w:hAnsi="Palatino Linotype" w:cs="Times New Roman"/>
          <w:b/>
          <w:bCs/>
          <w:sz w:val="20"/>
          <w:szCs w:val="20"/>
          <w:lang w:val="en-US"/>
        </w:rPr>
        <w:t>Fuchs</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E</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J</w:t>
      </w:r>
      <w:r w:rsidRPr="009236D0">
        <w:rPr>
          <w:rFonts w:ascii="Palatino Linotype" w:eastAsia="Times New Roman" w:hAnsi="Palatino Linotype" w:cs="Times New Roman"/>
          <w:b/>
          <w:bCs/>
          <w:sz w:val="20"/>
          <w:szCs w:val="20"/>
        </w:rPr>
        <w:t>ü</w:t>
      </w:r>
      <w:r w:rsidRPr="009236D0">
        <w:rPr>
          <w:rFonts w:ascii="Palatino Linotype" w:eastAsia="Times New Roman" w:hAnsi="Palatino Linotype" w:cs="Times New Roman"/>
          <w:b/>
          <w:bCs/>
          <w:sz w:val="20"/>
          <w:szCs w:val="20"/>
          <w:lang w:val="en-US"/>
        </w:rPr>
        <w:t>ngel</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H</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Weder</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 xml:space="preserve">θεωρούν τις Π. ως </w:t>
      </w:r>
      <w:r w:rsidRPr="009236D0">
        <w:rPr>
          <w:rFonts w:ascii="Palatino Linotype" w:eastAsia="Times New Roman" w:hAnsi="Palatino Linotype" w:cs="Times New Roman"/>
          <w:b/>
          <w:bCs/>
          <w:sz w:val="20"/>
          <w:szCs w:val="20"/>
        </w:rPr>
        <w:t>δυναμικό γλωσσικό γεγονός-συμβάν</w:t>
      </w:r>
      <w:r w:rsidRPr="009236D0">
        <w:rPr>
          <w:rFonts w:ascii="Palatino Linotype" w:eastAsia="Times New Roman" w:hAnsi="Palatino Linotype" w:cs="Times New Roman"/>
          <w:sz w:val="20"/>
          <w:szCs w:val="20"/>
        </w:rPr>
        <w:t>.</w:t>
      </w:r>
      <w:proofErr w:type="gramEnd"/>
      <w:r w:rsidRPr="009236D0">
        <w:rPr>
          <w:rFonts w:ascii="Palatino Linotype" w:eastAsia="Times New Roman" w:hAnsi="Palatino Linotype" w:cs="Times New Roman"/>
          <w:sz w:val="20"/>
          <w:szCs w:val="20"/>
        </w:rPr>
        <w:t xml:space="preserve"> Το </w:t>
      </w:r>
      <w:r w:rsidRPr="009236D0">
        <w:rPr>
          <w:rFonts w:ascii="Palatino Linotype" w:eastAsia="Times New Roman" w:hAnsi="Palatino Linotype" w:cs="Times New Roman"/>
          <w:i/>
          <w:iCs/>
          <w:sz w:val="20"/>
          <w:szCs w:val="20"/>
        </w:rPr>
        <w:t>Ευαγγέλιο σαρκώνεται</w:t>
      </w:r>
      <w:r w:rsidRPr="009236D0">
        <w:rPr>
          <w:rFonts w:ascii="Palatino Linotype" w:eastAsia="Times New Roman" w:hAnsi="Palatino Linotype" w:cs="Times New Roman"/>
          <w:sz w:val="20"/>
          <w:szCs w:val="20"/>
        </w:rPr>
        <w:t xml:space="preserve"> στη σημερινή πραγματικότητα με τη μορφή της παραβολής. Ο ίδιος ο Ιησούς κατ’ αναλογίαν προς την θεία Ευχαριστία είναι αοράτως μεν, αλλά οντολογικώς παρών στον λόγο Του. Η βιοτή του και ο λόγος Του με τον τρόπο αυτόν αλληλοσυμπληρώνονται</w:t>
      </w:r>
      <w:r w:rsidRPr="00903DE2">
        <w:rPr>
          <w:rFonts w:ascii="Palatino Linotype" w:eastAsia="Times New Roman" w:hAnsi="Palatino Linotype" w:cs="Times New Roman"/>
          <w:sz w:val="20"/>
          <w:szCs w:val="20"/>
          <w:vertAlign w:val="superscript"/>
        </w:rPr>
        <w:footnoteReference w:id="47"/>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Η μεταφορά της Π.</w:t>
      </w:r>
      <w:r w:rsidRPr="009236D0">
        <w:rPr>
          <w:rFonts w:ascii="Palatino Linotype" w:eastAsia="Times New Roman" w:hAnsi="Palatino Linotype" w:cs="Times New Roman"/>
          <w:sz w:val="20"/>
          <w:szCs w:val="20"/>
        </w:rPr>
        <w:t xml:space="preserve"> μετατρέπεται έτσι από ένα απλό φιλολογικό μέσον σε θεολογική και ερμηνευτική κατηγορία. Η </w:t>
      </w:r>
      <w:r w:rsidRPr="009236D0">
        <w:rPr>
          <w:rFonts w:ascii="Palatino Linotype" w:eastAsia="Times New Roman" w:hAnsi="Palatino Linotype" w:cs="Times New Roman"/>
          <w:b/>
          <w:bCs/>
          <w:i/>
          <w:iCs/>
          <w:sz w:val="20"/>
          <w:szCs w:val="20"/>
        </w:rPr>
        <w:t>μεταφορικότητα</w:t>
      </w:r>
      <w:r w:rsidRPr="00903DE2">
        <w:rPr>
          <w:rFonts w:ascii="Palatino Linotype" w:eastAsia="Times New Roman" w:hAnsi="Palatino Linotype" w:cs="Times New Roman"/>
          <w:sz w:val="20"/>
          <w:szCs w:val="20"/>
          <w:vertAlign w:val="superscript"/>
        </w:rPr>
        <w:footnoteReference w:id="48"/>
      </w:r>
      <w:r w:rsidRPr="009236D0">
        <w:rPr>
          <w:rFonts w:ascii="Palatino Linotype" w:eastAsia="Times New Roman" w:hAnsi="Palatino Linotype" w:cs="Times New Roman"/>
          <w:b/>
          <w:bCs/>
          <w:i/>
          <w:iCs/>
          <w:sz w:val="20"/>
          <w:szCs w:val="20"/>
        </w:rPr>
        <w:t xml:space="preserve">, </w:t>
      </w:r>
      <w:r w:rsidRPr="009236D0">
        <w:rPr>
          <w:rFonts w:ascii="Palatino Linotype" w:eastAsia="Times New Roman" w:hAnsi="Palatino Linotype" w:cs="Times New Roman"/>
          <w:sz w:val="20"/>
          <w:szCs w:val="20"/>
        </w:rPr>
        <w:t xml:space="preserve">επειδή ανταποκρίνεται τόσο στον αποφατισμό του υπερβατικού όσο και στον καταφατισμό του γήινου, αποτελεί τη μόνη γλώσσα έκφρασης της θρησκευτικής εμπειρίας. Η </w:t>
      </w:r>
      <w:r w:rsidRPr="009236D0">
        <w:rPr>
          <w:rFonts w:ascii="Palatino Linotype" w:eastAsia="Times New Roman" w:hAnsi="Palatino Linotype" w:cs="Times New Roman"/>
          <w:i/>
          <w:iCs/>
          <w:sz w:val="20"/>
          <w:szCs w:val="20"/>
        </w:rPr>
        <w:t xml:space="preserve">μεταφορά/αρπαγή </w:t>
      </w:r>
      <w:r w:rsidRPr="009236D0">
        <w:rPr>
          <w:rFonts w:ascii="Palatino Linotype" w:eastAsia="Times New Roman" w:hAnsi="Palatino Linotype" w:cs="Times New Roman"/>
          <w:sz w:val="20"/>
          <w:szCs w:val="20"/>
        </w:rPr>
        <w:t>στην καινούργια πραγματικότητα επιτελείται είτε με όρους - σύμβολα (ο αμπελώνας, η σοδειά), που είναι φορτισμένα με ένα θεολογικό περιεχόμενο</w:t>
      </w:r>
      <w:r w:rsidRPr="00903DE2">
        <w:rPr>
          <w:rFonts w:ascii="Palatino Linotype" w:eastAsia="Times New Roman" w:hAnsi="Palatino Linotype" w:cs="Times New Roman"/>
          <w:sz w:val="20"/>
          <w:szCs w:val="20"/>
          <w:vertAlign w:val="superscript"/>
        </w:rPr>
        <w:footnoteReference w:id="49"/>
      </w:r>
      <w:r w:rsidRPr="009236D0">
        <w:rPr>
          <w:rFonts w:ascii="Palatino Linotype" w:eastAsia="Times New Roman" w:hAnsi="Palatino Linotype" w:cs="Times New Roman"/>
          <w:sz w:val="20"/>
          <w:szCs w:val="20"/>
        </w:rPr>
        <w:t xml:space="preserve"> ήδη με τις διηγήσιες της Π.Δ., είτε με παράδοξες τροπές στη διήγηση (</w:t>
      </w:r>
      <w:r w:rsidRPr="009236D0">
        <w:rPr>
          <w:rFonts w:ascii="Palatino Linotype" w:eastAsia="Times New Roman" w:hAnsi="Palatino Linotype" w:cs="Times New Roman"/>
          <w:b/>
          <w:bCs/>
          <w:sz w:val="20"/>
          <w:szCs w:val="20"/>
          <w:lang w:val="en-US"/>
        </w:rPr>
        <w:t>zentrifugale</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Struktur</w:t>
      </w:r>
      <w:r w:rsidRPr="009236D0">
        <w:rPr>
          <w:rFonts w:ascii="Palatino Linotype" w:eastAsia="Times New Roman" w:hAnsi="Palatino Linotype" w:cs="Times New Roman"/>
          <w:sz w:val="20"/>
          <w:szCs w:val="20"/>
        </w:rPr>
        <w:t xml:space="preserve">). Μέσω του </w:t>
      </w:r>
      <w:r w:rsidRPr="009236D0">
        <w:rPr>
          <w:rFonts w:ascii="Palatino Linotype" w:eastAsia="Times New Roman" w:hAnsi="Palatino Linotype" w:cs="Times New Roman"/>
          <w:b/>
          <w:bCs/>
          <w:sz w:val="20"/>
          <w:szCs w:val="20"/>
        </w:rPr>
        <w:t>παράδοξου της Π.</w:t>
      </w:r>
      <w:r w:rsidRPr="009236D0">
        <w:rPr>
          <w:rFonts w:ascii="Palatino Linotype" w:eastAsia="Times New Roman" w:hAnsi="Palatino Linotype" w:cs="Times New Roman"/>
          <w:sz w:val="20"/>
          <w:szCs w:val="20"/>
        </w:rPr>
        <w:t xml:space="preserve"> (όπως πχ ότι το μάτι αποτελεί το λύχνο του σώματος) ο ακροατής κεντρίζεται στο να αναχθεί σε μια υπερβατική έννοια. Η σκοπιμότητα των Π. είναι η αναγνώριση και ομολογία του σαρκωμένου Λόγου.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Οι </w:t>
      </w:r>
      <w:r w:rsidRPr="009236D0">
        <w:rPr>
          <w:rFonts w:ascii="Palatino Linotype" w:eastAsia="Times New Roman" w:hAnsi="Palatino Linotype" w:cs="Times New Roman"/>
          <w:b/>
          <w:bCs/>
          <w:sz w:val="20"/>
          <w:szCs w:val="20"/>
          <w:lang w:val="en-US"/>
        </w:rPr>
        <w:t>R</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W</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Funk</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D</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O</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Via</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J</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D</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Crossan</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B</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B</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Scott</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 xml:space="preserve">τόνισαν την </w:t>
      </w:r>
      <w:r w:rsidRPr="009236D0">
        <w:rPr>
          <w:rFonts w:ascii="Palatino Linotype" w:eastAsia="Times New Roman" w:hAnsi="Palatino Linotype" w:cs="Times New Roman"/>
          <w:b/>
          <w:bCs/>
          <w:sz w:val="20"/>
          <w:szCs w:val="20"/>
        </w:rPr>
        <w:t>αισθητική αυτονομία των Π</w:t>
      </w:r>
      <w:r w:rsidRPr="009236D0">
        <w:rPr>
          <w:rFonts w:ascii="Palatino Linotype" w:eastAsia="Times New Roman" w:hAnsi="Palatino Linotype" w:cs="Times New Roman"/>
          <w:sz w:val="20"/>
          <w:szCs w:val="20"/>
        </w:rPr>
        <w:t xml:space="preserve">. Οι μικρές αυτές ιστορίες δεν παραπέμπουν σε κάτι εξωτερικό, ούτε είναι απαραίτητη για την κατανόησή τους η μελέτη των ιστορικών ή άλλων πλαισίων της εκφοράς τους. Με τη δραματουργία τους (η οποία ομοιάζει με αυτήν της τραγωδίας ή της κωμωδίας, αφού παρατηρείται η ίδια μεταλλαγή της ευτυχίας σε δυστυχία και του αντιστρόφου), τη σαφήνεια της δράσης, την ενάργεια της γλώσσας και την ολοκληρωμένη μορφή τους δονούν την ανθρώπινη ύπαρξη, την οποία και προκαλούν σε μετάνοια προσφέροντας τις ίδιες τραγικές και καθαρτικές δυνατότητες που προσέφερε το αρχαίο Δράμα. Μπορούν μάλιστα να προβληθούν ως θεατρικά κομμάτια ή ευσύνοπτα έπη. Διακρίνονται μάλιστα οι </w:t>
      </w:r>
      <w:r w:rsidRPr="009236D0">
        <w:rPr>
          <w:rFonts w:ascii="Palatino Linotype" w:eastAsia="Times New Roman" w:hAnsi="Palatino Linotype" w:cs="Times New Roman"/>
          <w:b/>
          <w:bCs/>
          <w:sz w:val="20"/>
          <w:szCs w:val="20"/>
        </w:rPr>
        <w:t>φωνοδραματικές</w:t>
      </w:r>
      <w:r w:rsidRPr="009236D0">
        <w:rPr>
          <w:rFonts w:ascii="Palatino Linotype" w:eastAsia="Times New Roman" w:hAnsi="Palatino Linotype" w:cs="Times New Roman"/>
          <w:sz w:val="20"/>
          <w:szCs w:val="20"/>
        </w:rPr>
        <w:t xml:space="preserve"> παραβολές από τις </w:t>
      </w:r>
      <w:r w:rsidRPr="009236D0">
        <w:rPr>
          <w:rFonts w:ascii="Palatino Linotype" w:eastAsia="Times New Roman" w:hAnsi="Palatino Linotype" w:cs="Times New Roman"/>
          <w:b/>
          <w:bCs/>
          <w:sz w:val="20"/>
          <w:szCs w:val="20"/>
        </w:rPr>
        <w:t>φωτοδραματικές</w:t>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Η συγχρονική σημειολογική και στρουκτουραλιστική ανάλυση των δομών και των εννοιών αυτών των γλωσσικών μνημείων μπορεί να μας παρουσιάσει ανάγλυφα τον τρόπο με τον οποίο ενεργοποιείται η «αδύνατη» δυνατότητα παρουσίας της Βασιλείας. Η </w:t>
      </w:r>
      <w:r w:rsidRPr="009236D0">
        <w:rPr>
          <w:rFonts w:ascii="Palatino Linotype" w:eastAsia="Times New Roman" w:hAnsi="Palatino Linotype" w:cs="Times New Roman"/>
          <w:caps/>
          <w:sz w:val="20"/>
          <w:szCs w:val="20"/>
        </w:rPr>
        <w:t>β</w:t>
      </w:r>
      <w:r w:rsidRPr="009236D0">
        <w:rPr>
          <w:rFonts w:ascii="Palatino Linotype" w:eastAsia="Times New Roman" w:hAnsi="Palatino Linotype" w:cs="Times New Roman"/>
          <w:sz w:val="20"/>
          <w:szCs w:val="20"/>
        </w:rPr>
        <w:t xml:space="preserve">ασιλεία αποτελεί έτσι την εναλλακτική πρόταση στόν εμπειρικό τρόπο ύπαρξης και επιτυγχάνεται μέσα από την απροϋπόθετη αγάπη, την απεριόριστη ελευθερία και την ελπίδα. Οι Π. παρουσιάζονται ως εικόνες - παράθυρα από τα οποία εισέρχεται στο ζοφερό εδώ και τώρα το φως της καινούργιας οντολογικής πραγματικότητας, η οποία ονομάζεται Βασιλεία, φως, χάρις, δόξα. Αυτή η πραγματικότητα είναι ταυτόχρονα </w:t>
      </w:r>
      <w:r w:rsidRPr="009236D0">
        <w:rPr>
          <w:rFonts w:ascii="Palatino Linotype" w:eastAsia="Times New Roman" w:hAnsi="Palatino Linotype" w:cs="Times New Roman"/>
          <w:i/>
          <w:iCs/>
          <w:sz w:val="20"/>
          <w:szCs w:val="20"/>
        </w:rPr>
        <w:t>θεολογική</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χριστολογική</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και εσχατολογική</w:t>
      </w:r>
      <w:r w:rsidRPr="009236D0">
        <w:rPr>
          <w:rFonts w:ascii="Palatino Linotype" w:eastAsia="Times New Roman" w:hAnsi="Palatino Linotype" w:cs="Times New Roman"/>
          <w:sz w:val="20"/>
          <w:szCs w:val="20"/>
        </w:rPr>
        <w:t xml:space="preserve">. Υπό αυτήν την έννοια οι Π. γίνονται </w:t>
      </w:r>
      <w:r w:rsidRPr="009236D0">
        <w:rPr>
          <w:rFonts w:ascii="Palatino Linotype" w:eastAsia="Times New Roman" w:hAnsi="Palatino Linotype" w:cs="Times New Roman"/>
          <w:b/>
          <w:bCs/>
          <w:i/>
          <w:iCs/>
          <w:sz w:val="20"/>
          <w:szCs w:val="20"/>
        </w:rPr>
        <w:t>αποκαλυπτικά μέσα</w:t>
      </w:r>
      <w:r w:rsidRPr="009236D0">
        <w:rPr>
          <w:rFonts w:ascii="Palatino Linotype" w:eastAsia="Times New Roman" w:hAnsi="Palatino Linotype" w:cs="Times New Roman"/>
          <w:sz w:val="20"/>
          <w:szCs w:val="20"/>
        </w:rPr>
        <w:t xml:space="preserve">, τα οποία μορφολογικά δεν πρέπει να υπαχθούν στη </w:t>
      </w:r>
      <w:r w:rsidRPr="009236D0">
        <w:rPr>
          <w:rFonts w:ascii="Palatino Linotype" w:eastAsia="Times New Roman" w:hAnsi="Palatino Linotype" w:cs="Times New Roman"/>
          <w:caps/>
          <w:sz w:val="20"/>
          <w:szCs w:val="20"/>
        </w:rPr>
        <w:t>ρ</w:t>
      </w:r>
      <w:r w:rsidRPr="009236D0">
        <w:rPr>
          <w:rFonts w:ascii="Palatino Linotype" w:eastAsia="Times New Roman" w:hAnsi="Palatino Linotype" w:cs="Times New Roman"/>
          <w:sz w:val="20"/>
          <w:szCs w:val="20"/>
        </w:rPr>
        <w:t xml:space="preserve">ητορική αλλά στην </w:t>
      </w:r>
      <w:r w:rsidRPr="009236D0">
        <w:rPr>
          <w:rFonts w:ascii="Palatino Linotype" w:eastAsia="Times New Roman" w:hAnsi="Palatino Linotype" w:cs="Times New Roman"/>
          <w:b/>
          <w:bCs/>
          <w:caps/>
          <w:sz w:val="20"/>
          <w:szCs w:val="20"/>
        </w:rPr>
        <w:t>π</w:t>
      </w:r>
      <w:r w:rsidRPr="009236D0">
        <w:rPr>
          <w:rFonts w:ascii="Palatino Linotype" w:eastAsia="Times New Roman" w:hAnsi="Palatino Linotype" w:cs="Times New Roman"/>
          <w:b/>
          <w:bCs/>
          <w:sz w:val="20"/>
          <w:szCs w:val="20"/>
        </w:rPr>
        <w:t>οίηση</w:t>
      </w:r>
      <w:r w:rsidRPr="009236D0">
        <w:rPr>
          <w:rFonts w:ascii="Palatino Linotype" w:eastAsia="Times New Roman" w:hAnsi="Palatino Linotype" w:cs="Times New Roman"/>
          <w:sz w:val="20"/>
          <w:szCs w:val="20"/>
        </w:rPr>
        <w:t xml:space="preserve">. Υπό αυτήν την έποψη η Π. δεν στοχεύει ούτε στην πληροφόρηση περί του Θεού, ούτε στην αλλαγή ηθικής, αλλά έχει </w:t>
      </w:r>
      <w:r w:rsidRPr="009236D0">
        <w:rPr>
          <w:rFonts w:ascii="Palatino Linotype" w:eastAsia="Times New Roman" w:hAnsi="Palatino Linotype" w:cs="Times New Roman"/>
          <w:b/>
          <w:bCs/>
          <w:i/>
          <w:iCs/>
          <w:sz w:val="20"/>
          <w:szCs w:val="20"/>
        </w:rPr>
        <w:t>ποιητικό/δημιουργικό</w:t>
      </w:r>
      <w:r w:rsidRPr="009236D0">
        <w:rPr>
          <w:rFonts w:ascii="Palatino Linotype" w:eastAsia="Times New Roman" w:hAnsi="Palatino Linotype" w:cs="Times New Roman"/>
          <w:sz w:val="20"/>
          <w:szCs w:val="20"/>
        </w:rPr>
        <w:t xml:space="preserve"> χαρακτήρα αφού φανερώνει ένα καινούργιο παράδειγμα. Αυτό επιτυγχάνεται με την αντίθεση (π.χ. των δυο χρεοφειλετών) και την υπερβολή, το διάλογο και τον μονόλογο (του ασώτου, του οικονόμου, του γεοκτήμονα) τις ρητορικές ερωτήσεις και τη ρητή έκφραση των συναισθημάτων της οργής, της συμπόνοιας ή της χαράς.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Την τελευταία εικοσαετία η έρευνα στρέφεται και πάλι στο </w:t>
      </w:r>
      <w:r w:rsidRPr="009236D0">
        <w:rPr>
          <w:rFonts w:ascii="Palatino Linotype" w:eastAsia="Times New Roman" w:hAnsi="Palatino Linotype" w:cs="Times New Roman"/>
          <w:sz w:val="20"/>
          <w:szCs w:val="20"/>
          <w:lang w:val="en-US"/>
        </w:rPr>
        <w:t>Sitz</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im</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Leben</w:t>
      </w:r>
      <w:r w:rsidRPr="009236D0">
        <w:rPr>
          <w:rFonts w:ascii="Palatino Linotype" w:eastAsia="Times New Roman" w:hAnsi="Palatino Linotype" w:cs="Times New Roman"/>
          <w:sz w:val="20"/>
          <w:szCs w:val="20"/>
        </w:rPr>
        <w:t xml:space="preserve"> των Π. </w:t>
      </w:r>
      <w:r w:rsidRPr="009236D0">
        <w:rPr>
          <w:rFonts w:ascii="Palatino Linotype" w:eastAsia="Times New Roman" w:hAnsi="Palatino Linotype" w:cs="Times New Roman"/>
          <w:sz w:val="20"/>
          <w:szCs w:val="20"/>
          <w:lang w:val="en-US"/>
        </w:rPr>
        <w:t>H</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bCs/>
          <w:sz w:val="20"/>
          <w:szCs w:val="20"/>
          <w:lang w:val="en-US"/>
        </w:rPr>
        <w:t>L</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Schottroff</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ως εκπρόσωπος</w:t>
      </w:r>
      <w:r w:rsidRPr="009236D0">
        <w:rPr>
          <w:rFonts w:ascii="Palatino Linotype" w:eastAsia="Times New Roman" w:hAnsi="Palatino Linotype" w:cs="Times New Roman"/>
          <w:b/>
          <w:bCs/>
          <w:sz w:val="20"/>
          <w:szCs w:val="20"/>
        </w:rPr>
        <w:t xml:space="preserve"> της φεμινιστικής κοινωνιοϊστορικής εξήγησης,</w:t>
      </w:r>
      <w:r w:rsidRPr="009236D0">
        <w:rPr>
          <w:rFonts w:ascii="Palatino Linotype" w:eastAsia="Times New Roman" w:hAnsi="Palatino Linotype" w:cs="Times New Roman"/>
          <w:sz w:val="20"/>
          <w:szCs w:val="20"/>
        </w:rPr>
        <w:t xml:space="preserve"> υποστηρίζει ότι</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 xml:space="preserve">οι εικόνες είναι επηρεασμένες από την κοινωνιοκοικονομική κατάσταση της εποχής του Ιησού, η οποία ανασυντίθενται μέσω της ανάλυσης των Πηγών, προκειμένου να αναδυθεί το τελικό μήνυμα της παραβολής. Όταν ο Ι.Χριστός παρουσιάζεται με εργοδότη, ο οποίος αμοίβει με πλήρη μισθό μερικώς απασχολούμενους εργάτες, τότε ασκεί κριτική στην κοινωνική δομή της εποχής του. Οι </w:t>
      </w:r>
      <w:r w:rsidRPr="009236D0">
        <w:rPr>
          <w:rFonts w:ascii="Palatino Linotype" w:eastAsia="Times New Roman" w:hAnsi="Palatino Linotype" w:cs="Times New Roman"/>
          <w:b/>
          <w:bCs/>
          <w:sz w:val="20"/>
          <w:szCs w:val="20"/>
          <w:lang w:val="en-US"/>
        </w:rPr>
        <w:t>D</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Flusser</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C</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Hesyer</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H</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K</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Mc</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Arthrur</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R</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M</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Johnston</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D</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Stern</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C</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Thoma</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M</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Wyschogrod</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B</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H</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Young</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rPr>
        <w:lastRenderedPageBreak/>
        <w:t>υποστήριξαν ότι Π. αντλούν από το ίδιο ταμείο στερεοτύπων που χρησιμοποιούν και οι ραββινικές. Το μοντέλο αυτό διδασκαλίας αποτελούσε μια δημώδη μορφή προφορικής θρησκευτικής διδασκαλίας.</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Για να καταστούν σαφείς οι μεταξύ των αποκλίσεις των διαφόρων σχολών ερμηνείας της παραβολής θα χρησιμοποιήσω ως παράδειγμα την μέχρι τούδε ερμηνεία </w:t>
      </w:r>
      <w:r w:rsidRPr="009236D0">
        <w:rPr>
          <w:rFonts w:ascii="Palatino Linotype" w:eastAsia="Times New Roman" w:hAnsi="Palatino Linotype" w:cs="Times New Roman"/>
          <w:b/>
          <w:bCs/>
          <w:sz w:val="20"/>
          <w:szCs w:val="20"/>
        </w:rPr>
        <w:t>της παραβολής της απωλομένης δραχμής</w:t>
      </w:r>
      <w:r w:rsidRPr="009236D0">
        <w:rPr>
          <w:rFonts w:ascii="Palatino Linotype" w:eastAsia="Times New Roman" w:hAnsi="Palatino Linotype" w:cs="Times New Roman"/>
          <w:sz w:val="20"/>
          <w:szCs w:val="20"/>
        </w:rPr>
        <w:t xml:space="preserve">. Η </w:t>
      </w:r>
      <w:r w:rsidRPr="009236D0">
        <w:rPr>
          <w:rFonts w:ascii="Palatino Linotype" w:eastAsia="Times New Roman" w:hAnsi="Palatino Linotype" w:cs="Times New Roman"/>
          <w:b/>
          <w:bCs/>
          <w:sz w:val="20"/>
          <w:szCs w:val="20"/>
        </w:rPr>
        <w:t>αλληγορική ερμηνεία</w:t>
      </w:r>
      <w:r w:rsidRPr="009236D0">
        <w:rPr>
          <w:rFonts w:ascii="Palatino Linotype" w:eastAsia="Times New Roman" w:hAnsi="Palatino Linotype" w:cs="Times New Roman"/>
          <w:sz w:val="20"/>
          <w:szCs w:val="20"/>
        </w:rPr>
        <w:t xml:space="preserve"> παραλλήλισε τη γυναίκα είτε με την Εύα, είτε με την Εκκλησία είτε με και τη Σοφία που προσκαλεί όλους στο γεύμα της. Πολύτιμη/μοναδική δραχμή είναι ο άνθρωπος και γείτονες η θριαμβεύουσα Εκκλησία που συγχαίρει με την σωτηρία κάθε ανθρώπου. Η </w:t>
      </w:r>
      <w:r w:rsidRPr="009236D0">
        <w:rPr>
          <w:rFonts w:ascii="Palatino Linotype" w:eastAsia="Times New Roman" w:hAnsi="Palatino Linotype" w:cs="Times New Roman"/>
          <w:b/>
          <w:bCs/>
          <w:sz w:val="20"/>
          <w:szCs w:val="20"/>
        </w:rPr>
        <w:t>ρητορική/διδακτική σχολή</w:t>
      </w:r>
      <w:r w:rsidRPr="009236D0">
        <w:rPr>
          <w:rFonts w:ascii="Palatino Linotype" w:eastAsia="Times New Roman" w:hAnsi="Palatino Linotype" w:cs="Times New Roman"/>
          <w:sz w:val="20"/>
          <w:szCs w:val="20"/>
        </w:rPr>
        <w:t xml:space="preserve"> αφορμάται από τα ιστορικά και κοινωνικά δεδομένα της εποχής εκείνης στην Παλαιστίνη. Η ανώνυμη γυναίκα στα μικρά όρια του σπιτιού της χάνει μια δραχμή, η οποία δεν αποτελεί το 1/100 της περιουσίας της (όπως στην περίπτωση των προβάτων), αλλά το 1/10</w:t>
      </w:r>
      <w:r w:rsidRPr="00903DE2">
        <w:rPr>
          <w:rFonts w:ascii="Palatino Linotype" w:eastAsia="Times New Roman" w:hAnsi="Palatino Linotype" w:cs="Times New Roman"/>
          <w:sz w:val="20"/>
          <w:szCs w:val="20"/>
          <w:vertAlign w:val="superscript"/>
        </w:rPr>
        <w:footnoteReference w:id="50"/>
      </w:r>
      <w:r w:rsidRPr="009236D0">
        <w:rPr>
          <w:rFonts w:ascii="Palatino Linotype" w:eastAsia="Times New Roman" w:hAnsi="Palatino Linotype" w:cs="Times New Roman"/>
          <w:sz w:val="20"/>
          <w:szCs w:val="20"/>
        </w:rPr>
        <w:t xml:space="preserve">. Μια δραχμή ισοδυναμούσε με την αμοιβή ενός εργάτη για μια ημέρα κοπιαστικής εργασίας (διάρκειας 12 ωρών). Η </w:t>
      </w:r>
      <w:r w:rsidRPr="009236D0">
        <w:rPr>
          <w:rFonts w:ascii="Palatino Linotype" w:eastAsia="Times New Roman" w:hAnsi="Palatino Linotype" w:cs="Times New Roman"/>
          <w:sz w:val="20"/>
          <w:szCs w:val="20"/>
          <w:u w:val="single"/>
        </w:rPr>
        <w:t>απoλεσθείσα δραχμή</w:t>
      </w:r>
      <w:r w:rsidRPr="009236D0">
        <w:rPr>
          <w:rFonts w:ascii="Palatino Linotype" w:eastAsia="Times New Roman" w:hAnsi="Palatino Linotype" w:cs="Times New Roman"/>
          <w:sz w:val="20"/>
          <w:szCs w:val="20"/>
        </w:rPr>
        <w:t xml:space="preserve"> ήταν επιπλέον εξαιρετικά πολύτιμη για τη γυναίκα για τους εξής λόγους</w:t>
      </w:r>
      <w:r w:rsidRPr="00903DE2">
        <w:rPr>
          <w:rFonts w:ascii="Palatino Linotype" w:eastAsia="Times New Roman" w:hAnsi="Palatino Linotype" w:cs="Times New Roman"/>
          <w:sz w:val="20"/>
          <w:szCs w:val="20"/>
          <w:vertAlign w:val="superscript"/>
        </w:rPr>
        <w:footnoteReference w:id="51"/>
      </w:r>
      <w:r w:rsidRPr="009236D0">
        <w:rPr>
          <w:rFonts w:ascii="Palatino Linotype" w:eastAsia="Times New Roman" w:hAnsi="Palatino Linotype" w:cs="Times New Roman"/>
          <w:sz w:val="20"/>
          <w:szCs w:val="20"/>
        </w:rPr>
        <w:t xml:space="preserve">: (α) Οι δέκα δραχμές είτε στόλιζαν το κεφάλι της, (όπως συμβαίνει ακόμη μέχρι σήμερα με τις γυναίκες των Βεδουίνων), είτε αποτελούσαν το περιδέραιό της. Η απώλεια της μιας δραχμής κατέστρεφε συνεπώς το μοναδικό ίσως κόσμημά της, το οποίο δεν αποχωριζόταν ούτε όταν κοιμόταν. (β) Οι δραχμές προέρχονταν από το </w:t>
      </w:r>
      <w:r w:rsidRPr="009236D0">
        <w:rPr>
          <w:rFonts w:ascii="Palatino Linotype" w:eastAsia="Times New Roman" w:hAnsi="Palatino Linotype" w:cs="Times New Roman"/>
          <w:i/>
          <w:iCs/>
          <w:sz w:val="20"/>
          <w:szCs w:val="20"/>
        </w:rPr>
        <w:t>γαμήλιο συμβόλαιο</w:t>
      </w:r>
      <w:r w:rsidRPr="009236D0">
        <w:rPr>
          <w:rFonts w:ascii="Palatino Linotype" w:eastAsia="Times New Roman" w:hAnsi="Palatino Linotype" w:cs="Times New Roman"/>
          <w:sz w:val="20"/>
          <w:szCs w:val="20"/>
        </w:rPr>
        <w:t xml:space="preserve">-το </w:t>
      </w:r>
      <w:r w:rsidRPr="009236D0">
        <w:rPr>
          <w:rFonts w:ascii="Palatino Linotype" w:eastAsia="Times New Roman" w:hAnsi="Palatino Linotype" w:cs="Times New Roman"/>
          <w:caps/>
          <w:sz w:val="20"/>
          <w:szCs w:val="20"/>
        </w:rPr>
        <w:t>μ</w:t>
      </w:r>
      <w:r w:rsidRPr="009236D0">
        <w:rPr>
          <w:rFonts w:ascii="Palatino Linotype" w:eastAsia="Times New Roman" w:hAnsi="Palatino Linotype" w:cs="Times New Roman"/>
          <w:sz w:val="20"/>
          <w:szCs w:val="20"/>
        </w:rPr>
        <w:t>ώχαρ, το οποίο προέβλεπε καταβολή 50 δηναρίων από τον υποψήφιο γαμβρό στον πατέρα της νύφης. Αποτελούσαν συνεπώς γαμήλιο δώρο. (γ) Οι δέκα δραχμές εκτός από κόσμημα αποτελούσαν το μοναδικό οικονομικό στήριγμα της φτωχής γυναίκας. Εάν μάλιστα κανείς αναλογιστεί ότι τα κοσμήματα των γυναικών της Ανατολής περιλαμβάνουν δεκάδες ασημένια και χρυσά νομίσματα, τότε οι δέκα μόλις δραχμές του κοσμήματος της γυναίκας υποδηλώνουν την ταπεινή οικονομική της κατάσταση. Μέσα στο σκοτεινό, ελλείψει παραθύρων, σπίτι η γυναίκα ανάβει ‘λύχνον’ και σαρώνει το σπίτι με ένα κλαδί φοινικιάς προκειμένου να ακούσει το κουδούνισμα του ασημένιου νομίσματος στο πέτρινο πάτωμα. Η χαρά της ευρέσεως της χαμένης δραχμής, όπως και εκείνη του απωλωλότος προβάτου, δεν δοκιμάζεται ατομικά αλλά από ολόκληρη την Κοινότητα. Η ‘</w:t>
      </w:r>
      <w:r w:rsidRPr="009236D0">
        <w:rPr>
          <w:rFonts w:ascii="Palatino Linotype" w:eastAsia="Times New Roman" w:hAnsi="Palatino Linotype" w:cs="Times New Roman"/>
          <w:b/>
          <w:bCs/>
          <w:sz w:val="20"/>
          <w:szCs w:val="20"/>
        </w:rPr>
        <w:t>μεταφορική’ σχολή</w:t>
      </w:r>
      <w:r w:rsidRPr="009236D0">
        <w:rPr>
          <w:rFonts w:ascii="Palatino Linotype" w:eastAsia="Times New Roman" w:hAnsi="Palatino Linotype" w:cs="Times New Roman"/>
          <w:sz w:val="20"/>
          <w:szCs w:val="20"/>
        </w:rPr>
        <w:t xml:space="preserve"> υπογραμμίζει την υπερβολή της παραβολής, καθώς δεν ήταν φυσιολογικό μια γυναίκα να υποβληθεί σε τόσο κόπο και κατόπιν τόσο μεγάλη Δοχή για μια δραχμή, αφού άλλωστε έχει άλλες εννιά. Με την υπερβολή αυτή ανατρέπεται ο ‘ωχαδελφισμός’ της φυσιολογικής κοινωνίας και επιδεικνύεται η αξία κάθε προσώπου στα μάτια του Θεού και τα πλαίσια της Βασιλείας. </w:t>
      </w:r>
      <w:r w:rsidRPr="009236D0">
        <w:rPr>
          <w:rFonts w:ascii="Palatino Linotype" w:eastAsia="Times New Roman" w:hAnsi="Palatino Linotype" w:cs="Times New Roman"/>
          <w:b/>
          <w:bCs/>
          <w:sz w:val="20"/>
          <w:szCs w:val="20"/>
        </w:rPr>
        <w:t>Η κοινωνιοϊστορική σχολή</w:t>
      </w:r>
      <w:r w:rsidRPr="009236D0">
        <w:rPr>
          <w:rFonts w:ascii="Palatino Linotype" w:eastAsia="Times New Roman" w:hAnsi="Palatino Linotype" w:cs="Times New Roman"/>
          <w:sz w:val="20"/>
          <w:szCs w:val="20"/>
        </w:rPr>
        <w:t xml:space="preserve"> τονίζει το γεγονός ότι η απώλεια της δραχμής ισοδυναμεί με την μη δυνατότητα σίτισης της οικογένειας για μια ή περισσότερες ημέρες, αφού η εποχή του Ιησού ήταν εποχή ανεργίας και η δραχμή αντιστοιχούσε με ένα ημερομίσθιο. Η χαρά συνεπώς της γυναίκας ήταν ανέκφραστη.</w:t>
      </w:r>
    </w:p>
    <w:p w:rsidR="009236D0" w:rsidRPr="009236D0" w:rsidRDefault="009236D0" w:rsidP="009236D0">
      <w:pPr>
        <w:rPr>
          <w:rFonts w:ascii="Palatino Linotype" w:eastAsia="Times New Roman" w:hAnsi="Palatino Linotype" w:cs="Times New Roman"/>
          <w:b/>
          <w:bCs/>
          <w:caps/>
          <w:sz w:val="24"/>
          <w:szCs w:val="28"/>
          <w:lang w:eastAsia="de-DE"/>
        </w:rPr>
      </w:pPr>
    </w:p>
    <w:p w:rsidR="009236D0" w:rsidRPr="009236D0" w:rsidRDefault="009236D0" w:rsidP="009236D0">
      <w:pPr>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szCs w:val="23"/>
        </w:rPr>
        <w:br w:type="page"/>
      </w:r>
    </w:p>
    <w:p w:rsidR="009236D0" w:rsidRPr="009236D0" w:rsidRDefault="009236D0" w:rsidP="009236D0">
      <w:pPr>
        <w:keepNext/>
        <w:spacing w:after="0" w:line="240" w:lineRule="auto"/>
        <w:jc w:val="center"/>
        <w:outlineLvl w:val="3"/>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lastRenderedPageBreak/>
        <w:t>Η Θεία Ευχαριστία ως «φάρμακο αθανασίας»</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Κατά τη διάρκεια της δημόσιας δράσης του ο Ιησούς παρουσιάζεται από το Λουκά να διαδίδει το Ευαγγέλιό του στη Γαλιλαία «των αλλοδαπών» μέσα από τη συμμετοχή του σε γεύματα, όπου προσφέρει με τρόπο παραβολικό το δικό του «άρτο»</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το κήρυγμα της Βασιλείας του Θεού. Μοιράστηκε το ίδιο τραπέζι όχι μόνο με ευσεβείς </w:t>
      </w:r>
      <w:r w:rsidRPr="009236D0">
        <w:rPr>
          <w:rFonts w:ascii="Palatino Linotype" w:eastAsia="Times New Roman" w:hAnsi="Palatino Linotype" w:cs="Times New Roman"/>
          <w:caps/>
          <w:sz w:val="20"/>
          <w:szCs w:val="20"/>
        </w:rPr>
        <w:t>φ</w:t>
      </w:r>
      <w:r w:rsidRPr="009236D0">
        <w:rPr>
          <w:rFonts w:ascii="Palatino Linotype" w:eastAsia="Times New Roman" w:hAnsi="Palatino Linotype" w:cs="Times New Roman"/>
          <w:sz w:val="20"/>
          <w:szCs w:val="20"/>
        </w:rPr>
        <w:t xml:space="preserve">αρισαίους,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w:t>
      </w:r>
      <w:r w:rsidRPr="009236D0">
        <w:rPr>
          <w:rFonts w:ascii="Palatino Linotype" w:eastAsia="Times New Roman" w:hAnsi="Palatino Linotype" w:cs="Times New Roman"/>
          <w:caps/>
          <w:sz w:val="20"/>
          <w:szCs w:val="20"/>
        </w:rPr>
        <w:t>ε</w:t>
      </w:r>
      <w:r w:rsidRPr="009236D0">
        <w:rPr>
          <w:rFonts w:ascii="Palatino Linotype" w:eastAsia="Times New Roman" w:hAnsi="Palatino Linotype" w:cs="Times New Roman"/>
          <w:sz w:val="20"/>
          <w:szCs w:val="20"/>
        </w:rPr>
        <w:t>σχάτων έχει ήδη αρχίσει. Ιδίως στην Ανατολή η πρόσκληση και η συμμετοχή σε τραπέζι, και μάλιστα σε δείπνο, αποτελούσε την κορυφαία έκφραση φιλίας, κοινωνίας και αγάπης</w:t>
      </w:r>
      <w:r w:rsidRPr="00903DE2">
        <w:rPr>
          <w:rFonts w:ascii="Palatino Linotype" w:eastAsia="Times New Roman" w:hAnsi="Palatino Linotype" w:cs="Times New Roman"/>
          <w:sz w:val="20"/>
          <w:szCs w:val="20"/>
          <w:vertAlign w:val="superscript"/>
        </w:rPr>
        <w:footnoteReference w:id="52"/>
      </w:r>
      <w:r w:rsidRPr="009236D0">
        <w:rPr>
          <w:rFonts w:ascii="Palatino Linotype" w:eastAsia="Times New Roman" w:hAnsi="Palatino Linotype" w:cs="Times New Roman"/>
          <w:sz w:val="20"/>
          <w:szCs w:val="20"/>
        </w:rPr>
        <w:t xml:space="preserve">. Στο σημείο αυτό πρέπει να αναλογιστεί κανείς τη ψυχοθεραπευτική αξία του διαλόγου αλλά και της κοινότητας ως συνύπαρξης. 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Δια της χριστιανικής θείας Ευχαριστίας, η οποία διαφέρει από ιερά γεύματα των πρωτόγονων λαών, διότι στηρίζεται στην ανάμνηση των ιστορικών γεγονότων του Σταυρού και της Ανάστασης του Ιησού, η Εκκλησία δίνει στο παιδί, αμέσως μόλις δημιουργείται υποσυνείδητα η  βασανιστική ενοχή του, στο στοματικό δηλ. στάδιο της εμβρυακής ζωής του, την δυνατότητα να μην την απωθήσει στο ασυνείδητο, αλλά να την εκφράσει συνειδητά σε απόλυτο βαθμό, παρέχοντάς του την ευκαιρία κατά την περίοδο που βιώνει τον Κόσμο με την γεύση, να κοινωνήσει τον ίδιο τον σαρκωμένο Λόγο του Θεού και έτσι να θεραπευτεί και να ελευθερωθεί από το βάρος της. Η μεγάλη μητέρα Εκκλησία λέει δηλ. στο παιδί κάτι που η φυσική μητέρα του αδυνατεί να πει: ότι δηλ. τα αισθήματα της ενοχής του είναι αδικαιολόγητα και ότι πρέπει να πάψει να νοιώθει και να ζει ως ‘σαδιστής’, επειδή μόνον και μόνον πρέπει να φάει για να επιβιώσει. Ο Θεός, ο οποίος θυσιάζεται εκούσια και δεν δολοφονείται, ζει αιώνια και κοντά του δια της θείας Κοινωνίας, της βρώσης του ίδιου του Θεού, μπορεί να ζήσει αιώνια και ο άνθρωπος. Το παιδί μπορεί έτσι να γίνει αυτό που τρώει, δηλ.</w:t>
      </w:r>
      <w:r w:rsidRPr="009236D0">
        <w:rPr>
          <w:rFonts w:ascii="Palatino Linotype" w:eastAsia="Times New Roman" w:hAnsi="Palatino Linotype" w:cs="Times New Roman"/>
          <w:sz w:val="20"/>
          <w:szCs w:val="20"/>
          <w:vertAlign w:val="superscript"/>
        </w:rPr>
        <w:t xml:space="preserve"> </w:t>
      </w:r>
      <w:r w:rsidRPr="009236D0">
        <w:rPr>
          <w:rFonts w:ascii="Palatino Linotype" w:eastAsia="Times New Roman" w:hAnsi="Palatino Linotype" w:cs="Times New Roman"/>
          <w:sz w:val="20"/>
          <w:szCs w:val="20"/>
        </w:rPr>
        <w:t xml:space="preserve">κατά χάριν Θεός, και να νικήσει την αγωνία του θανάτου, που το ταλανίζει από την γέννησή του μετέχοντας στην </w:t>
      </w:r>
      <w:r w:rsidRPr="009236D0">
        <w:rPr>
          <w:rFonts w:ascii="Palatino Linotype" w:eastAsia="Times New Roman" w:hAnsi="Palatino Linotype" w:cs="Times New Roman"/>
          <w:b/>
          <w:sz w:val="20"/>
          <w:szCs w:val="20"/>
        </w:rPr>
        <w:t>αιωνιότητα</w:t>
      </w:r>
      <w:r w:rsidRPr="009236D0">
        <w:rPr>
          <w:rFonts w:ascii="Palatino Linotype" w:eastAsia="Times New Roman" w:hAnsi="Palatino Linotype" w:cs="Times New Roman"/>
          <w:sz w:val="20"/>
          <w:szCs w:val="20"/>
        </w:rPr>
        <w:t xml:space="preserve"> Αυτού που μεταλαμβάνει. Κοινωνώντας επίσης μαζί με τους άλλους ξεπερνάει επίσης τα τείχη που αμέσως με την γέννησή του υψώνει έναντι του ‘ξένου’, για τον οποίο το βρέφος νοιώθει ότι απειλεί την υπόστασή του, όταν και εφόσον του περιορίζει και του στερεί την αποκλειστικότητα της τροφού και της τροφής του. Μόνον με αυτόν τον τρόπο μεταμορφώνεται η εγγενής επιθετικότητα, η οποία ήδη στην βρεφική ηλικία ενυπάρχει στον άνθρωπο, λόγω του άγχους της επιβίωσης, υπερβαίνεται ο παιδικός πόνος που δημιουργείται από τον φαύλο κύκλο της οδύνης και της ηδονής και υπερνικάται η τρομερή για το παιδί απειλή της μοναξιάς και του θανάτου.</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Την εμπειρία αυτή που έχει ο νεόφυτος μέσα στην Εκκλησία εκφράζουν με παραστικότατο τρόπο και ομολογουμένως τολμηρές εκφράσεις δύο κείμενα της πρωτοχριστιανικής Γραμματείας. Το πρώτο είναι μία Ωδή της χριστιανικής αλλά γνωστικίζουσας ποιητικής Συλλογής των Ωδών του Σολομώντος, η οποία (Ωδή) όμως σύμφωνα με τον Β. Τσάκωνα φαίνεται να μην είναι δοκητική, αλλά απολύτως ορθόδοξη</w:t>
      </w:r>
      <w:r w:rsidRPr="00903DE2">
        <w:rPr>
          <w:rFonts w:ascii="Palatino Linotype" w:eastAsia="Times New Roman" w:hAnsi="Palatino Linotype" w:cs="Times New Roman"/>
          <w:sz w:val="20"/>
          <w:szCs w:val="20"/>
          <w:vertAlign w:val="superscript"/>
        </w:rPr>
        <w:footnoteReference w:id="53"/>
      </w:r>
      <w:r w:rsidRPr="009236D0">
        <w:rPr>
          <w:rFonts w:ascii="Palatino Linotype" w:eastAsia="Times New Roman" w:hAnsi="Palatino Linotype" w:cs="Times New Roman"/>
          <w:sz w:val="20"/>
          <w:szCs w:val="20"/>
        </w:rPr>
        <w:t xml:space="preserve"> και το δεύτερο προέρχεται από τον ‘Παιδαγωγό’ του Κλήμεντος του Αλεξανδρέως</w:t>
      </w:r>
      <w:r w:rsidRPr="00903DE2">
        <w:rPr>
          <w:rFonts w:ascii="Palatino Linotype" w:eastAsia="Times New Roman" w:hAnsi="Palatino Linotype" w:cs="Times New Roman"/>
          <w:sz w:val="20"/>
          <w:szCs w:val="20"/>
          <w:vertAlign w:val="superscript"/>
        </w:rPr>
        <w:footnoteReference w:id="54"/>
      </w:r>
      <w:r w:rsidRPr="009236D0">
        <w:rPr>
          <w:rFonts w:ascii="Palatino Linotype" w:eastAsia="Times New Roman" w:hAnsi="Palatino Linotype" w:cs="Times New Roman"/>
          <w:sz w:val="20"/>
          <w:szCs w:val="20"/>
        </w:rPr>
        <w:t xml:space="preserve">. Στα κείμενα αυτά ο Λόγος είναι το γάλα ή ο μαστός, ο εκβλύζων το γάλα από τους κόλπους τού Πατρός: </w:t>
      </w:r>
    </w:p>
    <w:p w:rsidR="009236D0" w:rsidRPr="009236D0" w:rsidRDefault="009236D0" w:rsidP="009236D0">
      <w:pPr>
        <w:widowControl w:val="0"/>
        <w:snapToGrid w:val="0"/>
        <w:spacing w:after="0" w:line="319" w:lineRule="auto"/>
        <w:ind w:firstLine="400"/>
        <w:jc w:val="center"/>
        <w:rPr>
          <w:rFonts w:ascii="Palatino Linotype" w:eastAsia="Times New Roman" w:hAnsi="Palatino Linotype" w:cs="Times New Roman"/>
          <w:sz w:val="20"/>
          <w:szCs w:val="20"/>
          <w:lang w:eastAsia="de-DE"/>
        </w:rPr>
      </w:pPr>
      <w:r w:rsidRPr="009236D0">
        <w:rPr>
          <w:rFonts w:ascii="Palatino Linotype" w:eastAsia="Times New Roman" w:hAnsi="Palatino Linotype" w:cs="Times New Roman"/>
          <w:sz w:val="20"/>
          <w:szCs w:val="20"/>
          <w:lang w:eastAsia="de-DE"/>
        </w:rPr>
        <w:t>Ποτήριον γάλακτος ἐδόθη εἰς ἐμέ</w:t>
      </w:r>
    </w:p>
    <w:p w:rsidR="009236D0" w:rsidRPr="009236D0" w:rsidRDefault="009236D0" w:rsidP="009236D0">
      <w:pPr>
        <w:widowControl w:val="0"/>
        <w:snapToGrid w:val="0"/>
        <w:spacing w:after="0" w:line="319" w:lineRule="auto"/>
        <w:ind w:firstLine="400"/>
        <w:jc w:val="center"/>
        <w:rPr>
          <w:rFonts w:ascii="Palatino Linotype" w:eastAsia="Times New Roman" w:hAnsi="Palatino Linotype" w:cs="Times New Roman"/>
          <w:sz w:val="20"/>
          <w:szCs w:val="20"/>
          <w:lang w:eastAsia="de-DE"/>
        </w:rPr>
      </w:pPr>
      <w:r w:rsidRPr="009236D0">
        <w:rPr>
          <w:rFonts w:ascii="Palatino Linotype" w:eastAsia="Times New Roman" w:hAnsi="Palatino Linotype" w:cs="Times New Roman"/>
          <w:sz w:val="20"/>
          <w:szCs w:val="20"/>
          <w:lang w:eastAsia="de-DE"/>
        </w:rPr>
        <w:t>καί ἒπιον αὐτό ἐν τῇ γλυκήτητι τῆς τέρψεως τοῦ Κυρίου.</w:t>
      </w:r>
    </w:p>
    <w:p w:rsidR="009236D0" w:rsidRPr="009236D0" w:rsidRDefault="009236D0" w:rsidP="009236D0">
      <w:pPr>
        <w:widowControl w:val="0"/>
        <w:snapToGrid w:val="0"/>
        <w:spacing w:after="0" w:line="319" w:lineRule="auto"/>
        <w:ind w:firstLine="400"/>
        <w:jc w:val="center"/>
        <w:rPr>
          <w:rFonts w:ascii="Palatino Linotype" w:eastAsia="Times New Roman" w:hAnsi="Palatino Linotype" w:cs="Times New Roman"/>
          <w:b/>
          <w:sz w:val="20"/>
          <w:szCs w:val="20"/>
          <w:lang w:eastAsia="de-DE"/>
        </w:rPr>
      </w:pPr>
      <w:r w:rsidRPr="009236D0">
        <w:rPr>
          <w:rFonts w:ascii="Palatino Linotype" w:eastAsia="Times New Roman" w:hAnsi="Palatino Linotype" w:cs="Times New Roman"/>
          <w:b/>
          <w:sz w:val="20"/>
          <w:szCs w:val="20"/>
          <w:lang w:eastAsia="de-DE"/>
        </w:rPr>
        <w:t>ὁ Υἱός εἶναι τό ποτήριον, ὁ δέ ἀμελγόμενος ὁ Πατήρ</w:t>
      </w:r>
    </w:p>
    <w:p w:rsidR="009236D0" w:rsidRPr="009236D0" w:rsidRDefault="009236D0" w:rsidP="009236D0">
      <w:pPr>
        <w:widowControl w:val="0"/>
        <w:snapToGrid w:val="0"/>
        <w:spacing w:after="0" w:line="319" w:lineRule="auto"/>
        <w:ind w:firstLine="400"/>
        <w:jc w:val="center"/>
        <w:rPr>
          <w:rFonts w:ascii="Palatino Linotype" w:eastAsia="Times New Roman" w:hAnsi="Palatino Linotype" w:cs="Times New Roman"/>
          <w:b/>
          <w:sz w:val="20"/>
          <w:szCs w:val="20"/>
          <w:lang w:eastAsia="de-DE"/>
        </w:rPr>
      </w:pPr>
      <w:r w:rsidRPr="009236D0">
        <w:rPr>
          <w:rFonts w:ascii="Palatino Linotype" w:eastAsia="Times New Roman" w:hAnsi="Palatino Linotype" w:cs="Times New Roman"/>
          <w:b/>
          <w:sz w:val="20"/>
          <w:szCs w:val="20"/>
          <w:lang w:eastAsia="de-DE"/>
        </w:rPr>
        <w:t>καί τό ἃγιον Πνεῦμα ἢμελξεν αὐτόν διότι τά στήθη του ἦσαν πλήρη</w:t>
      </w:r>
    </w:p>
    <w:p w:rsidR="009236D0" w:rsidRPr="009236D0" w:rsidRDefault="009236D0" w:rsidP="009236D0">
      <w:pPr>
        <w:widowControl w:val="0"/>
        <w:snapToGrid w:val="0"/>
        <w:spacing w:after="0" w:line="319" w:lineRule="auto"/>
        <w:ind w:firstLine="400"/>
        <w:jc w:val="center"/>
        <w:rPr>
          <w:rFonts w:ascii="Palatino Linotype" w:eastAsia="Times New Roman" w:hAnsi="Palatino Linotype" w:cs="Times New Roman"/>
          <w:sz w:val="20"/>
          <w:szCs w:val="20"/>
          <w:lang w:eastAsia="de-DE"/>
        </w:rPr>
      </w:pPr>
      <w:r w:rsidRPr="009236D0">
        <w:rPr>
          <w:rFonts w:ascii="Palatino Linotype" w:eastAsia="Times New Roman" w:hAnsi="Palatino Linotype" w:cs="Times New Roman"/>
          <w:sz w:val="20"/>
          <w:szCs w:val="20"/>
          <w:lang w:eastAsia="de-DE"/>
        </w:rPr>
        <w:t>καί δέν ἐφάνη καλόν εἰς Αὐτόν, τό να χυθῆ τό γάλα ἀσκόπως</w:t>
      </w:r>
    </w:p>
    <w:p w:rsidR="009236D0" w:rsidRPr="009236D0" w:rsidRDefault="009236D0" w:rsidP="009236D0">
      <w:pPr>
        <w:widowControl w:val="0"/>
        <w:snapToGrid w:val="0"/>
        <w:spacing w:after="0" w:line="319" w:lineRule="auto"/>
        <w:ind w:firstLine="400"/>
        <w:jc w:val="center"/>
        <w:rPr>
          <w:rFonts w:ascii="Palatino Linotype" w:eastAsia="Times New Roman" w:hAnsi="Palatino Linotype" w:cs="Times New Roman"/>
          <w:sz w:val="20"/>
          <w:szCs w:val="20"/>
          <w:lang w:eastAsia="de-DE"/>
        </w:rPr>
      </w:pPr>
      <w:r w:rsidRPr="009236D0">
        <w:rPr>
          <w:rFonts w:ascii="Palatino Linotype" w:eastAsia="Times New Roman" w:hAnsi="Palatino Linotype" w:cs="Times New Roman"/>
          <w:sz w:val="20"/>
          <w:szCs w:val="20"/>
          <w:lang w:eastAsia="de-DE"/>
        </w:rPr>
        <w:t>καί τό ἃγιον Πνεῦμα ἢνοιξεν τήν ἀγκάλην του</w:t>
      </w:r>
    </w:p>
    <w:p w:rsidR="009236D0" w:rsidRPr="009236D0" w:rsidRDefault="009236D0" w:rsidP="009236D0">
      <w:pPr>
        <w:widowControl w:val="0"/>
        <w:snapToGrid w:val="0"/>
        <w:spacing w:after="0" w:line="319" w:lineRule="auto"/>
        <w:ind w:firstLine="400"/>
        <w:jc w:val="center"/>
        <w:rPr>
          <w:rFonts w:ascii="Palatino Linotype" w:eastAsia="Times New Roman" w:hAnsi="Palatino Linotype" w:cs="Times New Roman"/>
          <w:sz w:val="20"/>
          <w:szCs w:val="20"/>
          <w:lang w:eastAsia="de-DE"/>
        </w:rPr>
      </w:pPr>
      <w:r w:rsidRPr="009236D0">
        <w:rPr>
          <w:rFonts w:ascii="Palatino Linotype" w:eastAsia="Times New Roman" w:hAnsi="Palatino Linotype" w:cs="Times New Roman"/>
          <w:sz w:val="20"/>
          <w:szCs w:val="20"/>
          <w:lang w:eastAsia="de-DE"/>
        </w:rPr>
        <w:t>καί ἀνέμειξε τό γάλα ἐκ τῶν στηθῶν τοῦ Πατρός</w:t>
      </w:r>
    </w:p>
    <w:p w:rsidR="009236D0" w:rsidRPr="009236D0" w:rsidRDefault="009236D0" w:rsidP="009236D0">
      <w:pPr>
        <w:widowControl w:val="0"/>
        <w:snapToGrid w:val="0"/>
        <w:spacing w:after="0" w:line="319" w:lineRule="auto"/>
        <w:ind w:firstLine="400"/>
        <w:jc w:val="center"/>
        <w:rPr>
          <w:rFonts w:ascii="Palatino Linotype" w:eastAsia="Times New Roman" w:hAnsi="Palatino Linotype" w:cs="Times New Roman"/>
          <w:sz w:val="20"/>
          <w:szCs w:val="20"/>
          <w:lang w:eastAsia="de-DE"/>
        </w:rPr>
      </w:pPr>
      <w:r w:rsidRPr="009236D0">
        <w:rPr>
          <w:rFonts w:ascii="Palatino Linotype" w:eastAsia="Times New Roman" w:hAnsi="Palatino Linotype" w:cs="Times New Roman"/>
          <w:sz w:val="20"/>
          <w:szCs w:val="20"/>
          <w:lang w:eastAsia="de-DE"/>
        </w:rPr>
        <w:t>καί ἒδωκε τό μεῖγμα εἰς τόν κόσμον ὃστις δέν ἐγνώριζεν αὐτό..</w:t>
      </w:r>
    </w:p>
    <w:p w:rsidR="009236D0" w:rsidRPr="009236D0" w:rsidRDefault="009236D0" w:rsidP="009236D0">
      <w:pPr>
        <w:spacing w:after="0" w:line="240" w:lineRule="auto"/>
        <w:jc w:val="right"/>
        <w:rPr>
          <w:rFonts w:ascii="Palatino Linotype" w:eastAsia="Times New Roman" w:hAnsi="Palatino Linotype" w:cs="Times New Roman"/>
          <w:b/>
          <w:bCs/>
          <w:sz w:val="20"/>
          <w:szCs w:val="20"/>
        </w:rPr>
      </w:pPr>
      <w:r w:rsidRPr="009236D0">
        <w:rPr>
          <w:rFonts w:ascii="Palatino Linotype" w:eastAsia="Times New Roman" w:hAnsi="Palatino Linotype" w:cs="Times New Roman"/>
          <w:b/>
          <w:sz w:val="20"/>
          <w:szCs w:val="20"/>
        </w:rPr>
        <w:lastRenderedPageBreak/>
        <w:t xml:space="preserve"> (Ωδή 19η)</w:t>
      </w:r>
    </w:p>
    <w:p w:rsidR="009236D0" w:rsidRPr="009236D0" w:rsidRDefault="009236D0" w:rsidP="009236D0">
      <w:pPr>
        <w:widowControl w:val="0"/>
        <w:snapToGrid w:val="0"/>
        <w:spacing w:after="0" w:line="240" w:lineRule="auto"/>
        <w:jc w:val="both"/>
        <w:rPr>
          <w:rFonts w:ascii="Palatino Linotype" w:eastAsia="Times New Roman" w:hAnsi="Palatino Linotype" w:cs="Times New Roman"/>
          <w:sz w:val="20"/>
          <w:szCs w:val="20"/>
          <w:lang w:eastAsia="de-DE"/>
        </w:rPr>
      </w:pPr>
    </w:p>
    <w:p w:rsidR="009236D0" w:rsidRPr="009236D0" w:rsidRDefault="009236D0" w:rsidP="009236D0">
      <w:pPr>
        <w:widowControl w:val="0"/>
        <w:snapToGrid w:val="0"/>
        <w:spacing w:after="0" w:line="240" w:lineRule="auto"/>
        <w:jc w:val="both"/>
        <w:rPr>
          <w:rFonts w:ascii="Palatino Linotype" w:eastAsia="Times New Roman" w:hAnsi="Palatino Linotype" w:cs="Times New Roman"/>
          <w:sz w:val="20"/>
          <w:szCs w:val="20"/>
          <w:lang w:eastAsia="de-DE"/>
        </w:rPr>
      </w:pPr>
      <w:r w:rsidRPr="009236D0">
        <w:rPr>
          <w:rFonts w:ascii="Palatino Linotype" w:eastAsia="Times New Roman" w:hAnsi="Palatino Linotype" w:cs="Times New Roman"/>
          <w:sz w:val="20"/>
          <w:szCs w:val="20"/>
          <w:lang w:eastAsia="de-DE"/>
        </w:rPr>
        <w:t xml:space="preserve">Ή πνευματική τροφή είναι γάλα γιατί εξαιτίας της χάριτος είναι γλυκιά, ως ζωή είναι θρεπτική κι ως ημέρα χριστού είναι λευκή, ενώ το αίμα του Λόγου έχει φανερωθεί ως γάλα.Η Εκκλησία </w:t>
      </w:r>
      <w:r w:rsidRPr="009236D0">
        <w:rPr>
          <w:rFonts w:ascii="Palatino Linotype" w:eastAsia="Times New Roman" w:hAnsi="Palatino Linotype" w:cs="Times New Roman"/>
          <w:b/>
          <w:bCs/>
          <w:sz w:val="20"/>
          <w:szCs w:val="20"/>
          <w:lang w:eastAsia="de-DE"/>
        </w:rPr>
        <w:t xml:space="preserve">είναι συγχρόνως παρθένος και μητέρα, ως παρθένος ακήρατη, ως μητέρα τρέφει τα παιδιά της με τον </w:t>
      </w:r>
      <w:r w:rsidRPr="009236D0">
        <w:rPr>
          <w:rFonts w:ascii="Palatino Linotype" w:eastAsia="Times New Roman" w:hAnsi="Palatino Linotype" w:cs="Times New Roman"/>
          <w:sz w:val="20"/>
          <w:szCs w:val="20"/>
          <w:lang w:eastAsia="de-DE"/>
        </w:rPr>
        <w:t xml:space="preserve">άγιο </w:t>
      </w:r>
      <w:r w:rsidRPr="009236D0">
        <w:rPr>
          <w:rFonts w:ascii="Palatino Linotype" w:eastAsia="Times New Roman" w:hAnsi="Palatino Linotype" w:cs="Times New Roman"/>
          <w:b/>
          <w:bCs/>
          <w:sz w:val="20"/>
          <w:szCs w:val="20"/>
          <w:lang w:eastAsia="de-DE"/>
        </w:rPr>
        <w:t xml:space="preserve">γάλα, το βρεφικό Λόγο[...] Ο </w:t>
      </w:r>
      <w:r w:rsidRPr="009236D0">
        <w:rPr>
          <w:rFonts w:ascii="Palatino Linotype" w:eastAsia="Times New Roman" w:hAnsi="Palatino Linotype" w:cs="Times New Roman"/>
          <w:sz w:val="20"/>
          <w:szCs w:val="20"/>
          <w:lang w:eastAsia="de-DE"/>
        </w:rPr>
        <w:t xml:space="preserve">Λόγος είναι τα πάντα για το νήπιο και πατέρας και μητέρα και παιδαγωγός και τροφέας. </w:t>
      </w:r>
      <w:r w:rsidRPr="009236D0">
        <w:rPr>
          <w:rFonts w:ascii="Palatino Linotype" w:eastAsia="Times New Roman" w:hAnsi="Palatino Linotype" w:cs="Times New Roman"/>
          <w:caps/>
          <w:sz w:val="20"/>
          <w:szCs w:val="20"/>
          <w:lang w:eastAsia="de-DE"/>
        </w:rPr>
        <w:t>κ</w:t>
      </w:r>
      <w:r w:rsidRPr="009236D0">
        <w:rPr>
          <w:rFonts w:ascii="Palatino Linotype" w:eastAsia="Times New Roman" w:hAnsi="Palatino Linotype" w:cs="Times New Roman"/>
          <w:sz w:val="20"/>
          <w:szCs w:val="20"/>
          <w:lang w:eastAsia="de-DE"/>
        </w:rPr>
        <w:t xml:space="preserve">αι τίποτε δεν λείπει στα παιδιά για την αύξησή τους[…] Τρέχουμε προς τον αναλγητικό μαστό του Πατέρα, τον Λόγο, που είναι ο μόνος που χορηγεί το γάλα της αγάπης σε εμάς τα νήπια.Μην παραξενεύεσαι όταν λέμε γάλα το αίμα του Κυρίου ή μήπως αλληγορείται και </w:t>
      </w:r>
      <w:r w:rsidRPr="009236D0">
        <w:rPr>
          <w:rFonts w:ascii="Palatino Linotype" w:eastAsia="Times New Roman" w:hAnsi="Palatino Linotype" w:cs="Times New Roman"/>
          <w:i/>
          <w:iCs/>
          <w:sz w:val="20"/>
          <w:szCs w:val="20"/>
          <w:lang w:eastAsia="de-DE"/>
        </w:rPr>
        <w:t>οίνος</w:t>
      </w:r>
      <w:r w:rsidRPr="009236D0">
        <w:rPr>
          <w:rFonts w:ascii="Palatino Linotype" w:eastAsia="Times New Roman" w:hAnsi="Palatino Linotype" w:cs="Times New Roman"/>
          <w:sz w:val="20"/>
          <w:szCs w:val="20"/>
          <w:lang w:eastAsia="de-DE"/>
        </w:rPr>
        <w:t xml:space="preserve"> αυτό το αίμα; Το γάλα αναμιγνύεται με το νερό, το μέλι (όπως ο Λόγος με την φιλανθρωπία) και το γλυκύ κρασί.</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 xml:space="preserve">Καταρχήν το ερώτημα το οποίο προκύπτει σχετίζεται με το εάν όντως το γεύμα ήταν </w:t>
      </w:r>
      <w:r w:rsidRPr="009236D0">
        <w:rPr>
          <w:rFonts w:ascii="Palatino Linotype" w:eastAsia="Times New Roman" w:hAnsi="Palatino Linotype" w:cs="Times New Roman"/>
          <w:b/>
          <w:bCs/>
          <w:sz w:val="20"/>
          <w:szCs w:val="20"/>
          <w:lang w:bidi="he-IL"/>
        </w:rPr>
        <w:t>πασχάλιο.</w:t>
      </w:r>
      <w:r w:rsidRPr="009236D0">
        <w:rPr>
          <w:rFonts w:ascii="Palatino Linotype" w:eastAsia="Times New Roman" w:hAnsi="Palatino Linotype" w:cs="Times New Roman"/>
          <w:sz w:val="20"/>
          <w:szCs w:val="20"/>
          <w:lang w:bidi="he-IL"/>
        </w:rPr>
        <w:t xml:space="preserve"> Σύμφωνα με το Ιω. 18, 28 και την λειτουργική παράδοση της Εκκλησίας ο Ιησούς σταυρώθηκε την Παρασκευή 14</w:t>
      </w:r>
      <w:r w:rsidRPr="009236D0">
        <w:rPr>
          <w:rFonts w:ascii="Palatino Linotype" w:eastAsia="Times New Roman" w:hAnsi="Palatino Linotype" w:cs="Times New Roman"/>
          <w:sz w:val="20"/>
          <w:szCs w:val="20"/>
          <w:vertAlign w:val="superscript"/>
          <w:lang w:bidi="he-IL"/>
        </w:rPr>
        <w:t>η</w:t>
      </w:r>
      <w:r w:rsidRPr="009236D0">
        <w:rPr>
          <w:rFonts w:ascii="Palatino Linotype" w:eastAsia="Times New Roman" w:hAnsi="Palatino Linotype" w:cs="Times New Roman"/>
          <w:sz w:val="20"/>
          <w:szCs w:val="20"/>
          <w:lang w:bidi="he-IL"/>
        </w:rPr>
        <w:t xml:space="preserve"> Νισάν (και όχι την Παρασκευή </w:t>
      </w:r>
      <w:r w:rsidRPr="009236D0">
        <w:rPr>
          <w:rFonts w:ascii="Palatino Linotype" w:eastAsia="Times New Roman" w:hAnsi="Palatino Linotype" w:cs="Times New Roman"/>
          <w:b/>
          <w:bCs/>
          <w:sz w:val="20"/>
          <w:szCs w:val="20"/>
          <w:lang w:bidi="he-IL"/>
        </w:rPr>
        <w:t>15 Νισάν</w:t>
      </w:r>
      <w:r w:rsidRPr="009236D0">
        <w:rPr>
          <w:rFonts w:ascii="Palatino Linotype" w:eastAsia="Times New Roman" w:hAnsi="Palatino Linotype" w:cs="Times New Roman"/>
          <w:sz w:val="20"/>
          <w:szCs w:val="20"/>
          <w:lang w:bidi="he-IL"/>
        </w:rPr>
        <w:t xml:space="preserve">) πριν τη δύση του ηλίου τη στιγμή κατά την οποία στο Ναό σφάζονταν οι πασχάλιοι αμνοί (πρβλ. Α΄ Κορ. 5, 7). Η αμνηστεία του Βαρραβά, το δικαστήριο (Μκ. 15, 6), η μεταφορά του Σταυρού από τον Σίμωνα (Μκ. 15, 21 πρβλ. 15, 42) τεκμηριώνουν την ορθότητα της ιωάννειας χρονολόγησης της σταύρωσης του Ιησού. Φαίνεται συνεπώς ότι ο Ιησούς γιόρτασε το Πάσχα 24 ώρες πριν τον επίσημο εορτασμό, χωρίς να χρησιμοποιήσει τον πασχάλιο αμνό και άζυμο άρτο, </w:t>
      </w:r>
      <w:r w:rsidRPr="009236D0">
        <w:rPr>
          <w:rFonts w:ascii="Palatino Linotype" w:eastAsia="Times New Roman" w:hAnsi="Palatino Linotype" w:cs="Times New Roman"/>
          <w:i/>
          <w:iCs/>
          <w:sz w:val="20"/>
          <w:szCs w:val="20"/>
          <w:lang w:bidi="he-IL"/>
        </w:rPr>
        <w:t>καθώς οι ιουδαϊκοί νόμοι απαγόρευαν στους αιρετικούς και στους αποστάτες να προσκομίζουν στο Ναό και να καταναλώνουν πασχάλιο αμνό</w:t>
      </w:r>
      <w:r w:rsidRPr="009236D0">
        <w:rPr>
          <w:rFonts w:ascii="Palatino Linotype" w:eastAsia="Times New Roman" w:hAnsi="Palatino Linotype" w:cs="Times New Roman"/>
          <w:sz w:val="20"/>
          <w:szCs w:val="20"/>
          <w:lang w:bidi="he-IL"/>
        </w:rPr>
        <w:t xml:space="preserve"> (πρβλ. Εξ. 44, 9 κ.ε.). </w:t>
      </w:r>
      <w:r w:rsidRPr="009236D0">
        <w:rPr>
          <w:rFonts w:ascii="Palatino Linotype" w:eastAsia="Times New Roman" w:hAnsi="Palatino Linotype" w:cs="Times New Roman"/>
          <w:caps/>
          <w:sz w:val="20"/>
          <w:szCs w:val="20"/>
          <w:lang w:bidi="he-IL"/>
        </w:rPr>
        <w:t>α</w:t>
      </w:r>
      <w:r w:rsidRPr="009236D0">
        <w:rPr>
          <w:rFonts w:ascii="Palatino Linotype" w:eastAsia="Times New Roman" w:hAnsi="Palatino Linotype" w:cs="Times New Roman"/>
          <w:sz w:val="20"/>
          <w:szCs w:val="20"/>
          <w:lang w:bidi="he-IL"/>
        </w:rPr>
        <w:t xml:space="preserve">νακαλείται έτσι η θυσία του Ισαάκ, όπου απουσίαζε το θυσιαστικό ζώο (Γεν. 22, 1-19). Άλλωστε και οι Ιουδαίοι της </w:t>
      </w:r>
      <w:r w:rsidRPr="009236D0">
        <w:rPr>
          <w:rFonts w:ascii="Palatino Linotype" w:eastAsia="Times New Roman" w:hAnsi="Palatino Linotype" w:cs="Times New Roman"/>
          <w:caps/>
          <w:sz w:val="20"/>
          <w:szCs w:val="20"/>
          <w:lang w:bidi="he-IL"/>
        </w:rPr>
        <w:t>δ</w:t>
      </w:r>
      <w:r w:rsidRPr="009236D0">
        <w:rPr>
          <w:rFonts w:ascii="Palatino Linotype" w:eastAsia="Times New Roman" w:hAnsi="Palatino Linotype" w:cs="Times New Roman"/>
          <w:sz w:val="20"/>
          <w:szCs w:val="20"/>
          <w:lang w:bidi="he-IL"/>
        </w:rPr>
        <w:t>ιασποράς εόρταζαν χωρίς πασχάλιο αμνό. Πράγματι το 30 μ.Χ. η 14</w:t>
      </w:r>
      <w:r w:rsidRPr="009236D0">
        <w:rPr>
          <w:rFonts w:ascii="Palatino Linotype" w:eastAsia="Times New Roman" w:hAnsi="Palatino Linotype" w:cs="Times New Roman"/>
          <w:sz w:val="20"/>
          <w:szCs w:val="20"/>
          <w:vertAlign w:val="superscript"/>
          <w:lang w:bidi="he-IL"/>
        </w:rPr>
        <w:t>η</w:t>
      </w:r>
      <w:r w:rsidRPr="009236D0">
        <w:rPr>
          <w:rFonts w:ascii="Palatino Linotype" w:eastAsia="Times New Roman" w:hAnsi="Palatino Linotype" w:cs="Times New Roman"/>
          <w:sz w:val="20"/>
          <w:szCs w:val="20"/>
          <w:lang w:bidi="he-IL"/>
        </w:rPr>
        <w:t xml:space="preserve"> Νισάν «έπεφτε» ημέρα Παρασκευή.</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 xml:space="preserve">Από την άλλη πλευρά το τελευταίο γεύμα του Ιησού έχει πασχάλιο χαρακτήρα, καθόσον α/ τελείται </w:t>
      </w:r>
      <w:r w:rsidRPr="009236D0">
        <w:rPr>
          <w:rFonts w:ascii="Palatino Linotype" w:eastAsia="Times New Roman" w:hAnsi="Palatino Linotype" w:cs="Times New Roman"/>
          <w:b/>
          <w:bCs/>
          <w:sz w:val="20"/>
          <w:szCs w:val="20"/>
          <w:lang w:bidi="he-IL"/>
        </w:rPr>
        <w:t>τη νύχτα</w:t>
      </w:r>
      <w:r w:rsidRPr="009236D0">
        <w:rPr>
          <w:rFonts w:ascii="Palatino Linotype" w:eastAsia="Times New Roman" w:hAnsi="Palatino Linotype" w:cs="Times New Roman"/>
          <w:sz w:val="20"/>
          <w:szCs w:val="20"/>
          <w:lang w:bidi="he-IL"/>
        </w:rPr>
        <w:t xml:space="preserve"> και όχι το εσπέρας και β/ μάλιστα </w:t>
      </w:r>
      <w:r w:rsidRPr="009236D0">
        <w:rPr>
          <w:rFonts w:ascii="Palatino Linotype" w:eastAsia="Times New Roman" w:hAnsi="Palatino Linotype" w:cs="Times New Roman"/>
          <w:b/>
          <w:bCs/>
          <w:sz w:val="20"/>
          <w:szCs w:val="20"/>
          <w:lang w:bidi="he-IL"/>
        </w:rPr>
        <w:t>στην Ιερουσαλήμ</w:t>
      </w:r>
      <w:r w:rsidRPr="009236D0">
        <w:rPr>
          <w:rFonts w:ascii="Palatino Linotype" w:eastAsia="Times New Roman" w:hAnsi="Palatino Linotype" w:cs="Times New Roman"/>
          <w:sz w:val="20"/>
          <w:szCs w:val="20"/>
          <w:lang w:bidi="he-IL"/>
        </w:rPr>
        <w:t xml:space="preserve"> και όχι στη Βηθανία, όπου ήταν το κατάλυμα του Ιησού κατά τη διάρκεια της Εβδομάδος του Πάθους.</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bidi="he-IL"/>
        </w:rPr>
        <w:t xml:space="preserve">Βεβαίως στην πασχάλια τελετή έπιναν όλοι από το δικό τους ξεχωριστό ποτήρι, ενώ στο </w:t>
      </w:r>
      <w:r w:rsidRPr="009236D0">
        <w:rPr>
          <w:rFonts w:ascii="Palatino Linotype" w:eastAsia="Times New Roman" w:hAnsi="Palatino Linotype" w:cs="Times New Roman"/>
          <w:caps/>
          <w:sz w:val="20"/>
          <w:szCs w:val="20"/>
          <w:lang w:bidi="he-IL"/>
        </w:rPr>
        <w:t>δ</w:t>
      </w:r>
      <w:r w:rsidRPr="009236D0">
        <w:rPr>
          <w:rFonts w:ascii="Palatino Linotype" w:eastAsia="Times New Roman" w:hAnsi="Palatino Linotype" w:cs="Times New Roman"/>
          <w:sz w:val="20"/>
          <w:szCs w:val="20"/>
          <w:lang w:bidi="he-IL"/>
        </w:rPr>
        <w:t xml:space="preserve">είπνο, το οποίο μάλλον κακώς έχει χαρακτηρισθεί ως </w:t>
      </w:r>
      <w:r w:rsidRPr="009236D0">
        <w:rPr>
          <w:rFonts w:ascii="Palatino Linotype" w:eastAsia="Times New Roman" w:hAnsi="Palatino Linotype" w:cs="Times New Roman"/>
          <w:b/>
          <w:bCs/>
          <w:i/>
          <w:iCs/>
          <w:sz w:val="20"/>
          <w:szCs w:val="20"/>
          <w:lang w:bidi="he-IL"/>
        </w:rPr>
        <w:t>Μυστικό</w:t>
      </w:r>
      <w:r w:rsidRPr="009236D0">
        <w:rPr>
          <w:rFonts w:ascii="Palatino Linotype" w:eastAsia="Times New Roman" w:hAnsi="Palatino Linotype" w:cs="Times New Roman"/>
          <w:sz w:val="20"/>
          <w:szCs w:val="20"/>
          <w:lang w:bidi="he-IL"/>
        </w:rPr>
        <w:t xml:space="preserve">, γ/ </w:t>
      </w:r>
      <w:r w:rsidRPr="009236D0">
        <w:rPr>
          <w:rFonts w:ascii="Palatino Linotype" w:eastAsia="Times New Roman" w:hAnsi="Palatino Linotype" w:cs="Times New Roman"/>
          <w:b/>
          <w:bCs/>
          <w:sz w:val="20"/>
          <w:szCs w:val="20"/>
          <w:lang w:bidi="he-IL"/>
        </w:rPr>
        <w:t>πίνουν όλοι από αυτό του Ιησού</w:t>
      </w:r>
      <w:r w:rsidRPr="009236D0">
        <w:rPr>
          <w:rFonts w:ascii="Palatino Linotype" w:eastAsia="Times New Roman" w:hAnsi="Palatino Linotype" w:cs="Times New Roman"/>
          <w:sz w:val="20"/>
          <w:szCs w:val="20"/>
          <w:lang w:bidi="he-IL"/>
        </w:rPr>
        <w:t xml:space="preserve">. δ/ </w:t>
      </w: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 xml:space="preserve"> Ιησούς δεν ακολούθησε τους καθαρμούς που προέβλεπε το πασχάλιο τυπικό την εβδομάδα πριν τον εορτασμό, αλλά και δεν είναι σαφές εάν έπλυνε τα χέρια του κατά τη διάρκεια του «Μυστικού Δείπνου». ε/ </w:t>
      </w:r>
      <w:r w:rsidRPr="009236D0">
        <w:rPr>
          <w:rFonts w:ascii="Palatino Linotype" w:eastAsia="Times New Roman" w:hAnsi="Palatino Linotype" w:cs="Times New Roman"/>
          <w:caps/>
          <w:sz w:val="20"/>
          <w:szCs w:val="20"/>
          <w:lang w:bidi="he-IL"/>
        </w:rPr>
        <w:t>ε</w:t>
      </w:r>
      <w:r w:rsidRPr="009236D0">
        <w:rPr>
          <w:rFonts w:ascii="Palatino Linotype" w:eastAsia="Times New Roman" w:hAnsi="Palatino Linotype" w:cs="Times New Roman"/>
          <w:sz w:val="20"/>
          <w:szCs w:val="20"/>
          <w:lang w:bidi="he-IL"/>
        </w:rPr>
        <w:t xml:space="preserve">πίσης ενώ το πασχάλιο γεύμα εορταζόταν με την οικογένεια, ο Ιησούς τελεί το τελευταίο του Δείπνο </w:t>
      </w:r>
      <w:r w:rsidRPr="009236D0">
        <w:rPr>
          <w:rFonts w:ascii="Palatino Linotype" w:eastAsia="Times New Roman" w:hAnsi="Palatino Linotype" w:cs="Times New Roman"/>
          <w:b/>
          <w:bCs/>
          <w:sz w:val="20"/>
          <w:szCs w:val="20"/>
          <w:lang w:bidi="he-IL"/>
        </w:rPr>
        <w:t>μόνο με τους Δώδεκα μαθητές του</w:t>
      </w:r>
      <w:r w:rsidRPr="009236D0">
        <w:rPr>
          <w:rFonts w:ascii="Palatino Linotype" w:eastAsia="Times New Roman" w:hAnsi="Palatino Linotype" w:cs="Times New Roman"/>
          <w:sz w:val="20"/>
          <w:szCs w:val="20"/>
          <w:lang w:bidi="he-IL"/>
        </w:rPr>
        <w:t xml:space="preserve">, ενώ απουσιάζουν τόσο οι στενείς συγγενείς όσο και οι μαθήτριές του. </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pacing w:val="-3"/>
          <w:sz w:val="20"/>
          <w:szCs w:val="20"/>
        </w:rPr>
      </w:pPr>
      <w:r w:rsidRPr="009236D0">
        <w:rPr>
          <w:rFonts w:ascii="Palatino Linotype" w:eastAsia="Times New Roman" w:hAnsi="Palatino Linotype" w:cs="Times New Roman"/>
          <w:sz w:val="20"/>
          <w:szCs w:val="20"/>
          <w:lang w:bidi="he-IL"/>
        </w:rPr>
        <w:t>Γι’ αυτόν ακριβώς το λόγο διατυπώθηκε η υπόθεση ότι ο Ιησούς γιόρτασε το Πάσχα σύμφωνα με το ηλιοκεντρικό ημερολόγιο των Εσσαίων και όχι με το σεληνιακό ημερολόγιο των Σαδουκαίων και Φαρισαίων. Σ</w:t>
      </w:r>
      <w:r w:rsidRPr="009236D0">
        <w:rPr>
          <w:rFonts w:ascii="Palatino Linotype" w:eastAsia="Times New Roman" w:hAnsi="Palatino Linotype" w:cs="Times New Roman"/>
          <w:b/>
          <w:bCs/>
          <w:iCs/>
          <w:sz w:val="20"/>
          <w:szCs w:val="20"/>
        </w:rPr>
        <w:t xml:space="preserve">το δείπνο του Κουμράν </w:t>
      </w:r>
      <w:r w:rsidRPr="009236D0">
        <w:rPr>
          <w:rFonts w:ascii="Palatino Linotype" w:eastAsia="Times New Roman" w:hAnsi="Palatino Linotype" w:cs="Times New Roman"/>
          <w:sz w:val="20"/>
          <w:szCs w:val="20"/>
          <w:lang w:bidi="he-IL"/>
        </w:rPr>
        <w:t xml:space="preserve">λάμβαναν μέρος μόνον άνδρες και όχι γυναίκες έχοντας </w:t>
      </w:r>
      <w:r w:rsidRPr="009236D0">
        <w:rPr>
          <w:rFonts w:ascii="Palatino Linotype" w:eastAsia="Times New Roman" w:hAnsi="Palatino Linotype" w:cs="Times New Roman"/>
          <w:iCs/>
          <w:sz w:val="20"/>
          <w:szCs w:val="20"/>
        </w:rPr>
        <w:t>εσχατολογικό προσανατολισμό.</w:t>
      </w:r>
      <w:r w:rsidRPr="009236D0">
        <w:rPr>
          <w:rFonts w:ascii="Palatino Linotype" w:eastAsia="Times New Roman" w:hAnsi="Palatino Linotype" w:cs="Times New Roman"/>
          <w:spacing w:val="-12"/>
          <w:sz w:val="20"/>
          <w:szCs w:val="20"/>
        </w:rPr>
        <w:t xml:space="preserve"> </w:t>
      </w:r>
      <w:r w:rsidRPr="009236D0">
        <w:rPr>
          <w:rFonts w:ascii="Palatino Linotype" w:eastAsia="Times New Roman" w:hAnsi="Palatino Linotype" w:cs="Times New Roman"/>
          <w:caps/>
          <w:spacing w:val="-12"/>
          <w:sz w:val="20"/>
          <w:szCs w:val="20"/>
        </w:rPr>
        <w:t>σ</w:t>
      </w:r>
      <w:r w:rsidRPr="009236D0">
        <w:rPr>
          <w:rFonts w:ascii="Palatino Linotype" w:eastAsia="Times New Roman" w:hAnsi="Palatino Linotype" w:cs="Times New Roman"/>
          <w:spacing w:val="-12"/>
          <w:sz w:val="20"/>
          <w:szCs w:val="20"/>
        </w:rPr>
        <w:t xml:space="preserve">τον </w:t>
      </w:r>
      <w:r w:rsidRPr="009236D0">
        <w:rPr>
          <w:rFonts w:ascii="Palatino Linotype" w:eastAsia="Times New Roman" w:hAnsi="Palatino Linotype" w:cs="Times New Roman"/>
          <w:b/>
          <w:bCs/>
          <w:spacing w:val="-10"/>
          <w:sz w:val="20"/>
          <w:szCs w:val="20"/>
        </w:rPr>
        <w:t xml:space="preserve">Κανόνα της Σύναξης ή της τάξης της Ομήγυρης </w:t>
      </w:r>
      <w:r w:rsidRPr="009236D0">
        <w:rPr>
          <w:rFonts w:ascii="Palatino Linotype" w:eastAsia="Times New Roman" w:hAnsi="Palatino Linotype" w:cs="Times New Roman"/>
          <w:b/>
          <w:bCs/>
          <w:spacing w:val="-3"/>
          <w:sz w:val="20"/>
          <w:szCs w:val="20"/>
        </w:rPr>
        <w:t>(</w:t>
      </w:r>
      <w:r w:rsidRPr="009236D0">
        <w:rPr>
          <w:rFonts w:ascii="Palatino Linotype" w:eastAsia="Times New Roman" w:hAnsi="Palatino Linotype" w:cs="Times New Roman"/>
          <w:b/>
          <w:bCs/>
          <w:sz w:val="20"/>
          <w:szCs w:val="20"/>
        </w:rPr>
        <w:t>1</w:t>
      </w:r>
      <w:r w:rsidRPr="009236D0">
        <w:rPr>
          <w:rFonts w:ascii="Palatino Linotype" w:eastAsia="Times New Roman" w:hAnsi="Palatino Linotype" w:cs="Times New Roman"/>
          <w:b/>
          <w:bCs/>
          <w:sz w:val="20"/>
          <w:szCs w:val="20"/>
          <w:lang w:val="de-DE"/>
        </w:rPr>
        <w:t>QSa</w:t>
      </w:r>
      <w:r w:rsidRPr="009236D0">
        <w:rPr>
          <w:rFonts w:ascii="Palatino Linotype" w:eastAsia="Times New Roman" w:hAnsi="Palatino Linotype" w:cs="Times New Roman"/>
          <w:b/>
          <w:bCs/>
          <w:sz w:val="20"/>
          <w:szCs w:val="20"/>
        </w:rPr>
        <w:t xml:space="preserve"> II 11-22 [1</w:t>
      </w:r>
      <w:r w:rsidRPr="009236D0">
        <w:rPr>
          <w:rFonts w:ascii="Palatino Linotype" w:eastAsia="Times New Roman" w:hAnsi="Palatino Linotype" w:cs="Times New Roman"/>
          <w:b/>
          <w:bCs/>
          <w:sz w:val="20"/>
          <w:szCs w:val="20"/>
          <w:lang w:val="en-US"/>
        </w:rPr>
        <w:t>Q</w:t>
      </w:r>
      <w:r w:rsidRPr="009236D0">
        <w:rPr>
          <w:rFonts w:ascii="Palatino Linotype" w:eastAsia="Times New Roman" w:hAnsi="Palatino Linotype" w:cs="Times New Roman"/>
          <w:b/>
          <w:bCs/>
          <w:sz w:val="20"/>
          <w:szCs w:val="20"/>
        </w:rPr>
        <w:t>28</w:t>
      </w:r>
      <w:r w:rsidRPr="009236D0">
        <w:rPr>
          <w:rFonts w:ascii="Palatino Linotype" w:eastAsia="Times New Roman" w:hAnsi="Palatino Linotype" w:cs="Times New Roman"/>
          <w:b/>
          <w:bCs/>
          <w:sz w:val="20"/>
          <w:szCs w:val="20"/>
          <w:lang w:val="en-US"/>
        </w:rPr>
        <w:t>a</w:t>
      </w:r>
      <w:r w:rsidRPr="009236D0">
        <w:rPr>
          <w:rFonts w:ascii="Palatino Linotype" w:eastAsia="Times New Roman" w:hAnsi="Palatino Linotype" w:cs="Times New Roman"/>
          <w:b/>
          <w:bCs/>
          <w:sz w:val="20"/>
          <w:szCs w:val="20"/>
        </w:rPr>
        <w:t>])</w:t>
      </w:r>
      <w:r w:rsidRPr="009236D0">
        <w:rPr>
          <w:rFonts w:ascii="Palatino Linotype" w:eastAsia="Times New Roman" w:hAnsi="Palatino Linotype" w:cs="Times New Roman"/>
          <w:spacing w:val="-12"/>
          <w:sz w:val="20"/>
          <w:szCs w:val="20"/>
        </w:rPr>
        <w:t xml:space="preserve"> σημειώνονται τα εξής για το τελετουργικό: </w:t>
      </w:r>
      <w:r w:rsidRPr="009236D0">
        <w:rPr>
          <w:rFonts w:ascii="Palatino Linotype" w:eastAsia="Times New Roman" w:hAnsi="Palatino Linotype" w:cs="Times New Roman"/>
          <w:i/>
          <w:iCs/>
          <w:spacing w:val="-4"/>
          <w:sz w:val="20"/>
          <w:szCs w:val="20"/>
        </w:rPr>
        <w:t>Ας εισέρχεται [ο ιερέας] επικεφαλής όλης της ομήγυρης του Ισ</w:t>
      </w:r>
      <w:r w:rsidRPr="009236D0">
        <w:rPr>
          <w:rFonts w:ascii="Palatino Linotype" w:eastAsia="Times New Roman" w:hAnsi="Palatino Linotype" w:cs="Times New Roman"/>
          <w:i/>
          <w:iCs/>
          <w:spacing w:val="-4"/>
          <w:sz w:val="20"/>
          <w:szCs w:val="20"/>
        </w:rPr>
        <w:softHyphen/>
      </w:r>
      <w:r w:rsidRPr="009236D0">
        <w:rPr>
          <w:rFonts w:ascii="Palatino Linotype" w:eastAsia="Times New Roman" w:hAnsi="Palatino Linotype" w:cs="Times New Roman"/>
          <w:i/>
          <w:iCs/>
          <w:spacing w:val="-8"/>
          <w:sz w:val="20"/>
          <w:szCs w:val="20"/>
        </w:rPr>
        <w:t xml:space="preserve">ραήλ και όλοι οι αδε[λφοί του,] οι υιοί του Ααρών, οι ιερείς, </w:t>
      </w:r>
      <w:r w:rsidRPr="009236D0">
        <w:rPr>
          <w:rFonts w:ascii="Palatino Linotype" w:eastAsia="Times New Roman" w:hAnsi="Palatino Linotype" w:cs="Times New Roman"/>
          <w:i/>
          <w:iCs/>
          <w:spacing w:val="-7"/>
          <w:sz w:val="20"/>
          <w:szCs w:val="20"/>
        </w:rPr>
        <w:t xml:space="preserve">[που καλούνται] σε συνάθροιση, οι άνδρες του ονόματος. Και </w:t>
      </w:r>
      <w:r w:rsidRPr="009236D0">
        <w:rPr>
          <w:rFonts w:ascii="Palatino Linotype" w:eastAsia="Times New Roman" w:hAnsi="Palatino Linotype" w:cs="Times New Roman"/>
          <w:i/>
          <w:iCs/>
          <w:spacing w:val="-3"/>
          <w:sz w:val="20"/>
          <w:szCs w:val="20"/>
        </w:rPr>
        <w:t xml:space="preserve">θα κάθονται μ[προστά από αυτόν], καθένας κατά το αξίωμά </w:t>
      </w:r>
      <w:r w:rsidRPr="009236D0">
        <w:rPr>
          <w:rFonts w:ascii="Palatino Linotype" w:eastAsia="Times New Roman" w:hAnsi="Palatino Linotype" w:cs="Times New Roman"/>
          <w:i/>
          <w:iCs/>
          <w:spacing w:val="-6"/>
          <w:sz w:val="20"/>
          <w:szCs w:val="20"/>
        </w:rPr>
        <w:t xml:space="preserve">του. </w:t>
      </w:r>
      <w:r w:rsidRPr="009236D0">
        <w:rPr>
          <w:rFonts w:ascii="Palatino Linotype" w:eastAsia="Times New Roman" w:hAnsi="Palatino Linotype" w:cs="Times New Roman"/>
          <w:b/>
          <w:bCs/>
          <w:i/>
          <w:iCs/>
          <w:spacing w:val="-6"/>
          <w:sz w:val="20"/>
          <w:szCs w:val="20"/>
          <w:u w:val="single"/>
        </w:rPr>
        <w:t>Και έπειτα ας κάθεται ο Μεσσίας του Ισραήλ</w:t>
      </w:r>
      <w:r w:rsidRPr="009236D0">
        <w:rPr>
          <w:rFonts w:ascii="Palatino Linotype" w:eastAsia="Times New Roman" w:hAnsi="Palatino Linotype" w:cs="Times New Roman"/>
          <w:b/>
          <w:bCs/>
          <w:i/>
          <w:iCs/>
          <w:spacing w:val="-6"/>
          <w:sz w:val="20"/>
          <w:szCs w:val="20"/>
        </w:rPr>
        <w:t>.</w:t>
      </w:r>
      <w:r w:rsidRPr="009236D0">
        <w:rPr>
          <w:rFonts w:ascii="Palatino Linotype" w:eastAsia="Times New Roman" w:hAnsi="Palatino Linotype" w:cs="Times New Roman"/>
          <w:i/>
          <w:iCs/>
          <w:spacing w:val="-6"/>
          <w:sz w:val="20"/>
          <w:szCs w:val="20"/>
        </w:rPr>
        <w:t xml:space="preserve"> Και θα κά</w:t>
      </w:r>
      <w:r w:rsidRPr="009236D0">
        <w:rPr>
          <w:rFonts w:ascii="Palatino Linotype" w:eastAsia="Times New Roman" w:hAnsi="Palatino Linotype" w:cs="Times New Roman"/>
          <w:i/>
          <w:iCs/>
          <w:spacing w:val="-6"/>
          <w:sz w:val="20"/>
          <w:szCs w:val="20"/>
        </w:rPr>
        <w:softHyphen/>
      </w:r>
      <w:r w:rsidRPr="009236D0">
        <w:rPr>
          <w:rFonts w:ascii="Palatino Linotype" w:eastAsia="Times New Roman" w:hAnsi="Palatino Linotype" w:cs="Times New Roman"/>
          <w:i/>
          <w:iCs/>
          <w:spacing w:val="-5"/>
          <w:sz w:val="20"/>
          <w:szCs w:val="20"/>
        </w:rPr>
        <w:t xml:space="preserve">θονται μπροστά από αυτόν, οι αρχηγ[οί] των χιλιάδων του </w:t>
      </w:r>
      <w:r w:rsidRPr="009236D0">
        <w:rPr>
          <w:rFonts w:ascii="Palatino Linotype" w:eastAsia="Times New Roman" w:hAnsi="Palatino Linotype" w:cs="Times New Roman"/>
          <w:i/>
          <w:iCs/>
          <w:spacing w:val="-4"/>
          <w:sz w:val="20"/>
          <w:szCs w:val="20"/>
        </w:rPr>
        <w:t xml:space="preserve">Ισραήλ, καθένας </w:t>
      </w:r>
      <w:r w:rsidRPr="009236D0">
        <w:rPr>
          <w:rFonts w:ascii="Palatino Linotype" w:eastAsia="Times New Roman" w:hAnsi="Palatino Linotype" w:cs="Times New Roman"/>
          <w:i/>
          <w:iCs/>
          <w:spacing w:val="18"/>
          <w:sz w:val="20"/>
          <w:szCs w:val="20"/>
        </w:rPr>
        <w:t>κατά</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pacing w:val="-4"/>
          <w:sz w:val="20"/>
          <w:szCs w:val="20"/>
        </w:rPr>
        <w:t xml:space="preserve">το αξίωμά του, ανάλογα με τη θέ[ση </w:t>
      </w:r>
      <w:r w:rsidRPr="009236D0">
        <w:rPr>
          <w:rFonts w:ascii="Palatino Linotype" w:eastAsia="Times New Roman" w:hAnsi="Palatino Linotype" w:cs="Times New Roman"/>
          <w:i/>
          <w:iCs/>
          <w:spacing w:val="-5"/>
          <w:sz w:val="20"/>
          <w:szCs w:val="20"/>
        </w:rPr>
        <w:t xml:space="preserve">του] στα στρατόπεδά τους, και ανάλογα με τους σταθμούς </w:t>
      </w:r>
      <w:r w:rsidRPr="009236D0">
        <w:rPr>
          <w:rFonts w:ascii="Palatino Linotype" w:eastAsia="Times New Roman" w:hAnsi="Palatino Linotype" w:cs="Times New Roman"/>
          <w:i/>
          <w:iCs/>
          <w:spacing w:val="-6"/>
          <w:sz w:val="20"/>
          <w:szCs w:val="20"/>
        </w:rPr>
        <w:t xml:space="preserve">τους. Και όλοι [οι αρχηγοί των πα] [τριών της ομή]γυρης μαζί </w:t>
      </w:r>
      <w:r w:rsidRPr="009236D0">
        <w:rPr>
          <w:rFonts w:ascii="Palatino Linotype" w:eastAsia="Times New Roman" w:hAnsi="Palatino Linotype" w:cs="Times New Roman"/>
          <w:i/>
          <w:iCs/>
          <w:spacing w:val="-1"/>
          <w:sz w:val="20"/>
          <w:szCs w:val="20"/>
        </w:rPr>
        <w:t xml:space="preserve">με τους σοφού[ς της ομήγυρης της αγιότητας] θα κάθονται </w:t>
      </w:r>
      <w:r w:rsidRPr="009236D0">
        <w:rPr>
          <w:rFonts w:ascii="Palatino Linotype" w:eastAsia="Times New Roman" w:hAnsi="Palatino Linotype" w:cs="Times New Roman"/>
          <w:i/>
          <w:iCs/>
          <w:spacing w:val="-3"/>
          <w:sz w:val="20"/>
          <w:szCs w:val="20"/>
        </w:rPr>
        <w:t>μπροστά τους, καθένας κατά το αξίωμα του. Και [αν συνέρχονται για τράπε]ζα κοινότητας ή για να πί</w:t>
      </w:r>
      <w:r w:rsidRPr="009236D0">
        <w:rPr>
          <w:rFonts w:ascii="Palatino Linotype" w:eastAsia="Times New Roman" w:hAnsi="Palatino Linotype" w:cs="Times New Roman"/>
          <w:i/>
          <w:iCs/>
          <w:sz w:val="20"/>
          <w:szCs w:val="20"/>
        </w:rPr>
        <w:t xml:space="preserve">νουν το μούστο και (είναι) προετοιμασμένη η τράπεζα της </w:t>
      </w:r>
      <w:r w:rsidRPr="009236D0">
        <w:rPr>
          <w:rFonts w:ascii="Palatino Linotype" w:eastAsia="Times New Roman" w:hAnsi="Palatino Linotype" w:cs="Times New Roman"/>
          <w:i/>
          <w:iCs/>
          <w:spacing w:val="-2"/>
          <w:sz w:val="20"/>
          <w:szCs w:val="20"/>
        </w:rPr>
        <w:t xml:space="preserve">κοινότητας και [(είναι) αναμειγμένος ο μούστος] για πόση [ας </w:t>
      </w:r>
      <w:r w:rsidRPr="009236D0">
        <w:rPr>
          <w:rFonts w:ascii="Palatino Linotype" w:eastAsia="Times New Roman" w:hAnsi="Palatino Linotype" w:cs="Times New Roman"/>
          <w:i/>
          <w:iCs/>
          <w:spacing w:val="-5"/>
          <w:sz w:val="20"/>
          <w:szCs w:val="20"/>
        </w:rPr>
        <w:t>μην απλώσει] κανείς το χέρι του στην πρώτη μερίδα του άρ</w:t>
      </w:r>
      <w:r w:rsidRPr="009236D0">
        <w:rPr>
          <w:rFonts w:ascii="Palatino Linotype" w:eastAsia="Times New Roman" w:hAnsi="Palatino Linotype" w:cs="Times New Roman"/>
          <w:i/>
          <w:iCs/>
          <w:spacing w:val="-5"/>
          <w:sz w:val="20"/>
          <w:szCs w:val="20"/>
        </w:rPr>
        <w:softHyphen/>
      </w:r>
      <w:r w:rsidRPr="009236D0">
        <w:rPr>
          <w:rFonts w:ascii="Palatino Linotype" w:eastAsia="Times New Roman" w:hAnsi="Palatino Linotype" w:cs="Times New Roman"/>
          <w:i/>
          <w:iCs/>
          <w:sz w:val="20"/>
          <w:szCs w:val="20"/>
        </w:rPr>
        <w:t xml:space="preserve">του και [του μούστου], πριν από τον ιερέα, γιατί [αυτός θα </w:t>
      </w:r>
      <w:r w:rsidRPr="009236D0">
        <w:rPr>
          <w:rFonts w:ascii="Palatino Linotype" w:eastAsia="Times New Roman" w:hAnsi="Palatino Linotype" w:cs="Times New Roman"/>
          <w:i/>
          <w:iCs/>
          <w:spacing w:val="-5"/>
          <w:sz w:val="20"/>
          <w:szCs w:val="20"/>
        </w:rPr>
        <w:t xml:space="preserve">ευ]λογεί την πρώτη μερίδα του άρτου και του μούστ[ου, και </w:t>
      </w:r>
      <w:r w:rsidRPr="009236D0">
        <w:rPr>
          <w:rFonts w:ascii="Palatino Linotype" w:eastAsia="Times New Roman" w:hAnsi="Palatino Linotype" w:cs="Times New Roman"/>
          <w:i/>
          <w:iCs/>
          <w:spacing w:val="-1"/>
          <w:sz w:val="20"/>
          <w:szCs w:val="20"/>
        </w:rPr>
        <w:t xml:space="preserve">θα απλώσει] το χέρι του στον άρτο στην αρχή </w:t>
      </w:r>
      <w:r w:rsidRPr="009236D0">
        <w:rPr>
          <w:rFonts w:ascii="Palatino Linotype" w:eastAsia="Times New Roman" w:hAnsi="Palatino Linotype" w:cs="Times New Roman"/>
          <w:b/>
          <w:bCs/>
          <w:i/>
          <w:iCs/>
          <w:spacing w:val="-1"/>
          <w:sz w:val="20"/>
          <w:szCs w:val="20"/>
        </w:rPr>
        <w:t>κι έπειτα θα α</w:t>
      </w:r>
      <w:r w:rsidRPr="009236D0">
        <w:rPr>
          <w:rFonts w:ascii="Palatino Linotype" w:eastAsia="Times New Roman" w:hAnsi="Palatino Linotype" w:cs="Times New Roman"/>
          <w:b/>
          <w:bCs/>
          <w:i/>
          <w:iCs/>
          <w:spacing w:val="-3"/>
          <w:sz w:val="20"/>
          <w:szCs w:val="20"/>
        </w:rPr>
        <w:t>πλώ[σει ο Μεσσίας του Ι]σραήλ το χέρι του στον άρτο</w:t>
      </w:r>
      <w:r w:rsidRPr="009236D0">
        <w:rPr>
          <w:rFonts w:ascii="Palatino Linotype" w:eastAsia="Times New Roman" w:hAnsi="Palatino Linotype" w:cs="Times New Roman"/>
          <w:i/>
          <w:iCs/>
          <w:spacing w:val="-3"/>
          <w:sz w:val="20"/>
          <w:szCs w:val="20"/>
        </w:rPr>
        <w:t>. [Κι έ</w:t>
      </w:r>
      <w:r w:rsidRPr="009236D0">
        <w:rPr>
          <w:rFonts w:ascii="Palatino Linotype" w:eastAsia="Times New Roman" w:hAnsi="Palatino Linotype" w:cs="Times New Roman"/>
          <w:i/>
          <w:iCs/>
          <w:spacing w:val="-3"/>
          <w:sz w:val="20"/>
          <w:szCs w:val="20"/>
        </w:rPr>
        <w:softHyphen/>
      </w:r>
      <w:r w:rsidRPr="009236D0">
        <w:rPr>
          <w:rFonts w:ascii="Palatino Linotype" w:eastAsia="Times New Roman" w:hAnsi="Palatino Linotype" w:cs="Times New Roman"/>
          <w:i/>
          <w:iCs/>
          <w:sz w:val="20"/>
          <w:szCs w:val="20"/>
        </w:rPr>
        <w:t xml:space="preserve">πειτα θα ευλο]γούν όλη η ομήγυρη της κοινότητας κα[θένας κατά] το αξίωμα του. Και σύμφωνα με τη διάταξη αυτή θα </w:t>
      </w:r>
      <w:r w:rsidRPr="009236D0">
        <w:rPr>
          <w:rFonts w:ascii="Palatino Linotype" w:eastAsia="Times New Roman" w:hAnsi="Palatino Linotype" w:cs="Times New Roman"/>
          <w:i/>
          <w:iCs/>
          <w:spacing w:val="-4"/>
          <w:sz w:val="20"/>
          <w:szCs w:val="20"/>
        </w:rPr>
        <w:t>κάνουν σε κάθε ετοι[μασία όταν συνέ]ρχονται τουλάχιστον δέ</w:t>
      </w:r>
      <w:r w:rsidRPr="009236D0">
        <w:rPr>
          <w:rFonts w:ascii="Palatino Linotype" w:eastAsia="Times New Roman" w:hAnsi="Palatino Linotype" w:cs="Times New Roman"/>
          <w:i/>
          <w:iCs/>
          <w:spacing w:val="-4"/>
          <w:sz w:val="20"/>
          <w:szCs w:val="20"/>
        </w:rPr>
        <w:softHyphen/>
      </w:r>
      <w:r w:rsidRPr="009236D0">
        <w:rPr>
          <w:rFonts w:ascii="Palatino Linotype" w:eastAsia="Times New Roman" w:hAnsi="Palatino Linotype" w:cs="Times New Roman"/>
          <w:i/>
          <w:iCs/>
          <w:sz w:val="20"/>
          <w:szCs w:val="20"/>
        </w:rPr>
        <w:t>κα άνδ[ρες.]</w:t>
      </w:r>
      <w:r w:rsidRPr="009236D0">
        <w:rPr>
          <w:rFonts w:ascii="Palatino Linotype" w:eastAsia="Times New Roman" w:hAnsi="Palatino Linotype" w:cs="Times New Roman"/>
          <w:spacing w:val="-3"/>
          <w:sz w:val="20"/>
          <w:szCs w:val="20"/>
        </w:rPr>
        <w:t xml:space="preserve"> Σε αυτό το κείμενο απαντάται για πρώτη φορά ο όρος Μεσσίας του Ισραήλ απολύτως και δηλώνει τον πολιτικοστρατιωτικό ηγέτη του Ισραήλ.</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pacing w:val="-3"/>
          <w:sz w:val="20"/>
          <w:szCs w:val="20"/>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iCs/>
          <w:sz w:val="20"/>
          <w:szCs w:val="20"/>
        </w:rPr>
      </w:pPr>
      <w:r w:rsidRPr="009236D0">
        <w:rPr>
          <w:rFonts w:ascii="Palatino Linotype" w:eastAsia="Times New Roman" w:hAnsi="Palatino Linotype" w:cs="Times New Roman"/>
          <w:sz w:val="20"/>
          <w:szCs w:val="20"/>
        </w:rPr>
        <w:t xml:space="preserve">Στον Ψ. 21 (22) μάλιστα η αλλαγή από το θρήνο στον αίνο επιτυγχάνεται με την προσφορά θυσίας Αίνου, της </w:t>
      </w:r>
      <w:r w:rsidRPr="009236D0">
        <w:rPr>
          <w:rFonts w:ascii="Palatino Linotype" w:eastAsia="Times New Roman" w:hAnsi="Palatino Linotype" w:cs="Times New Roman"/>
          <w:b/>
          <w:bCs/>
          <w:sz w:val="20"/>
          <w:szCs w:val="20"/>
          <w:lang w:val="en-US"/>
        </w:rPr>
        <w:t>toda</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sz w:val="20"/>
          <w:szCs w:val="20"/>
        </w:rPr>
        <w:t>ἐν ἐκκλησίᾳ μεγάλῃ</w:t>
      </w:r>
      <w:r w:rsidRPr="009236D0">
        <w:rPr>
          <w:rFonts w:ascii="Palatino Linotype" w:eastAsia="Times New Roman" w:hAnsi="Palatino Linotype" w:cs="Times New Roman"/>
          <w:sz w:val="20"/>
          <w:szCs w:val="20"/>
        </w:rPr>
        <w:t xml:space="preserve"> (στ. 26), η οποία παραλληλίζεται από μερικούς ερμηνευτές με τη θεία Ευχαριστία</w:t>
      </w:r>
      <w:r w:rsidRPr="00903DE2">
        <w:rPr>
          <w:rFonts w:ascii="Palatino Linotype" w:eastAsia="Times New Roman" w:hAnsi="Palatino Linotype" w:cs="Times New Roman"/>
          <w:sz w:val="20"/>
          <w:szCs w:val="20"/>
          <w:vertAlign w:val="superscript"/>
        </w:rPr>
        <w:footnoteReference w:id="55"/>
      </w:r>
      <w:r w:rsidRPr="009236D0">
        <w:rPr>
          <w:rFonts w:ascii="Palatino Linotype" w:eastAsia="Times New Roman" w:hAnsi="Palatino Linotype" w:cs="Times New Roman"/>
          <w:sz w:val="20"/>
          <w:szCs w:val="20"/>
        </w:rPr>
        <w:t>.</w:t>
      </w:r>
      <w:r w:rsidRPr="009236D0">
        <w:rPr>
          <w:rFonts w:ascii="Palatino Linotype" w:eastAsia="Times New Roman" w:hAnsi="Palatino Linotype" w:cs="Times New Roman"/>
          <w:iCs/>
          <w:sz w:val="20"/>
          <w:szCs w:val="20"/>
        </w:rPr>
        <w:t xml:space="preserve"> Στο ιουδαιοελληνιστικό μυθιστόρημα </w:t>
      </w:r>
      <w:r w:rsidRPr="009236D0">
        <w:rPr>
          <w:rFonts w:ascii="Palatino Linotype" w:eastAsia="Times New Roman" w:hAnsi="Palatino Linotype" w:cs="Times New Roman"/>
          <w:b/>
          <w:bCs/>
          <w:iCs/>
          <w:sz w:val="20"/>
          <w:szCs w:val="20"/>
        </w:rPr>
        <w:t>Ιωσήφ και Ασινέθ</w:t>
      </w:r>
      <w:r w:rsidRPr="009236D0">
        <w:rPr>
          <w:rFonts w:ascii="Palatino Linotype" w:eastAsia="Times New Roman" w:hAnsi="Palatino Linotype" w:cs="Times New Roman"/>
          <w:iCs/>
          <w:sz w:val="20"/>
          <w:szCs w:val="20"/>
        </w:rPr>
        <w:t xml:space="preserve"> η γυναίκα του Ιωσήφ κοινωνεί του άρτου της ζωής και του ποτηρίου της Ευλογίας (8, 11</w:t>
      </w:r>
      <w:r w:rsidRPr="009236D0">
        <w:rPr>
          <w:rFonts w:ascii="Palatino Linotype" w:eastAsia="Times New Roman" w:hAnsi="Palatino Linotype" w:cs="Times New Roman"/>
          <w:iCs/>
          <w:sz w:val="20"/>
          <w:szCs w:val="20"/>
          <w:vertAlign w:val="superscript"/>
        </w:rPr>
        <w:t>.</w:t>
      </w:r>
      <w:r w:rsidRPr="009236D0">
        <w:rPr>
          <w:rFonts w:ascii="Palatino Linotype" w:eastAsia="Times New Roman" w:hAnsi="Palatino Linotype" w:cs="Times New Roman"/>
          <w:iCs/>
          <w:sz w:val="20"/>
          <w:szCs w:val="20"/>
        </w:rPr>
        <w:t xml:space="preserve"> 16,15). Γεύμα παραθέτει και η Σοφία (Παρ. 9, 5). </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iCs/>
          <w:sz w:val="20"/>
          <w:szCs w:val="20"/>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iCs/>
          <w:sz w:val="20"/>
          <w:szCs w:val="20"/>
        </w:rPr>
        <w:t xml:space="preserve"> </w:t>
      </w:r>
      <w:r w:rsidRPr="009236D0">
        <w:rPr>
          <w:rFonts w:ascii="Palatino Linotype" w:eastAsia="Times New Roman" w:hAnsi="Palatino Linotype" w:cs="Times New Roman"/>
          <w:sz w:val="20"/>
          <w:szCs w:val="20"/>
          <w:lang w:bidi="he-IL"/>
        </w:rPr>
        <w:t>Υπάρχει επιπλέον η υπόθεση ότι πρόκειται για το προεόρτιο Δείπνο των φίλων (</w:t>
      </w:r>
      <w:r w:rsidRPr="009236D0">
        <w:rPr>
          <w:rFonts w:ascii="Palatino Linotype" w:eastAsia="Times New Roman" w:hAnsi="Palatino Linotype" w:cs="Times New Roman"/>
          <w:b/>
          <w:bCs/>
          <w:sz w:val="20"/>
          <w:szCs w:val="20"/>
          <w:lang w:bidi="he-IL"/>
        </w:rPr>
        <w:t>Σαμπουράχ</w:t>
      </w:r>
      <w:r w:rsidRPr="009236D0">
        <w:rPr>
          <w:rFonts w:ascii="Palatino Linotype" w:eastAsia="Times New Roman" w:hAnsi="Palatino Linotype" w:cs="Times New Roman"/>
          <w:sz w:val="20"/>
          <w:szCs w:val="20"/>
          <w:lang w:bidi="he-IL"/>
        </w:rPr>
        <w:t>), το οποίο ήταν απλούστερο (πλύσιμο χεριών-κλάση άρτου-ευλογία-ευχαριστία ποτηρίου-τέλος).</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 xml:space="preserve">Το τελετουργικό του πασχαλίου δείπνου, ήταν το εξής: Οι καλεσμένοι ανακλίνονται (και δεν κάθονται, όπως στην περίπτωση της Εικόνας του Μυστ. Δείπνου). Κατόπιν ακολουθούσαν τέσσερα «μέρη»: </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ind w:hanging="2160"/>
        <w:jc w:val="both"/>
        <w:rPr>
          <w:rFonts w:ascii="Palatino Linotype" w:eastAsia="Times New Roman" w:hAnsi="Palatino Linotype" w:cs="Times New Roman"/>
          <w:b/>
          <w:bCs/>
          <w:sz w:val="20"/>
          <w:szCs w:val="20"/>
          <w:lang w:bidi="he-IL"/>
        </w:rPr>
      </w:pPr>
      <w:r w:rsidRPr="009236D0">
        <w:rPr>
          <w:rFonts w:ascii="Palatino Linotype" w:eastAsia="Times New Roman" w:hAnsi="Palatino Linotype" w:cs="Times New Roman"/>
          <w:b/>
          <w:bCs/>
          <w:i/>
          <w:iCs/>
          <w:sz w:val="20"/>
          <w:szCs w:val="20"/>
          <w:lang w:bidi="he-IL"/>
        </w:rPr>
        <w:t>1</w:t>
      </w:r>
      <w:r w:rsidRPr="009236D0">
        <w:rPr>
          <w:rFonts w:ascii="Palatino Linotype" w:eastAsia="Times New Roman" w:hAnsi="Palatino Linotype" w:cs="Times New Roman"/>
          <w:b/>
          <w:bCs/>
          <w:i/>
          <w:iCs/>
          <w:sz w:val="20"/>
          <w:szCs w:val="20"/>
          <w:vertAlign w:val="superscript"/>
          <w:lang w:bidi="he-IL"/>
        </w:rPr>
        <w:t>ο</w:t>
      </w:r>
      <w:r w:rsidRPr="009236D0">
        <w:rPr>
          <w:rFonts w:ascii="Palatino Linotype" w:eastAsia="Times New Roman" w:hAnsi="Palatino Linotype" w:cs="Times New Roman"/>
          <w:b/>
          <w:bCs/>
          <w:i/>
          <w:iCs/>
          <w:sz w:val="20"/>
          <w:szCs w:val="20"/>
          <w:lang w:bidi="he-IL"/>
        </w:rPr>
        <w:t xml:space="preserve"> Μέρος:Ορεκτικό </w:t>
      </w:r>
      <w:r w:rsidRPr="009236D0">
        <w:rPr>
          <w:rFonts w:ascii="Palatino Linotype" w:eastAsia="Times New Roman" w:hAnsi="Palatino Linotype" w:cs="Times New Roman"/>
          <w:sz w:val="20"/>
          <w:szCs w:val="20"/>
          <w:lang w:bidi="he-IL"/>
        </w:rPr>
        <w:tab/>
      </w:r>
      <w:r w:rsidRPr="009236D0">
        <w:rPr>
          <w:rFonts w:ascii="Palatino Linotype" w:eastAsia="Times New Roman" w:hAnsi="Palatino Linotype" w:cs="Times New Roman"/>
          <w:b/>
          <w:bCs/>
          <w:sz w:val="20"/>
          <w:szCs w:val="20"/>
          <w:u w:val="single"/>
          <w:lang w:bidi="he-IL"/>
        </w:rPr>
        <w:t>1</w:t>
      </w:r>
      <w:r w:rsidRPr="009236D0">
        <w:rPr>
          <w:rFonts w:ascii="Palatino Linotype" w:eastAsia="Times New Roman" w:hAnsi="Palatino Linotype" w:cs="Times New Roman"/>
          <w:b/>
          <w:bCs/>
          <w:sz w:val="20"/>
          <w:szCs w:val="20"/>
          <w:u w:val="single"/>
          <w:vertAlign w:val="superscript"/>
          <w:lang w:bidi="he-IL"/>
        </w:rPr>
        <w:t>ο</w:t>
      </w:r>
      <w:r w:rsidRPr="009236D0">
        <w:rPr>
          <w:rFonts w:ascii="Palatino Linotype" w:eastAsia="Times New Roman" w:hAnsi="Palatino Linotype" w:cs="Times New Roman"/>
          <w:b/>
          <w:bCs/>
          <w:sz w:val="20"/>
          <w:szCs w:val="20"/>
          <w:u w:val="single"/>
          <w:lang w:bidi="he-IL"/>
        </w:rPr>
        <w:t xml:space="preserve"> Ποτήρι κεκραμένου ερυθρού Οίνου-</w:t>
      </w:r>
      <w:r w:rsidRPr="009236D0">
        <w:rPr>
          <w:rFonts w:ascii="Palatino Linotype" w:eastAsia="Times New Roman" w:hAnsi="Palatino Linotype" w:cs="Times New Roman"/>
          <w:b/>
          <w:bCs/>
          <w:sz w:val="20"/>
          <w:szCs w:val="20"/>
          <w:u w:val="single"/>
          <w:lang w:val="en-US" w:bidi="he-IL"/>
        </w:rPr>
        <w:t>Kiddusch</w:t>
      </w:r>
      <w:r w:rsidRPr="009236D0">
        <w:rPr>
          <w:rFonts w:ascii="Palatino Linotype" w:eastAsia="Times New Roman" w:hAnsi="Palatino Linotype" w:cs="Times New Roman"/>
          <w:sz w:val="20"/>
          <w:szCs w:val="20"/>
          <w:lang w:bidi="he-IL"/>
        </w:rPr>
        <w:t xml:space="preserve">. Αυτό το Ποτήρι προσφέρεται μετά από Ευλογία/Ευχαριστία του Οικοδεσπότη. Για ορεκτικά προσφέρονται </w:t>
      </w:r>
      <w:r w:rsidRPr="009236D0">
        <w:rPr>
          <w:rFonts w:ascii="Palatino Linotype" w:eastAsia="Times New Roman" w:hAnsi="Palatino Linotype" w:cs="Times New Roman"/>
          <w:b/>
          <w:bCs/>
          <w:sz w:val="20"/>
          <w:szCs w:val="20"/>
          <w:lang w:bidi="he-IL"/>
        </w:rPr>
        <w:t>πράσινα και πικρά χόρτα και χυμός φρούτων.</w:t>
      </w:r>
    </w:p>
    <w:p w:rsidR="009236D0" w:rsidRPr="009236D0" w:rsidRDefault="009236D0" w:rsidP="009236D0">
      <w:pPr>
        <w:autoSpaceDE w:val="0"/>
        <w:autoSpaceDN w:val="0"/>
        <w:adjustRightInd w:val="0"/>
        <w:spacing w:after="0" w:line="240" w:lineRule="auto"/>
        <w:ind w:hanging="1440"/>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ind w:hanging="2160"/>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b/>
          <w:bCs/>
          <w:i/>
          <w:iCs/>
          <w:sz w:val="20"/>
          <w:szCs w:val="20"/>
          <w:lang w:bidi="he-IL"/>
        </w:rPr>
        <w:t>2</w:t>
      </w:r>
      <w:r w:rsidRPr="009236D0">
        <w:rPr>
          <w:rFonts w:ascii="Palatino Linotype" w:eastAsia="Times New Roman" w:hAnsi="Palatino Linotype" w:cs="Times New Roman"/>
          <w:b/>
          <w:bCs/>
          <w:i/>
          <w:iCs/>
          <w:sz w:val="20"/>
          <w:szCs w:val="20"/>
          <w:vertAlign w:val="superscript"/>
          <w:lang w:bidi="he-IL"/>
        </w:rPr>
        <w:t>ο</w:t>
      </w:r>
      <w:r w:rsidRPr="009236D0">
        <w:rPr>
          <w:rFonts w:ascii="Palatino Linotype" w:eastAsia="Times New Roman" w:hAnsi="Palatino Linotype" w:cs="Times New Roman"/>
          <w:b/>
          <w:bCs/>
          <w:i/>
          <w:iCs/>
          <w:sz w:val="20"/>
          <w:szCs w:val="20"/>
          <w:lang w:bidi="he-IL"/>
        </w:rPr>
        <w:t xml:space="preserve"> : Πασχάλια Λειτ.</w:t>
      </w:r>
      <w:r w:rsidRPr="009236D0">
        <w:rPr>
          <w:rFonts w:ascii="Palatino Linotype" w:eastAsia="Times New Roman" w:hAnsi="Palatino Linotype" w:cs="Times New Roman"/>
          <w:sz w:val="20"/>
          <w:szCs w:val="20"/>
          <w:lang w:bidi="he-IL"/>
        </w:rPr>
        <w:tab/>
      </w:r>
      <w:r w:rsidRPr="009236D0">
        <w:rPr>
          <w:rFonts w:ascii="Palatino Linotype" w:eastAsia="Times New Roman" w:hAnsi="Palatino Linotype" w:cs="Times New Roman"/>
          <w:b/>
          <w:bCs/>
          <w:sz w:val="20"/>
          <w:szCs w:val="20"/>
          <w:lang w:bidi="he-IL"/>
        </w:rPr>
        <w:t>Διήγηση/</w:t>
      </w:r>
      <w:r w:rsidRPr="009236D0">
        <w:rPr>
          <w:rFonts w:ascii="Palatino Linotype" w:eastAsia="Times New Roman" w:hAnsi="Palatino Linotype" w:cs="Times New Roman"/>
          <w:b/>
          <w:bCs/>
          <w:sz w:val="20"/>
          <w:szCs w:val="20"/>
          <w:lang w:val="en-US" w:bidi="he-IL"/>
        </w:rPr>
        <w:t>Haggada</w:t>
      </w:r>
      <w:r w:rsidRPr="009236D0">
        <w:rPr>
          <w:rFonts w:ascii="Palatino Linotype" w:eastAsia="Times New Roman" w:hAnsi="Palatino Linotype" w:cs="Times New Roman"/>
          <w:sz w:val="20"/>
          <w:szCs w:val="20"/>
          <w:lang w:bidi="he-IL"/>
        </w:rPr>
        <w:t xml:space="preserve"> του Πάσχα: εξήγηση των ιδιαιτεροτήτων του πασχαλίου γεύματος από τον αρχαιότερο, τον πατέρα προς το νεότερο, μέσω προκαθορισμένων ερωτήσεων που διατυπώνονται αντιστρόφως:</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-Γιατί ψήνεται ο αμνός στη σούβλα;</w:t>
      </w:r>
    </w:p>
    <w:p w:rsidR="009236D0" w:rsidRPr="009236D0" w:rsidRDefault="009236D0" w:rsidP="009236D0">
      <w:pPr>
        <w:autoSpaceDE w:val="0"/>
        <w:autoSpaceDN w:val="0"/>
        <w:adjustRightInd w:val="0"/>
        <w:spacing w:after="0" w:line="240" w:lineRule="auto"/>
        <w:ind w:firstLine="720"/>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-Γιατί προσφέρονται πικρά χόρτα ως ορεκτικά;</w:t>
      </w:r>
    </w:p>
    <w:p w:rsidR="009236D0" w:rsidRPr="009236D0" w:rsidRDefault="009236D0" w:rsidP="009236D0">
      <w:pPr>
        <w:autoSpaceDE w:val="0"/>
        <w:autoSpaceDN w:val="0"/>
        <w:adjustRightInd w:val="0"/>
        <w:spacing w:after="0" w:line="240" w:lineRule="auto"/>
        <w:ind w:firstLine="720"/>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w:t>
      </w:r>
      <w:r w:rsidRPr="009236D0">
        <w:rPr>
          <w:rFonts w:ascii="Palatino Linotype" w:eastAsia="Times New Roman" w:hAnsi="Palatino Linotype" w:cs="Times New Roman"/>
          <w:caps/>
          <w:sz w:val="20"/>
          <w:szCs w:val="20"/>
          <w:lang w:bidi="he-IL"/>
        </w:rPr>
        <w:t>γ</w:t>
      </w:r>
      <w:r w:rsidRPr="009236D0">
        <w:rPr>
          <w:rFonts w:ascii="Palatino Linotype" w:eastAsia="Times New Roman" w:hAnsi="Palatino Linotype" w:cs="Times New Roman"/>
          <w:sz w:val="20"/>
          <w:szCs w:val="20"/>
          <w:lang w:bidi="he-IL"/>
        </w:rPr>
        <w:t>ιατί τρώγεται άζυμο ψωμί;</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 xml:space="preserve">- Ψάλλεται το πασχάλιο </w:t>
      </w:r>
      <w:r w:rsidRPr="009236D0">
        <w:rPr>
          <w:rFonts w:ascii="Palatino Linotype" w:eastAsia="Times New Roman" w:hAnsi="Palatino Linotype" w:cs="Times New Roman"/>
          <w:b/>
          <w:bCs/>
          <w:sz w:val="20"/>
          <w:szCs w:val="20"/>
          <w:lang w:bidi="he-IL"/>
        </w:rPr>
        <w:t>Αλληλουάριο-</w:t>
      </w:r>
      <w:r w:rsidRPr="009236D0">
        <w:rPr>
          <w:rFonts w:ascii="Palatino Linotype" w:eastAsia="Times New Roman" w:hAnsi="Palatino Linotype" w:cs="Times New Roman"/>
          <w:b/>
          <w:bCs/>
          <w:sz w:val="20"/>
          <w:szCs w:val="20"/>
          <w:lang w:val="en-US" w:bidi="he-IL"/>
        </w:rPr>
        <w:t>Hallel</w:t>
      </w:r>
      <w:r w:rsidRPr="009236D0">
        <w:rPr>
          <w:rFonts w:ascii="Palatino Linotype" w:eastAsia="Times New Roman" w:hAnsi="Palatino Linotype" w:cs="Times New Roman"/>
          <w:sz w:val="20"/>
          <w:szCs w:val="20"/>
          <w:lang w:bidi="he-IL"/>
        </w:rPr>
        <w:t>: α΄ μέρος: Ψ. 113–114 (Μασ.), στο οποίο άδεται η έξοδος από την αιγυπτιακή δουλεία.</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b/>
          <w:bCs/>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b/>
          <w:bCs/>
          <w:sz w:val="20"/>
          <w:szCs w:val="20"/>
          <w:lang w:bidi="he-IL"/>
        </w:rPr>
      </w:pPr>
      <w:r w:rsidRPr="009236D0">
        <w:rPr>
          <w:rFonts w:ascii="Palatino Linotype" w:eastAsia="Times New Roman" w:hAnsi="Palatino Linotype" w:cs="Times New Roman"/>
          <w:b/>
          <w:bCs/>
          <w:sz w:val="20"/>
          <w:szCs w:val="20"/>
          <w:lang w:bidi="he-IL"/>
        </w:rPr>
        <w:t>2</w:t>
      </w:r>
      <w:r w:rsidRPr="009236D0">
        <w:rPr>
          <w:rFonts w:ascii="Palatino Linotype" w:eastAsia="Times New Roman" w:hAnsi="Palatino Linotype" w:cs="Times New Roman"/>
          <w:b/>
          <w:bCs/>
          <w:sz w:val="20"/>
          <w:szCs w:val="20"/>
          <w:vertAlign w:val="superscript"/>
          <w:lang w:bidi="he-IL"/>
        </w:rPr>
        <w:t>ο</w:t>
      </w:r>
      <w:r w:rsidRPr="009236D0">
        <w:rPr>
          <w:rFonts w:ascii="Palatino Linotype" w:eastAsia="Times New Roman" w:hAnsi="Palatino Linotype" w:cs="Times New Roman"/>
          <w:b/>
          <w:bCs/>
          <w:sz w:val="20"/>
          <w:szCs w:val="20"/>
          <w:lang w:bidi="he-IL"/>
        </w:rPr>
        <w:t xml:space="preserve"> Ποτήρι Οίνου - </w:t>
      </w:r>
      <w:r w:rsidRPr="009236D0">
        <w:rPr>
          <w:rFonts w:ascii="Palatino Linotype" w:eastAsia="Times New Roman" w:hAnsi="Palatino Linotype" w:cs="Times New Roman"/>
          <w:sz w:val="20"/>
          <w:szCs w:val="20"/>
          <w:lang w:val="en-US" w:bidi="he-IL"/>
        </w:rPr>
        <w:t>Haggada</w:t>
      </w:r>
      <w:r w:rsidRPr="009236D0">
        <w:rPr>
          <w:rFonts w:ascii="Palatino Linotype" w:eastAsia="Times New Roman" w:hAnsi="Palatino Linotype" w:cs="Times New Roman"/>
          <w:sz w:val="20"/>
          <w:szCs w:val="20"/>
          <w:lang w:bidi="he-IL"/>
        </w:rPr>
        <w:t xml:space="preserve">. </w:t>
      </w:r>
      <w:r w:rsidRPr="009236D0">
        <w:rPr>
          <w:rFonts w:ascii="Palatino Linotype" w:eastAsia="Times New Roman" w:hAnsi="Palatino Linotype" w:cs="Times New Roman"/>
          <w:caps/>
          <w:sz w:val="20"/>
          <w:szCs w:val="20"/>
          <w:lang w:bidi="he-IL"/>
        </w:rPr>
        <w:t>π</w:t>
      </w:r>
      <w:r w:rsidRPr="009236D0">
        <w:rPr>
          <w:rFonts w:ascii="Palatino Linotype" w:eastAsia="Times New Roman" w:hAnsi="Palatino Linotype" w:cs="Times New Roman"/>
          <w:sz w:val="20"/>
          <w:szCs w:val="20"/>
          <w:lang w:bidi="he-IL"/>
        </w:rPr>
        <w:t>λύσιμο των χεριών.</w:t>
      </w:r>
    </w:p>
    <w:p w:rsidR="009236D0" w:rsidRPr="009236D0" w:rsidRDefault="009236D0" w:rsidP="009236D0">
      <w:pPr>
        <w:pBdr>
          <w:top w:val="single" w:sz="4" w:space="1" w:color="auto"/>
        </w:pBdr>
        <w:autoSpaceDE w:val="0"/>
        <w:autoSpaceDN w:val="0"/>
        <w:adjustRightInd w:val="0"/>
        <w:spacing w:after="0" w:line="240" w:lineRule="auto"/>
        <w:ind w:hanging="2160"/>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b/>
          <w:bCs/>
          <w:i/>
          <w:iCs/>
          <w:sz w:val="20"/>
          <w:szCs w:val="20"/>
          <w:u w:val="single"/>
          <w:lang w:bidi="he-IL"/>
        </w:rPr>
        <w:t>3</w:t>
      </w:r>
      <w:r w:rsidRPr="009236D0">
        <w:rPr>
          <w:rFonts w:ascii="Palatino Linotype" w:eastAsia="Times New Roman" w:hAnsi="Palatino Linotype" w:cs="Times New Roman"/>
          <w:b/>
          <w:bCs/>
          <w:i/>
          <w:iCs/>
          <w:sz w:val="20"/>
          <w:szCs w:val="20"/>
          <w:u w:val="single"/>
          <w:vertAlign w:val="superscript"/>
          <w:lang w:bidi="he-IL"/>
        </w:rPr>
        <w:t>ο</w:t>
      </w:r>
      <w:r w:rsidRPr="009236D0">
        <w:rPr>
          <w:rFonts w:ascii="Palatino Linotype" w:eastAsia="Times New Roman" w:hAnsi="Palatino Linotype" w:cs="Times New Roman"/>
          <w:b/>
          <w:bCs/>
          <w:i/>
          <w:iCs/>
          <w:sz w:val="20"/>
          <w:szCs w:val="20"/>
          <w:u w:val="single"/>
          <w:lang w:bidi="he-IL"/>
        </w:rPr>
        <w:t>: Κεντρικό γεύμα</w:t>
      </w:r>
      <w:r w:rsidRPr="009236D0">
        <w:rPr>
          <w:rFonts w:ascii="Palatino Linotype" w:eastAsia="Times New Roman" w:hAnsi="Palatino Linotype" w:cs="Times New Roman"/>
          <w:sz w:val="20"/>
          <w:szCs w:val="20"/>
          <w:lang w:bidi="he-IL"/>
        </w:rPr>
        <w:tab/>
        <w:t xml:space="preserve">Επιτραπέζια </w:t>
      </w:r>
      <w:r w:rsidRPr="009236D0">
        <w:rPr>
          <w:rFonts w:ascii="Palatino Linotype" w:eastAsia="Times New Roman" w:hAnsi="Palatino Linotype" w:cs="Times New Roman"/>
          <w:b/>
          <w:bCs/>
          <w:sz w:val="20"/>
          <w:szCs w:val="20"/>
          <w:lang w:bidi="he-IL"/>
        </w:rPr>
        <w:t>Προσευχή</w:t>
      </w:r>
      <w:r w:rsidRPr="009236D0">
        <w:rPr>
          <w:rFonts w:ascii="Palatino Linotype" w:eastAsia="Times New Roman" w:hAnsi="Palatino Linotype" w:cs="Times New Roman"/>
          <w:sz w:val="20"/>
          <w:szCs w:val="20"/>
          <w:lang w:bidi="he-IL"/>
        </w:rPr>
        <w:t xml:space="preserve"> –Κλάση άρτου. </w:t>
      </w:r>
      <w:r w:rsidRPr="009236D0">
        <w:rPr>
          <w:rFonts w:ascii="Palatino Linotype" w:eastAsia="Times New Roman" w:hAnsi="Palatino Linotype" w:cs="Times New Roman"/>
          <w:sz w:val="20"/>
          <w:szCs w:val="20"/>
        </w:rPr>
        <w:t xml:space="preserve">Στο σημείο αυτό ο Ιησούς σύμφωνα με το τυπικό εκφώνησε στα αραμαϊκά την προσευχή </w:t>
      </w:r>
      <w:r w:rsidRPr="009236D0">
        <w:rPr>
          <w:rFonts w:ascii="Palatino Linotype" w:eastAsia="Times New Roman" w:hAnsi="Palatino Linotype" w:cs="Times New Roman"/>
          <w:i/>
          <w:iCs/>
          <w:sz w:val="20"/>
          <w:szCs w:val="20"/>
          <w:lang w:val="en-US"/>
        </w:rPr>
        <w:t>lachma</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anja</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i/>
          <w:iCs/>
          <w:sz w:val="20"/>
          <w:szCs w:val="20"/>
        </w:rPr>
        <w:t xml:space="preserve">ο άρτος της φτώχειας (Δτ. 16, 3), τον οποίο έφαγαν οι </w:t>
      </w:r>
      <w:r w:rsidRPr="009236D0">
        <w:rPr>
          <w:rFonts w:ascii="Palatino Linotype" w:eastAsia="Times New Roman" w:hAnsi="Palatino Linotype" w:cs="Times New Roman"/>
          <w:i/>
          <w:iCs/>
          <w:caps/>
          <w:sz w:val="20"/>
          <w:szCs w:val="20"/>
        </w:rPr>
        <w:t>π</w:t>
      </w:r>
      <w:r w:rsidRPr="009236D0">
        <w:rPr>
          <w:rFonts w:ascii="Palatino Linotype" w:eastAsia="Times New Roman" w:hAnsi="Palatino Linotype" w:cs="Times New Roman"/>
          <w:i/>
          <w:iCs/>
          <w:sz w:val="20"/>
          <w:szCs w:val="20"/>
        </w:rPr>
        <w:t>ατέρες μας.. κάθε ένας που πεινά ας έλθει να φάει. Κάθε ένας που βρίσκεται σε ανάγκη θα πλουτήσει.</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b/>
          <w:bCs/>
          <w:i/>
          <w:iCs/>
          <w:sz w:val="20"/>
          <w:szCs w:val="20"/>
          <w:lang w:bidi="he-IL"/>
        </w:rPr>
      </w:pP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Palatino Linotype" w:eastAsia="Times New Roman" w:hAnsi="Palatino Linotype" w:cs="Times New Roman"/>
          <w:i/>
          <w:sz w:val="20"/>
          <w:szCs w:val="20"/>
        </w:rPr>
      </w:pPr>
      <w:r w:rsidRPr="009236D0">
        <w:rPr>
          <w:rFonts w:ascii="Palatino Linotype" w:eastAsia="Times New Roman" w:hAnsi="Palatino Linotype" w:cs="Times New Roman"/>
          <w:b/>
          <w:bCs/>
          <w:i/>
          <w:iCs/>
          <w:sz w:val="20"/>
          <w:szCs w:val="20"/>
          <w:lang w:bidi="he-IL"/>
        </w:rPr>
        <w:t>+</w:t>
      </w:r>
      <w:r w:rsidRPr="009236D0">
        <w:rPr>
          <w:rFonts w:ascii="Palatino Linotype" w:eastAsia="Times New Roman" w:hAnsi="Palatino Linotype" w:cs="Times New Roman"/>
          <w:b/>
          <w:bCs/>
          <w:i/>
          <w:sz w:val="20"/>
          <w:szCs w:val="20"/>
        </w:rPr>
        <w:t>Α΄Κορ. 11, 24-26:</w:t>
      </w:r>
      <w:r w:rsidRPr="009236D0">
        <w:rPr>
          <w:rFonts w:ascii="Palatino Linotype" w:eastAsia="Times New Roman" w:hAnsi="Palatino Linotype" w:cs="Times New Roman"/>
          <w:b/>
          <w:bCs/>
          <w:i/>
          <w:iCs/>
          <w:sz w:val="20"/>
          <w:szCs w:val="20"/>
          <w:lang w:bidi="he-IL"/>
        </w:rPr>
        <w:t xml:space="preserve"> Ο Ιησούς </w:t>
      </w:r>
      <w:r w:rsidRPr="009236D0">
        <w:rPr>
          <w:rFonts w:ascii="Palatino Linotype" w:eastAsia="Times New Roman" w:hAnsi="Palatino Linotype" w:cs="Times New Roman"/>
          <w:i/>
          <w:sz w:val="20"/>
          <w:szCs w:val="20"/>
        </w:rPr>
        <w:t>καὶ εὐχαριστήσας ἔκλασεν καὶ εἶπεν</w:t>
      </w:r>
      <w:r w:rsidRPr="009236D0">
        <w:rPr>
          <w:rFonts w:ascii="Palatino Linotype" w:eastAsia="Times New Roman" w:hAnsi="Palatino Linotype" w:cs="Times New Roman"/>
          <w:b/>
          <w:bCs/>
          <w:i/>
          <w:iCs/>
          <w:sz w:val="20"/>
          <w:szCs w:val="20"/>
          <w:lang w:bidi="he-IL"/>
        </w:rPr>
        <w:t xml:space="preserve">: </w:t>
      </w:r>
    </w:p>
    <w:p w:rsidR="009236D0" w:rsidRPr="009236D0" w:rsidRDefault="009236D0" w:rsidP="009236D0">
      <w:pPr>
        <w:keepNext/>
        <w:spacing w:after="0" w:line="240" w:lineRule="auto"/>
        <w:jc w:val="center"/>
        <w:outlineLvl w:val="3"/>
        <w:rPr>
          <w:rFonts w:ascii="Palatino Linotype" w:eastAsia="Times New Roman" w:hAnsi="Palatino Linotype" w:cs="Times New Roman"/>
          <w:b/>
          <w:sz w:val="20"/>
          <w:szCs w:val="20"/>
        </w:rPr>
      </w:pPr>
      <w:r w:rsidRPr="009236D0">
        <w:rPr>
          <w:rFonts w:ascii="Palatino Linotype" w:eastAsia="Times New Roman" w:hAnsi="Palatino Linotype" w:cs="Times New Roman"/>
          <w:b/>
          <w:sz w:val="20"/>
          <w:szCs w:val="20"/>
        </w:rPr>
        <w:t>Τοῦτό μού ἐστιν τὸ σῶμα τὸ ὑπὲρ ὑμῶν·</w:t>
      </w: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Palatino Linotype" w:eastAsia="Times New Roman" w:hAnsi="Palatino Linotype" w:cs="Times New Roman"/>
          <w:b/>
          <w:bCs/>
          <w:sz w:val="20"/>
          <w:szCs w:val="20"/>
          <w:lang w:bidi="he-IL"/>
        </w:rPr>
      </w:pPr>
      <w:r w:rsidRPr="009236D0">
        <w:rPr>
          <w:rFonts w:ascii="Palatino Linotype" w:eastAsia="Times New Roman" w:hAnsi="Palatino Linotype" w:cs="Times New Roman"/>
          <w:b/>
          <w:bCs/>
          <w:i/>
          <w:sz w:val="20"/>
          <w:szCs w:val="20"/>
        </w:rPr>
        <w:t xml:space="preserve">τοῦτο ποιεῖτε εἰς τὴν ἐμὴν ἀνάμνησιν </w:t>
      </w:r>
    </w:p>
    <w:p w:rsidR="009236D0" w:rsidRPr="009236D0" w:rsidRDefault="009236D0" w:rsidP="009236D0">
      <w:pPr>
        <w:autoSpaceDE w:val="0"/>
        <w:autoSpaceDN w:val="0"/>
        <w:adjustRightInd w:val="0"/>
        <w:spacing w:after="0" w:line="240" w:lineRule="auto"/>
        <w:ind w:firstLine="720"/>
        <w:jc w:val="both"/>
        <w:rPr>
          <w:rFonts w:ascii="Palatino Linotype" w:eastAsia="Times New Roman" w:hAnsi="Palatino Linotype" w:cs="Times New Roman"/>
          <w:b/>
          <w:bCs/>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b/>
          <w:bCs/>
          <w:sz w:val="20"/>
          <w:szCs w:val="20"/>
          <w:lang w:bidi="he-IL"/>
        </w:rPr>
        <w:t xml:space="preserve">Γεύμα </w:t>
      </w:r>
      <w:r w:rsidRPr="009236D0">
        <w:rPr>
          <w:rFonts w:ascii="Palatino Linotype" w:eastAsia="Times New Roman" w:hAnsi="Palatino Linotype" w:cs="Times New Roman"/>
          <w:sz w:val="20"/>
          <w:szCs w:val="20"/>
          <w:lang w:bidi="he-IL"/>
        </w:rPr>
        <w:t xml:space="preserve">αποτελούμενο από αρνί, πικρά χόρτα, πολτό φρούτων και κρασί. </w:t>
      </w:r>
      <w:r w:rsidRPr="009236D0">
        <w:rPr>
          <w:rFonts w:ascii="Palatino Linotype" w:eastAsia="Times New Roman" w:hAnsi="Palatino Linotype" w:cs="Times New Roman"/>
          <w:caps/>
          <w:sz w:val="20"/>
          <w:szCs w:val="20"/>
          <w:lang w:bidi="he-IL"/>
        </w:rPr>
        <w:t>π</w:t>
      </w:r>
      <w:r w:rsidRPr="009236D0">
        <w:rPr>
          <w:rFonts w:ascii="Palatino Linotype" w:eastAsia="Times New Roman" w:hAnsi="Palatino Linotype" w:cs="Times New Roman"/>
          <w:sz w:val="20"/>
          <w:szCs w:val="20"/>
          <w:lang w:bidi="he-IL"/>
        </w:rPr>
        <w:t>λύσιμο των χεριών.</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b/>
          <w:bCs/>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b/>
          <w:bCs/>
          <w:sz w:val="20"/>
          <w:szCs w:val="20"/>
          <w:lang w:bidi="he-IL"/>
        </w:rPr>
      </w:pPr>
      <w:r w:rsidRPr="009236D0">
        <w:rPr>
          <w:rFonts w:ascii="Palatino Linotype" w:eastAsia="Times New Roman" w:hAnsi="Palatino Linotype" w:cs="Times New Roman"/>
          <w:b/>
          <w:bCs/>
          <w:sz w:val="20"/>
          <w:szCs w:val="20"/>
          <w:lang w:bidi="he-IL"/>
        </w:rPr>
        <w:t>3</w:t>
      </w:r>
      <w:r w:rsidRPr="009236D0">
        <w:rPr>
          <w:rFonts w:ascii="Palatino Linotype" w:eastAsia="Times New Roman" w:hAnsi="Palatino Linotype" w:cs="Times New Roman"/>
          <w:b/>
          <w:bCs/>
          <w:sz w:val="20"/>
          <w:szCs w:val="20"/>
          <w:vertAlign w:val="superscript"/>
          <w:lang w:bidi="he-IL"/>
        </w:rPr>
        <w:t>ο</w:t>
      </w:r>
      <w:r w:rsidRPr="009236D0">
        <w:rPr>
          <w:rFonts w:ascii="Palatino Linotype" w:eastAsia="Times New Roman" w:hAnsi="Palatino Linotype" w:cs="Times New Roman"/>
          <w:b/>
          <w:bCs/>
          <w:sz w:val="20"/>
          <w:szCs w:val="20"/>
          <w:lang w:bidi="he-IL"/>
        </w:rPr>
        <w:t xml:space="preserve"> </w:t>
      </w:r>
      <w:r w:rsidRPr="009236D0">
        <w:rPr>
          <w:rFonts w:ascii="Palatino Linotype" w:eastAsia="Times New Roman" w:hAnsi="Palatino Linotype" w:cs="Times New Roman"/>
          <w:b/>
          <w:bCs/>
          <w:caps/>
          <w:sz w:val="20"/>
          <w:szCs w:val="20"/>
          <w:lang w:bidi="he-IL"/>
        </w:rPr>
        <w:t>π</w:t>
      </w:r>
      <w:r w:rsidRPr="009236D0">
        <w:rPr>
          <w:rFonts w:ascii="Palatino Linotype" w:eastAsia="Times New Roman" w:hAnsi="Palatino Linotype" w:cs="Times New Roman"/>
          <w:b/>
          <w:bCs/>
          <w:sz w:val="20"/>
          <w:szCs w:val="20"/>
          <w:lang w:bidi="he-IL"/>
        </w:rPr>
        <w:t>οτήρι-</w:t>
      </w:r>
      <w:r w:rsidRPr="009236D0">
        <w:rPr>
          <w:rFonts w:ascii="Palatino Linotype" w:eastAsia="Times New Roman" w:hAnsi="Palatino Linotype" w:cs="Times New Roman"/>
          <w:sz w:val="20"/>
          <w:szCs w:val="20"/>
          <w:lang w:bidi="he-IL"/>
        </w:rPr>
        <w:t xml:space="preserve">Ευλογίας, το οποίο σε όλα τα εορταστικά γεύματα συνοδεύεται από την </w:t>
      </w:r>
      <w:r w:rsidRPr="009236D0">
        <w:rPr>
          <w:rFonts w:ascii="Palatino Linotype" w:eastAsia="Times New Roman" w:hAnsi="Palatino Linotype" w:cs="Times New Roman"/>
          <w:b/>
          <w:bCs/>
          <w:sz w:val="20"/>
          <w:szCs w:val="20"/>
          <w:lang w:bidi="he-IL"/>
        </w:rPr>
        <w:t>Προσευχή:</w:t>
      </w:r>
      <w:r w:rsidRPr="009236D0">
        <w:rPr>
          <w:rFonts w:ascii="Palatino Linotype" w:eastAsia="Times New Roman" w:hAnsi="Palatino Linotype" w:cs="Times New Roman"/>
          <w:i/>
          <w:iCs/>
          <w:sz w:val="20"/>
          <w:szCs w:val="20"/>
        </w:rPr>
        <w:t xml:space="preserve"> ο </w:t>
      </w:r>
      <w:r w:rsidRPr="009236D0">
        <w:rPr>
          <w:rFonts w:ascii="Palatino Linotype" w:eastAsia="Times New Roman" w:hAnsi="Palatino Linotype" w:cs="Times New Roman"/>
          <w:i/>
          <w:iCs/>
          <w:caps/>
          <w:sz w:val="20"/>
          <w:szCs w:val="20"/>
        </w:rPr>
        <w:t>ε</w:t>
      </w:r>
      <w:r w:rsidRPr="009236D0">
        <w:rPr>
          <w:rFonts w:ascii="Palatino Linotype" w:eastAsia="Times New Roman" w:hAnsi="Palatino Linotype" w:cs="Times New Roman"/>
          <w:i/>
          <w:iCs/>
          <w:sz w:val="20"/>
          <w:szCs w:val="20"/>
        </w:rPr>
        <w:t xml:space="preserve">λεήμων και </w:t>
      </w:r>
      <w:r w:rsidRPr="009236D0">
        <w:rPr>
          <w:rFonts w:ascii="Palatino Linotype" w:eastAsia="Times New Roman" w:hAnsi="Palatino Linotype" w:cs="Times New Roman"/>
          <w:i/>
          <w:iCs/>
          <w:caps/>
          <w:sz w:val="20"/>
          <w:szCs w:val="20"/>
        </w:rPr>
        <w:t>π</w:t>
      </w:r>
      <w:r w:rsidRPr="009236D0">
        <w:rPr>
          <w:rFonts w:ascii="Palatino Linotype" w:eastAsia="Times New Roman" w:hAnsi="Palatino Linotype" w:cs="Times New Roman"/>
          <w:i/>
          <w:iCs/>
          <w:sz w:val="20"/>
          <w:szCs w:val="20"/>
        </w:rPr>
        <w:t xml:space="preserve">αντοδύναμος ας μας αξιώσει να συμμετάσχουμε στις ημέρες του Μεσσία και στη ζωή του μελλοντικού αιώνα. Αυτός ο οποίος μεγαλύνει τη σωτηρία του </w:t>
      </w:r>
      <w:r w:rsidRPr="009236D0">
        <w:rPr>
          <w:rFonts w:ascii="Palatino Linotype" w:eastAsia="Times New Roman" w:hAnsi="Palatino Linotype" w:cs="Times New Roman"/>
          <w:i/>
          <w:iCs/>
          <w:caps/>
          <w:sz w:val="20"/>
          <w:szCs w:val="20"/>
        </w:rPr>
        <w:t>β</w:t>
      </w:r>
      <w:r w:rsidRPr="009236D0">
        <w:rPr>
          <w:rFonts w:ascii="Palatino Linotype" w:eastAsia="Times New Roman" w:hAnsi="Palatino Linotype" w:cs="Times New Roman"/>
          <w:i/>
          <w:iCs/>
          <w:sz w:val="20"/>
          <w:szCs w:val="20"/>
        </w:rPr>
        <w:t xml:space="preserve">ασιλέα και δείχνει χάρη στον </w:t>
      </w:r>
      <w:r w:rsidRPr="009236D0">
        <w:rPr>
          <w:rFonts w:ascii="Palatino Linotype" w:eastAsia="Times New Roman" w:hAnsi="Palatino Linotype" w:cs="Times New Roman"/>
          <w:i/>
          <w:iCs/>
          <w:caps/>
          <w:sz w:val="20"/>
          <w:szCs w:val="20"/>
        </w:rPr>
        <w:t>χ</w:t>
      </w:r>
      <w:r w:rsidRPr="009236D0">
        <w:rPr>
          <w:rFonts w:ascii="Palatino Linotype" w:eastAsia="Times New Roman" w:hAnsi="Palatino Linotype" w:cs="Times New Roman"/>
          <w:i/>
          <w:iCs/>
          <w:sz w:val="20"/>
          <w:szCs w:val="20"/>
        </w:rPr>
        <w:t>ριστό του τον Δαβίδ και το σπέρμα του στους αιώνες, Αυτός, ο οποίος κάνει ειρήνη στον ουρανό, ας χαρίσει την ειρήνη του σε εμάς και σε όλον το λαό του Ισραήλ</w:t>
      </w:r>
      <w:r w:rsidRPr="009236D0">
        <w:rPr>
          <w:rFonts w:ascii="Palatino Linotype" w:eastAsia="Times New Roman" w:hAnsi="Palatino Linotype" w:cs="Times New Roman"/>
          <w:b/>
          <w:bCs/>
          <w:sz w:val="20"/>
          <w:szCs w:val="20"/>
          <w:lang w:bidi="he-IL"/>
        </w:rPr>
        <w:t xml:space="preserve"> : </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b/>
          <w:bCs/>
          <w:sz w:val="20"/>
          <w:szCs w:val="20"/>
          <w:lang w:bidi="he-IL"/>
        </w:rPr>
      </w:pP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bCs/>
          <w:i/>
          <w:iCs/>
          <w:sz w:val="20"/>
          <w:szCs w:val="20"/>
          <w:lang w:bidi="he-IL"/>
        </w:rPr>
        <w:t>+ Ο Ιησούς προσθέτει</w:t>
      </w:r>
      <w:r w:rsidRPr="009236D0">
        <w:rPr>
          <w:rFonts w:ascii="Palatino Linotype" w:eastAsia="Times New Roman" w:hAnsi="Palatino Linotype" w:cs="Times New Roman"/>
          <w:b/>
          <w:bCs/>
          <w:iCs/>
          <w:sz w:val="20"/>
          <w:szCs w:val="20"/>
          <w:lang w:bidi="he-IL"/>
        </w:rPr>
        <w:t xml:space="preserve"> [</w:t>
      </w:r>
      <w:r w:rsidRPr="009236D0">
        <w:rPr>
          <w:rFonts w:ascii="Palatino Linotype" w:eastAsia="Times New Roman" w:hAnsi="Palatino Linotype" w:cs="Times New Roman"/>
          <w:sz w:val="20"/>
          <w:szCs w:val="20"/>
        </w:rPr>
        <w:t>μετὰ τὸ δειπνῆσαι͵ λέγων]</w:t>
      </w:r>
      <w:r w:rsidRPr="009236D0">
        <w:rPr>
          <w:rFonts w:ascii="Palatino Linotype" w:eastAsia="Times New Roman" w:hAnsi="Palatino Linotype" w:cs="Times New Roman"/>
          <w:b/>
          <w:bCs/>
          <w:iCs/>
          <w:sz w:val="20"/>
          <w:szCs w:val="20"/>
          <w:lang w:bidi="he-IL"/>
        </w:rPr>
        <w:t>:</w:t>
      </w:r>
      <w:r w:rsidRPr="009236D0">
        <w:rPr>
          <w:rFonts w:ascii="Palatino Linotype" w:eastAsia="Times New Roman" w:hAnsi="Palatino Linotype" w:cs="Times New Roman"/>
          <w:sz w:val="20"/>
          <w:szCs w:val="20"/>
        </w:rPr>
        <w:t xml:space="preserve"> </w:t>
      </w: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Palatino Linotype" w:eastAsia="Times New Roman" w:hAnsi="Palatino Linotype" w:cs="Times New Roman"/>
          <w:b/>
          <w:bCs/>
          <w:i/>
          <w:iCs/>
          <w:sz w:val="20"/>
          <w:szCs w:val="20"/>
        </w:rPr>
      </w:pPr>
      <w:r w:rsidRPr="009236D0">
        <w:rPr>
          <w:rFonts w:ascii="Palatino Linotype" w:eastAsia="Times New Roman" w:hAnsi="Palatino Linotype" w:cs="Times New Roman"/>
          <w:b/>
          <w:bCs/>
          <w:i/>
          <w:iCs/>
          <w:sz w:val="20"/>
          <w:szCs w:val="20"/>
        </w:rPr>
        <w:t xml:space="preserve">Τοῦτο τὸ ποτήριον ἡ </w:t>
      </w:r>
      <w:r w:rsidRPr="009236D0">
        <w:rPr>
          <w:rFonts w:ascii="Palatino Linotype" w:eastAsia="Times New Roman" w:hAnsi="Palatino Linotype" w:cs="Times New Roman"/>
          <w:b/>
          <w:bCs/>
          <w:i/>
          <w:iCs/>
          <w:caps/>
          <w:sz w:val="20"/>
          <w:szCs w:val="20"/>
        </w:rPr>
        <w:t>κ</w:t>
      </w:r>
      <w:r w:rsidRPr="009236D0">
        <w:rPr>
          <w:rFonts w:ascii="Palatino Linotype" w:eastAsia="Times New Roman" w:hAnsi="Palatino Linotype" w:cs="Times New Roman"/>
          <w:b/>
          <w:bCs/>
          <w:i/>
          <w:iCs/>
          <w:sz w:val="20"/>
          <w:szCs w:val="20"/>
        </w:rPr>
        <w:t xml:space="preserve">αινὴ </w:t>
      </w:r>
      <w:r w:rsidRPr="009236D0">
        <w:rPr>
          <w:rFonts w:ascii="Palatino Linotype" w:eastAsia="Times New Roman" w:hAnsi="Palatino Linotype" w:cs="Times New Roman"/>
          <w:b/>
          <w:bCs/>
          <w:i/>
          <w:iCs/>
          <w:caps/>
          <w:sz w:val="20"/>
          <w:szCs w:val="20"/>
        </w:rPr>
        <w:t>δ</w:t>
      </w:r>
      <w:r w:rsidRPr="009236D0">
        <w:rPr>
          <w:rFonts w:ascii="Palatino Linotype" w:eastAsia="Times New Roman" w:hAnsi="Palatino Linotype" w:cs="Times New Roman"/>
          <w:b/>
          <w:bCs/>
          <w:i/>
          <w:iCs/>
          <w:sz w:val="20"/>
          <w:szCs w:val="20"/>
        </w:rPr>
        <w:t>ιαθήκη ἐστὶν ἐν τῷ ἐμῷ αἵματι·</w:t>
      </w: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Palatino Linotype" w:eastAsia="Times New Roman" w:hAnsi="Palatino Linotype" w:cs="Times New Roman"/>
          <w:b/>
          <w:bCs/>
          <w:i/>
          <w:iCs/>
          <w:sz w:val="20"/>
          <w:szCs w:val="20"/>
        </w:rPr>
      </w:pPr>
      <w:r w:rsidRPr="009236D0">
        <w:rPr>
          <w:rFonts w:ascii="Palatino Linotype" w:eastAsia="Times New Roman" w:hAnsi="Palatino Linotype" w:cs="Times New Roman"/>
          <w:b/>
          <w:bCs/>
          <w:i/>
          <w:iCs/>
          <w:caps/>
          <w:sz w:val="20"/>
          <w:szCs w:val="20"/>
        </w:rPr>
        <w:t>τ</w:t>
      </w:r>
      <w:r w:rsidRPr="009236D0">
        <w:rPr>
          <w:rFonts w:ascii="Palatino Linotype" w:eastAsia="Times New Roman" w:hAnsi="Palatino Linotype" w:cs="Times New Roman"/>
          <w:b/>
          <w:bCs/>
          <w:i/>
          <w:iCs/>
          <w:sz w:val="20"/>
          <w:szCs w:val="20"/>
        </w:rPr>
        <w:t>οῦτο ποιεῖτε͵ ὁσάκις ἐὰν πίνητε͵ εἰς τὴν ἐμὴν ἀνάμνησιν.</w:t>
      </w: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Palatino Linotype" w:eastAsia="Times New Roman" w:hAnsi="Palatino Linotype" w:cs="Times New Roman"/>
          <w:b/>
          <w:bCs/>
          <w:i/>
          <w:iCs/>
          <w:sz w:val="20"/>
          <w:szCs w:val="20"/>
          <w:lang w:bidi="he-IL"/>
        </w:rPr>
      </w:pPr>
      <w:r w:rsidRPr="009236D0">
        <w:rPr>
          <w:rFonts w:ascii="Palatino Linotype" w:eastAsia="Times New Roman" w:hAnsi="Palatino Linotype" w:cs="Times New Roman"/>
          <w:b/>
          <w:bCs/>
          <w:i/>
          <w:iCs/>
          <w:sz w:val="20"/>
          <w:szCs w:val="20"/>
        </w:rPr>
        <w:t xml:space="preserve">ὁσάκις γὰρ ἐὰν ἐσθίητε τὸν ἄρτον τοῦτον καὶ τὸ ποτήριον πίνητε͵ τὸν θάνατον τοῦ </w:t>
      </w:r>
      <w:r w:rsidRPr="009236D0">
        <w:rPr>
          <w:rFonts w:ascii="Palatino Linotype" w:eastAsia="Times New Roman" w:hAnsi="Palatino Linotype" w:cs="Times New Roman"/>
          <w:b/>
          <w:bCs/>
          <w:i/>
          <w:iCs/>
          <w:caps/>
          <w:sz w:val="20"/>
          <w:szCs w:val="20"/>
        </w:rPr>
        <w:t>κ</w:t>
      </w:r>
      <w:r w:rsidRPr="009236D0">
        <w:rPr>
          <w:rFonts w:ascii="Palatino Linotype" w:eastAsia="Times New Roman" w:hAnsi="Palatino Linotype" w:cs="Times New Roman"/>
          <w:b/>
          <w:bCs/>
          <w:i/>
          <w:iCs/>
          <w:sz w:val="20"/>
          <w:szCs w:val="20"/>
        </w:rPr>
        <w:t xml:space="preserve">υρίου καταγγέλλετε͵ ἄχρις οὗ ἔλθῃ. </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p>
    <w:p w:rsidR="009236D0" w:rsidRPr="009236D0" w:rsidRDefault="009236D0" w:rsidP="009236D0">
      <w:pPr>
        <w:autoSpaceDE w:val="0"/>
        <w:autoSpaceDN w:val="0"/>
        <w:adjustRightInd w:val="0"/>
        <w:spacing w:after="0" w:line="240" w:lineRule="auto"/>
        <w:ind w:hanging="2160"/>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noProof/>
          <w:szCs w:val="23"/>
          <w:lang w:val="en-US" w:eastAsia="en-US"/>
        </w:rPr>
        <mc:AlternateContent>
          <mc:Choice Requires="wps">
            <w:drawing>
              <wp:anchor distT="0" distB="0" distL="114300" distR="114300" simplePos="0" relativeHeight="251659264" behindDoc="1" locked="0" layoutInCell="1" allowOverlap="1" wp14:anchorId="2D4A4642" wp14:editId="15761B09">
                <wp:simplePos x="0" y="0"/>
                <wp:positionH relativeFrom="column">
                  <wp:posOffset>-135255</wp:posOffset>
                </wp:positionH>
                <wp:positionV relativeFrom="paragraph">
                  <wp:posOffset>1270</wp:posOffset>
                </wp:positionV>
                <wp:extent cx="7118350" cy="857250"/>
                <wp:effectExtent l="7620" t="10795" r="8255" b="825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0"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65pt;margin-top:.1pt;width:560.5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"/>
            </w:pict>
          </mc:Fallback>
        </mc:AlternateContent>
      </w:r>
      <w:r w:rsidRPr="009236D0">
        <w:rPr>
          <w:rFonts w:ascii="Palatino Linotype" w:eastAsia="Times New Roman" w:hAnsi="Palatino Linotype" w:cs="Times New Roman"/>
          <w:b/>
          <w:bCs/>
          <w:i/>
          <w:iCs/>
          <w:sz w:val="20"/>
          <w:szCs w:val="20"/>
          <w:lang w:bidi="he-IL"/>
        </w:rPr>
        <w:t>4</w:t>
      </w:r>
      <w:r w:rsidRPr="009236D0">
        <w:rPr>
          <w:rFonts w:ascii="Palatino Linotype" w:eastAsia="Times New Roman" w:hAnsi="Palatino Linotype" w:cs="Times New Roman"/>
          <w:b/>
          <w:bCs/>
          <w:i/>
          <w:iCs/>
          <w:sz w:val="20"/>
          <w:szCs w:val="20"/>
          <w:vertAlign w:val="superscript"/>
          <w:lang w:bidi="he-IL"/>
        </w:rPr>
        <w:t>ο</w:t>
      </w:r>
      <w:r w:rsidRPr="009236D0">
        <w:rPr>
          <w:rFonts w:ascii="Palatino Linotype" w:eastAsia="Times New Roman" w:hAnsi="Palatino Linotype" w:cs="Times New Roman"/>
          <w:b/>
          <w:bCs/>
          <w:i/>
          <w:iCs/>
          <w:sz w:val="20"/>
          <w:szCs w:val="20"/>
          <w:lang w:bidi="he-IL"/>
        </w:rPr>
        <w:t xml:space="preserve"> Επίλογος</w:t>
      </w:r>
      <w:r w:rsidRPr="009236D0">
        <w:rPr>
          <w:rFonts w:ascii="Palatino Linotype" w:eastAsia="Times New Roman" w:hAnsi="Palatino Linotype" w:cs="Times New Roman"/>
          <w:sz w:val="20"/>
          <w:szCs w:val="20"/>
          <w:lang w:bidi="he-IL"/>
        </w:rPr>
        <w:tab/>
        <w:t xml:space="preserve">Μέγα Πασχάλιο </w:t>
      </w:r>
      <w:r w:rsidRPr="009236D0">
        <w:rPr>
          <w:rFonts w:ascii="Palatino Linotype" w:eastAsia="Times New Roman" w:hAnsi="Palatino Linotype" w:cs="Times New Roman"/>
          <w:b/>
          <w:bCs/>
          <w:sz w:val="20"/>
          <w:szCs w:val="20"/>
          <w:lang w:bidi="he-IL"/>
        </w:rPr>
        <w:t>Αλληλουάριο-</w:t>
      </w:r>
      <w:r w:rsidRPr="009236D0">
        <w:rPr>
          <w:rFonts w:ascii="Palatino Linotype" w:eastAsia="Times New Roman" w:hAnsi="Palatino Linotype" w:cs="Times New Roman"/>
          <w:b/>
          <w:bCs/>
          <w:sz w:val="20"/>
          <w:szCs w:val="20"/>
          <w:lang w:val="en-US" w:bidi="he-IL"/>
        </w:rPr>
        <w:t>Hallel</w:t>
      </w:r>
      <w:r w:rsidRPr="009236D0">
        <w:rPr>
          <w:rFonts w:ascii="Palatino Linotype" w:eastAsia="Times New Roman" w:hAnsi="Palatino Linotype" w:cs="Times New Roman"/>
          <w:sz w:val="20"/>
          <w:szCs w:val="20"/>
          <w:lang w:bidi="he-IL"/>
        </w:rPr>
        <w:t xml:space="preserve"> β΄ μέρος: Ψ.115-118, όπου περιλαμβάνεται αίνο ενός σεσωσμένου, ο οποίος υψώνει το ποτήρι της σωτηρίας (Ψ.116, 3). </w:t>
      </w:r>
    </w:p>
    <w:p w:rsidR="009236D0" w:rsidRPr="009236D0" w:rsidRDefault="009236D0" w:rsidP="009236D0">
      <w:pPr>
        <w:autoSpaceDE w:val="0"/>
        <w:autoSpaceDN w:val="0"/>
        <w:adjustRightInd w:val="0"/>
        <w:spacing w:after="0" w:line="240" w:lineRule="auto"/>
        <w:ind w:firstLine="720"/>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b/>
          <w:bCs/>
          <w:sz w:val="20"/>
          <w:szCs w:val="20"/>
          <w:lang w:bidi="he-IL"/>
        </w:rPr>
        <w:t>4</w:t>
      </w:r>
      <w:r w:rsidRPr="009236D0">
        <w:rPr>
          <w:rFonts w:ascii="Palatino Linotype" w:eastAsia="Times New Roman" w:hAnsi="Palatino Linotype" w:cs="Times New Roman"/>
          <w:b/>
          <w:bCs/>
          <w:sz w:val="20"/>
          <w:szCs w:val="20"/>
          <w:vertAlign w:val="superscript"/>
          <w:lang w:bidi="he-IL"/>
        </w:rPr>
        <w:t>ο</w:t>
      </w:r>
      <w:r w:rsidRPr="009236D0">
        <w:rPr>
          <w:rFonts w:ascii="Palatino Linotype" w:eastAsia="Times New Roman" w:hAnsi="Palatino Linotype" w:cs="Times New Roman"/>
          <w:b/>
          <w:bCs/>
          <w:sz w:val="20"/>
          <w:szCs w:val="20"/>
          <w:lang w:bidi="he-IL"/>
        </w:rPr>
        <w:t xml:space="preserve"> Ποτήρι</w:t>
      </w:r>
      <w:r w:rsidRPr="009236D0">
        <w:rPr>
          <w:rFonts w:ascii="Palatino Linotype" w:eastAsia="Times New Roman" w:hAnsi="Palatino Linotype" w:cs="Times New Roman"/>
          <w:sz w:val="20"/>
          <w:szCs w:val="20"/>
          <w:lang w:bidi="he-IL"/>
        </w:rPr>
        <w:t xml:space="preserve">- </w:t>
      </w:r>
      <w:r w:rsidRPr="009236D0">
        <w:rPr>
          <w:rFonts w:ascii="Palatino Linotype" w:eastAsia="Times New Roman" w:hAnsi="Palatino Linotype" w:cs="Times New Roman"/>
          <w:b/>
          <w:bCs/>
          <w:sz w:val="20"/>
          <w:szCs w:val="20"/>
          <w:lang w:bidi="he-IL"/>
        </w:rPr>
        <w:t>Αλληλουάριο</w:t>
      </w:r>
      <w:r w:rsidRPr="009236D0">
        <w:rPr>
          <w:rFonts w:ascii="Palatino Linotype" w:eastAsia="Times New Roman" w:hAnsi="Palatino Linotype" w:cs="Times New Roman"/>
          <w:sz w:val="20"/>
          <w:szCs w:val="20"/>
          <w:lang w:bidi="he-IL"/>
        </w:rPr>
        <w:t xml:space="preserve"> με αίνο. Ανάγνωση του Ψ. 136.</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bCs/>
          <w:caps/>
          <w:sz w:val="20"/>
          <w:szCs w:val="20"/>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lang w:bidi="he-IL"/>
        </w:rPr>
      </w:pPr>
      <w:r w:rsidRPr="009236D0">
        <w:rPr>
          <w:rFonts w:ascii="Palatino Linotype" w:eastAsia="Times New Roman" w:hAnsi="Palatino Linotype" w:cs="Times New Roman"/>
          <w:sz w:val="20"/>
          <w:szCs w:val="20"/>
          <w:lang w:bidi="he-IL"/>
        </w:rPr>
        <w:t xml:space="preserve">Το αρχαιότερο γραπτό κείμενο είναι αυτό του </w:t>
      </w:r>
      <w:r w:rsidRPr="009236D0">
        <w:rPr>
          <w:rFonts w:ascii="Palatino Linotype" w:eastAsia="Times New Roman" w:hAnsi="Palatino Linotype" w:cs="Times New Roman"/>
          <w:b/>
          <w:bCs/>
          <w:sz w:val="20"/>
          <w:szCs w:val="20"/>
          <w:lang w:bidi="he-IL"/>
        </w:rPr>
        <w:t>Παύλου</w:t>
      </w:r>
      <w:r w:rsidRPr="009236D0">
        <w:rPr>
          <w:rFonts w:ascii="Palatino Linotype" w:eastAsia="Times New Roman" w:hAnsi="Palatino Linotype" w:cs="Times New Roman"/>
          <w:sz w:val="20"/>
          <w:szCs w:val="20"/>
          <w:lang w:bidi="he-IL"/>
        </w:rPr>
        <w:t xml:space="preserve"> (Α΄ Κορ. 11, 23-34) το οποίο γράφτηκε λίγο πριν το Πάσχα τού 54 μ.Χ. και απηχεί προπαύλεια παράδοση, καθώς εισάγεται με τη φράση </w:t>
      </w:r>
      <w:r w:rsidRPr="009236D0">
        <w:rPr>
          <w:rFonts w:ascii="Palatino Linotype" w:eastAsia="Times New Roman" w:hAnsi="Palatino Linotype" w:cs="Times New Roman"/>
          <w:i/>
          <w:iCs/>
          <w:sz w:val="20"/>
          <w:szCs w:val="20"/>
          <w:lang w:bidi="he-IL"/>
        </w:rPr>
        <w:t>παρέλαβον</w:t>
      </w:r>
      <w:r w:rsidRPr="009236D0">
        <w:rPr>
          <w:rFonts w:ascii="Palatino Linotype" w:eastAsia="Times New Roman" w:hAnsi="Palatino Linotype" w:cs="Times New Roman"/>
          <w:sz w:val="20"/>
          <w:szCs w:val="20"/>
          <w:lang w:bidi="he-IL"/>
        </w:rPr>
        <w:t xml:space="preserve">. Παρουσιάζει πολλές </w:t>
      </w:r>
      <w:r w:rsidRPr="009236D0">
        <w:rPr>
          <w:rFonts w:ascii="Palatino Linotype" w:eastAsia="Times New Roman" w:hAnsi="Palatino Linotype" w:cs="Times New Roman"/>
          <w:sz w:val="20"/>
          <w:szCs w:val="20"/>
          <w:lang w:bidi="he-IL"/>
        </w:rPr>
        <w:lastRenderedPageBreak/>
        <w:t>ομοιότητες με την παραλλαγή του Λουκά (22, 15-20)</w:t>
      </w:r>
      <w:r w:rsidRPr="00903DE2">
        <w:rPr>
          <w:rFonts w:ascii="Palatino Linotype" w:eastAsia="Times New Roman" w:hAnsi="Palatino Linotype" w:cs="Times New Roman"/>
          <w:sz w:val="20"/>
          <w:szCs w:val="20"/>
          <w:vertAlign w:val="superscript"/>
          <w:lang w:bidi="he-IL"/>
        </w:rPr>
        <w:footnoteReference w:id="56"/>
      </w:r>
      <w:r w:rsidRPr="009236D0">
        <w:rPr>
          <w:rFonts w:ascii="Palatino Linotype" w:eastAsia="Times New Roman" w:hAnsi="Palatino Linotype" w:cs="Times New Roman"/>
          <w:sz w:val="20"/>
          <w:szCs w:val="20"/>
          <w:lang w:bidi="he-IL"/>
        </w:rPr>
        <w:t xml:space="preserve">, αφού και τα δυο κείμενα είναι ασύμμετρα (δεν αντιστοιχεί δηλ. το λόγιο του άρτου σε αυτό του οίνου), παρουσιάζουν το ποτήριο ως </w:t>
      </w:r>
      <w:r w:rsidRPr="009236D0">
        <w:rPr>
          <w:rFonts w:ascii="Palatino Linotype" w:eastAsia="Times New Roman" w:hAnsi="Palatino Linotype" w:cs="Times New Roman"/>
          <w:b/>
          <w:bCs/>
          <w:i/>
          <w:iCs/>
          <w:sz w:val="20"/>
          <w:szCs w:val="20"/>
          <w:lang w:bidi="he-IL"/>
        </w:rPr>
        <w:t>καινή διαθήκη</w:t>
      </w:r>
      <w:r w:rsidRPr="009236D0">
        <w:rPr>
          <w:rFonts w:ascii="Palatino Linotype" w:eastAsia="Times New Roman" w:hAnsi="Palatino Linotype" w:cs="Times New Roman"/>
          <w:sz w:val="20"/>
          <w:szCs w:val="20"/>
          <w:lang w:bidi="he-IL"/>
        </w:rPr>
        <w:t xml:space="preserve"> κατ’ επίδραση του Ιερ. 31, 31, τονίζουν τη σωτηριολογική διάσταση του άρτου και όχι του οίνου και αποσκοπούν με την </w:t>
      </w:r>
      <w:r w:rsidRPr="009236D0">
        <w:rPr>
          <w:rFonts w:ascii="Palatino Linotype" w:eastAsia="Times New Roman" w:hAnsi="Palatino Linotype" w:cs="Times New Roman"/>
          <w:b/>
          <w:bCs/>
          <w:i/>
          <w:iCs/>
          <w:sz w:val="20"/>
          <w:szCs w:val="20"/>
          <w:lang w:bidi="he-IL"/>
        </w:rPr>
        <w:t xml:space="preserve">ανάμνηση </w:t>
      </w:r>
      <w:r w:rsidRPr="009236D0">
        <w:rPr>
          <w:rFonts w:ascii="Palatino Linotype" w:eastAsia="Times New Roman" w:hAnsi="Palatino Linotype" w:cs="Times New Roman"/>
          <w:sz w:val="20"/>
          <w:szCs w:val="20"/>
          <w:lang w:bidi="he-IL"/>
        </w:rPr>
        <w:t xml:space="preserve">στη λειτουργική καθιέρωση. </w:t>
      </w:r>
      <w:r w:rsidRPr="009236D0">
        <w:rPr>
          <w:rFonts w:ascii="Palatino Linotype" w:eastAsia="Times New Roman" w:hAnsi="Palatino Linotype" w:cs="Times New Roman"/>
          <w:caps/>
          <w:sz w:val="20"/>
          <w:szCs w:val="20"/>
          <w:lang w:bidi="he-IL"/>
        </w:rPr>
        <w:t>μ</w:t>
      </w:r>
      <w:r w:rsidRPr="009236D0">
        <w:rPr>
          <w:rFonts w:ascii="Palatino Linotype" w:eastAsia="Times New Roman" w:hAnsi="Palatino Linotype" w:cs="Times New Roman"/>
          <w:sz w:val="20"/>
          <w:szCs w:val="20"/>
          <w:lang w:bidi="he-IL"/>
        </w:rPr>
        <w:t xml:space="preserve">άλλον και τα δύο κείμενα έχουν την προέλευσή τους στην </w:t>
      </w:r>
      <w:r w:rsidRPr="009236D0">
        <w:rPr>
          <w:rFonts w:ascii="Palatino Linotype" w:eastAsia="Times New Roman" w:hAnsi="Palatino Linotype" w:cs="Times New Roman"/>
          <w:i/>
          <w:iCs/>
          <w:sz w:val="20"/>
          <w:szCs w:val="20"/>
          <w:lang w:bidi="he-IL"/>
        </w:rPr>
        <w:t>Αντιόχεια</w:t>
      </w:r>
      <w:r w:rsidRPr="009236D0">
        <w:rPr>
          <w:rFonts w:ascii="Palatino Linotype" w:eastAsia="Times New Roman" w:hAnsi="Palatino Linotype" w:cs="Times New Roman"/>
          <w:sz w:val="20"/>
          <w:szCs w:val="20"/>
          <w:lang w:bidi="he-IL"/>
        </w:rPr>
        <w:t xml:space="preserve">. </w:t>
      </w:r>
    </w:p>
    <w:p w:rsidR="009236D0" w:rsidRPr="009236D0" w:rsidRDefault="009236D0" w:rsidP="009236D0">
      <w:pPr>
        <w:spacing w:after="0" w:line="240" w:lineRule="auto"/>
        <w:jc w:val="both"/>
        <w:rPr>
          <w:rFonts w:ascii="Palatino Linotype" w:eastAsia="Times New Roman" w:hAnsi="Palatino Linotype" w:cs="Times New Roman"/>
          <w:szCs w:val="23"/>
        </w:rPr>
      </w:pP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Η ΕΚΚΛΗΣΙΑ ΣΗΜΑΙΝΕΤΑΙ ΕΝ ΤΟΙΣ ΜΥΣΤΗΡΙΟΙΣ ΑΛΛΑ…..</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Μαρτυρία - διακονία</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ΗΜΕΡΟΜΗΝΙΑ</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b/>
          <w:szCs w:val="23"/>
        </w:rPr>
        <w:t>ΤΕΛΕΥΤΑΙΟΣ ΟΧΙ ΜΥΣΤΙΚΟΣ</w:t>
      </w:r>
      <w:r w:rsidRPr="009236D0">
        <w:rPr>
          <w:rFonts w:ascii="Palatino Linotype" w:eastAsia="Times New Roman" w:hAnsi="Palatino Linotype" w:cs="Times New Roman"/>
          <w:szCs w:val="23"/>
        </w:rPr>
        <w:t xml:space="preserve"> αν και ως αναστάς</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b/>
          <w:szCs w:val="23"/>
        </w:rPr>
        <w:t>ΑΝΑΚΛΙΣΗ ΟΧΙ ΚΑΘΙΣΜΑ</w:t>
      </w:r>
      <w:r w:rsidRPr="009236D0">
        <w:rPr>
          <w:rFonts w:ascii="Palatino Linotype" w:eastAsia="Times New Roman" w:hAnsi="Palatino Linotype" w:cs="Times New Roman"/>
          <w:szCs w:val="23"/>
        </w:rPr>
        <w:t xml:space="preserve"> ΕΞ ΟΥ ΚΑΙ ΕΠΙΣΤΗΘΙΟΣ</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Ο ΙΟΥΔΑΣ ΣΤΟ ΚΕΝΤΡΟ ΚΑΙ ΟΧΙ ΑΚΡΑ ΔΕΞΙΑ, ο τρ΄γων αντί φαγών</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ΟΧΙ ΙΟΥΔΑΙΟΙ ΑΛΛΑ ΙΟΥΔΑΣ ΣΤΗΝ ΚΟΙΝΟΤΗΤΑ</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ΑΛΛΑΞΕ </w:t>
      </w:r>
      <w:r w:rsidRPr="009236D0">
        <w:rPr>
          <w:rFonts w:ascii="Palatino Linotype" w:eastAsia="Times New Roman" w:hAnsi="Palatino Linotype" w:cs="Times New Roman"/>
          <w:b/>
          <w:szCs w:val="23"/>
        </w:rPr>
        <w:t>ΠΑΡΑΔΕΙΓΜΑ</w:t>
      </w:r>
      <w:r w:rsidRPr="009236D0">
        <w:rPr>
          <w:rFonts w:ascii="Palatino Linotype" w:eastAsia="Times New Roman" w:hAnsi="Palatino Linotype" w:cs="Times New Roman"/>
          <w:szCs w:val="23"/>
        </w:rPr>
        <w:t xml:space="preserve"> Ο ΙΗΣΟΥΣ ΚΑΤΑ ΤΗ ΔΙΑΡΚΕΙΑ ΤΗΣ ΕΠΙΓΕΙΑΣ ΠΑΡΟΥΣΙΑΣ ΣΤΟΥ</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ΑΛΛΑΞΕ Ο ΧΑΡΑΚΤΗΡΑΣ ΤΟΥ ΔΕΙΠΝΟΥ ΚΑΤΑ ΤΗ ΔΙΑΡΚΕΙΑ ΤΗΣ ΕΚΚΛΗΣΙΑΣ;;;;</w:t>
      </w:r>
    </w:p>
    <w:p w:rsidR="009236D0" w:rsidRPr="009236D0" w:rsidRDefault="009236D0" w:rsidP="009236D0">
      <w:pPr>
        <w:numPr>
          <w:ilvl w:val="0"/>
          <w:numId w:val="21"/>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Ο ΝΙΠΤΗΡΑΣ ΠΟΤΕ;;;;</w:t>
      </w:r>
    </w:p>
    <w:p w:rsidR="009236D0" w:rsidRPr="009236D0" w:rsidRDefault="009236D0" w:rsidP="009236D0">
      <w:pPr>
        <w:spacing w:after="0" w:line="240" w:lineRule="auto"/>
        <w:ind w:left="720"/>
        <w:contextualSpacing/>
        <w:jc w:val="both"/>
        <w:rPr>
          <w:rFonts w:ascii="Palatino Linotype" w:eastAsia="Times New Roman" w:hAnsi="Palatino Linotype" w:cs="Times New Roman"/>
          <w:szCs w:val="23"/>
        </w:rPr>
      </w:pPr>
    </w:p>
    <w:p w:rsidR="009236D0" w:rsidRPr="009236D0" w:rsidRDefault="009236D0" w:rsidP="009236D0">
      <w:pPr>
        <w:numPr>
          <w:ilvl w:val="0"/>
          <w:numId w:val="23"/>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ΑΣΠΑΣΜΟΣ (+ ΠΝΕΥΜΑ) – ΣΥΜΦΙΛΙΩΣΗ ΝΙΤΗΡΑΣ</w:t>
      </w:r>
    </w:p>
    <w:p w:rsidR="009236D0" w:rsidRPr="009236D0" w:rsidRDefault="009236D0" w:rsidP="009236D0">
      <w:pPr>
        <w:numPr>
          <w:ilvl w:val="0"/>
          <w:numId w:val="23"/>
        </w:numPr>
        <w:spacing w:after="0" w:line="240" w:lineRule="auto"/>
        <w:contextualSpacing/>
        <w:jc w:val="both"/>
        <w:rPr>
          <w:rFonts w:ascii="Palatino Linotype" w:eastAsia="Times New Roman" w:hAnsi="Palatino Linotype" w:cs="Times New Roman"/>
          <w:b/>
          <w:szCs w:val="23"/>
        </w:rPr>
      </w:pPr>
      <w:r w:rsidRPr="009236D0">
        <w:rPr>
          <w:rFonts w:ascii="Palatino Linotype" w:eastAsia="Times New Roman" w:hAnsi="Palatino Linotype" w:cs="Times New Roman"/>
          <w:b/>
          <w:szCs w:val="23"/>
        </w:rPr>
        <w:t>ΚΛΑΣΗ ΑΡΤΟΥ – ΟΝΟΜΑΣΙΑ</w:t>
      </w:r>
    </w:p>
    <w:p w:rsidR="009236D0" w:rsidRPr="009236D0" w:rsidRDefault="009236D0" w:rsidP="009236D0">
      <w:pPr>
        <w:numPr>
          <w:ilvl w:val="0"/>
          <w:numId w:val="23"/>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b/>
          <w:szCs w:val="23"/>
        </w:rPr>
        <w:t>ΚΟΙΝΟ ΠΟΤΗΡΙΟ</w:t>
      </w:r>
      <w:r w:rsidRPr="009236D0">
        <w:rPr>
          <w:rFonts w:ascii="Palatino Linotype" w:eastAsia="Times New Roman" w:hAnsi="Palatino Linotype" w:cs="Times New Roman"/>
          <w:szCs w:val="23"/>
        </w:rPr>
        <w:t xml:space="preserve"> ΑΝ ΚΑΙ ΚΑΠΟΙΟΙ ΟΧΙ ΟΙΝΟ- </w:t>
      </w:r>
      <w:r w:rsidRPr="009236D0">
        <w:rPr>
          <w:rFonts w:ascii="Palatino Linotype" w:eastAsia="Times New Roman" w:hAnsi="Palatino Linotype" w:cs="Times New Roman"/>
          <w:b/>
          <w:szCs w:val="23"/>
        </w:rPr>
        <w:t>ΔΥΟ ΠΟΤΗΡΙΑ Ο ΛΟΤΚΑΣ</w:t>
      </w:r>
    </w:p>
    <w:p w:rsidR="009236D0" w:rsidRPr="009236D0" w:rsidRDefault="009236D0" w:rsidP="009236D0">
      <w:pPr>
        <w:numPr>
          <w:ilvl w:val="0"/>
          <w:numId w:val="23"/>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 xml:space="preserve">ΧΡΟΝΟΛΟΓΗΣΗ ΔΕΙΠΝΟΥ </w:t>
      </w:r>
    </w:p>
    <w:p w:rsidR="009236D0" w:rsidRPr="009236D0" w:rsidRDefault="009236D0" w:rsidP="009236D0">
      <w:pPr>
        <w:numPr>
          <w:ilvl w:val="0"/>
          <w:numId w:val="23"/>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ΜΑΡΑΝ ΑΘΑ</w:t>
      </w:r>
    </w:p>
    <w:p w:rsidR="009236D0" w:rsidRPr="009236D0" w:rsidRDefault="009236D0" w:rsidP="009236D0">
      <w:pPr>
        <w:spacing w:after="0" w:line="240" w:lineRule="auto"/>
        <w:ind w:left="1080"/>
        <w:contextualSpacing/>
        <w:jc w:val="both"/>
        <w:rPr>
          <w:rFonts w:ascii="Palatino Linotype" w:eastAsia="Times New Roman" w:hAnsi="Palatino Linotype" w:cs="Times New Roman"/>
          <w:szCs w:val="23"/>
        </w:rPr>
      </w:pPr>
    </w:p>
    <w:p w:rsidR="009236D0" w:rsidRPr="009236D0" w:rsidRDefault="009236D0" w:rsidP="009236D0">
      <w:pPr>
        <w:numPr>
          <w:ilvl w:val="0"/>
          <w:numId w:val="25"/>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ΚΕΝΤΡΟ ΤΟΥ ΝΑΟΥ + ΑΝΑΓΝΩΣΗ</w:t>
      </w:r>
    </w:p>
    <w:p w:rsidR="009236D0" w:rsidRPr="009236D0" w:rsidRDefault="009236D0" w:rsidP="009236D0">
      <w:pPr>
        <w:numPr>
          <w:ilvl w:val="0"/>
          <w:numId w:val="25"/>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ΙΣ ΠΟΛΛΑ ΕΤΗ;;;;</w:t>
      </w:r>
    </w:p>
    <w:p w:rsidR="009236D0" w:rsidRPr="009236D0" w:rsidRDefault="009236D0" w:rsidP="009236D0">
      <w:pPr>
        <w:numPr>
          <w:ilvl w:val="0"/>
          <w:numId w:val="25"/>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ΒΓΑΖΕΙ ΤΟ ΩΜΟΦΟΡΙΟ ΗΔΗ ΑΠΟ ΤΗΝ ΑΝΑΓΝΩΣΗ ΤΟΥ ΕΥΑΓΓΕΛΙΟΥ ΠΟΥ ΓΙΝΟΤΑΝ ΑΡΧΙΚΑ ΑΠΟ ΕΚΕΙΝΟΝ ΚΑΙ ΜΕΧΡΙ ΤΕΛΟΥΣ-ΣΥΛΛΕΙΤΟΥΡΓΕΙ</w:t>
      </w:r>
    </w:p>
    <w:p w:rsidR="009236D0" w:rsidRPr="009236D0" w:rsidRDefault="009236D0" w:rsidP="009236D0">
      <w:pPr>
        <w:numPr>
          <w:ilvl w:val="0"/>
          <w:numId w:val="25"/>
        </w:numPr>
        <w:spacing w:after="0" w:line="240" w:lineRule="auto"/>
        <w:contextualSpacing/>
        <w:jc w:val="both"/>
        <w:rPr>
          <w:rFonts w:ascii="Palatino Linotype" w:eastAsia="Times New Roman" w:hAnsi="Palatino Linotype" w:cs="Times New Roman"/>
          <w:szCs w:val="23"/>
        </w:rPr>
      </w:pPr>
      <w:r w:rsidRPr="009236D0">
        <w:rPr>
          <w:rFonts w:ascii="Palatino Linotype" w:eastAsia="Times New Roman" w:hAnsi="Palatino Linotype" w:cs="Times New Roman"/>
          <w:szCs w:val="23"/>
        </w:rPr>
        <w:t>ΕΙΣ ΤΟΠΟΝ ΚΑΙ ΤΥΠΟΝ…</w:t>
      </w:r>
    </w:p>
    <w:p w:rsidR="009236D0" w:rsidRPr="009236D0" w:rsidRDefault="009236D0" w:rsidP="009236D0">
      <w:pPr>
        <w:rPr>
          <w:rFonts w:ascii="Palatino Linotype" w:eastAsia="Times New Roman" w:hAnsi="Palatino Linotype" w:cs="Times New Roman"/>
          <w:b/>
          <w:bCs/>
          <w:caps/>
          <w:sz w:val="24"/>
          <w:szCs w:val="28"/>
          <w:lang w:eastAsia="de-DE"/>
        </w:rPr>
      </w:pP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r w:rsidRPr="009236D0">
        <w:rPr>
          <w:rFonts w:ascii="Palatino Linotype" w:eastAsia="Times New Roman" w:hAnsi="Palatino Linotype" w:cs="Times New Roman"/>
          <w:b/>
          <w:bCs/>
          <w:caps/>
          <w:sz w:val="24"/>
          <w:szCs w:val="28"/>
          <w:lang w:eastAsia="de-DE"/>
        </w:rPr>
        <w:t>1. ΑΠΟΚΡΥΦΑ ΕΥΑΓΓΕΛΙΑ</w:t>
      </w:r>
      <w:bookmarkEnd w:id="9"/>
      <w:r w:rsidRPr="009236D0">
        <w:rPr>
          <w:rFonts w:ascii="Palatino Linotype" w:eastAsia="Times New Roman" w:hAnsi="Palatino Linotype" w:cs="Times New Roman"/>
          <w:b/>
          <w:bCs/>
          <w:caps/>
          <w:sz w:val="24"/>
          <w:szCs w:val="28"/>
          <w:lang w:eastAsia="de-DE"/>
        </w:rPr>
        <w:t xml:space="preserve"> </w:t>
      </w:r>
    </w:p>
    <w:p w:rsidR="009236D0" w:rsidRPr="009236D0" w:rsidRDefault="009236D0" w:rsidP="009236D0">
      <w:pPr>
        <w:spacing w:after="0" w:line="240" w:lineRule="auto"/>
        <w:jc w:val="both"/>
        <w:rPr>
          <w:rFonts w:ascii="Palatino Linotype" w:eastAsia="Times New Roman" w:hAnsi="Palatino Linotype" w:cs="Times New Roman"/>
          <w:b/>
          <w:bCs/>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bCs/>
          <w:sz w:val="20"/>
          <w:szCs w:val="20"/>
        </w:rPr>
        <w:t>ΓΝΩΣΤΙΚΑ ΔΙΑΛΟΓΙΚΑ ΕΥΑΓΓΕΛΙΑ</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O</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bCs/>
          <w:sz w:val="20"/>
          <w:szCs w:val="20"/>
          <w:lang w:val="en-US"/>
        </w:rPr>
        <w:t>Papyrus</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Egerton</w:t>
      </w:r>
      <w:r w:rsidRPr="009236D0">
        <w:rPr>
          <w:rFonts w:ascii="Palatino Linotype" w:eastAsia="Times New Roman" w:hAnsi="Palatino Linotype" w:cs="Times New Roman"/>
          <w:b/>
          <w:bCs/>
          <w:sz w:val="20"/>
          <w:szCs w:val="20"/>
        </w:rPr>
        <w:t xml:space="preserve"> 2</w:t>
      </w:r>
      <w:r w:rsidRPr="009236D0">
        <w:rPr>
          <w:rFonts w:ascii="Palatino Linotype" w:eastAsia="Times New Roman" w:hAnsi="Palatino Linotype" w:cs="Times New Roman"/>
          <w:sz w:val="20"/>
          <w:szCs w:val="20"/>
        </w:rPr>
        <w:t xml:space="preserve"> πρωτοδημοσιεύτηκε το 1935. Αποτελείται από 2 ½ φθαρμένα φύλλα και μάλλον χρονολογείται το 200 μ.Χ. Είναι ένα Ευαγγέλιο, το οποίο κατακλείεται με μια ιστορία Πάθους. Το πρώτο φύλλο περιέχει έναν εριστικό διάλογο του Ιησού με τους </w:t>
      </w:r>
      <w:r w:rsidRPr="009236D0">
        <w:rPr>
          <w:rFonts w:ascii="Palatino Linotype" w:eastAsia="Times New Roman" w:hAnsi="Palatino Linotype" w:cs="Times New Roman"/>
          <w:caps/>
          <w:sz w:val="20"/>
          <w:szCs w:val="20"/>
        </w:rPr>
        <w:t>γ</w:t>
      </w:r>
      <w:r w:rsidRPr="009236D0">
        <w:rPr>
          <w:rFonts w:ascii="Palatino Linotype" w:eastAsia="Times New Roman" w:hAnsi="Palatino Linotype" w:cs="Times New Roman"/>
          <w:sz w:val="20"/>
          <w:szCs w:val="20"/>
        </w:rPr>
        <w:t xml:space="preserve">ραμματείς και την ιουδαϊκή ηγεσία για την υπέρβαση των νόμων εκ μέρους του Ιησού. Αποπνέει ‘ιωάννειο άρωμα’ και καταλήγει με την ανεπιτυχή προσπάθεια λιθοβολισμού </w:t>
      </w:r>
      <w:r w:rsidRPr="009236D0">
        <w:rPr>
          <w:rFonts w:ascii="Palatino Linotype" w:eastAsia="Times New Roman" w:hAnsi="Palatino Linotype" w:cs="Times New Roman"/>
          <w:caps/>
          <w:sz w:val="20"/>
          <w:szCs w:val="20"/>
        </w:rPr>
        <w:t>τ</w:t>
      </w:r>
      <w:r w:rsidRPr="009236D0">
        <w:rPr>
          <w:rFonts w:ascii="Palatino Linotype" w:eastAsia="Times New Roman" w:hAnsi="Palatino Linotype" w:cs="Times New Roman"/>
          <w:sz w:val="20"/>
          <w:szCs w:val="20"/>
        </w:rPr>
        <w:t xml:space="preserve">ου. Ακολουθούν δυο ‘συνοπτικές’ διηγήσεις, οι οποίες αφορούν στη θεραπεία ενός λεπρού και στο ερώτημα σχετικά με τον φόρο. Επίσης καταγράφεται ένα ‘απόκρυφο’ θαύμα του Ιησού στον Ιορδάνη, το οποίο δεν μπορεί όμως να αποκρυπτογραφηθεί πλήρως ένεκα της κακής ποιότητας του χειρογράφου.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Το </w:t>
      </w:r>
      <w:r w:rsidRPr="009236D0">
        <w:rPr>
          <w:rFonts w:ascii="Palatino Linotype" w:eastAsia="Times New Roman" w:hAnsi="Palatino Linotype" w:cs="Times New Roman"/>
          <w:b/>
          <w:bCs/>
          <w:caps/>
          <w:sz w:val="20"/>
          <w:szCs w:val="20"/>
        </w:rPr>
        <w:t>μ</w:t>
      </w:r>
      <w:r w:rsidRPr="009236D0">
        <w:rPr>
          <w:rFonts w:ascii="Palatino Linotype" w:eastAsia="Times New Roman" w:hAnsi="Palatino Linotype" w:cs="Times New Roman"/>
          <w:b/>
          <w:bCs/>
          <w:sz w:val="20"/>
          <w:szCs w:val="20"/>
        </w:rPr>
        <w:t>υστικό κατά Μάρκον Ευαγγέλιο</w:t>
      </w:r>
      <w:r w:rsidRPr="009236D0">
        <w:rPr>
          <w:rFonts w:ascii="Palatino Linotype" w:eastAsia="Times New Roman" w:hAnsi="Palatino Linotype" w:cs="Times New Roman"/>
          <w:sz w:val="20"/>
          <w:szCs w:val="20"/>
        </w:rPr>
        <w:t xml:space="preserve"> ανακαλύφθηκε το 1958 στο ελληνορθόδοξο μοναστήρι </w:t>
      </w:r>
      <w:r w:rsidRPr="009236D0">
        <w:rPr>
          <w:rFonts w:ascii="Palatino Linotype" w:eastAsia="Times New Roman" w:hAnsi="Palatino Linotype" w:cs="Times New Roman"/>
          <w:sz w:val="20"/>
          <w:szCs w:val="20"/>
          <w:lang w:val="en-US"/>
        </w:rPr>
        <w:t>Mar</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Saba</w:t>
      </w:r>
      <w:r w:rsidRPr="009236D0">
        <w:rPr>
          <w:rFonts w:ascii="Palatino Linotype" w:eastAsia="Times New Roman" w:hAnsi="Palatino Linotype" w:cs="Times New Roman"/>
          <w:sz w:val="20"/>
          <w:szCs w:val="20"/>
        </w:rPr>
        <w:t xml:space="preserve"> κοντά στην Ιερουσαλήμ. Ο Κλήμης Αλεξανδρεύς σε μία μέχρι τότε άγνωστη επιστολή του προς κάποιο Θεόδωρο επιβεβαιώνει την ύπαρξη ενός πνευματικότερου ευαγγελίου στην Αλεξάνδρεια, το οποίο γράφτηκε από τον Μάρκο για να βοηθήσει τη γνώση των προοδευμένων στην πίστη χριστιανών. Αμφιβάλλει για το εάν υπάρχουν τεμάχια που χρησιμοποιούν οι Καρποκρατιανοί (125-170). Ο ίδιος ο Κλήμης καταγράφει από αυτό το απόκρυφο την ανάσταση </w:t>
      </w:r>
      <w:r w:rsidRPr="009236D0">
        <w:rPr>
          <w:rFonts w:ascii="Palatino Linotype" w:eastAsia="Times New Roman" w:hAnsi="Palatino Linotype" w:cs="Times New Roman"/>
          <w:sz w:val="20"/>
          <w:szCs w:val="20"/>
        </w:rPr>
        <w:lastRenderedPageBreak/>
        <w:t xml:space="preserve">ενός νέου από έναν τάφο στη Βηθανία κατ’ αντιστοιχία προς την ανάσταση του Λαζάρου (Ιω. 11) με ‘συνοπτικό’ όμως λεξιλόγιο. Μάλλον συνδεόταν με το Βάπτισμα.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Το </w:t>
      </w:r>
      <w:r w:rsidRPr="009236D0">
        <w:rPr>
          <w:rFonts w:ascii="Palatino Linotype" w:eastAsia="Times New Roman" w:hAnsi="Palatino Linotype" w:cs="Times New Roman"/>
          <w:b/>
          <w:bCs/>
          <w:sz w:val="20"/>
          <w:szCs w:val="20"/>
        </w:rPr>
        <w:t>Ευαγγέλιο του Πέτρου</w:t>
      </w:r>
      <w:r w:rsidRPr="009236D0">
        <w:rPr>
          <w:rFonts w:ascii="Palatino Linotype" w:eastAsia="Times New Roman" w:hAnsi="Palatino Linotype" w:cs="Times New Roman"/>
          <w:sz w:val="20"/>
          <w:szCs w:val="20"/>
        </w:rPr>
        <w:t xml:space="preserve"> ήταν γνωστό από τον Ευσέβιο (επιστολή του Αντιοχείας Σεραπίωνος προς την Εκκλησία της Ρύσσου 190 μ.Χ Ε.Ι. 6,12,2-6) και ήταν διαδεδομένο περί το 200 στη Συρία. Μεγάλο απόσπασμα αυτού του Ευαγγελίου βρέθηκε σε χειρόγραφο του 8</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αι. το 1886/7 στον τάφο ενός μοναχού στο </w:t>
      </w:r>
      <w:r w:rsidRPr="009236D0">
        <w:rPr>
          <w:rFonts w:ascii="Palatino Linotype" w:eastAsia="Times New Roman" w:hAnsi="Palatino Linotype" w:cs="Times New Roman"/>
          <w:b/>
          <w:bCs/>
          <w:sz w:val="20"/>
          <w:szCs w:val="20"/>
          <w:lang w:val="en-US"/>
        </w:rPr>
        <w:t>Akhim</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sz w:val="20"/>
          <w:szCs w:val="20"/>
        </w:rPr>
        <w:t xml:space="preserve">στην Άνω Αίγυπτο και δημοσιεύτηκε το 1892. Ο </w:t>
      </w:r>
      <w:r w:rsidRPr="009236D0">
        <w:rPr>
          <w:rFonts w:ascii="Palatino Linotype" w:eastAsia="Times New Roman" w:hAnsi="Palatino Linotype" w:cs="Times New Roman"/>
          <w:sz w:val="20"/>
          <w:szCs w:val="20"/>
          <w:lang w:val="en-US"/>
        </w:rPr>
        <w:t>D</w:t>
      </w:r>
      <w:r w:rsidRPr="009236D0">
        <w:rPr>
          <w:rFonts w:ascii="Palatino Linotype" w:eastAsia="Times New Roman" w:hAnsi="Palatino Linotype" w:cs="Times New Roman"/>
          <w:sz w:val="20"/>
          <w:szCs w:val="20"/>
        </w:rPr>
        <w:t xml:space="preserve">. </w:t>
      </w:r>
      <w:proofErr w:type="gramStart"/>
      <w:r w:rsidRPr="009236D0">
        <w:rPr>
          <w:rFonts w:ascii="Palatino Linotype" w:eastAsia="Times New Roman" w:hAnsi="Palatino Linotype" w:cs="Times New Roman"/>
          <w:sz w:val="20"/>
          <w:szCs w:val="20"/>
          <w:lang w:val="en-US"/>
        </w:rPr>
        <w:t>L</w:t>
      </w:r>
      <w:r w:rsidRPr="009236D0">
        <w:rPr>
          <w:rFonts w:ascii="Palatino Linotype" w:eastAsia="Times New Roman" w:hAnsi="Palatino Linotype" w:cs="Times New Roman"/>
          <w:sz w:val="20"/>
          <w:szCs w:val="20"/>
        </w:rPr>
        <w:t>ü</w:t>
      </w:r>
      <w:r w:rsidRPr="009236D0">
        <w:rPr>
          <w:rFonts w:ascii="Palatino Linotype" w:eastAsia="Times New Roman" w:hAnsi="Palatino Linotype" w:cs="Times New Roman"/>
          <w:sz w:val="20"/>
          <w:szCs w:val="20"/>
          <w:lang w:val="en-US"/>
        </w:rPr>
        <w:t>hrmann</w:t>
      </w:r>
      <w:r w:rsidRPr="009236D0">
        <w:rPr>
          <w:rFonts w:ascii="Palatino Linotype" w:eastAsia="Times New Roman" w:hAnsi="Palatino Linotype" w:cs="Times New Roman"/>
          <w:sz w:val="20"/>
          <w:szCs w:val="20"/>
        </w:rPr>
        <w:t xml:space="preserve"> ανακάλυψε το 1993 ένα απόσπασμα (Ρ</w:t>
      </w: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lang w:val="en-US"/>
        </w:rPr>
        <w:t>x</w:t>
      </w:r>
      <w:r w:rsidRPr="009236D0">
        <w:rPr>
          <w:rFonts w:ascii="Palatino Linotype" w:eastAsia="Times New Roman" w:hAnsi="Palatino Linotype" w:cs="Times New Roman"/>
          <w:sz w:val="20"/>
          <w:szCs w:val="20"/>
        </w:rPr>
        <w:t xml:space="preserve"> 4009).</w:t>
      </w:r>
      <w:proofErr w:type="gramEnd"/>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caps/>
          <w:sz w:val="20"/>
          <w:szCs w:val="20"/>
        </w:rPr>
        <w:t>τ</w:t>
      </w:r>
      <w:r w:rsidRPr="009236D0">
        <w:rPr>
          <w:rFonts w:ascii="Palatino Linotype" w:eastAsia="Times New Roman" w:hAnsi="Palatino Linotype" w:cs="Times New Roman"/>
          <w:sz w:val="20"/>
          <w:szCs w:val="20"/>
        </w:rPr>
        <w:t xml:space="preserve">ο τεμάχιο </w:t>
      </w:r>
      <w:r w:rsidRPr="009236D0">
        <w:rPr>
          <w:rFonts w:ascii="Palatino Linotype" w:eastAsia="Times New Roman" w:hAnsi="Palatino Linotype" w:cs="Times New Roman"/>
          <w:sz w:val="20"/>
          <w:szCs w:val="20"/>
          <w:lang w:val="en-US"/>
        </w:rPr>
        <w:t>Akhim</w:t>
      </w:r>
      <w:r w:rsidRPr="009236D0">
        <w:rPr>
          <w:rFonts w:ascii="Palatino Linotype" w:eastAsia="Times New Roman" w:hAnsi="Palatino Linotype" w:cs="Times New Roman"/>
          <w:sz w:val="20"/>
          <w:szCs w:val="20"/>
        </w:rPr>
        <w:t xml:space="preserve"> περιγράφει τη σταύρωση με γλώσσα π.διαθηκική (αλλά όχι παραπομπές), όπου την αποκλειστική ευθύνη την έχουν οι Ιουδαίοι και ο Ηρώδης, την ανάσταση και τις εμφανίσιες του Ιησού (με φανταστικά χρώματα</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b/>
          <w:bCs/>
          <w:sz w:val="20"/>
          <w:szCs w:val="20"/>
          <w:lang w:val="fr-FR"/>
        </w:rPr>
        <w:t>O Papyrus</w:t>
      </w:r>
      <w:r w:rsidRPr="009236D0">
        <w:rPr>
          <w:rFonts w:ascii="Palatino Linotype" w:eastAsia="Times New Roman" w:hAnsi="Palatino Linotype" w:cs="Times New Roman"/>
          <w:b/>
          <w:bCs/>
          <w:sz w:val="20"/>
          <w:szCs w:val="20"/>
        </w:rPr>
        <w:t xml:space="preserve"> 840</w:t>
      </w:r>
      <w:r w:rsidRPr="009236D0">
        <w:rPr>
          <w:rFonts w:ascii="Palatino Linotype" w:eastAsia="Times New Roman" w:hAnsi="Palatino Linotype" w:cs="Times New Roman"/>
          <w:sz w:val="20"/>
          <w:szCs w:val="20"/>
        </w:rPr>
        <w:t xml:space="preserve"> βρέθηκε στην Οξύρυγχο και αποτελεί φύλλο περγαμηνής, του 400 μ.Χ. </w:t>
      </w:r>
      <w:r w:rsidRPr="009236D0">
        <w:rPr>
          <w:rFonts w:ascii="Palatino Linotype" w:eastAsia="Times New Roman" w:hAnsi="Palatino Linotype" w:cs="Times New Roman"/>
          <w:caps/>
          <w:sz w:val="20"/>
          <w:szCs w:val="20"/>
        </w:rPr>
        <w:t>σ</w:t>
      </w:r>
      <w:r w:rsidRPr="009236D0">
        <w:rPr>
          <w:rFonts w:ascii="Palatino Linotype" w:eastAsia="Times New Roman" w:hAnsi="Palatino Linotype" w:cs="Times New Roman"/>
          <w:sz w:val="20"/>
          <w:szCs w:val="20"/>
        </w:rPr>
        <w:t>ε 45 σειρές αφηγείται μία προτροπή Ιησού για τη μη διάπραξη αδικίας και έναν εριστικό διάλογο με τους αρχιερείς στο Ναό. Εκείνοι τον κατηγορούν για μόλυνση του Ιερού, γιατί δεν ακολούθησε πριν την Είσοδό Του τις προβλεπόμενες καθαρτήριες διαδικασίες. Ακολουθεί ένα Ουαί του Ι. Χριστού προς αυτούς και όλους τους τυφλούς και αναφορά στον καθαρτήριο χαρακτήρα του Βαπτίσματος. Μάλλον προέρχεται από τον 1</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αι. αφού προϋποθέτει γνώση των Ναού.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w w:val="150"/>
          <w:sz w:val="20"/>
          <w:szCs w:val="20"/>
        </w:rPr>
      </w:pPr>
      <w:r w:rsidRPr="009236D0">
        <w:rPr>
          <w:rFonts w:ascii="Palatino Linotype" w:eastAsia="Times New Roman" w:hAnsi="Palatino Linotype" w:cs="Times New Roman"/>
          <w:b/>
          <w:bCs/>
          <w:sz w:val="20"/>
          <w:szCs w:val="20"/>
        </w:rPr>
        <w:t>ΙΟΥΔΑΙΟΧΡΙΣΤΙΑΝΙΚΑ ΕΥΑΓΓΕΛΙΑ</w:t>
      </w:r>
      <w:r w:rsidRPr="009236D0">
        <w:rPr>
          <w:rFonts w:ascii="Palatino Linotype" w:eastAsia="Times New Roman" w:hAnsi="Palatino Linotype" w:cs="Times New Roman"/>
          <w:sz w:val="20"/>
          <w:szCs w:val="20"/>
        </w:rPr>
        <w:t xml:space="preserve"> Το </w:t>
      </w:r>
      <w:r w:rsidRPr="009236D0">
        <w:rPr>
          <w:rFonts w:ascii="Palatino Linotype" w:eastAsia="Times New Roman" w:hAnsi="Palatino Linotype" w:cs="Times New Roman"/>
          <w:b/>
          <w:bCs/>
          <w:sz w:val="20"/>
          <w:szCs w:val="20"/>
        </w:rPr>
        <w:t>Ευαγγέλιο των Ναζαρηνών</w:t>
      </w:r>
      <w:r w:rsidRPr="009236D0">
        <w:rPr>
          <w:rFonts w:ascii="Palatino Linotype" w:eastAsia="Times New Roman" w:hAnsi="Palatino Linotype" w:cs="Times New Roman"/>
          <w:sz w:val="20"/>
          <w:szCs w:val="20"/>
        </w:rPr>
        <w:t xml:space="preserve">, το οποίο ήταν γραμμένο στα αραμαϊκά και γνωστό στον Ηγήσιππο (180 μ.Χ.) συγγενεύει με το </w:t>
      </w:r>
      <w:r w:rsidRPr="009236D0">
        <w:rPr>
          <w:rFonts w:ascii="Palatino Linotype" w:eastAsia="Times New Roman" w:hAnsi="Palatino Linotype" w:cs="Times New Roman"/>
          <w:i/>
          <w:iCs/>
          <w:sz w:val="20"/>
          <w:szCs w:val="20"/>
        </w:rPr>
        <w:t>κατά Ματθαίον</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caps/>
          <w:sz w:val="20"/>
          <w:szCs w:val="20"/>
        </w:rPr>
        <w:t>ο</w:t>
      </w:r>
      <w:r w:rsidRPr="009236D0">
        <w:rPr>
          <w:rFonts w:ascii="Palatino Linotype" w:eastAsia="Times New Roman" w:hAnsi="Palatino Linotype" w:cs="Times New Roman"/>
          <w:sz w:val="20"/>
          <w:szCs w:val="20"/>
        </w:rPr>
        <w:t xml:space="preserve">νομάστηκε έτσι από τους </w:t>
      </w:r>
      <w:r w:rsidRPr="009236D0">
        <w:rPr>
          <w:rFonts w:ascii="Palatino Linotype" w:eastAsia="Times New Roman" w:hAnsi="Palatino Linotype" w:cs="Times New Roman"/>
          <w:caps/>
          <w:sz w:val="20"/>
          <w:szCs w:val="20"/>
        </w:rPr>
        <w:t>ι</w:t>
      </w:r>
      <w:r w:rsidRPr="009236D0">
        <w:rPr>
          <w:rFonts w:ascii="Palatino Linotype" w:eastAsia="Times New Roman" w:hAnsi="Palatino Linotype" w:cs="Times New Roman"/>
          <w:sz w:val="20"/>
          <w:szCs w:val="20"/>
        </w:rPr>
        <w:t xml:space="preserve">ουδαιοχριστιανούς της Βεροίας της Κοίλης Συρίας. Έχει μυθικές περιγραφές (π.χ. του ρουχισμού των </w:t>
      </w:r>
      <w:r w:rsidRPr="009236D0">
        <w:rPr>
          <w:rFonts w:ascii="Palatino Linotype" w:eastAsia="Times New Roman" w:hAnsi="Palatino Linotype" w:cs="Times New Roman"/>
          <w:caps/>
          <w:sz w:val="20"/>
          <w:szCs w:val="20"/>
        </w:rPr>
        <w:t>μ</w:t>
      </w:r>
      <w:r w:rsidRPr="009236D0">
        <w:rPr>
          <w:rFonts w:ascii="Palatino Linotype" w:eastAsia="Times New Roman" w:hAnsi="Palatino Linotype" w:cs="Times New Roman"/>
          <w:sz w:val="20"/>
          <w:szCs w:val="20"/>
        </w:rPr>
        <w:t xml:space="preserve">άγων). Ο </w:t>
      </w:r>
      <w:r w:rsidRPr="009236D0">
        <w:rPr>
          <w:rFonts w:ascii="Palatino Linotype" w:eastAsia="Times New Roman" w:hAnsi="Palatino Linotype" w:cs="Times New Roman"/>
          <w:i/>
          <w:sz w:val="20"/>
          <w:szCs w:val="20"/>
          <w:lang w:bidi="he-IL"/>
        </w:rPr>
        <w:t>ἐξηραμμένην ἔχων τὴν χεῖρα</w:t>
      </w:r>
      <w:r w:rsidRPr="009236D0">
        <w:rPr>
          <w:rFonts w:ascii="Palatino Linotype" w:eastAsia="Times New Roman" w:hAnsi="Palatino Linotype" w:cs="Times New Roman"/>
          <w:sz w:val="20"/>
          <w:szCs w:val="20"/>
          <w:lang w:bidi="he-IL"/>
        </w:rPr>
        <w:t xml:space="preserve"> </w:t>
      </w:r>
      <w:r w:rsidRPr="009236D0">
        <w:rPr>
          <w:rFonts w:ascii="Palatino Linotype" w:eastAsia="Times New Roman" w:hAnsi="Palatino Linotype" w:cs="Times New Roman"/>
          <w:sz w:val="20"/>
          <w:szCs w:val="20"/>
        </w:rPr>
        <w:t xml:space="preserve">(Μκ. 3, 2) ήταν κτίστης και επιθυμεί την θεραπεία του για να συνεχίσει την εργασία του. Το ελληνιστί γραμμένο και συγγενεύοντα επίσης με τον Μτ. </w:t>
      </w:r>
      <w:r w:rsidRPr="009236D0">
        <w:rPr>
          <w:rFonts w:ascii="Palatino Linotype" w:eastAsia="Times New Roman" w:hAnsi="Palatino Linotype" w:cs="Times New Roman"/>
          <w:b/>
          <w:bCs/>
          <w:sz w:val="20"/>
          <w:szCs w:val="20"/>
        </w:rPr>
        <w:t>ευαγγέλιο των Εβιωναίων</w:t>
      </w:r>
      <w:r w:rsidRPr="009236D0">
        <w:rPr>
          <w:rFonts w:ascii="Palatino Linotype" w:eastAsia="Times New Roman" w:hAnsi="Palatino Linotype" w:cs="Times New Roman"/>
          <w:sz w:val="20"/>
          <w:szCs w:val="20"/>
        </w:rPr>
        <w:t xml:space="preserve"> ήταν γνωστό ήδη στον Ειρηναίο (180) και κυκλοφορούσε στην </w:t>
      </w:r>
      <w:r w:rsidRPr="009236D0">
        <w:rPr>
          <w:rFonts w:ascii="Palatino Linotype" w:eastAsia="Times New Roman" w:hAnsi="Palatino Linotype" w:cs="Times New Roman"/>
          <w:caps/>
          <w:sz w:val="20"/>
          <w:szCs w:val="20"/>
        </w:rPr>
        <w:t>υ</w:t>
      </w:r>
      <w:r w:rsidRPr="009236D0">
        <w:rPr>
          <w:rFonts w:ascii="Palatino Linotype" w:eastAsia="Times New Roman" w:hAnsi="Palatino Linotype" w:cs="Times New Roman"/>
          <w:sz w:val="20"/>
          <w:szCs w:val="20"/>
        </w:rPr>
        <w:t xml:space="preserve">περιορδανία. Αρνείται την εκ παρθένου γέννηση, αφού ο Ι. Χριστός γίνεται υιός του Θεού με τη Βάπτισή του, εξαίρεται η φυτοφαγία και η εχθρότητα έναντι της λατρείας του Ναού. Το </w:t>
      </w:r>
      <w:r w:rsidRPr="009236D0">
        <w:rPr>
          <w:rFonts w:ascii="Palatino Linotype" w:eastAsia="Times New Roman" w:hAnsi="Palatino Linotype" w:cs="Times New Roman"/>
          <w:b/>
          <w:bCs/>
          <w:sz w:val="20"/>
          <w:szCs w:val="20"/>
        </w:rPr>
        <w:t>Ευαγγέλιο των Εβραίων</w:t>
      </w:r>
      <w:r w:rsidRPr="009236D0">
        <w:rPr>
          <w:rFonts w:ascii="Palatino Linotype" w:eastAsia="Times New Roman" w:hAnsi="Palatino Linotype" w:cs="Times New Roman"/>
          <w:sz w:val="20"/>
          <w:szCs w:val="20"/>
        </w:rPr>
        <w:t xml:space="preserve"> (μάλλον από το 1</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ήμισυ του 2</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αι) που χρησιμοποιείται από Ιουδαιοχριστιανούς της Αιγύπτου έχει πολλά μυθικά-γνωστικά στοιχεία. Σώζονται μόνο επτά τεμάχια. Ξεχωρίζει η εμφάνιση του αναστάντος στον Ιάκωβο.</w:t>
      </w:r>
    </w:p>
    <w:p w:rsidR="009236D0" w:rsidRPr="009236D0" w:rsidRDefault="009236D0" w:rsidP="009236D0">
      <w:pPr>
        <w:spacing w:after="0" w:line="240" w:lineRule="auto"/>
        <w:rPr>
          <w:rFonts w:ascii="Arial" w:eastAsia="Times New Roman" w:hAnsi="Arial" w:cs="Arial"/>
          <w:sz w:val="20"/>
          <w:szCs w:val="20"/>
          <w:lang w:bidi="he-IL"/>
        </w:rPr>
        <w:sectPr w:rsidR="009236D0" w:rsidRPr="009236D0">
          <w:footnotePr>
            <w:numRestart w:val="eachSect"/>
          </w:footnotePr>
          <w:type w:val="oddPage"/>
          <w:pgSz w:w="11907" w:h="16840"/>
          <w:pgMar w:top="709" w:right="709" w:bottom="1134" w:left="426" w:header="708" w:footer="708" w:gutter="0"/>
          <w:cols w:space="720"/>
        </w:sectPr>
      </w:pP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4"/>
          <w:szCs w:val="28"/>
          <w:lang w:eastAsia="de-DE"/>
        </w:rPr>
      </w:pPr>
      <w:bookmarkStart w:id="10" w:name="_Toc153794823"/>
      <w:bookmarkStart w:id="11" w:name="_Toc43964259"/>
      <w:r w:rsidRPr="009236D0">
        <w:rPr>
          <w:rFonts w:ascii="Palatino Linotype" w:eastAsia="Times New Roman" w:hAnsi="Palatino Linotype" w:cs="Times New Roman"/>
          <w:b/>
          <w:bCs/>
          <w:caps/>
          <w:sz w:val="24"/>
          <w:szCs w:val="28"/>
          <w:lang w:eastAsia="de-DE"/>
        </w:rPr>
        <w:lastRenderedPageBreak/>
        <w:t>2.  ΕΞΩΒΙΒΛΙΚΑ ΚΕΙΜΕΝΑ ΓΙΑ ΤΟΝ Ι. ΧΡΙΣΤΟ</w:t>
      </w:r>
      <w:bookmarkEnd w:id="10"/>
      <w:bookmarkEnd w:id="11"/>
    </w:p>
    <w:p w:rsidR="009236D0" w:rsidRPr="009236D0" w:rsidRDefault="009236D0" w:rsidP="009236D0">
      <w:pPr>
        <w:tabs>
          <w:tab w:val="left" w:pos="720"/>
          <w:tab w:val="center" w:pos="4153"/>
          <w:tab w:val="right" w:pos="8306"/>
        </w:tabs>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Υπάρχουν μαρτυρίες για τον Ιησού εκτός των Ευαγγελίων; Όπως θα αποδειχθεί αμέσως παρακάτω σώζονται πηγές εθνικής και ιουδαϊκής προέλευσης οι οποίες είναι ανεξάρτητες η μια από την άλλη και παρόλα αυτά τεκμηριώνουν πλήρως την ιστορική ύπαρξη και δράση του Ιησού και το σταυρικό του θάνατο. Τις περισσότερες μαρτυρίες που ακολουθούν εκτός εκείνων που σημειώνονται με αστερίσκο, τις έχει συγκεντρώσει και μεταφράσει ο Κ.Σιαμάκης, </w:t>
      </w:r>
      <w:r w:rsidRPr="009236D0">
        <w:rPr>
          <w:rFonts w:ascii="Palatino Linotype" w:eastAsia="Times New Roman" w:hAnsi="Palatino Linotype" w:cs="Times New Roman"/>
          <w:i/>
          <w:iCs/>
          <w:sz w:val="20"/>
          <w:szCs w:val="20"/>
        </w:rPr>
        <w:t>Εξωχριστιανικές Μαρτυρίες για το Χριστό και τους Χριστιανούς</w:t>
      </w:r>
      <w:r w:rsidRPr="009236D0">
        <w:rPr>
          <w:rFonts w:ascii="Palatino Linotype" w:eastAsia="Times New Roman" w:hAnsi="Palatino Linotype" w:cs="Times New Roman"/>
          <w:sz w:val="20"/>
          <w:szCs w:val="20"/>
        </w:rPr>
        <w:t xml:space="preserve">, Θεσσαλονίκη 1995.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i/>
          <w:iCs/>
          <w:sz w:val="20"/>
          <w:szCs w:val="20"/>
        </w:rPr>
      </w:pPr>
      <w:r w:rsidRPr="009236D0">
        <w:rPr>
          <w:rFonts w:ascii="Palatino Linotype" w:eastAsia="Times New Roman" w:hAnsi="Palatino Linotype" w:cs="Times New Roman"/>
          <w:sz w:val="20"/>
          <w:szCs w:val="20"/>
        </w:rPr>
        <w:t xml:space="preserve">Ο </w:t>
      </w:r>
      <w:r w:rsidRPr="009236D0">
        <w:rPr>
          <w:rFonts w:ascii="Palatino Linotype" w:eastAsia="Times New Roman" w:hAnsi="Palatino Linotype" w:cs="Times New Roman"/>
          <w:b/>
          <w:bCs/>
          <w:sz w:val="20"/>
          <w:szCs w:val="20"/>
        </w:rPr>
        <w:t>Πλίνιος ο Πρεσβύτερος</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Gaius</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Plinius</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Secundus</w:t>
      </w:r>
      <w:r w:rsidRPr="009236D0">
        <w:rPr>
          <w:rFonts w:ascii="Palatino Linotype" w:eastAsia="Times New Roman" w:hAnsi="Palatino Linotype" w:cs="Times New Roman"/>
          <w:sz w:val="20"/>
          <w:szCs w:val="20"/>
        </w:rPr>
        <w:t>, 23-79 μ.Χ.), ο οποίος θανατώθηκε από τα ασφυξιογόνα αέρια του Βεζουβίου το 79μ.Χ. σε ηλικία 56 ετών σημειώνει στο 30</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βιβλίο του 37τομου έργου του </w:t>
      </w:r>
      <w:r w:rsidRPr="009236D0">
        <w:rPr>
          <w:rFonts w:ascii="Palatino Linotype" w:eastAsia="Times New Roman" w:hAnsi="Palatino Linotype" w:cs="Times New Roman"/>
          <w:i/>
          <w:iCs/>
          <w:sz w:val="20"/>
          <w:szCs w:val="20"/>
        </w:rPr>
        <w:t xml:space="preserve">Φυσική Ιστορία </w:t>
      </w:r>
      <w:r w:rsidRPr="009236D0">
        <w:rPr>
          <w:rFonts w:ascii="Palatino Linotype" w:eastAsia="Times New Roman" w:hAnsi="Palatino Linotype" w:cs="Times New Roman"/>
          <w:sz w:val="20"/>
          <w:szCs w:val="20"/>
        </w:rPr>
        <w:t xml:space="preserve">τα εξής: </w:t>
      </w:r>
      <w:r w:rsidRPr="009236D0">
        <w:rPr>
          <w:rFonts w:ascii="Palatino Linotype" w:eastAsia="Times New Roman" w:hAnsi="Palatino Linotype" w:cs="Times New Roman"/>
          <w:i/>
          <w:iCs/>
          <w:sz w:val="20"/>
          <w:szCs w:val="20"/>
        </w:rPr>
        <w:t>Υπάρχει κι άλλη αίρεση της μαγείας που κατάγεται από τον Μωυσή και τον Ιωάννη και τον Ιησού και τους Ιουδαίους, αλλά πολλές χιλιάδες χρόνια μετά το Ζοροάστρη.</w:t>
      </w:r>
      <w:r w:rsidRPr="009236D0">
        <w:rPr>
          <w:rFonts w:ascii="Palatino Linotype" w:eastAsia="Times New Roman" w:hAnsi="Palatino Linotype" w:cs="Times New Roman"/>
          <w:sz w:val="20"/>
          <w:szCs w:val="20"/>
        </w:rPr>
        <w:t xml:space="preserve"> Μεταγενέστερα οι χριστιανοί άλλαξαν τα ονόματα του Ιησού και του Ιωάννη του Βαπτιστή με τα ονόματα των κακών Εβραίων Ιαννή και Ιωχαβήδ, αφού θεωρούσαν βλάσφημο να κατατάσσεται ο </w:t>
      </w:r>
      <w:r w:rsidRPr="009236D0">
        <w:rPr>
          <w:rFonts w:ascii="Palatino Linotype" w:eastAsia="Times New Roman" w:hAnsi="Palatino Linotype" w:cs="Times New Roman"/>
          <w:caps/>
          <w:sz w:val="20"/>
          <w:szCs w:val="20"/>
        </w:rPr>
        <w:t>ι</w:t>
      </w:r>
      <w:r w:rsidRPr="009236D0">
        <w:rPr>
          <w:rFonts w:ascii="Palatino Linotype" w:eastAsia="Times New Roman" w:hAnsi="Palatino Linotype" w:cs="Times New Roman"/>
          <w:sz w:val="20"/>
          <w:szCs w:val="20"/>
        </w:rPr>
        <w:t>.Χριστός και ο Ι.Βαπτιστής στους Μάγους. Το χωρίο αυτό του Πλινίου πρέπει να έχει υπόψη του ο Απουλήιος (</w:t>
      </w:r>
      <w:r w:rsidRPr="009236D0">
        <w:rPr>
          <w:rFonts w:ascii="Palatino Linotype" w:eastAsia="Times New Roman" w:hAnsi="Palatino Linotype" w:cs="Times New Roman"/>
          <w:sz w:val="20"/>
          <w:szCs w:val="20"/>
          <w:lang w:val="en-US"/>
        </w:rPr>
        <w:t>Lucius</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Apuleius</w:t>
      </w:r>
      <w:r w:rsidRPr="009236D0">
        <w:rPr>
          <w:rFonts w:ascii="Palatino Linotype" w:eastAsia="Times New Roman" w:hAnsi="Palatino Linotype" w:cs="Times New Roman"/>
          <w:sz w:val="20"/>
          <w:szCs w:val="20"/>
        </w:rPr>
        <w:t xml:space="preserve">), ο οποίος γεννήθηκε έναν αιώνα αργότερα (γύρω στο 120) στη Νουμιδία (Αλγερία). Επειδή νυμφεύθηκε μια πλουσιότατη χήρα πολύ μεγαλύτερη από αυτόν, κατηγορήθηκε επί Αντωνίνου Πίου για μαγεία. Με την αφορμή αυτή σημειώνει στην Απολογία του: </w:t>
      </w:r>
      <w:r w:rsidRPr="009236D0">
        <w:rPr>
          <w:rFonts w:ascii="Palatino Linotype" w:eastAsia="Times New Roman" w:hAnsi="Palatino Linotype" w:cs="Times New Roman"/>
          <w:i/>
          <w:iCs/>
          <w:sz w:val="20"/>
          <w:szCs w:val="20"/>
        </w:rPr>
        <w:t>εγώ θα ήμουν ο Καρμέντας εκείνος ή ο Δαμιγέρων ή ο Ιησούς ή ο Μωυσής ή ο Ιωάννης ή ο Απολόβηξ ή ο ίδιος ο Δάρδανος ή οποιοσδήποτε άλλος φημίστηκε ανέμσα στους μάγους μετά τον Ζωροάστρη και τον Ωστάνη.</w:t>
      </w:r>
    </w:p>
    <w:p w:rsidR="009236D0" w:rsidRPr="009236D0" w:rsidRDefault="009236D0" w:rsidP="009236D0">
      <w:pPr>
        <w:spacing w:after="0" w:line="240" w:lineRule="auto"/>
        <w:jc w:val="both"/>
        <w:rPr>
          <w:rFonts w:ascii="Palatino Linotype" w:eastAsia="Times New Roman" w:hAnsi="Palatino Linotype" w:cs="Times New Roman"/>
          <w:i/>
          <w:iCs/>
          <w:sz w:val="20"/>
          <w:szCs w:val="20"/>
        </w:rPr>
      </w:pPr>
    </w:p>
    <w:p w:rsidR="009236D0" w:rsidRPr="009236D0" w:rsidRDefault="009236D0" w:rsidP="009236D0">
      <w:pPr>
        <w:spacing w:after="0" w:line="240" w:lineRule="auto"/>
        <w:jc w:val="both"/>
        <w:rPr>
          <w:rFonts w:ascii="Palatino Linotype" w:eastAsia="Times New Roman" w:hAnsi="Palatino Linotype" w:cs="Times New Roman"/>
          <w:i/>
          <w:iCs/>
          <w:sz w:val="20"/>
          <w:szCs w:val="20"/>
        </w:rPr>
      </w:pPr>
      <w:r w:rsidRPr="009236D0">
        <w:rPr>
          <w:rFonts w:ascii="Palatino Linotype" w:eastAsia="Times New Roman" w:hAnsi="Palatino Linotype" w:cs="Times New Roman"/>
          <w:sz w:val="20"/>
          <w:szCs w:val="20"/>
        </w:rPr>
        <w:t xml:space="preserve">* Παραδίδεται επίσης μια </w:t>
      </w:r>
      <w:r w:rsidRPr="009236D0">
        <w:rPr>
          <w:rFonts w:ascii="Palatino Linotype" w:eastAsia="Times New Roman" w:hAnsi="Palatino Linotype" w:cs="Times New Roman"/>
          <w:b/>
          <w:bCs/>
          <w:sz w:val="20"/>
          <w:szCs w:val="20"/>
        </w:rPr>
        <w:t>ραββινική Baraitha</w:t>
      </w:r>
      <w:r w:rsidRPr="009236D0">
        <w:rPr>
          <w:rFonts w:ascii="Palatino Linotype" w:eastAsia="Times New Roman" w:hAnsi="Palatino Linotype" w:cs="Times New Roman"/>
          <w:sz w:val="20"/>
          <w:szCs w:val="20"/>
        </w:rPr>
        <w:t xml:space="preserve"> (=παράδοση) από το βαβυλωνιακό Ταλμούδ που χρονολογείται στη σχετικά πρώιμη τανναϊτική περίοδο (δηλ. μέχρι το 220 μ.Χ.):</w:t>
      </w:r>
      <w:r w:rsidRPr="009236D0">
        <w:rPr>
          <w:rFonts w:ascii="Palatino Linotype" w:eastAsia="Times New Roman" w:hAnsi="Palatino Linotype" w:cs="Times New Roman"/>
          <w:caps/>
          <w:sz w:val="20"/>
          <w:szCs w:val="20"/>
        </w:rPr>
        <w:t xml:space="preserve"> ‘</w:t>
      </w:r>
      <w:r w:rsidRPr="009236D0">
        <w:rPr>
          <w:rFonts w:ascii="Palatino Linotype" w:eastAsia="Times New Roman" w:hAnsi="Palatino Linotype" w:cs="Times New Roman"/>
          <w:i/>
          <w:iCs/>
          <w:caps/>
          <w:sz w:val="20"/>
          <w:szCs w:val="20"/>
        </w:rPr>
        <w:t>τ</w:t>
      </w:r>
      <w:r w:rsidRPr="009236D0">
        <w:rPr>
          <w:rFonts w:ascii="Palatino Linotype" w:eastAsia="Times New Roman" w:hAnsi="Palatino Linotype" w:cs="Times New Roman"/>
          <w:i/>
          <w:iCs/>
          <w:sz w:val="20"/>
          <w:szCs w:val="20"/>
        </w:rPr>
        <w:t xml:space="preserve">ην Παραμονή του Πάσχα (baraeb happaesah) κρεμάστηκε ο Ιησούς ο Ναζαρηνός. Ένας αγγελιοφόρος για 40 ημέρες πήγαινε μπροστά του και έλεγε: Αυτός εξέρχεται για να </w:t>
      </w:r>
      <w:r w:rsidRPr="009236D0">
        <w:rPr>
          <w:rFonts w:ascii="Palatino Linotype" w:eastAsia="Times New Roman" w:hAnsi="Palatino Linotype" w:cs="Times New Roman"/>
          <w:b/>
          <w:bCs/>
          <w:i/>
          <w:iCs/>
          <w:sz w:val="20"/>
          <w:szCs w:val="20"/>
        </w:rPr>
        <w:t>λιθοβοληθεί (li saqel),</w:t>
      </w:r>
      <w:r w:rsidRPr="009236D0">
        <w:rPr>
          <w:rFonts w:ascii="Palatino Linotype" w:eastAsia="Times New Roman" w:hAnsi="Palatino Linotype" w:cs="Times New Roman"/>
          <w:i/>
          <w:iCs/>
          <w:sz w:val="20"/>
          <w:szCs w:val="20"/>
        </w:rPr>
        <w:t xml:space="preserve"> διότι </w:t>
      </w:r>
      <w:r w:rsidRPr="009236D0">
        <w:rPr>
          <w:rFonts w:ascii="Palatino Linotype" w:eastAsia="Times New Roman" w:hAnsi="Palatino Linotype" w:cs="Times New Roman"/>
          <w:b/>
          <w:bCs/>
          <w:i/>
          <w:iCs/>
          <w:sz w:val="20"/>
          <w:szCs w:val="20"/>
        </w:rPr>
        <w:t xml:space="preserve">μαγεύει </w:t>
      </w:r>
      <w:r w:rsidRPr="009236D0">
        <w:rPr>
          <w:rFonts w:ascii="Palatino Linotype" w:eastAsia="Times New Roman" w:hAnsi="Palatino Linotype" w:cs="Times New Roman"/>
          <w:i/>
          <w:iCs/>
          <w:sz w:val="20"/>
          <w:szCs w:val="20"/>
        </w:rPr>
        <w:t xml:space="preserve">(πρβλ. Μκ. 3,22κ.ε.), </w:t>
      </w:r>
      <w:r w:rsidRPr="009236D0">
        <w:rPr>
          <w:rFonts w:ascii="Palatino Linotype" w:eastAsia="Times New Roman" w:hAnsi="Palatino Linotype" w:cs="Times New Roman"/>
          <w:b/>
          <w:bCs/>
          <w:i/>
          <w:iCs/>
          <w:sz w:val="20"/>
          <w:szCs w:val="20"/>
        </w:rPr>
        <w:t>παραπλανά</w:t>
      </w:r>
      <w:r w:rsidRPr="009236D0">
        <w:rPr>
          <w:rFonts w:ascii="Palatino Linotype" w:eastAsia="Times New Roman" w:hAnsi="Palatino Linotype" w:cs="Times New Roman"/>
          <w:i/>
          <w:iCs/>
          <w:sz w:val="20"/>
          <w:szCs w:val="20"/>
        </w:rPr>
        <w:t xml:space="preserve"> (με τη διάδοση της ειδωλολατρίας)</w:t>
      </w:r>
      <w:r w:rsidRPr="00903DE2">
        <w:rPr>
          <w:rFonts w:ascii="Palatino Linotype" w:eastAsia="Times New Roman" w:hAnsi="Palatino Linotype" w:cs="Times New Roman"/>
          <w:i/>
          <w:iCs/>
          <w:sz w:val="20"/>
          <w:szCs w:val="20"/>
          <w:vertAlign w:val="superscript"/>
        </w:rPr>
        <w:footnoteReference w:id="57"/>
      </w:r>
      <w:r w:rsidRPr="009236D0">
        <w:rPr>
          <w:rFonts w:ascii="Palatino Linotype" w:eastAsia="Times New Roman" w:hAnsi="Palatino Linotype" w:cs="Times New Roman"/>
          <w:i/>
          <w:iCs/>
          <w:sz w:val="20"/>
          <w:szCs w:val="20"/>
        </w:rPr>
        <w:t xml:space="preserve"> και οδηγεί τον Ισραήλ </w:t>
      </w:r>
      <w:r w:rsidRPr="009236D0">
        <w:rPr>
          <w:rFonts w:ascii="Palatino Linotype" w:eastAsia="Times New Roman" w:hAnsi="Palatino Linotype" w:cs="Times New Roman"/>
          <w:b/>
          <w:bCs/>
          <w:i/>
          <w:iCs/>
          <w:sz w:val="20"/>
          <w:szCs w:val="20"/>
        </w:rPr>
        <w:t>σε πτώση/αποστασία από τον Θεό</w:t>
      </w:r>
      <w:r w:rsidRPr="009236D0">
        <w:rPr>
          <w:rFonts w:ascii="Palatino Linotype" w:eastAsia="Times New Roman" w:hAnsi="Palatino Linotype" w:cs="Times New Roman"/>
          <w:i/>
          <w:iCs/>
          <w:sz w:val="20"/>
          <w:szCs w:val="20"/>
        </w:rPr>
        <w:t xml:space="preserve"> ( (</w:t>
      </w:r>
      <w:r w:rsidRPr="009236D0">
        <w:rPr>
          <w:rFonts w:ascii="Palatino Linotype" w:eastAsia="Times New Roman" w:hAnsi="Palatino Linotype" w:cs="Times New Roman"/>
          <w:i/>
          <w:iCs/>
          <w:sz w:val="20"/>
          <w:szCs w:val="20"/>
          <w:lang w:val="en-US"/>
        </w:rPr>
        <w:t>sakissep</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we</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hesit</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we</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hiddih</w:t>
      </w:r>
      <w:r w:rsidRPr="009236D0">
        <w:rPr>
          <w:rFonts w:ascii="Palatino Linotype" w:eastAsia="Times New Roman" w:hAnsi="Palatino Linotype" w:cs="Times New Roman"/>
          <w:i/>
          <w:iCs/>
          <w:sz w:val="20"/>
          <w:szCs w:val="20"/>
        </w:rPr>
        <w:t>)</w:t>
      </w:r>
      <w:r w:rsidRPr="00903DE2">
        <w:rPr>
          <w:rFonts w:ascii="Palatino Linotype" w:eastAsia="Times New Roman" w:hAnsi="Palatino Linotype" w:cs="Times New Roman"/>
          <w:i/>
          <w:iCs/>
          <w:sz w:val="20"/>
          <w:szCs w:val="20"/>
          <w:vertAlign w:val="superscript"/>
        </w:rPr>
        <w:t xml:space="preserve"> </w:t>
      </w:r>
      <w:r w:rsidRPr="00903DE2">
        <w:rPr>
          <w:rFonts w:ascii="Palatino Linotype" w:eastAsia="Times New Roman" w:hAnsi="Palatino Linotype" w:cs="Times New Roman"/>
          <w:i/>
          <w:iCs/>
          <w:sz w:val="20"/>
          <w:szCs w:val="20"/>
          <w:vertAlign w:val="superscript"/>
        </w:rPr>
        <w:footnoteReference w:id="58"/>
      </w:r>
      <w:r w:rsidRPr="009236D0">
        <w:rPr>
          <w:rFonts w:ascii="Palatino Linotype" w:eastAsia="Times New Roman" w:hAnsi="Palatino Linotype" w:cs="Times New Roman"/>
          <w:i/>
          <w:iCs/>
          <w:sz w:val="20"/>
          <w:szCs w:val="20"/>
        </w:rPr>
        <w:t>. Κάθε ένας ο οποίος γνωρίζει κάποια αξιομισθία του (</w:t>
      </w:r>
      <w:r w:rsidRPr="009236D0">
        <w:rPr>
          <w:rFonts w:ascii="Palatino Linotype" w:eastAsia="Times New Roman" w:hAnsi="Palatino Linotype" w:cs="Times New Roman"/>
          <w:i/>
          <w:iCs/>
          <w:sz w:val="20"/>
          <w:szCs w:val="20"/>
          <w:lang w:val="en-US"/>
        </w:rPr>
        <w:t>zakkut</w:t>
      </w:r>
      <w:r w:rsidRPr="009236D0">
        <w:rPr>
          <w:rFonts w:ascii="Palatino Linotype" w:eastAsia="Times New Roman" w:hAnsi="Palatino Linotype" w:cs="Times New Roman"/>
          <w:i/>
          <w:iCs/>
          <w:sz w:val="20"/>
          <w:szCs w:val="20"/>
        </w:rPr>
        <w:t xml:space="preserve">) για την ελάφρυνση της ποινής του ας έρθει και ας το καταθέσει. Αλλά δεν βρέθηκε τίποτα για την ελάφρυνση της ποινής του, γι’αυτό και τον </w:t>
      </w:r>
      <w:r w:rsidRPr="009236D0">
        <w:rPr>
          <w:rFonts w:ascii="Palatino Linotype" w:eastAsia="Times New Roman" w:hAnsi="Palatino Linotype" w:cs="Times New Roman"/>
          <w:b/>
          <w:bCs/>
          <w:i/>
          <w:iCs/>
          <w:sz w:val="20"/>
          <w:szCs w:val="20"/>
        </w:rPr>
        <w:t>κρέμασαν (tala)</w:t>
      </w:r>
      <w:r w:rsidRPr="00903DE2">
        <w:rPr>
          <w:rFonts w:ascii="Palatino Linotype" w:eastAsia="Times New Roman" w:hAnsi="Palatino Linotype" w:cs="Times New Roman"/>
          <w:b/>
          <w:bCs/>
          <w:i/>
          <w:iCs/>
          <w:sz w:val="20"/>
          <w:szCs w:val="20"/>
          <w:vertAlign w:val="superscript"/>
        </w:rPr>
        <w:footnoteReference w:id="59"/>
      </w:r>
      <w:r w:rsidRPr="009236D0">
        <w:rPr>
          <w:rFonts w:ascii="Palatino Linotype" w:eastAsia="Times New Roman" w:hAnsi="Palatino Linotype" w:cs="Times New Roman"/>
          <w:b/>
          <w:bCs/>
          <w:i/>
          <w:iCs/>
          <w:sz w:val="20"/>
          <w:szCs w:val="20"/>
        </w:rPr>
        <w:t xml:space="preserve"> </w:t>
      </w:r>
      <w:r w:rsidRPr="009236D0">
        <w:rPr>
          <w:rFonts w:ascii="Palatino Linotype" w:eastAsia="Times New Roman" w:hAnsi="Palatino Linotype" w:cs="Times New Roman"/>
          <w:i/>
          <w:iCs/>
          <w:sz w:val="20"/>
          <w:szCs w:val="20"/>
        </w:rPr>
        <w:t xml:space="preserve">την Παρασκευή του Πάσχα… Πέντε μαθητές είχε ο Ιησούς </w:t>
      </w:r>
      <w:r w:rsidRPr="009236D0">
        <w:rPr>
          <w:rFonts w:ascii="Palatino Linotype" w:eastAsia="Times New Roman" w:hAnsi="Palatino Linotype" w:cs="Times New Roman"/>
          <w:i/>
          <w:iCs/>
          <w:sz w:val="20"/>
          <w:szCs w:val="20"/>
          <w:lang w:val="en-US"/>
        </w:rPr>
        <w:t>Mathaj</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Naqaj</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Necer</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Buni</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Thoda</w:t>
      </w:r>
      <w:r w:rsidRPr="009236D0">
        <w:rPr>
          <w:rFonts w:ascii="Palatino Linotype" w:eastAsia="Times New Roman" w:hAnsi="Palatino Linotype" w:cs="Times New Roman"/>
          <w:i/>
          <w:iCs/>
          <w:sz w:val="20"/>
          <w:szCs w:val="20"/>
        </w:rPr>
        <w:t xml:space="preserve">. Όταν παρουσίασαν τον </w:t>
      </w:r>
      <w:r w:rsidRPr="009236D0">
        <w:rPr>
          <w:rFonts w:ascii="Palatino Linotype" w:eastAsia="Times New Roman" w:hAnsi="Palatino Linotype" w:cs="Times New Roman"/>
          <w:i/>
          <w:iCs/>
          <w:sz w:val="20"/>
          <w:szCs w:val="20"/>
          <w:lang w:val="en-US"/>
        </w:rPr>
        <w:t>Mathaj</w:t>
      </w:r>
      <w:r w:rsidRPr="009236D0">
        <w:rPr>
          <w:rFonts w:ascii="Palatino Linotype" w:eastAsia="Times New Roman" w:hAnsi="Palatino Linotype" w:cs="Times New Roman"/>
          <w:i/>
          <w:iCs/>
          <w:sz w:val="20"/>
          <w:szCs w:val="20"/>
        </w:rPr>
        <w:t xml:space="preserve"> τους είπε. Πρέπει ο </w:t>
      </w:r>
      <w:r w:rsidRPr="009236D0">
        <w:rPr>
          <w:rFonts w:ascii="Palatino Linotype" w:eastAsia="Times New Roman" w:hAnsi="Palatino Linotype" w:cs="Times New Roman"/>
          <w:i/>
          <w:iCs/>
          <w:sz w:val="20"/>
          <w:szCs w:val="20"/>
          <w:lang w:val="en-US"/>
        </w:rPr>
        <w:t>Mathaj</w:t>
      </w:r>
      <w:r w:rsidRPr="009236D0">
        <w:rPr>
          <w:rFonts w:ascii="Palatino Linotype" w:eastAsia="Times New Roman" w:hAnsi="Palatino Linotype" w:cs="Times New Roman"/>
          <w:i/>
          <w:iCs/>
          <w:sz w:val="20"/>
          <w:szCs w:val="20"/>
        </w:rPr>
        <w:t xml:space="preserve"> να πεθάνει, αναφέρεται ‘πότε θα έρθω και θα εμφανιστώ μπτροστά στο πρόσωπο του Θεού;» (Ψ. 42, 3). Του απάντησαν μάλιστα, ο </w:t>
      </w:r>
      <w:r w:rsidRPr="009236D0">
        <w:rPr>
          <w:rFonts w:ascii="Palatino Linotype" w:eastAsia="Times New Roman" w:hAnsi="Palatino Linotype" w:cs="Times New Roman"/>
          <w:i/>
          <w:iCs/>
          <w:sz w:val="20"/>
          <w:szCs w:val="20"/>
          <w:lang w:val="en-US"/>
        </w:rPr>
        <w:t>Mathaj</w:t>
      </w:r>
      <w:r w:rsidRPr="009236D0">
        <w:rPr>
          <w:rFonts w:ascii="Palatino Linotype" w:eastAsia="Times New Roman" w:hAnsi="Palatino Linotype" w:cs="Times New Roman"/>
          <w:i/>
          <w:iCs/>
          <w:sz w:val="20"/>
          <w:szCs w:val="20"/>
        </w:rPr>
        <w:t xml:space="preserve"> πρέπει να πεθάνει, γιατί αναφέρεται: όταν θα πεθάνει και το όνομά του θα εξαφανιστεί (Ψ.41,6)</w:t>
      </w:r>
      <w:r w:rsidRPr="009236D0">
        <w:rPr>
          <w:rFonts w:ascii="Palatino Linotype" w:eastAsia="Times New Roman" w:hAnsi="Palatino Linotype" w:cs="Times New Roman"/>
          <w:sz w:val="20"/>
          <w:szCs w:val="20"/>
        </w:rPr>
        <w:t xml:space="preserve"> ’ (Mischna Sanherdin 43a).</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 αριστοκράτης Φαρισαίος ιστορικός </w:t>
      </w:r>
      <w:r w:rsidRPr="009236D0">
        <w:rPr>
          <w:rFonts w:ascii="Palatino Linotype" w:eastAsia="Times New Roman" w:hAnsi="Palatino Linotype" w:cs="Times New Roman"/>
          <w:b/>
          <w:bCs/>
          <w:sz w:val="20"/>
          <w:szCs w:val="20"/>
        </w:rPr>
        <w:t>Ιώσηπος</w:t>
      </w:r>
      <w:r w:rsidRPr="009236D0">
        <w:rPr>
          <w:rFonts w:ascii="Palatino Linotype" w:eastAsia="Times New Roman" w:hAnsi="Palatino Linotype" w:cs="Times New Roman"/>
          <w:sz w:val="20"/>
          <w:szCs w:val="20"/>
        </w:rPr>
        <w:t xml:space="preserve"> (36-98μ.Χ.), στρατηγός των Ιουδαίων στην ιουδαϊκή επανάσταση, ο οποίος αυτομόλησε το 67μ.Χ. στο στράτευμα του πολιορκητή της Ιερουσαλήμ Φλάβιου Βεσπασιανού, που του έδωσε και το όνομά του, έγραψε στη Ρώμη την </w:t>
      </w:r>
      <w:r w:rsidRPr="009236D0">
        <w:rPr>
          <w:rFonts w:ascii="Palatino Linotype" w:eastAsia="Times New Roman" w:hAnsi="Palatino Linotype" w:cs="Times New Roman"/>
          <w:b/>
          <w:bCs/>
          <w:i/>
          <w:iCs/>
          <w:sz w:val="20"/>
          <w:szCs w:val="20"/>
        </w:rPr>
        <w:t>Ιστορία του Ιουδαϊκού Πολέμου</w:t>
      </w:r>
      <w:r w:rsidRPr="009236D0">
        <w:rPr>
          <w:rFonts w:ascii="Palatino Linotype" w:eastAsia="Times New Roman" w:hAnsi="Palatino Linotype" w:cs="Times New Roman"/>
          <w:sz w:val="20"/>
          <w:szCs w:val="20"/>
        </w:rPr>
        <w:t xml:space="preserve"> το 71-79μ.Χ. και την </w:t>
      </w:r>
      <w:r w:rsidRPr="009236D0">
        <w:rPr>
          <w:rFonts w:ascii="Palatino Linotype" w:eastAsia="Times New Roman" w:hAnsi="Palatino Linotype" w:cs="Times New Roman"/>
          <w:b/>
          <w:bCs/>
          <w:i/>
          <w:iCs/>
          <w:sz w:val="20"/>
          <w:szCs w:val="20"/>
        </w:rPr>
        <w:t>Ιουδαϊκή Αρχαιολογία</w:t>
      </w:r>
      <w:r w:rsidRPr="009236D0">
        <w:rPr>
          <w:rFonts w:ascii="Palatino Linotype" w:eastAsia="Times New Roman" w:hAnsi="Palatino Linotype" w:cs="Times New Roman"/>
          <w:sz w:val="20"/>
          <w:szCs w:val="20"/>
        </w:rPr>
        <w:t xml:space="preserve"> τα έτη 93-4μ.Χ. αποτελούμενη από 20 βιβλία. Αργότερα συνέγραψε και τα δυο μικρά έργα του, το </w:t>
      </w:r>
      <w:r w:rsidRPr="009236D0">
        <w:rPr>
          <w:rFonts w:ascii="Palatino Linotype" w:eastAsia="Times New Roman" w:hAnsi="Palatino Linotype" w:cs="Times New Roman"/>
          <w:b/>
          <w:bCs/>
          <w:sz w:val="20"/>
          <w:szCs w:val="20"/>
        </w:rPr>
        <w:t>Βίο</w:t>
      </w:r>
      <w:r w:rsidRPr="009236D0">
        <w:rPr>
          <w:rFonts w:ascii="Palatino Linotype" w:eastAsia="Times New Roman" w:hAnsi="Palatino Linotype" w:cs="Times New Roman"/>
          <w:sz w:val="20"/>
          <w:szCs w:val="20"/>
        </w:rPr>
        <w:t xml:space="preserve"> του (με τον οποίο απαντά στις κατηγορίες του </w:t>
      </w:r>
      <w:r w:rsidRPr="009236D0">
        <w:rPr>
          <w:rFonts w:ascii="Palatino Linotype" w:eastAsia="Times New Roman" w:hAnsi="Palatino Linotype" w:cs="Times New Roman"/>
          <w:i/>
          <w:iCs/>
          <w:sz w:val="20"/>
          <w:szCs w:val="20"/>
        </w:rPr>
        <w:t>Ιούστου του Τιβεριέως</w:t>
      </w:r>
      <w:r w:rsidRPr="009236D0">
        <w:rPr>
          <w:rFonts w:ascii="Palatino Linotype" w:eastAsia="Times New Roman" w:hAnsi="Palatino Linotype" w:cs="Times New Roman"/>
          <w:sz w:val="20"/>
          <w:szCs w:val="20"/>
        </w:rPr>
        <w:t xml:space="preserve">) και </w:t>
      </w:r>
      <w:r w:rsidRPr="009236D0">
        <w:rPr>
          <w:rFonts w:ascii="Palatino Linotype" w:eastAsia="Times New Roman" w:hAnsi="Palatino Linotype" w:cs="Times New Roman"/>
          <w:b/>
          <w:bCs/>
          <w:i/>
          <w:iCs/>
          <w:sz w:val="20"/>
          <w:szCs w:val="20"/>
        </w:rPr>
        <w:t>Κατ’Απίωνος, περί αρχαιότητος των Ιουδαίων</w:t>
      </w:r>
      <w:r w:rsidRPr="009236D0">
        <w:rPr>
          <w:rFonts w:ascii="Palatino Linotype" w:eastAsia="Times New Roman" w:hAnsi="Palatino Linotype" w:cs="Times New Roman"/>
          <w:sz w:val="20"/>
          <w:szCs w:val="20"/>
        </w:rPr>
        <w:t xml:space="preserve">. Στα βιβλία 18 και 20 της Αρχαιολογίας αναφέρεται στον </w:t>
      </w:r>
      <w:r w:rsidRPr="009236D0">
        <w:rPr>
          <w:rFonts w:ascii="Palatino Linotype" w:eastAsia="Times New Roman" w:hAnsi="Palatino Linotype" w:cs="Times New Roman"/>
          <w:b/>
          <w:bCs/>
          <w:sz w:val="20"/>
          <w:szCs w:val="20"/>
        </w:rPr>
        <w:t>Ιάκωβο τον αδελφόθεο</w:t>
      </w:r>
      <w:r w:rsidRPr="009236D0">
        <w:rPr>
          <w:rFonts w:ascii="Palatino Linotype" w:eastAsia="Times New Roman" w:hAnsi="Palatino Linotype" w:cs="Times New Roman"/>
          <w:sz w:val="20"/>
          <w:szCs w:val="20"/>
        </w:rPr>
        <w:t xml:space="preserve"> (Κείμενο 1</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20, 200-203), </w:t>
      </w:r>
      <w:r w:rsidRPr="009236D0">
        <w:rPr>
          <w:rFonts w:ascii="Palatino Linotype" w:eastAsia="Times New Roman" w:hAnsi="Palatino Linotype" w:cs="Times New Roman"/>
          <w:b/>
          <w:bCs/>
          <w:sz w:val="20"/>
          <w:szCs w:val="20"/>
        </w:rPr>
        <w:t>τον Ιωάννη τον Βαπτιστή</w:t>
      </w:r>
      <w:r w:rsidRPr="009236D0">
        <w:rPr>
          <w:rFonts w:ascii="Palatino Linotype" w:eastAsia="Times New Roman" w:hAnsi="Palatino Linotype" w:cs="Times New Roman"/>
          <w:sz w:val="20"/>
          <w:szCs w:val="20"/>
        </w:rPr>
        <w:t xml:space="preserve"> (Κείμενο 2</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18, 116-9) </w:t>
      </w:r>
      <w:r w:rsidRPr="009236D0">
        <w:rPr>
          <w:rFonts w:ascii="Palatino Linotype" w:eastAsia="Times New Roman" w:hAnsi="Palatino Linotype" w:cs="Times New Roman"/>
          <w:b/>
          <w:bCs/>
          <w:sz w:val="20"/>
          <w:szCs w:val="20"/>
        </w:rPr>
        <w:t>και τον Ι. Χριστό</w:t>
      </w:r>
      <w:r w:rsidRPr="009236D0">
        <w:rPr>
          <w:rFonts w:ascii="Palatino Linotype" w:eastAsia="Times New Roman" w:hAnsi="Palatino Linotype" w:cs="Times New Roman"/>
          <w:sz w:val="20"/>
          <w:szCs w:val="20"/>
        </w:rPr>
        <w:t xml:space="preserve"> (Κείμενο 3</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18, 63). Η τελευταία μαρτυρία του είναι γνωστή ως </w:t>
      </w:r>
      <w:r w:rsidRPr="009236D0">
        <w:rPr>
          <w:rFonts w:ascii="Palatino Linotype" w:eastAsia="Times New Roman" w:hAnsi="Palatino Linotype" w:cs="Times New Roman"/>
          <w:b/>
          <w:spacing w:val="20"/>
          <w:sz w:val="20"/>
          <w:szCs w:val="20"/>
          <w:lang w:val="en-US"/>
        </w:rPr>
        <w:t>Testimonium</w:t>
      </w:r>
      <w:r w:rsidRPr="009236D0">
        <w:rPr>
          <w:rFonts w:ascii="Palatino Linotype" w:eastAsia="Times New Roman" w:hAnsi="Palatino Linotype" w:cs="Times New Roman"/>
          <w:b/>
          <w:spacing w:val="20"/>
          <w:sz w:val="20"/>
          <w:szCs w:val="20"/>
        </w:rPr>
        <w:t xml:space="preserve"> </w:t>
      </w:r>
      <w:r w:rsidRPr="009236D0">
        <w:rPr>
          <w:rFonts w:ascii="Palatino Linotype" w:eastAsia="Times New Roman" w:hAnsi="Palatino Linotype" w:cs="Times New Roman"/>
          <w:b/>
          <w:spacing w:val="20"/>
          <w:sz w:val="20"/>
          <w:szCs w:val="20"/>
          <w:lang w:val="en-US"/>
        </w:rPr>
        <w:t>Flavianum</w:t>
      </w:r>
      <w:r w:rsidRPr="009236D0">
        <w:rPr>
          <w:rFonts w:ascii="Palatino Linotype" w:eastAsia="Times New Roman" w:hAnsi="Palatino Linotype" w:cs="Times New Roman"/>
          <w:sz w:val="20"/>
          <w:szCs w:val="20"/>
        </w:rPr>
        <w:t xml:space="preserve"> και έχει πιθανότατα υποστεί χριστιανική επεξεργασία.</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ystem" w:eastAsia="Times New Roman" w:hAnsi="System" w:cs="Times New Roman"/>
          <w:sz w:val="20"/>
          <w:szCs w:val="20"/>
        </w:rPr>
      </w:pPr>
      <w:r w:rsidRPr="009236D0">
        <w:rPr>
          <w:rFonts w:ascii="Palatino Linotype" w:eastAsia="Times New Roman" w:hAnsi="Palatino Linotype" w:cs="Times New Roman"/>
          <w:b/>
          <w:bCs/>
          <w:sz w:val="20"/>
          <w:szCs w:val="20"/>
        </w:rPr>
        <w:lastRenderedPageBreak/>
        <w:t>Κείμενο 1</w:t>
      </w:r>
      <w:r w:rsidRPr="009236D0">
        <w:rPr>
          <w:rFonts w:ascii="Palatino Linotype" w:eastAsia="Times New Roman" w:hAnsi="Palatino Linotype" w:cs="Times New Roman"/>
          <w:b/>
          <w:bCs/>
          <w:sz w:val="20"/>
          <w:szCs w:val="20"/>
          <w:vertAlign w:val="superscript"/>
        </w:rPr>
        <w:t>ο</w:t>
      </w:r>
      <w:r w:rsidRPr="009236D0">
        <w:rPr>
          <w:rFonts w:ascii="Palatino Linotype" w:eastAsia="Times New Roman" w:hAnsi="Palatino Linotype" w:cs="Times New Roman"/>
          <w:b/>
          <w:bCs/>
          <w:sz w:val="20"/>
          <w:szCs w:val="20"/>
        </w:rPr>
        <w:t>:</w:t>
      </w:r>
      <w:r w:rsidRPr="009236D0">
        <w:rPr>
          <w:rFonts w:ascii="Arial" w:eastAsia="Times New Roman" w:hAnsi="Arial" w:cs="Times New Roman"/>
          <w:sz w:val="20"/>
          <w:szCs w:val="20"/>
        </w:rPr>
        <w:t xml:space="preserve"> </w:t>
      </w:r>
      <w:r w:rsidRPr="009236D0">
        <w:rPr>
          <w:rFonts w:ascii="Palatino Linotype" w:eastAsia="Times New Roman" w:hAnsi="Palatino Linotype" w:cs="Times New Roman"/>
          <w:i/>
          <w:sz w:val="20"/>
          <w:szCs w:val="20"/>
        </w:rPr>
        <w:t xml:space="preserve">ὁ δὲ νεώτερος Ἄνανος͵ ὃν τὴν ἀρχιερωσύ νην ἔφαμεν εἰληφέναι͵ θρασὺς ἦν τὸν τρόπον καὶ τολμητὴς διαφε ρόντως͵ αἵρεσιν δὲ μετῄει τὴν Σαδδουκαίων͵ οἵπερ εἰσὶ περὶ τὰς κρίσεις ὠμοὶ παρὰ πάντας τοὺς Ἰουδαίους͵ καθὼς ἤδη δεδηλώκαμεν. ἅτε δὴ οὖν τοιοῦτος ὢν ὁ Ἄνανος͵ νομίσας ἔχειν καιρὸν ἐπι τήδειον διὰ τὸ τεθνάναι μὲν Φῆστον͵ Ἀλβῖνον δ΄ ἔτι κατὰ τὴν ὁδὸν ὑπάρχειν͵ καθίζει συνέδριον κριτῶν καὶ παραγαγὼν εἰς αὐτὸ </w:t>
      </w:r>
      <w:r w:rsidRPr="009236D0">
        <w:rPr>
          <w:rFonts w:ascii="Palatino Linotype" w:eastAsia="Times New Roman" w:hAnsi="Palatino Linotype" w:cs="Times New Roman"/>
          <w:b/>
          <w:bCs/>
          <w:i/>
          <w:sz w:val="20"/>
          <w:szCs w:val="20"/>
        </w:rPr>
        <w:t>τὸν ἀδελφὸν Ἰησοῦ τοῦ λεγομένου Χριστοῦ͵ Ἰάκωβος ὄνομα αὐτῷ͵ καί τινας ἑτέρους͵ ὡς παρανομησάντων κατηγορίαν ποιησάμενος</w:t>
      </w:r>
      <w:r w:rsidRPr="009236D0">
        <w:rPr>
          <w:rFonts w:ascii="Palatino Linotype" w:eastAsia="Times New Roman" w:hAnsi="Palatino Linotype" w:cs="Times New Roman"/>
          <w:i/>
          <w:sz w:val="20"/>
          <w:szCs w:val="20"/>
        </w:rPr>
        <w:t xml:space="preserve"> παρέδωκε λευσθησομένους. ὅσοι δὲ ἐδόκουν ἐπιεικέστατοι τῶν κατὰ τὴν πόλιν εἶναι καὶ περὶ τοὺς νόμους ἀκριβεῖς βαρέως ἤνεγκαν ἐπὶ τούτῳ καὶ πέμπουσιν πρὸς τὸν βασιλέα κρύφα παρακαλοῦντες αὐ τὸν ἐπιστεῖλαι τῷ Ἀνάνῳ μηκέτι τοιαῦτα πράσσειν· μηδὲ γὰρ τὸ πρῶτον ὀρθῶς αὐτὸν πεποιηκέναι. τινὲς δ΄ αὐτῶν καὶ τὸν Ἀλβῖνον ὑπαντιάζουσιν ἀπὸ τῆς Ἀλεξανδρείας ὁδοιποροῦντα καὶ διδάσκου σιν͵ ὡς οὐκ ἐξὸν ἦν Ἀνάνῳ χωρὶς τῆς ἐκείνου γνώμης καθίσαι έδριον. Ἀλβῖνος δὲ πεισθεὶς τοῖς λεγομένοις γράφει μετ΄ ὀργῆς τῷ Ἀνάνῳ λήψεσθαι παρ΄ αὐτοῦ δίκας ἀπειλῶν. καὶ ὁ βασιλεὺς Ἀγρίππας διὰ τοῦτο τὴν Ἀρχιερωσύνην ἀφελόμενος αὐτὸν ἄρξαντα μῆνας τρεῖς Ἰησοῦν τὸν τοῦ Δαμναίου κατέστησεν.</w:t>
      </w: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ystem" w:eastAsia="Times New Roman" w:hAnsi="System" w:cs="Times New Roman"/>
          <w:sz w:val="20"/>
          <w:szCs w:val="20"/>
        </w:rPr>
      </w:pP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Greek" w:eastAsia="Times New Roman" w:hAnsi="Greek" w:cs="Times New Roman"/>
          <w:sz w:val="20"/>
          <w:szCs w:val="20"/>
        </w:rPr>
      </w:pPr>
      <w:r w:rsidRPr="009236D0">
        <w:rPr>
          <w:rFonts w:ascii="Palatino Linotype" w:eastAsia="Times New Roman" w:hAnsi="Palatino Linotype" w:cs="Times New Roman"/>
          <w:b/>
          <w:bCs/>
          <w:sz w:val="20"/>
          <w:szCs w:val="20"/>
        </w:rPr>
        <w:t>Κείμενο 2</w:t>
      </w:r>
      <w:r w:rsidRPr="009236D0">
        <w:rPr>
          <w:rFonts w:ascii="Palatino Linotype" w:eastAsia="Times New Roman" w:hAnsi="Palatino Linotype" w:cs="Times New Roman"/>
          <w:b/>
          <w:bCs/>
          <w:sz w:val="20"/>
          <w:szCs w:val="20"/>
          <w:vertAlign w:val="superscript"/>
        </w:rPr>
        <w:t>ο</w:t>
      </w:r>
      <w:r w:rsidRPr="009236D0">
        <w:rPr>
          <w:rFonts w:ascii="Palatino Linotype" w:eastAsia="Times New Roman" w:hAnsi="Palatino Linotype" w:cs="Times New Roman"/>
          <w:b/>
          <w:bCs/>
          <w:sz w:val="20"/>
          <w:szCs w:val="20"/>
        </w:rPr>
        <w:t>:</w:t>
      </w:r>
      <w:r w:rsidRPr="009236D0">
        <w:rPr>
          <w:rFonts w:ascii="Arial" w:eastAsia="Times New Roman" w:hAnsi="Arial" w:cs="Times New Roman"/>
          <w:sz w:val="20"/>
          <w:szCs w:val="20"/>
        </w:rPr>
        <w:t xml:space="preserve"> </w:t>
      </w:r>
      <w:r w:rsidRPr="009236D0">
        <w:rPr>
          <w:rFonts w:ascii="Palatino Linotype" w:eastAsia="Times New Roman" w:hAnsi="Palatino Linotype" w:cs="Times New Roman"/>
          <w:i/>
          <w:sz w:val="20"/>
          <w:szCs w:val="20"/>
        </w:rPr>
        <w:t>Τισὶ δὲ τῶν Ἰουδαίων ἐδόκει ὀλωλέναι τὸν Ἡρώδου στρατὸν ὑπὸ τοῦ θεοῦ καὶ μάλα δικαίως τινυμένου κατὰ ποινὴν Ἰωάννου τοῦ ἐπικαλουμένου βαπτιστοῦ. κτείνει γὰρ δὴ τοῦτον Ἡρώδης ἀγαθὸν ἄνδρα καὶ τοῖς Ἰουδαίοις κελεύοντα ἀρετὴν ἐπασκοῦσιν καὶ τὰ πρὸς ἀλλήλους δικαιοσύνῃ καὶ πρὸς τὸν θεὸν εὐσεβείᾳ χρωμέ νοις βαπτισμῷ συνιέναι· οὕτω γὰρ δὴ καὶ τὴν βάπτισιν ἀποδεκτὴν αὐτῷ φανεῖσθαι μὴ ἐπί τινων ἁμαρτάδων παραιτήσει χρωμένων͵ ἀλλ΄ ἐφ΄ ἁγνείᾳ τοῦ σώματος͵ ἅτε δὴ καὶ τῆς ψυχῆς δικαιοσύνῃ προεκκεκαθαρμένης. καὶ τῶν ἄλλων συστρεφομένων͵ καὶ γὰρ ἥσθη σαν ἐπὶ πλεῖστον τῇ ἀκροάσει τῶν λόγων͵ δείσας Ἡρώδης τὸ ἐπὶ τοσόνδε πιθανὸν αὐτοῦ τοῖς ἀνθρώποις μὴ ἐπὶ ἀποστάσει τινὶ φέροι͵ πάντα γὰρ ἐῴκεσαν συμβουλῇ τῇ ἐκείνου πράξοντες͵ πολὺ κρεῖττον ἡγεῖται πρίν τι νεώτερον ἐξ αὐτοῦ γενέσθαι προλαβὼν ἀνελεῖν τοῦ μεταβολῆς γενομένης [μὴ] εἰς πράγματα ἐμπεσὼν μετανοεῖν. καὶ ὁ μὲν ὑποψίᾳ τῇ Ἡρώδου δέσμιος εἰς τὸν Μαχαι ροῦντα πεμφθεὶς τὸ προειρημένον φρούριον ταύτῃ κτίννυται. τοῖς δὲ Ἰουδαίοις δόξαν ἐπὶ τιμωρίᾳ τῇ ἐκείνου τὸν ὄλεθρον ἐπὶ τῷ στρατεύματι γενέσθαι τοῦ θεοῦ κακῶσαι Ἡρώδην θέλοντος</w:t>
      </w:r>
      <w:r w:rsidRPr="009236D0">
        <w:rPr>
          <w:rFonts w:ascii="Silver Humana" w:eastAsia="Times New Roman" w:hAnsi="Silver Humana" w:cs="Times New Roman"/>
          <w:sz w:val="20"/>
          <w:szCs w:val="20"/>
        </w:rPr>
        <w:t xml:space="preserve"> </w:t>
      </w:r>
      <w:r w:rsidRPr="009236D0">
        <w:rPr>
          <w:rFonts w:ascii="Palatino Linotype" w:eastAsia="Times New Roman" w:hAnsi="Palatino Linotype" w:cs="Times New Roman"/>
          <w:sz w:val="20"/>
          <w:szCs w:val="20"/>
        </w:rPr>
        <w:t>(</w:t>
      </w:r>
      <w:r w:rsidRPr="009236D0">
        <w:rPr>
          <w:rFonts w:ascii="Greek" w:eastAsia="Times New Roman" w:hAnsi="Greek" w:cs="Times New Roman"/>
          <w:sz w:val="20"/>
          <w:szCs w:val="20"/>
        </w:rPr>
        <w:t>18,116</w:t>
      </w:r>
      <w:r w:rsidRPr="009236D0">
        <w:rPr>
          <w:rFonts w:ascii="Palatino Linotype" w:eastAsia="Times New Roman" w:hAnsi="Palatino Linotype" w:cs="Times New Roman"/>
          <w:sz w:val="20"/>
          <w:szCs w:val="20"/>
        </w:rPr>
        <w:t>).</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0"/>
          <w:szCs w:val="20"/>
        </w:rPr>
      </w:pPr>
      <w:r w:rsidRPr="009236D0">
        <w:rPr>
          <w:rFonts w:ascii="Palatino Linotype" w:eastAsia="Times New Roman" w:hAnsi="Palatino Linotype" w:cs="Times New Roman"/>
          <w:b/>
          <w:bCs/>
          <w:sz w:val="20"/>
          <w:szCs w:val="20"/>
        </w:rPr>
        <w:t>Κείμενο 3</w:t>
      </w:r>
      <w:r w:rsidRPr="009236D0">
        <w:rPr>
          <w:rFonts w:ascii="Palatino Linotype" w:eastAsia="Times New Roman" w:hAnsi="Palatino Linotype" w:cs="Times New Roman"/>
          <w:b/>
          <w:bCs/>
          <w:sz w:val="20"/>
          <w:szCs w:val="20"/>
          <w:vertAlign w:val="superscript"/>
        </w:rPr>
        <w:t>ο</w:t>
      </w:r>
      <w:r w:rsidRPr="009236D0">
        <w:rPr>
          <w:rFonts w:ascii="Palatino Linotype" w:eastAsia="Times New Roman" w:hAnsi="Palatino Linotype" w:cs="Times New Roman"/>
          <w:b/>
          <w:bCs/>
          <w:sz w:val="20"/>
          <w:szCs w:val="20"/>
        </w:rPr>
        <w:t xml:space="preserve"> - </w:t>
      </w:r>
      <w:r w:rsidRPr="009236D0">
        <w:rPr>
          <w:rFonts w:ascii="Palatino Linotype" w:eastAsia="Times New Roman" w:hAnsi="Palatino Linotype" w:cs="Times New Roman"/>
          <w:b/>
          <w:bCs/>
          <w:spacing w:val="20"/>
          <w:sz w:val="20"/>
          <w:szCs w:val="20"/>
          <w:lang w:val="en-US"/>
        </w:rPr>
        <w:t>Testimonium</w:t>
      </w:r>
      <w:r w:rsidRPr="009236D0">
        <w:rPr>
          <w:rFonts w:ascii="Palatino Linotype" w:eastAsia="Times New Roman" w:hAnsi="Palatino Linotype" w:cs="Times New Roman"/>
          <w:b/>
          <w:bCs/>
          <w:spacing w:val="20"/>
          <w:sz w:val="20"/>
          <w:szCs w:val="20"/>
        </w:rPr>
        <w:t xml:space="preserve"> </w:t>
      </w:r>
      <w:r w:rsidRPr="009236D0">
        <w:rPr>
          <w:rFonts w:ascii="Palatino Linotype" w:eastAsia="Times New Roman" w:hAnsi="Palatino Linotype" w:cs="Times New Roman"/>
          <w:b/>
          <w:bCs/>
          <w:spacing w:val="20"/>
          <w:sz w:val="20"/>
          <w:szCs w:val="20"/>
          <w:lang w:val="en-US"/>
        </w:rPr>
        <w:t>Flavianum</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i/>
          <w:iCs/>
          <w:sz w:val="20"/>
          <w:szCs w:val="20"/>
        </w:rPr>
        <w:t xml:space="preserve">Γίνεται δὲ κατὰ τοῦτον τὸν χρόνον </w:t>
      </w:r>
      <w:r w:rsidRPr="009236D0">
        <w:rPr>
          <w:rFonts w:ascii="Palatino Linotype" w:eastAsia="Times New Roman" w:hAnsi="Palatino Linotype" w:cs="Times New Roman"/>
          <w:b/>
          <w:bCs/>
          <w:i/>
          <w:iCs/>
          <w:sz w:val="20"/>
          <w:szCs w:val="20"/>
          <w:u w:val="single"/>
        </w:rPr>
        <w:t>ἑτέρας στάσεως ἀρχηγὸς</w:t>
      </w:r>
      <w:r w:rsidRPr="009236D0">
        <w:rPr>
          <w:rFonts w:ascii="Palatino Linotype" w:eastAsia="Times New Roman" w:hAnsi="Palatino Linotype" w:cs="Times New Roman"/>
          <w:i/>
          <w:iCs/>
          <w:sz w:val="20"/>
          <w:szCs w:val="20"/>
        </w:rPr>
        <w:t xml:space="preserve"> Ἰησοῦς</w:t>
      </w:r>
      <w:r w:rsidRPr="00903DE2">
        <w:rPr>
          <w:rFonts w:ascii="Palatino Linotype" w:eastAsia="Times New Roman" w:hAnsi="Palatino Linotype" w:cs="Times New Roman"/>
          <w:i/>
          <w:iCs/>
          <w:sz w:val="20"/>
          <w:szCs w:val="20"/>
          <w:vertAlign w:val="superscript"/>
        </w:rPr>
        <w:footnoteReference w:id="60"/>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b/>
          <w:bCs/>
          <w:i/>
          <w:iCs/>
          <w:sz w:val="20"/>
          <w:szCs w:val="20"/>
          <w:u w:val="single"/>
        </w:rPr>
        <w:t>τις</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b/>
          <w:bCs/>
          <w:i/>
          <w:iCs/>
          <w:sz w:val="20"/>
          <w:szCs w:val="20"/>
          <w:u w:val="single"/>
        </w:rPr>
        <w:t>σοφιστής καὶ γόης</w:t>
      </w:r>
      <w:r w:rsidRPr="00903DE2">
        <w:rPr>
          <w:rFonts w:ascii="Palatino Linotype" w:eastAsia="Times New Roman" w:hAnsi="Palatino Linotype" w:cs="Times New Roman"/>
          <w:b/>
          <w:bCs/>
          <w:i/>
          <w:iCs/>
          <w:sz w:val="20"/>
          <w:szCs w:val="20"/>
          <w:u w:val="single"/>
          <w:vertAlign w:val="superscript"/>
        </w:rPr>
        <w:footnoteReference w:id="61"/>
      </w:r>
      <w:r w:rsidRPr="009236D0">
        <w:rPr>
          <w:rFonts w:ascii="Palatino Linotype" w:eastAsia="Times New Roman" w:hAnsi="Palatino Linotype" w:cs="Times New Roman"/>
          <w:i/>
          <w:iCs/>
          <w:sz w:val="20"/>
          <w:szCs w:val="20"/>
        </w:rPr>
        <w:t xml:space="preserve"> (αρχ. κείμενο</w:t>
      </w:r>
      <w:r w:rsidRPr="009236D0">
        <w:rPr>
          <w:rFonts w:ascii="Palatino Linotype" w:eastAsia="Times New Roman" w:hAnsi="Palatino Linotype" w:cs="Times New Roman"/>
          <w:b/>
          <w:bCs/>
          <w:i/>
          <w:iCs/>
          <w:spacing w:val="20"/>
          <w:sz w:val="20"/>
          <w:szCs w:val="20"/>
        </w:rPr>
        <w:t>: σοφὸς</w:t>
      </w:r>
      <w:r w:rsidRPr="009236D0">
        <w:rPr>
          <w:rFonts w:ascii="Palatino Linotype" w:eastAsia="Times New Roman" w:hAnsi="Palatino Linotype" w:cs="Times New Roman"/>
          <w:i/>
          <w:iCs/>
          <w:sz w:val="20"/>
          <w:szCs w:val="20"/>
        </w:rPr>
        <w:t xml:space="preserve">) ἀνήρ͵ εἴγε ἄνδρα αὐτὸν λέγειν χρή· ἦν γὰρ παραδόξων ἔργων ποιητής͵ διδάσκαλος ἀνθρώπων τῶν ἡδονῇ τ’ </w:t>
      </w:r>
      <w:r w:rsidRPr="009236D0">
        <w:rPr>
          <w:rFonts w:ascii="Palatino Linotype" w:eastAsia="Times New Roman" w:hAnsi="Palatino Linotype" w:cs="Times New Roman"/>
          <w:b/>
          <w:bCs/>
          <w:i/>
          <w:iCs/>
          <w:sz w:val="20"/>
          <w:szCs w:val="20"/>
          <w:u w:val="single"/>
        </w:rPr>
        <w:t>ἀήθη</w:t>
      </w:r>
      <w:r w:rsidRPr="009236D0">
        <w:rPr>
          <w:rFonts w:ascii="Palatino Linotype" w:eastAsia="Times New Roman" w:hAnsi="Palatino Linotype" w:cs="Times New Roman"/>
          <w:b/>
          <w:bCs/>
          <w:i/>
          <w:iCs/>
          <w:sz w:val="20"/>
          <w:szCs w:val="20"/>
        </w:rPr>
        <w:t xml:space="preserve"> (</w:t>
      </w:r>
      <w:r w:rsidRPr="009236D0">
        <w:rPr>
          <w:rFonts w:ascii="Palatino Linotype" w:eastAsia="Times New Roman" w:hAnsi="Palatino Linotype" w:cs="Times New Roman"/>
          <w:i/>
          <w:iCs/>
          <w:sz w:val="20"/>
          <w:szCs w:val="20"/>
        </w:rPr>
        <w:t>αρχ. κείμενο: ἀληθῆ</w:t>
      </w:r>
      <w:r w:rsidRPr="009236D0">
        <w:rPr>
          <w:rFonts w:ascii="Palatino Linotype" w:eastAsia="Times New Roman" w:hAnsi="Palatino Linotype" w:cs="Times New Roman"/>
          <w:b/>
          <w:bCs/>
          <w:i/>
          <w:iCs/>
          <w:sz w:val="20"/>
          <w:szCs w:val="20"/>
        </w:rPr>
        <w:t>)</w:t>
      </w:r>
      <w:r w:rsidRPr="009236D0">
        <w:rPr>
          <w:rFonts w:ascii="Palatino Linotype" w:eastAsia="Times New Roman" w:hAnsi="Palatino Linotype" w:cs="Times New Roman"/>
          <w:i/>
          <w:iCs/>
          <w:sz w:val="20"/>
          <w:szCs w:val="20"/>
        </w:rPr>
        <w:t xml:space="preserve"> δεχομένων͵ καὶ πολλοὺς μὲν Ἰουδαίους͵ πολλοὺς δὲ καὶ τοῦ Ἑλληνικοῦ </w:t>
      </w:r>
      <w:r w:rsidRPr="009236D0">
        <w:rPr>
          <w:rFonts w:ascii="Palatino Linotype" w:eastAsia="Times New Roman" w:hAnsi="Palatino Linotype" w:cs="Times New Roman"/>
          <w:b/>
          <w:bCs/>
          <w:i/>
          <w:iCs/>
          <w:sz w:val="20"/>
          <w:szCs w:val="20"/>
          <w:u w:val="single"/>
        </w:rPr>
        <w:t>ἀπηγάγετο</w:t>
      </w:r>
      <w:r w:rsidRPr="009236D0">
        <w:rPr>
          <w:rFonts w:ascii="Palatino Linotype" w:eastAsia="Times New Roman" w:hAnsi="Palatino Linotype" w:cs="Times New Roman"/>
          <w:b/>
          <w:bCs/>
          <w:i/>
          <w:iCs/>
          <w:sz w:val="20"/>
          <w:szCs w:val="20"/>
        </w:rPr>
        <w:t xml:space="preserve"> </w:t>
      </w:r>
      <w:r w:rsidRPr="009236D0">
        <w:rPr>
          <w:rFonts w:ascii="Palatino Linotype" w:eastAsia="Times New Roman" w:hAnsi="Palatino Linotype" w:cs="Times New Roman"/>
          <w:i/>
          <w:iCs/>
          <w:sz w:val="20"/>
          <w:szCs w:val="20"/>
        </w:rPr>
        <w:t>(αρχ. κείμενο: ἐπηγάγετο</w:t>
      </w:r>
      <w:r w:rsidRPr="009236D0">
        <w:rPr>
          <w:rFonts w:ascii="Palatino Linotype" w:eastAsia="Times New Roman" w:hAnsi="Palatino Linotype" w:cs="Times New Roman"/>
          <w:b/>
          <w:bCs/>
          <w:i/>
          <w:iCs/>
          <w:sz w:val="20"/>
          <w:szCs w:val="20"/>
        </w:rPr>
        <w:t>)·</w:t>
      </w:r>
      <w:r w:rsidRPr="009236D0">
        <w:rPr>
          <w:rFonts w:ascii="Palatino Linotype" w:eastAsia="Times New Roman" w:hAnsi="Palatino Linotype" w:cs="Times New Roman"/>
          <w:i/>
          <w:iCs/>
          <w:sz w:val="20"/>
          <w:szCs w:val="20"/>
        </w:rPr>
        <w:t xml:space="preserve"> ὁ </w:t>
      </w:r>
      <w:r w:rsidRPr="009236D0">
        <w:rPr>
          <w:rFonts w:ascii="Palatino Linotype" w:eastAsia="Times New Roman" w:hAnsi="Palatino Linotype" w:cs="Times New Roman"/>
          <w:i/>
          <w:iCs/>
          <w:caps/>
          <w:sz w:val="20"/>
          <w:szCs w:val="20"/>
        </w:rPr>
        <w:t>χ</w:t>
      </w:r>
      <w:r w:rsidRPr="009236D0">
        <w:rPr>
          <w:rFonts w:ascii="Palatino Linotype" w:eastAsia="Times New Roman" w:hAnsi="Palatino Linotype" w:cs="Times New Roman"/>
          <w:i/>
          <w:iCs/>
          <w:sz w:val="20"/>
          <w:szCs w:val="20"/>
        </w:rPr>
        <w:t xml:space="preserve">ριστὸς οὗτος ἦν. καὶ αὐτὸν </w:t>
      </w:r>
      <w:r w:rsidRPr="009236D0">
        <w:rPr>
          <w:rFonts w:ascii="Palatino Linotype" w:eastAsia="Times New Roman" w:hAnsi="Palatino Linotype" w:cs="Times New Roman"/>
          <w:b/>
          <w:bCs/>
          <w:i/>
          <w:spacing w:val="20"/>
          <w:sz w:val="20"/>
          <w:szCs w:val="20"/>
        </w:rPr>
        <w:t>ἐνδείξει τῶν πρώτων ἀνδρῶν παρ΄ ἡμῖν σταυρῷ ἐπιτετιμηκότος Πιλάτου οὐκ ἐπαύσαντο</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b/>
          <w:bCs/>
          <w:i/>
          <w:iCs/>
          <w:sz w:val="20"/>
          <w:szCs w:val="20"/>
          <w:u w:val="single"/>
        </w:rPr>
        <w:t>θορυβεῖν</w:t>
      </w:r>
      <w:r w:rsidRPr="009236D0">
        <w:rPr>
          <w:rFonts w:ascii="Palatino Linotype" w:eastAsia="Times New Roman" w:hAnsi="Palatino Linotype" w:cs="Times New Roman"/>
          <w:i/>
          <w:iCs/>
          <w:sz w:val="20"/>
          <w:szCs w:val="20"/>
        </w:rPr>
        <w:t xml:space="preserve"> οἱ τὸ πρῶτον </w:t>
      </w:r>
      <w:r w:rsidRPr="009236D0">
        <w:rPr>
          <w:rFonts w:ascii="Palatino Linotype" w:eastAsia="Times New Roman" w:hAnsi="Palatino Linotype" w:cs="Times New Roman"/>
          <w:b/>
          <w:bCs/>
          <w:i/>
          <w:iCs/>
          <w:sz w:val="20"/>
          <w:szCs w:val="20"/>
          <w:u w:val="single"/>
        </w:rPr>
        <w:t>ἀκολουθήσαντες λησταὶ</w:t>
      </w:r>
      <w:r w:rsidRPr="009236D0">
        <w:rPr>
          <w:rFonts w:ascii="Palatino Linotype" w:eastAsia="Times New Roman" w:hAnsi="Palatino Linotype" w:cs="Times New Roman"/>
          <w:i/>
          <w:iCs/>
          <w:sz w:val="20"/>
          <w:szCs w:val="20"/>
        </w:rPr>
        <w:t xml:space="preserve"> (αρχ. κείμενο: ἀγαπήσαντες)· (ἐφάνη γὰρ αὐτοῖς τρίτην ἔχων ἡμέραν πάλιν ζῶν τῶν θείων προφητῶν ταῦτά τε καὶ ἄλλα μυρία περὶ αὐτοῦ θαυμάσια εἰρηκότων. </w:t>
      </w:r>
      <w:r w:rsidRPr="009236D0">
        <w:rPr>
          <w:rFonts w:ascii="Palatino Linotype" w:eastAsia="Times New Roman" w:hAnsi="Palatino Linotype" w:cs="Times New Roman"/>
          <w:b/>
          <w:bCs/>
          <w:i/>
          <w:iCs/>
          <w:sz w:val="20"/>
          <w:szCs w:val="20"/>
        </w:rPr>
        <w:t>εἰς ἔτι τε νῦν τῶν Χριστιανῶν ἀπὸ τοῦδε ὠνομασμένον οὐκ ἐπέλιπε τὸ φῦλον</w:t>
      </w:r>
      <w:r w:rsidRPr="00903DE2">
        <w:rPr>
          <w:rFonts w:ascii="Palatino Linotype" w:eastAsia="Times New Roman" w:hAnsi="Palatino Linotype" w:cs="Times New Roman"/>
          <w:i/>
          <w:iCs/>
          <w:sz w:val="20"/>
          <w:szCs w:val="20"/>
          <w:vertAlign w:val="superscript"/>
        </w:rPr>
        <w:footnoteReference w:id="62"/>
      </w:r>
      <w:r w:rsidRPr="009236D0">
        <w:rPr>
          <w:rFonts w:ascii="Palatino Linotype" w:eastAsia="Times New Roman" w:hAnsi="Palatino Linotype" w:cs="Times New Roman"/>
          <w:sz w:val="20"/>
          <w:szCs w:val="20"/>
        </w:rPr>
        <w:t>.</w:t>
      </w: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rPr>
      </w:pPr>
    </w:p>
    <w:p w:rsidR="009236D0" w:rsidRPr="009236D0" w:rsidRDefault="009236D0" w:rsidP="009236D0">
      <w:pPr>
        <w:autoSpaceDE w:val="0"/>
        <w:autoSpaceDN w:val="0"/>
        <w:adjustRightInd w:val="0"/>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Μια παραλλαγή του</w:t>
      </w:r>
      <w:r w:rsidRPr="009236D0">
        <w:rPr>
          <w:rFonts w:ascii="Palatino Linotype" w:eastAsia="Times New Roman" w:hAnsi="Palatino Linotype" w:cs="Times New Roman"/>
          <w:b/>
          <w:bCs/>
          <w:w w:val="150"/>
          <w:sz w:val="20"/>
          <w:szCs w:val="20"/>
        </w:rPr>
        <w:t xml:space="preserve"> </w:t>
      </w:r>
      <w:r w:rsidRPr="009236D0">
        <w:rPr>
          <w:rFonts w:ascii="Palatino Linotype" w:eastAsia="Times New Roman" w:hAnsi="Palatino Linotype" w:cs="Times New Roman"/>
          <w:b/>
          <w:bCs/>
          <w:spacing w:val="20"/>
          <w:sz w:val="20"/>
          <w:szCs w:val="20"/>
          <w:lang w:val="en-US"/>
        </w:rPr>
        <w:t>Testimonium</w:t>
      </w:r>
      <w:r w:rsidRPr="009236D0">
        <w:rPr>
          <w:rFonts w:ascii="Palatino Linotype" w:eastAsia="Times New Roman" w:hAnsi="Palatino Linotype" w:cs="Times New Roman"/>
          <w:b/>
          <w:bCs/>
          <w:spacing w:val="20"/>
          <w:sz w:val="20"/>
          <w:szCs w:val="20"/>
        </w:rPr>
        <w:t xml:space="preserve"> </w:t>
      </w:r>
      <w:r w:rsidRPr="009236D0">
        <w:rPr>
          <w:rFonts w:ascii="Palatino Linotype" w:eastAsia="Times New Roman" w:hAnsi="Palatino Linotype" w:cs="Times New Roman"/>
          <w:b/>
          <w:bCs/>
          <w:spacing w:val="20"/>
          <w:sz w:val="20"/>
          <w:szCs w:val="20"/>
          <w:lang w:val="en-US"/>
        </w:rPr>
        <w:t>Flavianum</w:t>
      </w:r>
      <w:r w:rsidRPr="009236D0">
        <w:rPr>
          <w:rFonts w:ascii="Palatino Linotype" w:eastAsia="Times New Roman" w:hAnsi="Palatino Linotype" w:cs="Times New Roman"/>
          <w:sz w:val="20"/>
          <w:szCs w:val="20"/>
        </w:rPr>
        <w:t xml:space="preserve"> καταγράφεται σε ένα </w:t>
      </w:r>
      <w:r w:rsidRPr="009236D0">
        <w:rPr>
          <w:rFonts w:ascii="Palatino Linotype" w:eastAsia="Times New Roman" w:hAnsi="Palatino Linotype" w:cs="Times New Roman"/>
          <w:b/>
          <w:bCs/>
          <w:sz w:val="20"/>
          <w:szCs w:val="20"/>
          <w:u w:val="single"/>
        </w:rPr>
        <w:t>θρησκειολογικό διάλογο (</w:t>
      </w:r>
      <w:r w:rsidRPr="009236D0">
        <w:rPr>
          <w:rFonts w:ascii="Palatino Linotype" w:eastAsia="Times New Roman" w:hAnsi="Palatino Linotype" w:cs="Times New Roman"/>
          <w:b/>
          <w:bCs/>
          <w:sz w:val="20"/>
          <w:szCs w:val="20"/>
          <w:u w:val="single"/>
          <w:lang w:val="en-US"/>
        </w:rPr>
        <w:t>Religionsgespraech</w:t>
      </w:r>
      <w:r w:rsidRPr="009236D0">
        <w:rPr>
          <w:rFonts w:ascii="Palatino Linotype" w:eastAsia="Times New Roman" w:hAnsi="Palatino Linotype" w:cs="Times New Roman"/>
          <w:b/>
          <w:bCs/>
          <w:sz w:val="20"/>
          <w:szCs w:val="20"/>
          <w:u w:val="single"/>
        </w:rPr>
        <w:t>)</w:t>
      </w:r>
      <w:r w:rsidRPr="009236D0">
        <w:rPr>
          <w:rFonts w:ascii="Palatino Linotype" w:eastAsia="Times New Roman" w:hAnsi="Palatino Linotype" w:cs="Times New Roman"/>
          <w:sz w:val="20"/>
          <w:szCs w:val="20"/>
        </w:rPr>
        <w:t xml:space="preserve"> του 5</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-6</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αι. μ.Χ. στην αυλή των Σασσανιδών. Προσκομίζονται από τους χριστιανούς σε </w:t>
      </w:r>
      <w:r w:rsidRPr="009236D0">
        <w:rPr>
          <w:rFonts w:ascii="Palatino Linotype" w:eastAsia="Times New Roman" w:hAnsi="Palatino Linotype" w:cs="Times New Roman"/>
          <w:caps/>
          <w:sz w:val="20"/>
          <w:szCs w:val="20"/>
        </w:rPr>
        <w:t>ι</w:t>
      </w:r>
      <w:r w:rsidRPr="009236D0">
        <w:rPr>
          <w:rFonts w:ascii="Palatino Linotype" w:eastAsia="Times New Roman" w:hAnsi="Palatino Linotype" w:cs="Times New Roman"/>
          <w:sz w:val="20"/>
          <w:szCs w:val="20"/>
        </w:rPr>
        <w:t>ουδαίους συνομιλητές μαρτυρίες για τη μεσσιανικότητα του Ιησού. Το αποκορύφωμα αυτών των τεκμηρίων έγκειται στο επόμενο χωρίο:</w:t>
      </w:r>
      <w:r w:rsidRPr="009236D0">
        <w:rPr>
          <w:rFonts w:ascii="MgBodoni UC Pol" w:eastAsia="Times New Roman" w:hAnsi="MgBodoni UC Pol" w:cs="Times New Roman"/>
          <w:sz w:val="20"/>
          <w:szCs w:val="20"/>
        </w:rPr>
        <w:t xml:space="preserve"> </w:t>
      </w:r>
      <w:r w:rsidRPr="009236D0">
        <w:rPr>
          <w:rFonts w:ascii="Palatino Linotype" w:eastAsia="Times New Roman" w:hAnsi="Palatino Linotype" w:cs="Times New Roman"/>
          <w:b/>
          <w:bCs/>
          <w:i/>
          <w:iCs/>
          <w:sz w:val="20"/>
          <w:szCs w:val="20"/>
        </w:rPr>
        <w:t>Ἰώσιπος ὁ συγγραφεὺς ὑμῶν, ὃς εἴρηκε περὶ Χριστοῦ ἀνδρὸς δικαίου καὶ ἀγαθοῦ, ἐκ θείας χάριτος ἀναδειχθέντος σημείοις καὶ τέρασιν εὐεργετοῦντος πολλοὺς</w:t>
      </w:r>
      <w:r w:rsidRPr="009236D0">
        <w:rPr>
          <w:rFonts w:ascii="Palatino Linotype" w:eastAsia="Times New Roman" w:hAnsi="Palatino Linotype" w:cs="Times New Roman"/>
          <w:i/>
          <w:iCs/>
          <w:sz w:val="20"/>
          <w:szCs w:val="20"/>
        </w:rPr>
        <w:t xml:space="preserve"> (πρβλ. Ιωάννης Μαλαλάς </w:t>
      </w:r>
      <w:r w:rsidRPr="009236D0">
        <w:rPr>
          <w:rFonts w:ascii="Palatino Linotype" w:eastAsia="Times New Roman" w:hAnsi="Palatino Linotype" w:cs="Times New Roman"/>
          <w:i/>
          <w:iCs/>
          <w:sz w:val="20"/>
          <w:szCs w:val="20"/>
          <w:lang w:val="en-US"/>
        </w:rPr>
        <w:t>PG</w:t>
      </w:r>
      <w:r w:rsidRPr="009236D0">
        <w:rPr>
          <w:rFonts w:ascii="Palatino Linotype" w:eastAsia="Times New Roman" w:hAnsi="Palatino Linotype" w:cs="Times New Roman"/>
          <w:i/>
          <w:iCs/>
          <w:sz w:val="20"/>
          <w:szCs w:val="20"/>
        </w:rPr>
        <w:t xml:space="preserve"> 97,377). </w:t>
      </w:r>
      <w:r w:rsidRPr="009236D0">
        <w:rPr>
          <w:rFonts w:ascii="Palatino Linotype" w:eastAsia="Times New Roman" w:hAnsi="Palatino Linotype" w:cs="Times New Roman"/>
          <w:sz w:val="20"/>
          <w:szCs w:val="20"/>
        </w:rPr>
        <w:t xml:space="preserve">Η </w:t>
      </w:r>
      <w:r w:rsidRPr="009236D0">
        <w:rPr>
          <w:rFonts w:ascii="Palatino Linotype" w:eastAsia="Times New Roman" w:hAnsi="Palatino Linotype" w:cs="Times New Roman"/>
          <w:b/>
          <w:bCs/>
          <w:sz w:val="20"/>
          <w:szCs w:val="20"/>
          <w:u w:val="single"/>
        </w:rPr>
        <w:t>αραβική παραλλαγή</w:t>
      </w:r>
      <w:r w:rsidRPr="009236D0">
        <w:rPr>
          <w:rFonts w:ascii="Palatino Linotype" w:eastAsia="Times New Roman" w:hAnsi="Palatino Linotype" w:cs="Times New Roman"/>
          <w:sz w:val="20"/>
          <w:szCs w:val="20"/>
        </w:rPr>
        <w:t xml:space="preserve"> του, την οποία χρησιμοποιεί ο επίσκοπος Ιεράπολης Αγάπιος (10</w:t>
      </w:r>
      <w:r w:rsidRPr="009236D0">
        <w:rPr>
          <w:rFonts w:ascii="Palatino Linotype" w:eastAsia="Times New Roman" w:hAnsi="Palatino Linotype" w:cs="Times New Roman"/>
          <w:sz w:val="20"/>
          <w:szCs w:val="20"/>
          <w:vertAlign w:val="superscript"/>
        </w:rPr>
        <w:t>ος</w:t>
      </w:r>
      <w:r w:rsidRPr="009236D0">
        <w:rPr>
          <w:rFonts w:ascii="Palatino Linotype" w:eastAsia="Times New Roman" w:hAnsi="Palatino Linotype" w:cs="Times New Roman"/>
          <w:sz w:val="20"/>
          <w:szCs w:val="20"/>
        </w:rPr>
        <w:t xml:space="preserve"> αι) στην Παγκόσμια Ιστορία του, σημειώνει τα εξής: </w:t>
      </w:r>
      <w:r w:rsidRPr="009236D0">
        <w:rPr>
          <w:rFonts w:ascii="Palatino Linotype" w:eastAsia="Times New Roman" w:hAnsi="Palatino Linotype" w:cs="Times New Roman"/>
          <w:i/>
          <w:iCs/>
          <w:sz w:val="20"/>
          <w:szCs w:val="20"/>
        </w:rPr>
        <w:t xml:space="preserve">Ο Ιώσηπος [...] αναφέρει ότι εκείνη την εποχή υπήρχε ένας σοφός άνδρας, ο οποίος ονομαζόταν Ιησούς, ο οποίος επέδειξε καλό τρόπο ζωής και ήταν γνωστός ως ενάρετος και είχε πολλούς μαθητές από τους Ιουδαίους και τους άλλους λαούς. Ο Πιλάτος τον καταδίκασε σε </w:t>
      </w:r>
      <w:r w:rsidRPr="009236D0">
        <w:rPr>
          <w:rFonts w:ascii="Palatino Linotype" w:eastAsia="Times New Roman" w:hAnsi="Palatino Linotype" w:cs="Times New Roman"/>
          <w:i/>
          <w:iCs/>
          <w:sz w:val="20"/>
          <w:szCs w:val="20"/>
        </w:rPr>
        <w:lastRenderedPageBreak/>
        <w:t>σταύρωση και θάνατο, αλλά αυτοί που έγιναν μαθητές του δεν παραιτήθηκαν από τη μαθητεία (ή τη διδασκαλία) και αφηγήθηκαν ότι εμφανίστηκε σε αυτούς τρεις ημέρες μετά τη σταύρωση και ότι ζει και ότι ένεκα τούτου είναι ο Μεσσίας, τον οποίο προανήγγειλαν οι Προφήτες</w:t>
      </w:r>
      <w:r w:rsidRPr="009236D0">
        <w:rPr>
          <w:rFonts w:ascii="Palatino Linotype" w:eastAsia="Times New Roman" w:hAnsi="Palatino Linotype" w:cs="Times New Roman"/>
          <w:sz w:val="20"/>
          <w:szCs w:val="20"/>
        </w:rPr>
        <w:t>. Στη σλαβωνική μετάφραση του Ιουδαϊκού Πολέμου του 11</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αι. παρεμβάλλονται δυο κείμενα τα οποία αναφέρονται στον Ιησού ανώνυμα μεταξύ Πολ.2, 174 και 175 (όπου γίνεται αναφορά στις αυθαιρεσίες του Πιλάτου) και ένα άλλο που αντικαθιστά το 2,221κ.ε. Το πρώτο είναι γνωστό ως </w:t>
      </w:r>
      <w:r w:rsidRPr="009236D0">
        <w:rPr>
          <w:rFonts w:ascii="Palatino Linotype" w:eastAsia="Times New Roman" w:hAnsi="Palatino Linotype" w:cs="Times New Roman"/>
          <w:b/>
          <w:bCs/>
          <w:spacing w:val="20"/>
          <w:sz w:val="20"/>
          <w:szCs w:val="20"/>
          <w:lang w:val="en-US"/>
        </w:rPr>
        <w:t>Testimonium</w:t>
      </w:r>
      <w:r w:rsidRPr="009236D0">
        <w:rPr>
          <w:rFonts w:ascii="Palatino Linotype" w:eastAsia="Times New Roman" w:hAnsi="Palatino Linotype" w:cs="Times New Roman"/>
          <w:b/>
          <w:bCs/>
          <w:spacing w:val="20"/>
          <w:sz w:val="20"/>
          <w:szCs w:val="20"/>
        </w:rPr>
        <w:t xml:space="preserve"> </w:t>
      </w:r>
      <w:r w:rsidRPr="009236D0">
        <w:rPr>
          <w:rFonts w:ascii="Palatino Linotype" w:eastAsia="Times New Roman" w:hAnsi="Palatino Linotype" w:cs="Times New Roman"/>
          <w:b/>
          <w:bCs/>
          <w:spacing w:val="20"/>
          <w:sz w:val="20"/>
          <w:szCs w:val="20"/>
          <w:lang w:val="en-US"/>
        </w:rPr>
        <w:t>Slavianum</w:t>
      </w:r>
      <w:r w:rsidRPr="009236D0">
        <w:rPr>
          <w:rFonts w:ascii="Palatino Linotype" w:eastAsia="Times New Roman" w:hAnsi="Palatino Linotype" w:cs="Times New Roman"/>
          <w:b/>
          <w:bCs/>
          <w:w w:val="150"/>
          <w:sz w:val="20"/>
          <w:szCs w:val="20"/>
        </w:rPr>
        <w:t xml:space="preserve">. </w:t>
      </w:r>
      <w:r w:rsidRPr="009236D0">
        <w:rPr>
          <w:rFonts w:ascii="Palatino Linotype" w:eastAsia="Times New Roman" w:hAnsi="Palatino Linotype" w:cs="Times New Roman"/>
          <w:sz w:val="20"/>
          <w:szCs w:val="20"/>
        </w:rPr>
        <w:t xml:space="preserve">Σε αυτό γίνεται αναφορά σε ένα συγκεκριμένο άνθρωπο, του οποίου η φύσις και το είδος ήταν ανθρώπινα αλλά το απείκασμα ήταν θείο. Άλλοι εξαιτίας των θεραπειών και των τεχνών του έλεγαν ότι είναι ο αναστημένος πρώτος νομοθέτης Μωυσής και άλλοι ότι είναι απεσταλμένος του Θεού. Εναντιώθηκε στο Νόμο και δεν τήρησε το πατροπαράδοτο έθιμο της αργίας του Σαββάτου. Αλλά δεν έκανε τίποτε βδελυκτό/μαγικό ούτε εγληματικό αφού επετύγχανε τα πάντα με τον λόγο του.. πολλοί από τον όχλο τον ακολούθησαν και άλλοι πίστεψαν ότι θα ελευθερώσει τις </w:t>
      </w:r>
      <w:r w:rsidRPr="009236D0">
        <w:rPr>
          <w:rFonts w:ascii="Palatino Linotype" w:eastAsia="Times New Roman" w:hAnsi="Palatino Linotype" w:cs="Times New Roman"/>
          <w:i/>
          <w:iCs/>
          <w:sz w:val="20"/>
          <w:szCs w:val="20"/>
        </w:rPr>
        <w:t>ιουδαϊκές</w:t>
      </w:r>
      <w:r w:rsidRPr="009236D0">
        <w:rPr>
          <w:rFonts w:ascii="Palatino Linotype" w:eastAsia="Times New Roman" w:hAnsi="Palatino Linotype" w:cs="Times New Roman"/>
          <w:sz w:val="20"/>
          <w:szCs w:val="20"/>
        </w:rPr>
        <w:t xml:space="preserve"> φυλές από τα ρωμαϊκά χέρια. Είχε τη συνήθεια να μένει στο όρος των Ελαιών, όπου και θεράπευε. Αυτοί που είδαν τη δύναμη του λόγου του τον πρόσταξαν να μπει στην πόλη, να κατατροπώσει τον Πιλάτο και τους Ρωμαίους και να βασιλεύσει. Αλλά εκείνος το απέρριψε και τότε η ιουδαϊκή ηγεσία τον συκοφάντησε στον Πιλάτο για να αποσείσει από πάνω της την κατηγορία της υποκίνησης επανάστασης. Ο Πιλάτος κατάλαβε την αθωότητά του αφού εκείνος θεράπευσε την ετοιμοθάνατη γυναίκα του. Ο Ιησούς επέστρεψε στη θέση του και συνέχισε την ευποιία του. Οι νομικοί ζηλόφθονοι έδωσαν 30 τάλαντα στον Πιλάτο για να τον δολοφονήσει, κάτι που έγινε.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 Μια θετική μαρτυρία περί του Ιησού βρέθηκε σε ένα ιδιωτικό γράμμα του καταγομένου από τα Σαμόσατα σύρου Στωϊκού </w:t>
      </w:r>
      <w:r w:rsidRPr="009236D0">
        <w:rPr>
          <w:rFonts w:ascii="Palatino Linotype" w:eastAsia="Times New Roman" w:hAnsi="Palatino Linotype" w:cs="Times New Roman"/>
          <w:b/>
          <w:bCs/>
          <w:sz w:val="20"/>
          <w:szCs w:val="20"/>
          <w:lang w:val="en-US"/>
        </w:rPr>
        <w:t>Mara</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bar</w:t>
      </w:r>
      <w:r w:rsidRPr="009236D0">
        <w:rPr>
          <w:rFonts w:ascii="Palatino Linotype" w:eastAsia="Times New Roman" w:hAnsi="Palatino Linotype" w:cs="Times New Roman"/>
          <w:b/>
          <w:bCs/>
          <w:sz w:val="20"/>
          <w:szCs w:val="20"/>
        </w:rPr>
        <w:t xml:space="preserve"> </w:t>
      </w:r>
      <w:r w:rsidRPr="009236D0">
        <w:rPr>
          <w:rFonts w:ascii="Palatino Linotype" w:eastAsia="Times New Roman" w:hAnsi="Palatino Linotype" w:cs="Times New Roman"/>
          <w:b/>
          <w:bCs/>
          <w:sz w:val="20"/>
          <w:szCs w:val="20"/>
          <w:lang w:val="en-US"/>
        </w:rPr>
        <w:t>Sarapion</w:t>
      </w:r>
      <w:r w:rsidRPr="009236D0">
        <w:rPr>
          <w:rFonts w:ascii="Palatino Linotype" w:eastAsia="Times New Roman" w:hAnsi="Palatino Linotype" w:cs="Times New Roman"/>
          <w:sz w:val="20"/>
          <w:szCs w:val="20"/>
        </w:rPr>
        <w:t xml:space="preserve">, το οποίο έστειλε από μια ρωμαϊκή φυλακή ο ίδιος μετά το 73μ.Χ. (οπότε και ο βασιλεύς Αντίοχος Δ’ εκδιώχθηκε από τα Σαμόσατα) στο γιο του. Με αφορμή την επικείμενη θανατική του εκτέλεση γράφει πλήθος παροτρύνσεων και συμβουλών προς το παιδί του, το οποίο και προτρέπει να αποκτήσει τη Σοφία. Μπορεί οι Σοφοί σε αυτόν τον κόσμο να καταδιώκονται δια της βίας και συκοφαντίας, η Σοφία όμως παραμένει αιώνια. Ως παραδείγματα προσκομίζει (εκτός του Σωκράτη και του Πυθαγόρα) τον Ιησού, του οποίου το όνομα δεν αναφέρει. Θεωρεί τους Ιουδαίους ως υπευθύνους της σταύρωσης (πρβλ. Α Θεσ 2,15, Πρ 4,10) και την άλωση της Πόλης τους ως συνέπεια αυτού του γεγονότος (Μτ 22,7. 27,5). Κατατάσσει τον Ιησού στις κορυφαίες προσωπικότητες και δεν αναφέρεται στην ανάστασή του: </w:t>
      </w:r>
    </w:p>
    <w:p w:rsidR="009236D0" w:rsidRPr="009236D0" w:rsidRDefault="009236D0" w:rsidP="009236D0">
      <w:pPr>
        <w:spacing w:after="0" w:line="240" w:lineRule="auto"/>
        <w:jc w:val="both"/>
        <w:rPr>
          <w:rFonts w:ascii="Palatino Linotype" w:eastAsia="Times New Roman" w:hAnsi="Palatino Linotype" w:cs="Times New Roman"/>
          <w:i/>
          <w:iCs/>
          <w:caps/>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i/>
          <w:iCs/>
          <w:caps/>
          <w:sz w:val="20"/>
          <w:szCs w:val="20"/>
        </w:rPr>
        <w:t>τ</w:t>
      </w:r>
      <w:r w:rsidRPr="009236D0">
        <w:rPr>
          <w:rFonts w:ascii="Palatino Linotype" w:eastAsia="Times New Roman" w:hAnsi="Palatino Linotype" w:cs="Times New Roman"/>
          <w:i/>
          <w:iCs/>
          <w:sz w:val="20"/>
          <w:szCs w:val="20"/>
        </w:rPr>
        <w:t xml:space="preserve">ι ωφελήθηκαν οι Αθηναίοι από τη δολοφονία του Σωκράτη, γεγονός το οποίο τους εκδικήθηκε με λιμό και πανώλη ή τους Σαμίους η καύση του Πυθαγόρα, για την οποία ολόκληρη η χώρα σε μια στιγμή καλύφθηκε από άμμο; Ή τους Ιουδαίους η δολοφονία του </w:t>
      </w:r>
      <w:r w:rsidRPr="009236D0">
        <w:rPr>
          <w:rFonts w:ascii="Palatino Linotype" w:eastAsia="Times New Roman" w:hAnsi="Palatino Linotype" w:cs="Times New Roman"/>
          <w:b/>
          <w:bCs/>
          <w:i/>
          <w:iCs/>
          <w:sz w:val="20"/>
          <w:szCs w:val="20"/>
        </w:rPr>
        <w:t>σοφού βασιλέα</w:t>
      </w:r>
      <w:r w:rsidRPr="009236D0">
        <w:rPr>
          <w:rFonts w:ascii="Palatino Linotype" w:eastAsia="Times New Roman" w:hAnsi="Palatino Linotype" w:cs="Times New Roman"/>
          <w:i/>
          <w:iCs/>
          <w:sz w:val="20"/>
          <w:szCs w:val="20"/>
        </w:rPr>
        <w:t xml:space="preserve"> τους, αφού από εκείνη την εποχή αρπάχθηκε το βασίλειο; Γιατί δίκαια ο Θεός πήρε εκδίκηση για εκείνους τους τρεις σοφούς. Οι Αθηναίοι πέθαναν από την πείνα, οι Σάμιοι καλύφθηκαν από τη θάλασσα και οι Ιουδαίοι δολοφονήθηκαν και εκδιώχθηκαν από το βασίλειό τους και ζουν διεσπαρμένοι. Ο Σωκράτης δεν είναι νεκρός ένεκα του Πλάτωνος, ούτε ο Πυθαγόρας ένεκα του αγάλματος, </w:t>
      </w:r>
      <w:r w:rsidRPr="009236D0">
        <w:rPr>
          <w:rFonts w:ascii="Palatino Linotype" w:eastAsia="Times New Roman" w:hAnsi="Palatino Linotype" w:cs="Times New Roman"/>
          <w:b/>
          <w:bCs/>
          <w:i/>
          <w:iCs/>
          <w:sz w:val="20"/>
          <w:szCs w:val="20"/>
        </w:rPr>
        <w:t>ούτε ο σοφός βασιλεύς</w:t>
      </w:r>
      <w:r w:rsidRPr="009236D0">
        <w:rPr>
          <w:rFonts w:ascii="Palatino Linotype" w:eastAsia="Times New Roman" w:hAnsi="Palatino Linotype" w:cs="Times New Roman"/>
          <w:i/>
          <w:iCs/>
          <w:sz w:val="20"/>
          <w:szCs w:val="20"/>
        </w:rPr>
        <w:t xml:space="preserve"> ένεκα των </w:t>
      </w:r>
      <w:r w:rsidRPr="009236D0">
        <w:rPr>
          <w:rFonts w:ascii="Palatino Linotype" w:eastAsia="Times New Roman" w:hAnsi="Palatino Linotype" w:cs="Times New Roman"/>
          <w:b/>
          <w:bCs/>
          <w:i/>
          <w:iCs/>
          <w:sz w:val="20"/>
          <w:szCs w:val="20"/>
        </w:rPr>
        <w:t>καινούργιων νόμων</w:t>
      </w:r>
      <w:r w:rsidRPr="009236D0">
        <w:rPr>
          <w:rFonts w:ascii="Palatino Linotype" w:eastAsia="Times New Roman" w:hAnsi="Palatino Linotype" w:cs="Times New Roman"/>
          <w:i/>
          <w:iCs/>
          <w:sz w:val="20"/>
          <w:szCs w:val="20"/>
        </w:rPr>
        <w:t>, που παρέδωσε.</w:t>
      </w:r>
      <w:r w:rsidRPr="009236D0">
        <w:rPr>
          <w:rFonts w:ascii="Palatino Linotype" w:eastAsia="Times New Roman" w:hAnsi="Palatino Linotype" w:cs="Times New Roman"/>
          <w:sz w:val="20"/>
          <w:szCs w:val="20"/>
        </w:rPr>
        <w:t xml:space="preserve"> Ο συγγραφέας αυτής της επιστολής δεν ήταν σίγουρα Ιουδαίος αφού ομιλεί σε άλλα σημεία της για τους </w:t>
      </w:r>
      <w:r w:rsidRPr="009236D0">
        <w:rPr>
          <w:rFonts w:ascii="Palatino Linotype" w:eastAsia="Times New Roman" w:hAnsi="Palatino Linotype" w:cs="Times New Roman"/>
          <w:i/>
          <w:iCs/>
          <w:sz w:val="20"/>
          <w:szCs w:val="20"/>
        </w:rPr>
        <w:t>θεούς μας</w:t>
      </w:r>
      <w:r w:rsidRPr="009236D0">
        <w:rPr>
          <w:rFonts w:ascii="Palatino Linotype" w:eastAsia="Times New Roman" w:hAnsi="Palatino Linotype" w:cs="Times New Roman"/>
          <w:sz w:val="20"/>
          <w:szCs w:val="20"/>
        </w:rPr>
        <w:t>.</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O</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bCs/>
          <w:sz w:val="20"/>
          <w:szCs w:val="20"/>
        </w:rPr>
        <w:t>Θάλλος ο Σαμαρεύς</w:t>
      </w:r>
      <w:r w:rsidRPr="009236D0">
        <w:rPr>
          <w:rFonts w:ascii="Palatino Linotype" w:eastAsia="Times New Roman" w:hAnsi="Palatino Linotype" w:cs="Times New Roman"/>
          <w:sz w:val="20"/>
          <w:szCs w:val="20"/>
        </w:rPr>
        <w:t xml:space="preserve"> συνέγραψε μετά το 52 μ.Χ μια τρίτομη Παγκόσμια Ιστορία. Ο χρονογράφος Ιούλιος Αφρικανός (170-240μ.Χ.) σημειώνει ότι το κοσμικό σκοτάδι κατά τη σταύρωση του Ι.Χριστού θεωρήθηκε εσφαλμένα από τον Θάλλο ως φυσιολογικό: </w:t>
      </w:r>
      <w:r w:rsidRPr="009236D0">
        <w:rPr>
          <w:rFonts w:ascii="Palatino Linotype" w:eastAsia="Times New Roman" w:hAnsi="Palatino Linotype" w:cs="Times New Roman"/>
          <w:i/>
          <w:iCs/>
          <w:sz w:val="20"/>
          <w:szCs w:val="20"/>
        </w:rPr>
        <w:t>τοῦτο τὸ σκότος ἔκλειψιν τοῦ ἡλίου Θαλλὸς ἀποκαλεῖεν τρίτη τῶν Ἱστοριῶν ὡς ἐμοὶ δοκεῖ ἀλόγως</w:t>
      </w:r>
      <w:r w:rsidRPr="009236D0">
        <w:rPr>
          <w:rFonts w:ascii="Palatino Linotype" w:eastAsia="Times New Roman" w:hAnsi="Palatino Linotype" w:cs="Times New Roman"/>
          <w:sz w:val="20"/>
          <w:szCs w:val="20"/>
        </w:rPr>
        <w:t>. Ο Ιούλιος υποστηρίζει, όμως, ότι η εαρινή Πανσέληνος δε μπορεί να σκοτάσει τον ήλιο. Ο μικρασιάτης Φλύγων (αρχή 2</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αι. μ.Χ.) επί τη βάσει ίσως της μαρτυρίας του Θάλλου, μαρτυρεί ότι ο σκοτασμός σημειώθηκε την έκτη ώρα της ημέρας, το τέταρτο έτος της 202 Ολυμπιάδος (29μ.Χ.). Το φαινόμενο αυτό συνοδεύτηκε μάλιστα από μεγάλο σεισμό στην Βιθυνία και στη Νίκαια.</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 ρήτορας και κατόπιν ιστορικός </w:t>
      </w:r>
      <w:r w:rsidRPr="009236D0">
        <w:rPr>
          <w:rFonts w:ascii="Palatino Linotype" w:eastAsia="Times New Roman" w:hAnsi="Palatino Linotype" w:cs="Times New Roman"/>
          <w:b/>
          <w:bCs/>
          <w:sz w:val="20"/>
          <w:szCs w:val="20"/>
        </w:rPr>
        <w:t>Τάκιτος</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Publius</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Cornelius</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Tacitus</w:t>
      </w:r>
      <w:r w:rsidRPr="009236D0">
        <w:rPr>
          <w:rFonts w:ascii="Palatino Linotype" w:eastAsia="Times New Roman" w:hAnsi="Palatino Linotype" w:cs="Times New Roman"/>
          <w:sz w:val="20"/>
          <w:szCs w:val="20"/>
        </w:rPr>
        <w:t xml:space="preserve">, 55-120 μ.Χ.) στο έργο του </w:t>
      </w:r>
      <w:r w:rsidRPr="009236D0">
        <w:rPr>
          <w:rFonts w:ascii="Palatino Linotype" w:eastAsia="Times New Roman" w:hAnsi="Palatino Linotype" w:cs="Times New Roman"/>
          <w:i/>
          <w:iCs/>
          <w:sz w:val="20"/>
          <w:szCs w:val="20"/>
        </w:rPr>
        <w:t xml:space="preserve">Χρονικά </w:t>
      </w:r>
      <w:r w:rsidRPr="009236D0">
        <w:rPr>
          <w:rFonts w:ascii="Palatino Linotype" w:eastAsia="Times New Roman" w:hAnsi="Palatino Linotype" w:cs="Times New Roman"/>
          <w:sz w:val="20"/>
          <w:szCs w:val="20"/>
        </w:rPr>
        <w:t>(15,44) που γράφτηκαν το 116-7 σημειώνει ότι ο Νέρωνας διοχέτευσε ύπουλα την ιδέα ότι αίτιοι της πυρπόλησης της Ρώμης ήταν εκείνοι, οι οποίοι ‘</w:t>
      </w:r>
      <w:r w:rsidRPr="009236D0">
        <w:rPr>
          <w:rFonts w:ascii="Palatino Linotype" w:eastAsia="Times New Roman" w:hAnsi="Palatino Linotype" w:cs="Times New Roman"/>
          <w:i/>
          <w:iCs/>
          <w:sz w:val="20"/>
          <w:szCs w:val="20"/>
        </w:rPr>
        <w:t xml:space="preserve">ήταν μισητοί για τα αισχρά τους έργα και ο λαός τους αποκαλούσε Χριστιανούς </w:t>
      </w:r>
      <w:r w:rsidRPr="009236D0">
        <w:rPr>
          <w:rFonts w:ascii="Palatino Linotype" w:eastAsia="Times New Roman" w:hAnsi="Palatino Linotype" w:cs="Times New Roman"/>
          <w:i/>
          <w:iCs/>
          <w:sz w:val="20"/>
          <w:szCs w:val="20"/>
        </w:rPr>
        <w:lastRenderedPageBreak/>
        <w:t xml:space="preserve">και τους βασανίζει με σκληρότατα βασανιστήρια. </w:t>
      </w:r>
      <w:r w:rsidRPr="009236D0">
        <w:rPr>
          <w:rFonts w:ascii="Palatino Linotype" w:eastAsia="Times New Roman" w:hAnsi="Palatino Linotype" w:cs="Times New Roman"/>
          <w:b/>
          <w:bCs/>
          <w:i/>
          <w:iCs/>
          <w:sz w:val="20"/>
          <w:szCs w:val="20"/>
        </w:rPr>
        <w:t>Ο εισηγητής αυτής της ονομασίας Χριστός καταδικάστηκε σε θάνατο από τον προκουράτοτρα Πόντιο Πιλάτο επί της βασιλείας Τιβερίου</w:t>
      </w:r>
      <w:r w:rsidRPr="009236D0">
        <w:rPr>
          <w:rFonts w:ascii="Palatino Linotype" w:eastAsia="Times New Roman" w:hAnsi="Palatino Linotype" w:cs="Times New Roman"/>
          <w:i/>
          <w:iCs/>
          <w:sz w:val="20"/>
          <w:szCs w:val="20"/>
        </w:rPr>
        <w:t xml:space="preserve"> κι αφού για την ώρα η ολέθρια αυτή δεισιδαιμονία στριμώχτηκε, ξαναφούντωσε πάλι όχι μόνον στην Ιουδαία, την πηγή αυτού του κακού, αλλ’ακόμη και στη Ρώμη. Διότι σ’ αυτήν συρρέουν και συχνάζουν από παντού όλα τα βάρβαρα και τα αισχρά. Πιάστηκαν λοιπόν πρώτα όσοι ομολογούσαν κι έπειτα με την υπόδειξη εκείνων πιάστηκε πολύ μεγάλο πλήθος, οι οποίοι θανατώθηκαν όχι πλέον με την κατηγορία του εμπρησμού, αλλά για μίσος προς το ανθρώπινο γένος (odium humani generis). Κι όταν θανατώνονταν επινοήθηκαν αστείοι τρόποι. Λόγου χάριν ντύνονταν με δέρματα θηραμάτων και πέθαιναν κατακρεουργημένοι από σκυλιά ή καρφωμένοι σε σταυρούς ή λαμπαδιάζονταν στις φλόγες κι όταν βράδιαζε χρησιμοποιούσαν σαν νυχτερινός φωτισμός. Για το θέαμα αυτό ο Νέρων είχε ανοίξει στο κοινό τους κήπους του και πρόσφερε και ιπποδρομικό αγώνα’</w:t>
      </w:r>
      <w:r w:rsidRPr="009236D0">
        <w:rPr>
          <w:rFonts w:ascii="Palatino Linotype" w:eastAsia="Times New Roman" w:hAnsi="Palatino Linotype" w:cs="Times New Roman"/>
          <w:sz w:val="20"/>
          <w:szCs w:val="20"/>
        </w:rPr>
        <w:t xml:space="preserve">. Στο έργο </w:t>
      </w:r>
      <w:r w:rsidRPr="009236D0">
        <w:rPr>
          <w:rFonts w:ascii="Palatino Linotype" w:eastAsia="Times New Roman" w:hAnsi="Palatino Linotype" w:cs="Times New Roman"/>
          <w:i/>
          <w:iCs/>
          <w:sz w:val="20"/>
          <w:szCs w:val="20"/>
        </w:rPr>
        <w:t>Ιστορία (5)</w:t>
      </w:r>
      <w:r w:rsidRPr="009236D0">
        <w:rPr>
          <w:rFonts w:ascii="Palatino Linotype" w:eastAsia="Times New Roman" w:hAnsi="Palatino Linotype" w:cs="Times New Roman"/>
          <w:sz w:val="20"/>
          <w:szCs w:val="20"/>
        </w:rPr>
        <w:t xml:space="preserve"> αναφέρεται ότι κατά τη συζήτηση που έγινε αν πρέπει να γκρεμιστεί το αρχιτεκτονικό μνημείο του Ναού των Ιεροσολύμων, μερικοί και ο ίδιος ο Τίτος έκριναν ‘</w:t>
      </w:r>
      <w:r w:rsidRPr="009236D0">
        <w:rPr>
          <w:rFonts w:ascii="Palatino Linotype" w:eastAsia="Times New Roman" w:hAnsi="Palatino Linotype" w:cs="Times New Roman"/>
          <w:i/>
          <w:iCs/>
          <w:sz w:val="20"/>
          <w:szCs w:val="20"/>
        </w:rPr>
        <w:t>ότι έπρεπε να γκρεμιστεί κυρίως ο Ναός αυτός, με τον οποίο εξυψώνεται η θρησκεία των Ιουδαίων και των Χριστιανών. Διότι οι θρησκείες αυτές αν και εχθρικές μεταξύ τους εν τούτοις ξεκίνησαν από τους ίδιους αρχηγούς, οι Χριστιανοί βγήκαν από τους Ιουδαίους. Αν καταστραφεί η ρίζα, εύκολα θα αφανιστεί και το φυτό</w:t>
      </w:r>
      <w:r w:rsidRPr="009236D0">
        <w:rPr>
          <w:rFonts w:ascii="Palatino Linotype" w:eastAsia="Times New Roman" w:hAnsi="Palatino Linotype" w:cs="Times New Roman"/>
          <w:sz w:val="20"/>
          <w:szCs w:val="20"/>
        </w:rPr>
        <w:t xml:space="preserve">.’ Τις πληροφορίες του αυτές ο Τάκιτος δεν τις άντλησε από ρωμαϊκά αρχεία, καθώς χαρακτηρίζει τον Πιλάτο με τον λανθασμένο χαρακτηρισμό ‘προκουράτορα’, αλλά μάλλον από τη θητεία του στην Μ.Ασία. </w:t>
      </w:r>
    </w:p>
    <w:p w:rsidR="009236D0" w:rsidRPr="009236D0" w:rsidRDefault="009236D0" w:rsidP="009236D0">
      <w:pPr>
        <w:spacing w:after="0" w:line="240" w:lineRule="auto"/>
        <w:jc w:val="both"/>
        <w:rPr>
          <w:rFonts w:ascii="Palatino Linotype" w:eastAsia="Times New Roman" w:hAnsi="Palatino Linotype" w:cs="Times New Roman"/>
          <w:bCs/>
          <w:sz w:val="20"/>
          <w:szCs w:val="20"/>
        </w:rPr>
      </w:pPr>
    </w:p>
    <w:p w:rsidR="009236D0" w:rsidRPr="009236D0" w:rsidRDefault="009236D0" w:rsidP="009236D0">
      <w:pPr>
        <w:spacing w:after="0" w:line="240" w:lineRule="auto"/>
        <w:jc w:val="both"/>
        <w:rPr>
          <w:rFonts w:ascii="Palatino Linotype" w:eastAsia="Times New Roman" w:hAnsi="Palatino Linotype" w:cs="Times New Roman"/>
          <w:bCs/>
          <w:sz w:val="20"/>
          <w:szCs w:val="20"/>
        </w:rPr>
      </w:pPr>
      <w:r w:rsidRPr="009236D0">
        <w:rPr>
          <w:rFonts w:ascii="Palatino Linotype" w:eastAsia="Times New Roman" w:hAnsi="Palatino Linotype" w:cs="Times New Roman"/>
          <w:b/>
          <w:sz w:val="20"/>
          <w:szCs w:val="20"/>
        </w:rPr>
        <w:t xml:space="preserve">Ο Πλίνιος ο Σεκούνδος </w:t>
      </w:r>
      <w:r w:rsidRPr="009236D0">
        <w:rPr>
          <w:rFonts w:ascii="Palatino Linotype" w:eastAsia="Times New Roman" w:hAnsi="Palatino Linotype" w:cs="Times New Roman"/>
          <w:bCs/>
          <w:sz w:val="20"/>
          <w:szCs w:val="20"/>
        </w:rPr>
        <w:t>(</w:t>
      </w:r>
      <w:r w:rsidRPr="009236D0">
        <w:rPr>
          <w:rFonts w:ascii="Palatino Linotype" w:eastAsia="Times New Roman" w:hAnsi="Palatino Linotype" w:cs="Times New Roman"/>
          <w:bCs/>
          <w:sz w:val="20"/>
          <w:szCs w:val="20"/>
          <w:lang w:val="en-US"/>
        </w:rPr>
        <w:t>Gaius</w:t>
      </w:r>
      <w:r w:rsidRPr="009236D0">
        <w:rPr>
          <w:rFonts w:ascii="Palatino Linotype" w:eastAsia="Times New Roman" w:hAnsi="Palatino Linotype" w:cs="Times New Roman"/>
          <w:bCs/>
          <w:sz w:val="20"/>
          <w:szCs w:val="20"/>
        </w:rPr>
        <w:t xml:space="preserve"> </w:t>
      </w:r>
      <w:r w:rsidRPr="009236D0">
        <w:rPr>
          <w:rFonts w:ascii="Palatino Linotype" w:eastAsia="Times New Roman" w:hAnsi="Palatino Linotype" w:cs="Times New Roman"/>
          <w:bCs/>
          <w:sz w:val="20"/>
          <w:szCs w:val="20"/>
          <w:lang w:val="en-US"/>
        </w:rPr>
        <w:t>Plinius</w:t>
      </w:r>
      <w:r w:rsidRPr="009236D0">
        <w:rPr>
          <w:rFonts w:ascii="Palatino Linotype" w:eastAsia="Times New Roman" w:hAnsi="Palatino Linotype" w:cs="Times New Roman"/>
          <w:bCs/>
          <w:sz w:val="20"/>
          <w:szCs w:val="20"/>
        </w:rPr>
        <w:t xml:space="preserve"> </w:t>
      </w:r>
      <w:r w:rsidRPr="009236D0">
        <w:rPr>
          <w:rFonts w:ascii="Palatino Linotype" w:eastAsia="Times New Roman" w:hAnsi="Palatino Linotype" w:cs="Times New Roman"/>
          <w:bCs/>
          <w:sz w:val="20"/>
          <w:szCs w:val="20"/>
          <w:lang w:val="en-US"/>
        </w:rPr>
        <w:t>Caecilius</w:t>
      </w:r>
      <w:r w:rsidRPr="009236D0">
        <w:rPr>
          <w:rFonts w:ascii="Palatino Linotype" w:eastAsia="Times New Roman" w:hAnsi="Palatino Linotype" w:cs="Times New Roman"/>
          <w:bCs/>
          <w:sz w:val="20"/>
          <w:szCs w:val="20"/>
        </w:rPr>
        <w:t xml:space="preserve"> </w:t>
      </w:r>
      <w:r w:rsidRPr="009236D0">
        <w:rPr>
          <w:rFonts w:ascii="Palatino Linotype" w:eastAsia="Times New Roman" w:hAnsi="Palatino Linotype" w:cs="Times New Roman"/>
          <w:bCs/>
          <w:sz w:val="20"/>
          <w:szCs w:val="20"/>
          <w:lang w:val="en-US"/>
        </w:rPr>
        <w:t>Secundus</w:t>
      </w:r>
      <w:r w:rsidRPr="009236D0">
        <w:rPr>
          <w:rFonts w:ascii="Palatino Linotype" w:eastAsia="Times New Roman" w:hAnsi="Palatino Linotype" w:cs="Times New Roman"/>
          <w:bCs/>
          <w:sz w:val="20"/>
          <w:szCs w:val="20"/>
        </w:rPr>
        <w:t xml:space="preserve">), ανεψιός του πρεσβυτέρου Πλίνιου, φίλος του Τακίτου κι ευνοούμενος του αυτοκράτορα Τραϊανού, ανθύπατος της Βιθυνίας με έδρα την Προύσα 111-112 μ.Χ. σε μια από τις 300 συνολικά επιστολές του ερωτά τον αυτοκράτορα αν το όνομα </w:t>
      </w:r>
      <w:r w:rsidRPr="009236D0">
        <w:rPr>
          <w:rFonts w:ascii="Palatino Linotype" w:eastAsia="Times New Roman" w:hAnsi="Palatino Linotype" w:cs="Times New Roman"/>
          <w:bCs/>
          <w:i/>
          <w:iCs/>
          <w:sz w:val="20"/>
          <w:szCs w:val="20"/>
        </w:rPr>
        <w:t xml:space="preserve">Χριστιανός </w:t>
      </w:r>
      <w:r w:rsidRPr="009236D0">
        <w:rPr>
          <w:rFonts w:ascii="Palatino Linotype" w:eastAsia="Times New Roman" w:hAnsi="Palatino Linotype" w:cs="Times New Roman"/>
          <w:bCs/>
          <w:sz w:val="20"/>
          <w:szCs w:val="20"/>
        </w:rPr>
        <w:t xml:space="preserve">αποτελεί από μόνο του αξιόποινη πράξη. Σημειώνει στην ότι μερικοί Χριστιανοί οι οποίοι προσκυνούσαν την εικόνα του αυτοκράτορα και έβριζαν τον Χριστό, </w:t>
      </w:r>
      <w:r w:rsidRPr="009236D0">
        <w:rPr>
          <w:rFonts w:ascii="Palatino Linotype" w:eastAsia="Times New Roman" w:hAnsi="Palatino Linotype" w:cs="Times New Roman"/>
          <w:bCs/>
          <w:i/>
          <w:iCs/>
          <w:sz w:val="20"/>
          <w:szCs w:val="20"/>
        </w:rPr>
        <w:t>βεβαίωναν ότι το μεγαλύτερο παράπτωμα ή η μεγαλύτερη πλάνη τους ήταν ότι συνήθιζαν μια ορισμένη ημέρα πριν την ανατολή του ηλίου να συναθροίζονται, να υμνούν εναλλάξ το Χριστό ως Θεό και να ορκίζονται ότι δεν θα φονεύσουν, δεν θα κλέψουν, δεν θα ληστέψουν, δεν θα μοιχεύσουν, δεν θα ξεπέσουν από την πίστη ούτε θα αρνηθούν την παρακαταθήκη την οποία πήραν σαν άτομα. Από τις δυο διακόνισσες δούλες που βασάνισε δε διαπίστωσε τίποτε άλλο παρά μια τιποτένια και υπερβολική δεισιδαιμονία</w:t>
      </w:r>
      <w:r w:rsidRPr="009236D0">
        <w:rPr>
          <w:rFonts w:ascii="Palatino Linotype" w:eastAsia="Times New Roman" w:hAnsi="Palatino Linotype" w:cs="Times New Roman"/>
          <w:bCs/>
          <w:sz w:val="20"/>
          <w:szCs w:val="20"/>
        </w:rPr>
        <w:t xml:space="preserve"> (</w:t>
      </w:r>
      <w:r w:rsidRPr="009236D0">
        <w:rPr>
          <w:rFonts w:ascii="Palatino Linotype" w:eastAsia="Times New Roman" w:hAnsi="Palatino Linotype" w:cs="Times New Roman"/>
          <w:bCs/>
          <w:sz w:val="20"/>
          <w:szCs w:val="20"/>
          <w:lang w:val="en-US"/>
        </w:rPr>
        <w:t>superstitioprava</w:t>
      </w:r>
      <w:r w:rsidRPr="009236D0">
        <w:rPr>
          <w:rFonts w:ascii="Palatino Linotype" w:eastAsia="Times New Roman" w:hAnsi="Palatino Linotype" w:cs="Times New Roman"/>
          <w:bCs/>
          <w:sz w:val="20"/>
          <w:szCs w:val="20"/>
        </w:rPr>
        <w:t xml:space="preserve">, </w:t>
      </w:r>
      <w:r w:rsidRPr="009236D0">
        <w:rPr>
          <w:rFonts w:ascii="Palatino Linotype" w:eastAsia="Times New Roman" w:hAnsi="Palatino Linotype" w:cs="Times New Roman"/>
          <w:bCs/>
          <w:sz w:val="20"/>
          <w:szCs w:val="20"/>
          <w:lang w:val="en-US"/>
        </w:rPr>
        <w:t>immodica</w:t>
      </w:r>
      <w:r w:rsidRPr="009236D0">
        <w:rPr>
          <w:rFonts w:ascii="Palatino Linotype" w:eastAsia="Times New Roman" w:hAnsi="Palatino Linotype" w:cs="Times New Roman"/>
          <w:bCs/>
          <w:sz w:val="20"/>
          <w:szCs w:val="20"/>
        </w:rPr>
        <w:t xml:space="preserve">). Σε απάντηση που έστειλε ο αυτοκράτορας διατάσσει να μην ακατζητούνται οι Χριστιανοί αλλά να τιμωρούνται όταν καταγγέλλονται. Ο διάδοχός του </w:t>
      </w:r>
      <w:r w:rsidRPr="009236D0">
        <w:rPr>
          <w:rFonts w:ascii="Palatino Linotype" w:eastAsia="Times New Roman" w:hAnsi="Palatino Linotype" w:cs="Times New Roman"/>
          <w:b/>
          <w:sz w:val="20"/>
          <w:szCs w:val="20"/>
        </w:rPr>
        <w:t>Αδριανός</w:t>
      </w:r>
      <w:r w:rsidRPr="009236D0">
        <w:rPr>
          <w:rFonts w:ascii="Palatino Linotype" w:eastAsia="Times New Roman" w:hAnsi="Palatino Linotype" w:cs="Times New Roman"/>
          <w:bCs/>
          <w:sz w:val="20"/>
          <w:szCs w:val="20"/>
        </w:rPr>
        <w:t xml:space="preserve"> (117-138) σε επιστολή προς τον Μινούκιο Φουνδανό διατάσσει να τιμωρούνται μόνον όταν έχουν πράξει κάτι αξιόποινο (Ε Ι 4, 9, 1-3)</w:t>
      </w:r>
    </w:p>
    <w:p w:rsidR="009236D0" w:rsidRPr="009236D0" w:rsidRDefault="009236D0" w:rsidP="009236D0">
      <w:pPr>
        <w:spacing w:after="0" w:line="240" w:lineRule="auto"/>
        <w:jc w:val="both"/>
        <w:rPr>
          <w:rFonts w:ascii="Palatino Linotype" w:eastAsia="Times New Roman" w:hAnsi="Palatino Linotype" w:cs="Times New Roman"/>
          <w:bCs/>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Ο αρχιγραμματεύς του Αδριανού </w:t>
      </w:r>
      <w:r w:rsidRPr="009236D0">
        <w:rPr>
          <w:rFonts w:ascii="Palatino Linotype" w:eastAsia="Times New Roman" w:hAnsi="Palatino Linotype" w:cs="Times New Roman"/>
          <w:b/>
          <w:sz w:val="20"/>
          <w:szCs w:val="20"/>
        </w:rPr>
        <w:t xml:space="preserve">Σουητώνιος </w:t>
      </w:r>
      <w:r w:rsidRPr="009236D0">
        <w:rPr>
          <w:rFonts w:ascii="Palatino Linotype" w:eastAsia="Times New Roman" w:hAnsi="Palatino Linotype" w:cs="Times New Roman"/>
          <w:sz w:val="20"/>
          <w:szCs w:val="20"/>
        </w:rPr>
        <w:t>(</w:t>
      </w:r>
      <w:r w:rsidRPr="009236D0">
        <w:rPr>
          <w:rFonts w:ascii="Palatino Linotype" w:eastAsia="Times New Roman" w:hAnsi="Palatino Linotype" w:cs="Times New Roman"/>
          <w:sz w:val="20"/>
          <w:szCs w:val="20"/>
          <w:lang w:val="en-US"/>
        </w:rPr>
        <w:t>Gaius</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Tranquillus</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Suetonius</w:t>
      </w:r>
      <w:r w:rsidRPr="009236D0">
        <w:rPr>
          <w:rFonts w:ascii="Palatino Linotype" w:eastAsia="Times New Roman" w:hAnsi="Palatino Linotype" w:cs="Times New Roman"/>
          <w:b/>
          <w:sz w:val="20"/>
          <w:szCs w:val="20"/>
        </w:rPr>
        <w:t xml:space="preserve"> </w:t>
      </w:r>
      <w:r w:rsidRPr="009236D0">
        <w:rPr>
          <w:rFonts w:ascii="Palatino Linotype" w:eastAsia="Times New Roman" w:hAnsi="Palatino Linotype" w:cs="Times New Roman"/>
          <w:sz w:val="20"/>
          <w:szCs w:val="20"/>
        </w:rPr>
        <w:t>70-130μ.Χ.)</w:t>
      </w:r>
      <w:r w:rsidRPr="009236D0">
        <w:rPr>
          <w:rFonts w:ascii="Palatino Linotype" w:eastAsia="Times New Roman" w:hAnsi="Palatino Linotype" w:cs="Times New Roman"/>
          <w:b/>
          <w:sz w:val="20"/>
          <w:szCs w:val="20"/>
        </w:rPr>
        <w:t xml:space="preserve"> </w:t>
      </w:r>
      <w:r w:rsidRPr="009236D0">
        <w:rPr>
          <w:rFonts w:ascii="Palatino Linotype" w:eastAsia="Times New Roman" w:hAnsi="Palatino Linotype" w:cs="Times New Roman"/>
          <w:sz w:val="20"/>
          <w:szCs w:val="20"/>
        </w:rPr>
        <w:t xml:space="preserve">στο έργο του </w:t>
      </w:r>
      <w:r w:rsidRPr="009236D0">
        <w:rPr>
          <w:rFonts w:ascii="Palatino Linotype" w:eastAsia="Times New Roman" w:hAnsi="Palatino Linotype" w:cs="Times New Roman"/>
          <w:i/>
          <w:iCs/>
          <w:sz w:val="20"/>
          <w:szCs w:val="20"/>
        </w:rPr>
        <w:t>Βίοι Καισάρων</w:t>
      </w:r>
      <w:r w:rsidRPr="009236D0">
        <w:rPr>
          <w:rFonts w:ascii="Palatino Linotype" w:eastAsia="Times New Roman" w:hAnsi="Palatino Linotype" w:cs="Times New Roman"/>
          <w:sz w:val="20"/>
          <w:szCs w:val="20"/>
        </w:rPr>
        <w:t xml:space="preserve"> που δημοσιεύτηκε μεταξύ 117 και 122 μ.Χ. και συγκεκριμένα στο 5</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βίο του Κλαυδίου (41-54) σημειώνει ότι ο αυτοκράτορας εξόρισε από τη Ρώμη τους Ιουδαίους (49 μ.Χ.</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πρβλ. Πρ 18,2) διότι έκαναν συνεχώς ταραχές με υποκινητή τον </w:t>
      </w:r>
      <w:r w:rsidRPr="009236D0">
        <w:rPr>
          <w:rFonts w:ascii="Palatino Linotype" w:eastAsia="Times New Roman" w:hAnsi="Palatino Linotype" w:cs="Times New Roman"/>
          <w:b/>
          <w:i/>
          <w:iCs/>
          <w:sz w:val="20"/>
          <w:szCs w:val="20"/>
        </w:rPr>
        <w:t>Χρηστό</w:t>
      </w:r>
      <w:r w:rsidRPr="009236D0">
        <w:rPr>
          <w:rFonts w:ascii="Palatino Linotype" w:eastAsia="Times New Roman" w:hAnsi="Palatino Linotype" w:cs="Times New Roman"/>
          <w:sz w:val="20"/>
          <w:szCs w:val="20"/>
        </w:rPr>
        <w:t xml:space="preserve">. Στο Βίο του Νέρωνα σημειώνει ότι </w:t>
      </w:r>
      <w:r w:rsidRPr="009236D0">
        <w:rPr>
          <w:rFonts w:ascii="Palatino Linotype" w:eastAsia="Times New Roman" w:hAnsi="Palatino Linotype" w:cs="Times New Roman"/>
          <w:i/>
          <w:iCs/>
          <w:sz w:val="20"/>
          <w:szCs w:val="20"/>
        </w:rPr>
        <w:t>τσάκισε τους Χριστιανούς με θανατικές καταδίκες, μια ράτσα ανθρώπων που ανήκαν σε μια νέα και κακοποιό δεισδαιμονία (</w:t>
      </w:r>
      <w:r w:rsidRPr="009236D0">
        <w:rPr>
          <w:rFonts w:ascii="Palatino Linotype" w:eastAsia="Times New Roman" w:hAnsi="Palatino Linotype" w:cs="Times New Roman"/>
          <w:i/>
          <w:iCs/>
          <w:sz w:val="20"/>
          <w:szCs w:val="20"/>
          <w:lang w:val="en-US"/>
        </w:rPr>
        <w:t>superstitionis</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novae</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ac</w:t>
      </w:r>
      <w:r w:rsidRPr="009236D0">
        <w:rPr>
          <w:rFonts w:ascii="Palatino Linotype" w:eastAsia="Times New Roman" w:hAnsi="Palatino Linotype" w:cs="Times New Roman"/>
          <w:i/>
          <w:iCs/>
          <w:sz w:val="20"/>
          <w:szCs w:val="20"/>
        </w:rPr>
        <w:t xml:space="preserve"> </w:t>
      </w:r>
      <w:r w:rsidRPr="009236D0">
        <w:rPr>
          <w:rFonts w:ascii="Palatino Linotype" w:eastAsia="Times New Roman" w:hAnsi="Palatino Linotype" w:cs="Times New Roman"/>
          <w:i/>
          <w:iCs/>
          <w:sz w:val="20"/>
          <w:szCs w:val="20"/>
          <w:lang w:val="en-US"/>
        </w:rPr>
        <w:t>maleficae</w:t>
      </w:r>
      <w:r w:rsidRPr="009236D0">
        <w:rPr>
          <w:rFonts w:ascii="Palatino Linotype" w:eastAsia="Times New Roman" w:hAnsi="Palatino Linotype" w:cs="Times New Roman"/>
          <w:i/>
          <w:iCs/>
          <w:sz w:val="20"/>
          <w:szCs w:val="20"/>
        </w:rPr>
        <w:t>)</w:t>
      </w:r>
      <w:r w:rsidRPr="009236D0">
        <w:rPr>
          <w:rFonts w:ascii="Palatino Linotype" w:eastAsia="Times New Roman" w:hAnsi="Palatino Linotype" w:cs="Times New Roman"/>
          <w:sz w:val="20"/>
          <w:szCs w:val="20"/>
        </w:rPr>
        <w:t xml:space="preserve">. </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bCs/>
          <w:sz w:val="20"/>
          <w:szCs w:val="20"/>
        </w:rPr>
      </w:pPr>
      <w:r w:rsidRPr="009236D0">
        <w:rPr>
          <w:rFonts w:ascii="Palatino Linotype" w:eastAsia="Times New Roman" w:hAnsi="Palatino Linotype" w:cs="Times New Roman"/>
          <w:sz w:val="20"/>
          <w:szCs w:val="20"/>
        </w:rPr>
        <w:t xml:space="preserve">Ο </w:t>
      </w:r>
      <w:r w:rsidRPr="009236D0">
        <w:rPr>
          <w:rFonts w:ascii="Palatino Linotype" w:eastAsia="Times New Roman" w:hAnsi="Palatino Linotype" w:cs="Times New Roman"/>
          <w:b/>
          <w:bCs/>
          <w:sz w:val="20"/>
          <w:szCs w:val="20"/>
        </w:rPr>
        <w:t>Λουκιανός</w:t>
      </w:r>
      <w:r w:rsidRPr="009236D0">
        <w:rPr>
          <w:rFonts w:ascii="Palatino Linotype" w:eastAsia="Times New Roman" w:hAnsi="Palatino Linotype" w:cs="Times New Roman"/>
          <w:sz w:val="20"/>
          <w:szCs w:val="20"/>
        </w:rPr>
        <w:t xml:space="preserve"> (120-190 μ.Χ.), εξελληνισμένος Σύρος από τα Σαμόσατα της Κομαγηνής υπήρξε σοφιστής και ρήτορας. Με το μυθιστόρημά του </w:t>
      </w:r>
      <w:r w:rsidRPr="009236D0">
        <w:rPr>
          <w:rFonts w:ascii="Palatino Linotype" w:eastAsia="Times New Roman" w:hAnsi="Palatino Linotype" w:cs="Times New Roman"/>
          <w:i/>
          <w:iCs/>
          <w:sz w:val="20"/>
          <w:szCs w:val="20"/>
        </w:rPr>
        <w:t>Περί Περεγρίνου</w:t>
      </w:r>
      <w:r w:rsidRPr="00903DE2">
        <w:rPr>
          <w:rFonts w:ascii="Palatino Linotype" w:eastAsia="Times New Roman" w:hAnsi="Palatino Linotype" w:cs="Times New Roman"/>
          <w:i/>
          <w:iCs/>
          <w:sz w:val="20"/>
          <w:szCs w:val="20"/>
          <w:vertAlign w:val="superscript"/>
        </w:rPr>
        <w:footnoteReference w:id="63"/>
      </w:r>
      <w:r w:rsidRPr="009236D0">
        <w:rPr>
          <w:rFonts w:ascii="Palatino Linotype" w:eastAsia="Times New Roman" w:hAnsi="Palatino Linotype" w:cs="Times New Roman"/>
          <w:i/>
          <w:iCs/>
          <w:sz w:val="20"/>
          <w:szCs w:val="20"/>
        </w:rPr>
        <w:t xml:space="preserve"> τελευτής</w:t>
      </w:r>
      <w:r w:rsidRPr="009236D0">
        <w:rPr>
          <w:rFonts w:ascii="Palatino Linotype" w:eastAsia="Times New Roman" w:hAnsi="Palatino Linotype" w:cs="Times New Roman"/>
          <w:sz w:val="20"/>
          <w:szCs w:val="20"/>
        </w:rPr>
        <w:t xml:space="preserve"> γελοιοποιεί τον αρχηγό των χριστιανών επίσκοπο της Σμύρνης Πολύκαρπο, που τον ταυτίζει με τον Παύλο και εμπαίζει τους Χριστιανούς, που τους ταυτίζει με τους </w:t>
      </w:r>
      <w:r w:rsidRPr="009236D0">
        <w:rPr>
          <w:rFonts w:ascii="Palatino Linotype" w:eastAsia="Times New Roman" w:hAnsi="Palatino Linotype" w:cs="Times New Roman"/>
          <w:caps/>
          <w:sz w:val="20"/>
          <w:szCs w:val="20"/>
        </w:rPr>
        <w:t>κ</w:t>
      </w:r>
      <w:r w:rsidRPr="009236D0">
        <w:rPr>
          <w:rFonts w:ascii="Palatino Linotype" w:eastAsia="Times New Roman" w:hAnsi="Palatino Linotype" w:cs="Times New Roman"/>
          <w:sz w:val="20"/>
          <w:szCs w:val="20"/>
        </w:rPr>
        <w:t xml:space="preserve">υνικούς. Ανασκευάζει τη </w:t>
      </w:r>
      <w:r w:rsidRPr="009236D0">
        <w:rPr>
          <w:rFonts w:ascii="Palatino Linotype" w:eastAsia="Times New Roman" w:hAnsi="Palatino Linotype" w:cs="Times New Roman"/>
          <w:i/>
          <w:iCs/>
          <w:sz w:val="20"/>
          <w:szCs w:val="20"/>
        </w:rPr>
        <w:t>Διαθήκη ή Καινή Τελετή ή Επιστολές ή Νόμους</w:t>
      </w:r>
      <w:r w:rsidRPr="009236D0">
        <w:rPr>
          <w:rFonts w:ascii="Palatino Linotype" w:eastAsia="Times New Roman" w:hAnsi="Palatino Linotype" w:cs="Times New Roman"/>
          <w:sz w:val="20"/>
          <w:szCs w:val="20"/>
        </w:rPr>
        <w:t xml:space="preserve"> που φαίνεται ότι είναι μια συλλογή του κατά Λουκάν Ευαγγελίου, των Πράξεων, των Επιστολών του Παύλου και της Αποκάλυψης. Είχε υπόψη του επίσης το Μαρτύριο Πολυκάρπου που ήταν γραμμένο ως επιστολή προς την γειτονική Εκκλησία του Φιλομηλίου. Σημειώνει σχετικά με τον Πρωτέα -Παύλο (κεφ. 11-13): </w:t>
      </w:r>
      <w:r w:rsidRPr="009236D0">
        <w:rPr>
          <w:rFonts w:ascii="Palatino Linotype" w:eastAsia="Times New Roman" w:hAnsi="Palatino Linotype" w:cs="Times New Roman"/>
          <w:b/>
          <w:sz w:val="20"/>
          <w:szCs w:val="20"/>
        </w:rPr>
        <w:t xml:space="preserve">ότεπερ καὶ τὴν θαυμαστὴν σοφίαν τῶν Χριστιανῶν ἐξέμαθεν͵ περὶ τὴν Παλαιστίνην τοῖς ἱερεῦσιν καὶ γραμματεῦσιν </w:t>
      </w:r>
      <w:r w:rsidRPr="009236D0">
        <w:rPr>
          <w:rFonts w:ascii="Palatino Linotype" w:eastAsia="Times New Roman" w:hAnsi="Palatino Linotype" w:cs="Times New Roman"/>
          <w:b/>
          <w:sz w:val="20"/>
          <w:szCs w:val="20"/>
        </w:rPr>
        <w:lastRenderedPageBreak/>
        <w:t>αὐτῶν ξυγγενόμενος. καὶ τί γάρ; ἐν βραχεῖ παῖδας αὐτοὺς ἀπέφηνε͵ προφήτης καὶ θιασάρχης καὶ ξυναγωγεὺς καὶ πάντα μόνος αὐτὸς ὤν͵ καὶ τῶν βίβλων τὰς μὲν ἐξηγεῖτο καὶ διεσάφει͵ πολλὰς δὲ αὐτὸς καὶ συνέγραφεν͵ καὶ ὡς θεὸν αὐτὸν ἐκεῖνοι ᾐδοῦντο καὶ νομοθέτῃ ἐχρῶντο καὶ προστάτην ἐπεγράφοντο͵ μετὰ γοῦν ἐκεῖνον ὃν ἔτι σέβουσι͵ τὸν ἄνθρωπον τὸν ἐν τῇ Παλαιστίνῃ ἀνασκολοπισθέντα͵ ὅτι καινὴν ταύτην τελετὴν εἰσῆγεν ἐς τὸν βίον. τότε δὴ καὶ συλληφθεὶς ἐπὶ τούτῳ ὁ Πρωτεὺς ἐνέπεσεν εἰς τὸ δεσμωτήριον͵ ὅπερ καὶ αὐτὸ οὐ μικρὸν αὐτῷ ἀξίωμα περιεποίησεν πρὸς τὸν ἑξῆς βίον καὶ τὴν τερατείαν καὶ δοξοκοπίαν ὧν ἐρῶν ἐτύγχανεν. ἐπεὶ δ΄ οὖν ἐδέδετο͵ οἱ Χριστιανοὶ συμφορὰν ποιούμενοι τὸ πρᾶγμα πάντα ἐκίνουν ἐξαρπάσαι πειρώμενοι αὐτόν. εἶτ΄͵ ἐπεὶ τοῦτο ἦν ἀδύνατον͵ ἥ γε ἄλλη θεραπεία πᾶσα οὐ παρέργως ἀλλὰ σὺν σπουδῇ ἐγίγνετο· καὶ ἕωθεν μὲν εὐθὺς ἦν ὁρᾶν παρὰ τῷ δεσμωτηρίῳ περιμένοντα γρᾴδια, χήρας τινὰς καὶ παιδία ὀρφανά͵ οἱ δὲ ἐν τέλει αὐτῶν καὶ συνεκάθευδον ἔνδον μετ΄ αὐτοῦ διαφθείραντες τοὺς δεσμοφύλακας.</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b/>
          <w:sz w:val="20"/>
          <w:szCs w:val="20"/>
        </w:rPr>
        <w:t xml:space="preserve">εἶτα </w:t>
      </w:r>
      <w:r w:rsidRPr="009236D0">
        <w:rPr>
          <w:rFonts w:ascii="Palatino Linotype" w:eastAsia="Times New Roman" w:hAnsi="Palatino Linotype" w:cs="Times New Roman"/>
          <w:sz w:val="20"/>
          <w:szCs w:val="20"/>
          <w:u w:val="single"/>
        </w:rPr>
        <w:t>δεῖπνα ποικίλα εἰσεκομίζετο καὶ λόγοι ἱεροὶ αὐτῶν</w:t>
      </w:r>
      <w:r w:rsidRPr="009236D0">
        <w:rPr>
          <w:rFonts w:ascii="Palatino Linotype" w:eastAsia="Times New Roman" w:hAnsi="Palatino Linotype" w:cs="Times New Roman"/>
          <w:b/>
          <w:sz w:val="20"/>
          <w:szCs w:val="20"/>
        </w:rPr>
        <w:t xml:space="preserve"> </w:t>
      </w:r>
      <w:r w:rsidRPr="009236D0">
        <w:rPr>
          <w:rFonts w:ascii="Palatino Linotype" w:eastAsia="Times New Roman" w:hAnsi="Palatino Linotype" w:cs="Times New Roman"/>
          <w:bCs/>
          <w:sz w:val="20"/>
          <w:szCs w:val="20"/>
        </w:rPr>
        <w:t>ἐλέγοντο͵ καὶ ὁ βέλτιστος Περεγρῖνος ἔτι γὰρ τοῦτο ἐκαλεῖτο καινὸς Σωκράτης ὑπ΄ αὐτῶν ὠνομάζετο. καὶ μὴν κἀκ τῶν ἐν Ἀσίᾳ πόλεων ἔστιν ὧν ἧκόν τινες͵ τῶν Χριστιανῶν στελλόντων ἀπὸ τοῦ κοινοῦ͵ βοηθήσοντες καὶ συναγορεύσοντες καὶ παραμυθησόμενοι τὸν ἄνδρα. ἀμήχανον δέ τι τὸ τάχος ἐπιδείκνυνται͵ ἐπειδάν τι τοιοῦτον γένηται δημόσιον· ἐν βραχεῖ γὰρ ἀφειδοῦσι πάντων. καὶ δὴ καὶ τῷ Περεγρίνῳ πολλὰ τότε ἧκεν χρήματα παρ΄ αὐτῶν ἐπὶ προφάσει τῶν δεσμῶν͵ καὶ πρόσοδον οὐ μικρὰν ταύτην ἐποιήσατο. πεπείκασι γὰρ αὑτοὺς οἱ κακοδαίμονες τὸ μὲν ὅλον ἀθάνατοι ἔσεσθαι καὶ βιώσεσθαι τὸν ἀεὶ χρόνον͵ παρ΄ ὃ καὶ καταφρονοῦσιν τοῦ θανάτου καὶ ἑκόντες αὑτοὺς ἐπιδιδόασιν οἱ πολλοί. ἔπειτα δὲ ὁ νομοθέτης ὁ πρῶτος ἔπεισεν αὐτοὺς ὡς ἀδελφοὶ πάντες εἶεν ἀλλήλων͵ ἐπειδὰν ἅπαξ παραβάντες θεοὺς μὲν τοὺς Ἑλληνικοὺς ἀπαρνήσωνται͵ τὸν δὲ ἀνεσκολοπισμένον ἐκεῖνον σοφιστὴν αὐτὸν προσκυνῶσιν καὶ κατὰ τοὺς ἐκείνου νόμους βιῶσιν. καταφρονοῦσιν οὖν ἁπάντων ἐξ ἴσης καὶ κοινὰ ἡγοῦνται͵ ἄνευ τινὸς ἀκριβοῦς πίστεως τὰ τοιαῦτα παραδεξάμενοι. ἢν τοίνυν παρέλθῃ τις εἰς αὐτοὺς γόης καὶ τεχνίτης ἄνθρωπος καὶ πράγμασιν χρῆσθαι δυνάμενος͵ αὐτίκα μάλα πλούσιος ἐν βραχεῖ ἐγένετο ἰδιώταις ἀνθρώποις ἐγχανών.</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Ο φίλος του Λουκιανού επικούρειος φιλόσοφος</w:t>
      </w:r>
      <w:r w:rsidRPr="009236D0">
        <w:rPr>
          <w:rFonts w:ascii="Palatino Linotype" w:eastAsia="Times New Roman" w:hAnsi="Palatino Linotype" w:cs="Times New Roman"/>
          <w:bCs/>
          <w:sz w:val="20"/>
          <w:szCs w:val="20"/>
        </w:rPr>
        <w:t xml:space="preserve"> </w:t>
      </w:r>
      <w:r w:rsidRPr="009236D0">
        <w:rPr>
          <w:rFonts w:ascii="Palatino Linotype" w:eastAsia="Times New Roman" w:hAnsi="Palatino Linotype" w:cs="Times New Roman"/>
          <w:b/>
          <w:sz w:val="20"/>
          <w:szCs w:val="20"/>
        </w:rPr>
        <w:t>Κέλσος</w:t>
      </w:r>
      <w:r w:rsidRPr="009236D0">
        <w:rPr>
          <w:rFonts w:ascii="Palatino Linotype" w:eastAsia="Times New Roman" w:hAnsi="Palatino Linotype" w:cs="Times New Roman"/>
          <w:sz w:val="20"/>
          <w:szCs w:val="20"/>
        </w:rPr>
        <w:t xml:space="preserve"> έγραψε μάλλον το 177μ.Χ. εναντίον των χριστιανών το 8τομο έργο </w:t>
      </w:r>
      <w:r w:rsidRPr="009236D0">
        <w:rPr>
          <w:rFonts w:ascii="Palatino Linotype" w:eastAsia="Times New Roman" w:hAnsi="Palatino Linotype" w:cs="Times New Roman"/>
          <w:i/>
          <w:iCs/>
          <w:sz w:val="20"/>
          <w:szCs w:val="20"/>
        </w:rPr>
        <w:t>Λόγος Αληθής.</w:t>
      </w:r>
      <w:r w:rsidRPr="009236D0">
        <w:rPr>
          <w:rFonts w:ascii="Palatino Linotype" w:eastAsia="Times New Roman" w:hAnsi="Palatino Linotype" w:cs="Times New Roman"/>
          <w:sz w:val="20"/>
          <w:szCs w:val="20"/>
        </w:rPr>
        <w:t xml:space="preserve"> Το έργο αυτό ανασκεύασε το 248μ.Χ. ο Ωριγένης ακολουθώντας κατά πόδα τους ισχυρισμούς του Κέλσου. Αυτός θεωρούσε ως χριστιανούς και γνωστικούς ενώ εκτός από την Α.Γ. κρατούσε στα χέρια του τα απόκρυφα Ενώχ και Ουράνιος Διάλογος. Εκμεταλλεύθηκε επίσης ένα αντιχριστιανικό βιβλίο του δευτέρου μισού του 2</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αι.</w:t>
      </w:r>
    </w:p>
    <w:p w:rsidR="009236D0" w:rsidRPr="009236D0" w:rsidRDefault="009236D0" w:rsidP="009236D0">
      <w:pPr>
        <w:spacing w:after="0" w:line="240" w:lineRule="auto"/>
        <w:jc w:val="both"/>
        <w:rPr>
          <w:rFonts w:ascii="Palatino Linotype" w:eastAsia="Times New Roman" w:hAnsi="Palatino Linotype" w:cs="Times New Roman"/>
          <w:b/>
          <w:sz w:val="20"/>
          <w:szCs w:val="20"/>
        </w:rPr>
      </w:pP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Α'. Εισαγωγή</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 Οι Χριστιανοί έχουν δύο ειδών νόμους, τους μεν φανερώνουν, τους δε τηρούν κρυφά στην παρανομία (1,1).</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2. Η χριστιανική πίστι είναι </w:t>
      </w:r>
      <w:r w:rsidRPr="009236D0">
        <w:rPr>
          <w:rFonts w:ascii="Palatino Linotype" w:eastAsia="Times New Roman" w:hAnsi="Palatino Linotype" w:cs="Times New Roman"/>
          <w:bCs/>
          <w:i/>
          <w:iCs/>
          <w:position w:val="6"/>
          <w:sz w:val="20"/>
          <w:szCs w:val="20"/>
        </w:rPr>
        <w:t>βάρβαρον δόγμα</w:t>
      </w:r>
      <w:r w:rsidRPr="009236D0">
        <w:rPr>
          <w:rFonts w:ascii="Palatino Linotype" w:eastAsia="Times New Roman" w:hAnsi="Palatino Linotype" w:cs="Times New Roman"/>
          <w:i/>
          <w:iCs/>
          <w:position w:val="6"/>
          <w:sz w:val="20"/>
          <w:szCs w:val="20"/>
        </w:rPr>
        <w:t xml:space="preserve">, </w:t>
      </w:r>
      <w:r w:rsidRPr="009236D0">
        <w:rPr>
          <w:rFonts w:ascii="Palatino Linotype" w:eastAsia="Times New Roman" w:hAnsi="Palatino Linotype" w:cs="Times New Roman"/>
          <w:position w:val="6"/>
          <w:sz w:val="20"/>
          <w:szCs w:val="20"/>
        </w:rPr>
        <w:t xml:space="preserve">που βγήκε από άλλο </w:t>
      </w:r>
      <w:r w:rsidRPr="009236D0">
        <w:rPr>
          <w:rFonts w:ascii="Palatino Linotype" w:eastAsia="Times New Roman" w:hAnsi="Palatino Linotype" w:cs="Times New Roman"/>
          <w:i/>
          <w:iCs/>
          <w:position w:val="6"/>
          <w:sz w:val="20"/>
          <w:szCs w:val="20"/>
        </w:rPr>
        <w:t xml:space="preserve">βάρβαρον δόγμα, </w:t>
      </w:r>
      <w:r w:rsidRPr="009236D0">
        <w:rPr>
          <w:rFonts w:ascii="Palatino Linotype" w:eastAsia="Times New Roman" w:hAnsi="Palatino Linotype" w:cs="Times New Roman"/>
          <w:position w:val="6"/>
          <w:sz w:val="20"/>
          <w:szCs w:val="20"/>
        </w:rPr>
        <w:t>τον Ιουδαϊσμό (1,2).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3. Οι Χριστιανοί δεν πιστεύουν σε χειροποίητους θεούς, επειδή τυχαίνει μερικές φορές να τους κατασκευάζουν φαύλοι τεχνίτες (1,5).</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4. Πιστεύουν στο </w:t>
      </w:r>
      <w:r w:rsidRPr="009236D0">
        <w:rPr>
          <w:rFonts w:ascii="Palatino Linotype" w:eastAsia="Times New Roman" w:hAnsi="Palatino Linotype" w:cs="Times New Roman"/>
          <w:bCs/>
          <w:i/>
          <w:iCs/>
          <w:position w:val="6"/>
          <w:sz w:val="20"/>
          <w:szCs w:val="20"/>
        </w:rPr>
        <w:t>Μη εξέταζε αλλά πίστευσον</w:t>
      </w:r>
      <w:r w:rsidRPr="009236D0">
        <w:rPr>
          <w:rFonts w:ascii="Palatino Linotype" w:eastAsia="Times New Roman" w:hAnsi="Palatino Linotype" w:cs="Times New Roman"/>
          <w:i/>
          <w:iCs/>
          <w:position w:val="6"/>
          <w:sz w:val="20"/>
          <w:szCs w:val="20"/>
        </w:rPr>
        <w:t xml:space="preserve">, </w:t>
      </w:r>
      <w:r w:rsidRPr="009236D0">
        <w:rPr>
          <w:rFonts w:ascii="Palatino Linotype" w:eastAsia="Times New Roman" w:hAnsi="Palatino Linotype" w:cs="Times New Roman"/>
          <w:position w:val="6"/>
          <w:sz w:val="20"/>
          <w:szCs w:val="20"/>
        </w:rPr>
        <w:t xml:space="preserve">όπως δείχνουν τα βιβλία τους που γράφουν </w:t>
      </w:r>
      <w:r w:rsidRPr="009236D0">
        <w:rPr>
          <w:rFonts w:ascii="Palatino Linotype" w:eastAsia="Times New Roman" w:hAnsi="Palatino Linotype" w:cs="Times New Roman"/>
          <w:bCs/>
          <w:i/>
          <w:iCs/>
          <w:position w:val="6"/>
          <w:sz w:val="20"/>
          <w:szCs w:val="20"/>
        </w:rPr>
        <w:t xml:space="preserve">η πίστις σου σέσωκέ σε </w:t>
      </w:r>
      <w:r w:rsidRPr="009236D0">
        <w:rPr>
          <w:rFonts w:ascii="Palatino Linotype" w:eastAsia="Times New Roman" w:hAnsi="Palatino Linotype" w:cs="Times New Roman"/>
          <w:i/>
          <w:iCs/>
          <w:position w:val="6"/>
          <w:sz w:val="20"/>
          <w:szCs w:val="20"/>
        </w:rPr>
        <w:t>(</w:t>
      </w:r>
      <w:r w:rsidRPr="009236D0">
        <w:rPr>
          <w:rFonts w:ascii="Palatino Linotype" w:eastAsia="Times New Roman" w:hAnsi="Palatino Linotype" w:cs="Times New Roman"/>
          <w:position w:val="6"/>
          <w:sz w:val="20"/>
          <w:szCs w:val="20"/>
        </w:rPr>
        <w:t>1,9).</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5. Πιστεύουν ότι η σοφία είναι κακό και η μωρία καλό (1,13).</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6. Δεν πιστεύουν ότι ο κόσμος είναι άκτιστος κι αδημιούργητος (1,19).</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7. Κάποιοι αγράμματοι βοσκοί γιδοπροβάτων αποπλανήθηκαν από τις απάτες του Ιουδαίου Μωυσέως και πίστευσαν ότι υπάρχει μόνο ένας θεός, κι αυτή την ιουδαϊκή ανοησία εξακολουθούν να πιστεύουν και οι Χριστιανοί.</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Β'. Ανάλυσι του ιουδαϊκοϋ αντιχριστιανικού βιβλίου</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 Οί Χριστιανοί πίστευσαν ανοήτως στον Ιησού, ο οποίος τους εξαπά</w:t>
      </w:r>
      <w:r w:rsidRPr="009236D0">
        <w:rPr>
          <w:rFonts w:ascii="Palatino Linotype" w:eastAsia="Times New Roman" w:hAnsi="Palatino Linotype" w:cs="Times New Roman"/>
          <w:position w:val="6"/>
          <w:sz w:val="20"/>
          <w:szCs w:val="20"/>
        </w:rPr>
        <w:softHyphen/>
        <w:t xml:space="preserve">τησε πείθοντας τους ότι γεννήθηκε από μια παρθένο, ενώ αυτή ήταν </w:t>
      </w:r>
      <w:r w:rsidRPr="009236D0">
        <w:rPr>
          <w:rFonts w:ascii="Palatino Linotype" w:eastAsia="Times New Roman" w:hAnsi="Palatino Linotype" w:cs="Times New Roman"/>
          <w:bCs/>
          <w:i/>
          <w:iCs/>
          <w:position w:val="6"/>
          <w:sz w:val="20"/>
          <w:szCs w:val="20"/>
        </w:rPr>
        <w:t>μοιχαλί</w:t>
      </w:r>
      <w:r w:rsidRPr="009236D0">
        <w:rPr>
          <w:rFonts w:ascii="Palatino Linotype" w:eastAsia="Times New Roman" w:hAnsi="Palatino Linotype" w:cs="Times New Roman"/>
          <w:bCs/>
          <w:i/>
          <w:iCs/>
          <w:position w:val="6"/>
          <w:sz w:val="20"/>
          <w:szCs w:val="20"/>
        </w:rPr>
        <w:softHyphen/>
        <w:t>δα,</w:t>
      </w:r>
      <w:r w:rsidRPr="009236D0">
        <w:rPr>
          <w:rFonts w:ascii="Palatino Linotype" w:eastAsia="Times New Roman" w:hAnsi="Palatino Linotype" w:cs="Times New Roman"/>
          <w:position w:val="6"/>
          <w:sz w:val="20"/>
          <w:szCs w:val="20"/>
        </w:rPr>
        <w:t xml:space="preserve"> διωγμένη από μνηστήρα της και άσημη και φτωχή· γέννησε τον Ιησού από ένα στρατιώτη ονόματι Πάνθηρα, κι ο Ιησούς, πού ήταν ένας φτωχός και δούλεψε στην Αίγυπτο σαν μισθωτός εργάτης (1,28-32).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lastRenderedPageBreak/>
        <w:t xml:space="preserve">2. Η κάθοδος του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νεύματος με μορφή περιστεράς στη βάπτιση του Ιη</w:t>
      </w:r>
      <w:r w:rsidRPr="009236D0">
        <w:rPr>
          <w:rFonts w:ascii="Palatino Linotype" w:eastAsia="Times New Roman" w:hAnsi="Palatino Linotype" w:cs="Times New Roman"/>
          <w:position w:val="6"/>
          <w:sz w:val="20"/>
          <w:szCs w:val="20"/>
        </w:rPr>
        <w:softHyphen/>
        <w:t xml:space="preserve">σού και η φωνή του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ατέρα του από τον ουρανό είναι πράγματα πρωτάκου</w:t>
      </w:r>
      <w:r w:rsidRPr="009236D0">
        <w:rPr>
          <w:rFonts w:ascii="Palatino Linotype" w:eastAsia="Times New Roman" w:hAnsi="Palatino Linotype" w:cs="Times New Roman"/>
          <w:position w:val="6"/>
          <w:sz w:val="20"/>
          <w:szCs w:val="20"/>
        </w:rPr>
        <w:softHyphen/>
        <w:t>στα κι αναξιόπιστα (1,40).</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3. Όταν ο Ι.Χ. επέστρεψε από την Αίγυπτο στην Παλαιστίνη, συγκρό</w:t>
      </w:r>
      <w:r w:rsidRPr="009236D0">
        <w:rPr>
          <w:rFonts w:ascii="Palatino Linotype" w:eastAsia="Times New Roman" w:hAnsi="Palatino Linotype" w:cs="Times New Roman"/>
          <w:position w:val="6"/>
          <w:sz w:val="20"/>
          <w:szCs w:val="20"/>
        </w:rPr>
        <w:softHyphen/>
        <w:t>τησε μια συμμορία από 11 κατακάθια της κοινωνίας, πονηρούς ναύτες και τελώνες, καί γύριζε μ' αυτούς εδώ κι εκεί αρπάζοντας τρόφιμα (1,62).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4. Αν ο Ιησούς ήταν θεός, γιατί σα νήπιο φοβήθηκε να μη σφαχτεί κι έφυγε στην Αίγυπτο (1,66);</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5. Τα δήθεν υπερφυσικά σημεία του ήταν </w:t>
      </w:r>
      <w:r w:rsidRPr="009236D0">
        <w:rPr>
          <w:rFonts w:ascii="Palatino Linotype" w:eastAsia="Times New Roman" w:hAnsi="Palatino Linotype" w:cs="Times New Roman"/>
          <w:bCs/>
          <w:position w:val="6"/>
          <w:sz w:val="20"/>
          <w:szCs w:val="20"/>
          <w:u w:val="single"/>
        </w:rPr>
        <w:t xml:space="preserve">φακιρικά </w:t>
      </w:r>
      <w:r w:rsidRPr="009236D0">
        <w:rPr>
          <w:rFonts w:ascii="Palatino Linotype" w:eastAsia="Times New Roman" w:hAnsi="Palatino Linotype" w:cs="Times New Roman"/>
          <w:position w:val="6"/>
          <w:sz w:val="20"/>
          <w:szCs w:val="20"/>
        </w:rPr>
        <w:t xml:space="preserve">από κείνα που έμαθε στην Αίγυπτο, όπου οι φακίρηδες </w:t>
      </w:r>
      <w:r w:rsidRPr="009236D0">
        <w:rPr>
          <w:rFonts w:ascii="Palatino Linotype" w:eastAsia="Times New Roman" w:hAnsi="Palatino Linotype" w:cs="Times New Roman"/>
          <w:i/>
          <w:iCs/>
          <w:position w:val="6"/>
          <w:sz w:val="20"/>
          <w:szCs w:val="20"/>
        </w:rPr>
        <w:t xml:space="preserve">(γόητες) </w:t>
      </w:r>
      <w:r w:rsidRPr="009236D0">
        <w:rPr>
          <w:rFonts w:ascii="Palatino Linotype" w:eastAsia="Times New Roman" w:hAnsi="Palatino Linotype" w:cs="Times New Roman"/>
          <w:position w:val="6"/>
          <w:sz w:val="20"/>
          <w:szCs w:val="20"/>
        </w:rPr>
        <w:t>έναντι λίγων οβολών σου κάνουν ό,τι θέλεις (1,68).</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6. Ένας που σπάρθηκε σε μοιχεία δεν μπορεί να είναι θεός (1,69).</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7. Δεν μπορούσε να είναι θεός ένας άνθρωπος, ο οποίος α) δεν μπόρεσε να κάνει όσα υποσχέθηκε, β) έπεσε σε σοβαρές γκάφες και γ) στο τέλος εκτελέστηκε με τον πιο ατιμωτικό τρόπο (2,1-50).</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8. Και στους εθνικούς εμφανίστηκαν πολλοί φακίρηδες πού έκαναν φα</w:t>
      </w:r>
      <w:r w:rsidRPr="009236D0">
        <w:rPr>
          <w:rFonts w:ascii="Palatino Linotype" w:eastAsia="Times New Roman" w:hAnsi="Palatino Linotype" w:cs="Times New Roman"/>
          <w:position w:val="6"/>
          <w:sz w:val="20"/>
          <w:szCs w:val="20"/>
        </w:rPr>
        <w:softHyphen/>
        <w:t>κιρικά σαν εκείνα του Ιησού (Ζάμολξις, Πυθαγόρας, Ταμψίνιτος, Όρφεύς, Ηρακλής, Πρωτεσίλαος) (2,55).</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9. Το ότι ό Ιησούς αναστήθηκε το είδαν μόνο μια υστερική </w:t>
      </w:r>
      <w:r w:rsidRPr="009236D0">
        <w:rPr>
          <w:rFonts w:ascii="Palatino Linotype" w:eastAsia="Times New Roman" w:hAnsi="Palatino Linotype" w:cs="Times New Roman"/>
          <w:i/>
          <w:iCs/>
          <w:position w:val="6"/>
          <w:sz w:val="20"/>
          <w:szCs w:val="20"/>
        </w:rPr>
        <w:t xml:space="preserve">(πάροιστρος) </w:t>
      </w:r>
      <w:r w:rsidRPr="009236D0">
        <w:rPr>
          <w:rFonts w:ascii="Palatino Linotype" w:eastAsia="Times New Roman" w:hAnsi="Palatino Linotype" w:cs="Times New Roman"/>
          <w:position w:val="6"/>
          <w:sz w:val="20"/>
          <w:szCs w:val="20"/>
        </w:rPr>
        <w:t>γυναίκα (εννοεί τη Μαγδαληνή Μαρία) καί μερικοί άλλοι πού είχαν μάθει την ίδια φακιρική τέχνη (2,55-58).</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10. Αφού δεν αναστήθηκε ποτέ κανείς νεκρός, ο Ιησούς πώς αναστήθη</w:t>
      </w:r>
      <w:r w:rsidRPr="009236D0">
        <w:rPr>
          <w:rFonts w:ascii="Palatino Linotype" w:eastAsia="Times New Roman" w:hAnsi="Palatino Linotype" w:cs="Times New Roman"/>
          <w:position w:val="6"/>
          <w:sz w:val="20"/>
          <w:szCs w:val="20"/>
        </w:rPr>
        <w:softHyphen/>
        <w:t>κε (2,57) ;</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11. Αν ο Ιησούς ήθελε ν' αποδείξει ότι έχει θεία δύναμι, έπρεπε, όταν αναστήθηκε, να εμφανιστεί σ' αυτούς που τον καταδίκασαν και σ’ όλο τον κόσμο (2,63· 2,73).</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12. Αν ήταν </w:t>
      </w:r>
      <w:r w:rsidRPr="009236D0">
        <w:rPr>
          <w:rFonts w:ascii="Palatino Linotype" w:eastAsia="Times New Roman" w:hAnsi="Palatino Linotype" w:cs="Times New Roman"/>
          <w:caps/>
          <w:position w:val="6"/>
          <w:sz w:val="20"/>
          <w:szCs w:val="20"/>
        </w:rPr>
        <w:t>θ</w:t>
      </w:r>
      <w:r w:rsidRPr="009236D0">
        <w:rPr>
          <w:rFonts w:ascii="Palatino Linotype" w:eastAsia="Times New Roman" w:hAnsi="Palatino Linotype" w:cs="Times New Roman"/>
          <w:position w:val="6"/>
          <w:sz w:val="20"/>
          <w:szCs w:val="20"/>
        </w:rPr>
        <w:t>εός, έπρεπε να εξαφανιστεί ήδη από το σταυρό (2,68).</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13. Αφού τον απέστειλε ο Θεός, γιατί κρυβόταν; </w:t>
      </w:r>
      <w:r w:rsidRPr="009236D0">
        <w:rPr>
          <w:rFonts w:ascii="Palatino Linotype" w:eastAsia="Times New Roman" w:hAnsi="Palatino Linotype" w:cs="Times New Roman"/>
          <w:caps/>
          <w:position w:val="6"/>
          <w:sz w:val="20"/>
          <w:szCs w:val="20"/>
        </w:rPr>
        <w:t>κ</w:t>
      </w:r>
      <w:r w:rsidRPr="009236D0">
        <w:rPr>
          <w:rFonts w:ascii="Palatino Linotype" w:eastAsia="Times New Roman" w:hAnsi="Palatino Linotype" w:cs="Times New Roman"/>
          <w:position w:val="6"/>
          <w:sz w:val="20"/>
          <w:szCs w:val="20"/>
        </w:rPr>
        <w:t>ι αφού έπρε</w:t>
      </w:r>
      <w:r w:rsidRPr="009236D0">
        <w:rPr>
          <w:rFonts w:ascii="Palatino Linotype" w:eastAsia="Times New Roman" w:hAnsi="Palatino Linotype" w:cs="Times New Roman"/>
          <w:position w:val="6"/>
          <w:sz w:val="20"/>
          <w:szCs w:val="20"/>
        </w:rPr>
        <w:softHyphen/>
        <w:t>πε να κρυφτεί, γιατί ακουγόταν γι’ αυτόν φωνή από τον ουρανό; (2,70-72).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14. Ποιος θεός δεν πιστεύεται, όταν παρουσιαστεί στους ανθρώπους; (2,74-75). </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15. Μήπως ο Ιησούς γι’ αυτό κατέβηκε από τον ουρανό για ν' απιστήσουμε; (2,78).</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16. Όταν απειλεί με τα </w:t>
      </w:r>
      <w:r w:rsidRPr="009236D0">
        <w:rPr>
          <w:rFonts w:ascii="Palatino Linotype" w:eastAsia="Times New Roman" w:hAnsi="Palatino Linotype" w:cs="Times New Roman"/>
          <w:bCs/>
          <w:i/>
          <w:iCs/>
          <w:position w:val="6"/>
          <w:sz w:val="20"/>
          <w:szCs w:val="20"/>
        </w:rPr>
        <w:t>ουαί</w:t>
      </w:r>
      <w:r w:rsidRPr="009236D0">
        <w:rPr>
          <w:rFonts w:ascii="Palatino Linotype" w:eastAsia="Times New Roman" w:hAnsi="Palatino Linotype" w:cs="Times New Roman"/>
          <w:i/>
          <w:iCs/>
          <w:position w:val="6"/>
          <w:sz w:val="20"/>
          <w:szCs w:val="20"/>
        </w:rPr>
        <w:t xml:space="preserve"> , </w:t>
      </w:r>
      <w:r w:rsidRPr="009236D0">
        <w:rPr>
          <w:rFonts w:ascii="Palatino Linotype" w:eastAsia="Times New Roman" w:hAnsi="Palatino Linotype" w:cs="Times New Roman"/>
          <w:position w:val="6"/>
          <w:sz w:val="20"/>
          <w:szCs w:val="20"/>
        </w:rPr>
        <w:t>δείχνει ότι δεν μπορεί να πείσει (2,76).</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17. </w:t>
      </w:r>
      <w:r w:rsidRPr="009236D0">
        <w:rPr>
          <w:rFonts w:ascii="Palatino Linotype" w:eastAsia="Times New Roman" w:hAnsi="Palatino Linotype" w:cs="Times New Roman"/>
          <w:i/>
          <w:iCs/>
          <w:position w:val="6"/>
          <w:sz w:val="20"/>
          <w:szCs w:val="20"/>
        </w:rPr>
        <w:t xml:space="preserve">Ταύτα μεν ουν υμίν (τοις Χριστιανοίς) εκ των υμετέρων συγγραμμάτων εφ’ οις ουδενός άλλου μάρτυρος χρήζομεν. Αυτοί γας εαυτοίς περιπίπτετε </w:t>
      </w:r>
      <w:r w:rsidRPr="009236D0">
        <w:rPr>
          <w:rFonts w:ascii="Palatino Linotype" w:eastAsia="Times New Roman" w:hAnsi="Palatino Linotype" w:cs="Times New Roman"/>
          <w:position w:val="6"/>
          <w:sz w:val="20"/>
          <w:szCs w:val="20"/>
        </w:rPr>
        <w:t>(2,74).</w:t>
      </w:r>
    </w:p>
    <w:p w:rsidR="009236D0" w:rsidRPr="009236D0" w:rsidRDefault="009236D0" w:rsidP="009236D0">
      <w:pPr>
        <w:spacing w:after="0" w:line="240" w:lineRule="auto"/>
        <w:jc w:val="both"/>
        <w:rPr>
          <w:rFonts w:ascii="Palatino Linotype" w:eastAsia="Times New Roman" w:hAnsi="Palatino Linotype" w:cs="Times New Roman"/>
          <w:bCs/>
          <w:position w:val="6"/>
          <w:sz w:val="20"/>
          <w:szCs w:val="20"/>
        </w:rPr>
      </w:pPr>
      <w:r w:rsidRPr="009236D0">
        <w:rPr>
          <w:rFonts w:ascii="Palatino Linotype" w:eastAsia="Times New Roman" w:hAnsi="Palatino Linotype" w:cs="Times New Roman"/>
          <w:bCs/>
          <w:position w:val="6"/>
          <w:sz w:val="20"/>
          <w:szCs w:val="20"/>
        </w:rPr>
        <w:t xml:space="preserve">Γ'. </w:t>
      </w:r>
      <w:r w:rsidRPr="009236D0">
        <w:rPr>
          <w:rFonts w:ascii="Palatino Linotype" w:eastAsia="Times New Roman" w:hAnsi="Palatino Linotype" w:cs="Times New Roman"/>
          <w:bCs/>
          <w:i/>
          <w:iCs/>
          <w:position w:val="6"/>
          <w:sz w:val="20"/>
          <w:szCs w:val="20"/>
        </w:rPr>
        <w:t>Φιλοσοφική καί παγανιστική αντιρρητική του Κέλσου</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 </w:t>
      </w:r>
      <w:r w:rsidRPr="009236D0">
        <w:rPr>
          <w:rFonts w:ascii="Palatino Linotype" w:eastAsia="Times New Roman" w:hAnsi="Palatino Linotype" w:cs="Times New Roman"/>
          <w:i/>
          <w:iCs/>
          <w:position w:val="6"/>
          <w:sz w:val="20"/>
          <w:szCs w:val="20"/>
        </w:rPr>
        <w:t xml:space="preserve">Ευηθέστατα ερίζουσι προς αλλήλους Χριστιανοί καί Ιουδαίοι. </w:t>
      </w:r>
      <w:r w:rsidRPr="009236D0">
        <w:rPr>
          <w:rFonts w:ascii="Palatino Linotype" w:eastAsia="Times New Roman" w:hAnsi="Palatino Linotype" w:cs="Times New Roman"/>
          <w:caps/>
          <w:position w:val="6"/>
          <w:sz w:val="20"/>
          <w:szCs w:val="20"/>
        </w:rPr>
        <w:t>σ</w:t>
      </w:r>
      <w:r w:rsidRPr="009236D0">
        <w:rPr>
          <w:rFonts w:ascii="Palatino Linotype" w:eastAsia="Times New Roman" w:hAnsi="Palatino Linotype" w:cs="Times New Roman"/>
          <w:position w:val="6"/>
          <w:sz w:val="20"/>
          <w:szCs w:val="20"/>
        </w:rPr>
        <w:t xml:space="preserve">τους μεταξύ των διάλογους δεν υπάρχει τίποτε το σοβαρό. Αν συζητούμε εμείς με Χριστιανούς περί Χριστού, ο διάλογος μας γίνεται </w:t>
      </w:r>
      <w:r w:rsidRPr="009236D0">
        <w:rPr>
          <w:rFonts w:ascii="Palatino Linotype" w:eastAsia="Times New Roman" w:hAnsi="Palatino Linotype" w:cs="Times New Roman"/>
          <w:i/>
          <w:iCs/>
          <w:position w:val="6"/>
          <w:sz w:val="20"/>
          <w:szCs w:val="20"/>
        </w:rPr>
        <w:t xml:space="preserve">περί όνου σκιάς, </w:t>
      </w:r>
      <w:r w:rsidRPr="009236D0">
        <w:rPr>
          <w:rFonts w:ascii="Palatino Linotype" w:eastAsia="Times New Roman" w:hAnsi="Palatino Linotype" w:cs="Times New Roman"/>
          <w:position w:val="6"/>
          <w:sz w:val="20"/>
          <w:szCs w:val="20"/>
        </w:rPr>
        <w:t>όπως λέει και η παροιμία (3,1).</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2. Οι Ιουδαίοι είναι Αιγύπτιοι πού διαφώνησαν με τους ομοεθνείς των σε ζητήματα θρησκευτικά και αποσχίσθηκαν, αργότερα όμως αυτό πού έκαναν στους Αιγυπτίους, το έπαθαν και οι ίδιοι· διότι ανάμεσά τους διαφώ</w:t>
      </w:r>
      <w:r w:rsidRPr="009236D0">
        <w:rPr>
          <w:rFonts w:ascii="Palatino Linotype" w:eastAsia="Times New Roman" w:hAnsi="Palatino Linotype" w:cs="Times New Roman"/>
          <w:position w:val="6"/>
          <w:sz w:val="20"/>
          <w:szCs w:val="20"/>
        </w:rPr>
        <w:softHyphen/>
        <w:t xml:space="preserve">νησαν πάλι για ζητήματα θρησκευτικά οι οπαδοί του Ι.Χ., και </w:t>
      </w:r>
      <w:r w:rsidRPr="009236D0">
        <w:rPr>
          <w:rFonts w:ascii="Palatino Linotype" w:eastAsia="Times New Roman" w:hAnsi="Palatino Linotype" w:cs="Times New Roman"/>
          <w:bCs/>
          <w:position w:val="6"/>
          <w:sz w:val="20"/>
          <w:szCs w:val="20"/>
        </w:rPr>
        <w:t>αποσχίσθη</w:t>
      </w:r>
      <w:r w:rsidRPr="009236D0">
        <w:rPr>
          <w:rFonts w:ascii="Palatino Linotype" w:eastAsia="Times New Roman" w:hAnsi="Palatino Linotype" w:cs="Times New Roman"/>
          <w:bCs/>
          <w:position w:val="6"/>
          <w:sz w:val="20"/>
          <w:szCs w:val="20"/>
        </w:rPr>
        <w:softHyphen/>
        <w:t>καν</w:t>
      </w:r>
      <w:r w:rsidRPr="009236D0">
        <w:rPr>
          <w:rFonts w:ascii="Palatino Linotype" w:eastAsia="Times New Roman" w:hAnsi="Palatino Linotype" w:cs="Times New Roman"/>
          <w:position w:val="6"/>
          <w:sz w:val="20"/>
          <w:szCs w:val="20"/>
        </w:rPr>
        <w:t xml:space="preserve"> (3,5-11).</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3. Και μετά την απόσχισή τους οι Χριστιανοί, καθώς διασπείρονται στις χώρες, συνεχώς αποσχίζονται, κι ο καθένας θέλει να είναι αρχηγός ομάδος. Έτσι υπάρχουν πλήθη μερίδων, πού έχουν κοινό μόνο το όνομα </w:t>
      </w:r>
      <w:r w:rsidRPr="009236D0">
        <w:rPr>
          <w:rFonts w:ascii="Palatino Linotype" w:eastAsia="Times New Roman" w:hAnsi="Palatino Linotype" w:cs="Times New Roman"/>
          <w:i/>
          <w:iCs/>
          <w:position w:val="6"/>
          <w:sz w:val="20"/>
          <w:szCs w:val="20"/>
        </w:rPr>
        <w:t xml:space="preserve">Χριστιανοί </w:t>
      </w:r>
      <w:r w:rsidRPr="009236D0">
        <w:rPr>
          <w:rFonts w:ascii="Palatino Linotype" w:eastAsia="Times New Roman" w:hAnsi="Palatino Linotype" w:cs="Times New Roman"/>
          <w:position w:val="6"/>
          <w:sz w:val="20"/>
          <w:szCs w:val="20"/>
        </w:rPr>
        <w:t>(3,12).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4. Οι Χριστιανοί φοβερίζουν τους ανθρώπους με το πλαστό φόβητρο ότι πρόκειται να τιμωρηθούν οι άδικοι και ν’ αμειφθούν οι δίκαιοι (3,16).</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5. Η χριστιανική πίστη είναι σαν τη θρησκεία των Αιγυπτίων, οι οποίοι έχουν μεγαλοπρεπέστατα και μυστηριώδη τεμένη, αλλ' αν μπεις στα ενδότερά τους, θα δεις να λατρεύεται ένας γάτος ή σκύλος ή πίθηκος ή τράγος ή κρο</w:t>
      </w:r>
      <w:r w:rsidRPr="009236D0">
        <w:rPr>
          <w:rFonts w:ascii="Palatino Linotype" w:eastAsia="Times New Roman" w:hAnsi="Palatino Linotype" w:cs="Times New Roman"/>
          <w:position w:val="6"/>
          <w:sz w:val="20"/>
          <w:szCs w:val="20"/>
        </w:rPr>
        <w:softHyphen/>
        <w:t>κόδειλος (3,17).</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6. Οι Χριστιανοί ενώ ειρωνεύονται τους Αιγυπτίους, διότι λατρεύουν σκύλους και γάτους και τράγους, οι ίδιοι πιστεύουν σε ιστορίες για τον Ι.Χ., που δεν διαφέρουν σε τίποτε από τις ανοησίες των Αιγυπτίων (3,19).</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7. Δεν πιστεύουν ότι οι Ηρακλής, Αριστέας, Ασκληπιός, Διόσκουροι και Διόνυσος είναι θεοί, επειδή υπήρξαν άνθρωποι, παρ' όλο πού αυτοί ευεργέτησαν τόσο πολύ εμάς τους ανθρώπους (3,22-30).</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8. Ειρωνεύονται αυτούς πού λατρεύουν το Δία, επειδή στην Κρήτη υπάρχει ο τάφος του (3,43). </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9. Χριστιανοί γίνονται μόνο οι φτωχοί, οι λαϊκής καταγωγής άνθρωποι, αγράμματοι, οι ηλίθιοι, οι δούλοι, οι γυναίκες, και τα παιδιά (3,44).</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lastRenderedPageBreak/>
        <w:t>10. Όσοι Χριστιανοί είναι άντρες, είναι από τους χειρότερους ανθρώ</w:t>
      </w:r>
      <w:r w:rsidRPr="009236D0">
        <w:rPr>
          <w:rFonts w:ascii="Palatino Linotype" w:eastAsia="Times New Roman" w:hAnsi="Palatino Linotype" w:cs="Times New Roman"/>
          <w:position w:val="6"/>
          <w:sz w:val="20"/>
          <w:szCs w:val="20"/>
        </w:rPr>
        <w:softHyphen/>
        <w:t>πους</w:t>
      </w:r>
      <w:r w:rsidRPr="009236D0">
        <w:rPr>
          <w:rFonts w:ascii="Palatino Linotype" w:eastAsia="Times New Roman" w:hAnsi="Palatino Linotype" w:cs="Times New Roman"/>
          <w:position w:val="6"/>
          <w:sz w:val="20"/>
          <w:szCs w:val="20"/>
          <w:vertAlign w:val="superscript"/>
        </w:rPr>
        <w:t>.</w:t>
      </w:r>
      <w:r w:rsidRPr="009236D0">
        <w:rPr>
          <w:rFonts w:ascii="Palatino Linotype" w:eastAsia="Times New Roman" w:hAnsi="Palatino Linotype" w:cs="Times New Roman"/>
          <w:position w:val="6"/>
          <w:sz w:val="20"/>
          <w:szCs w:val="20"/>
        </w:rPr>
        <w:t xml:space="preserve"> ήτοι εργάτες δερμάτων και μαλλιών και τεχνίτες καθαριστηρίων ρούχων. Όταν δουν κανέναν αριστοκράτη και μορφωμένο και κύριο, τον τρέ</w:t>
      </w:r>
      <w:r w:rsidRPr="009236D0">
        <w:rPr>
          <w:rFonts w:ascii="Palatino Linotype" w:eastAsia="Times New Roman" w:hAnsi="Palatino Linotype" w:cs="Times New Roman"/>
          <w:position w:val="6"/>
          <w:sz w:val="20"/>
          <w:szCs w:val="20"/>
        </w:rPr>
        <w:softHyphen/>
        <w:t>μουν· όταν όμως βρουν τα παιδιά του μόνα τους, με πολύ θράσος τους διδά</w:t>
      </w:r>
      <w:r w:rsidRPr="009236D0">
        <w:rPr>
          <w:rFonts w:ascii="Palatino Linotype" w:eastAsia="Times New Roman" w:hAnsi="Palatino Linotype" w:cs="Times New Roman"/>
          <w:position w:val="6"/>
          <w:sz w:val="20"/>
          <w:szCs w:val="20"/>
        </w:rPr>
        <w:softHyphen/>
        <w:t>σκουν απείθεια σε γονείς και διδασκάλους, τους υπόσχονται ότι μπορούν να τους εξηγήσουν ποιο είναι το καλό και να τους υποδείξουν πώς να καθαρι</w:t>
      </w:r>
      <w:r w:rsidRPr="009236D0">
        <w:rPr>
          <w:rFonts w:ascii="Palatino Linotype" w:eastAsia="Times New Roman" w:hAnsi="Palatino Linotype" w:cs="Times New Roman"/>
          <w:position w:val="6"/>
          <w:sz w:val="20"/>
          <w:szCs w:val="20"/>
        </w:rPr>
        <w:softHyphen/>
        <w:t>στούν από τις αμαρτίες των (3,59).</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11. Οι Χριστιανοί ξεγελώντας τους ανθρώπους με κούφιες ελπίδες, τους πείθουν ν' ασεβούν προς το θείο (3,78).</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12. Διδάσκουν </w:t>
      </w:r>
      <w:r w:rsidRPr="009236D0">
        <w:rPr>
          <w:rFonts w:ascii="Palatino Linotype" w:eastAsia="Times New Roman" w:hAnsi="Palatino Linotype" w:cs="Times New Roman"/>
          <w:bCs/>
          <w:position w:val="6"/>
          <w:sz w:val="20"/>
          <w:szCs w:val="20"/>
        </w:rPr>
        <w:t xml:space="preserve">ενανθρώπηση </w:t>
      </w:r>
      <w:r w:rsidRPr="009236D0">
        <w:rPr>
          <w:rFonts w:ascii="Palatino Linotype" w:eastAsia="Times New Roman" w:hAnsi="Palatino Linotype" w:cs="Times New Roman"/>
          <w:bCs/>
          <w:caps/>
          <w:position w:val="6"/>
          <w:sz w:val="20"/>
          <w:szCs w:val="20"/>
        </w:rPr>
        <w:t>θ</w:t>
      </w:r>
      <w:r w:rsidRPr="009236D0">
        <w:rPr>
          <w:rFonts w:ascii="Palatino Linotype" w:eastAsia="Times New Roman" w:hAnsi="Palatino Linotype" w:cs="Times New Roman"/>
          <w:bCs/>
          <w:position w:val="6"/>
          <w:sz w:val="20"/>
          <w:szCs w:val="20"/>
        </w:rPr>
        <w:t>εού,</w:t>
      </w:r>
      <w:r w:rsidRPr="009236D0">
        <w:rPr>
          <w:rFonts w:ascii="Palatino Linotype" w:eastAsia="Times New Roman" w:hAnsi="Palatino Linotype" w:cs="Times New Roman"/>
          <w:position w:val="6"/>
          <w:sz w:val="20"/>
          <w:szCs w:val="20"/>
        </w:rPr>
        <w:t xml:space="preserve"> πράγμα φιλοσοφικώς απαράδεκτο (4,1-30).</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13. Οι Ιουδαίοι, σχίσμα των οποίων είναι οι Χριστιανοί, έχουν Γραφές με ανόητες ιστορίες (4,31-47).</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14. Μόνο μερικοί Ιουδαίοι κάπως πιο συνετοί (εννοεί προφανώς τον Φί</w:t>
      </w:r>
      <w:r w:rsidRPr="009236D0">
        <w:rPr>
          <w:rFonts w:ascii="Palatino Linotype" w:eastAsia="Times New Roman" w:hAnsi="Palatino Linotype" w:cs="Times New Roman"/>
          <w:position w:val="6"/>
          <w:sz w:val="20"/>
          <w:szCs w:val="20"/>
        </w:rPr>
        <w:softHyphen/>
        <w:t>λωνα τον Ιουδαίο) προσπαθούν να βελτιώσουν τις ανοησίες αυτές ερμηνεύ</w:t>
      </w:r>
      <w:r w:rsidRPr="009236D0">
        <w:rPr>
          <w:rFonts w:ascii="Palatino Linotype" w:eastAsia="Times New Roman" w:hAnsi="Palatino Linotype" w:cs="Times New Roman"/>
          <w:position w:val="6"/>
          <w:sz w:val="20"/>
          <w:szCs w:val="20"/>
        </w:rPr>
        <w:softHyphen/>
        <w:t>οντάς τις αλληγορικώς (4,48-52).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15. Ιουδαίοι και Χριστιανοί πιστεύουν ότι τα ζώα δεν έχουν λογικό κι ότι ο άνθρωπος είναι σοφότερος απ' αυτά. Κι όμως ο άνθρωπος μαθαίνει τόσο πολλά άλλα πράγματα όσο και τα μέλλοντα τα από τα πτηνά πού αποδει</w:t>
      </w:r>
      <w:r w:rsidRPr="009236D0">
        <w:rPr>
          <w:rFonts w:ascii="Palatino Linotype" w:eastAsia="Times New Roman" w:hAnsi="Palatino Linotype" w:cs="Times New Roman"/>
          <w:position w:val="6"/>
          <w:sz w:val="20"/>
          <w:szCs w:val="20"/>
        </w:rPr>
        <w:softHyphen/>
        <w:t>κνύονται έτσι ότι έχουν θεϊκότερες γνώσεις (4,88).</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16. Οι Χριστιανοί πιστεύουν ότι κατέβηκε από τον ουρανό ο </w:t>
      </w:r>
      <w:r w:rsidRPr="009236D0">
        <w:rPr>
          <w:rFonts w:ascii="Palatino Linotype" w:eastAsia="Times New Roman" w:hAnsi="Palatino Linotype" w:cs="Times New Roman"/>
          <w:caps/>
          <w:position w:val="6"/>
          <w:sz w:val="20"/>
          <w:szCs w:val="20"/>
        </w:rPr>
        <w:t>γ</w:t>
      </w:r>
      <w:r w:rsidRPr="009236D0">
        <w:rPr>
          <w:rFonts w:ascii="Palatino Linotype" w:eastAsia="Times New Roman" w:hAnsi="Palatino Linotype" w:cs="Times New Roman"/>
          <w:position w:val="6"/>
          <w:sz w:val="20"/>
          <w:szCs w:val="20"/>
        </w:rPr>
        <w:t>ιος του Θεού, κι ότι υπάρχουν άγγελοι (5,2).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17. Έχουν την ηλιθιότητα να πιστεύουν ότι υπάρχει </w:t>
      </w:r>
      <w:r w:rsidRPr="009236D0">
        <w:rPr>
          <w:rFonts w:ascii="Palatino Linotype" w:eastAsia="Times New Roman" w:hAnsi="Palatino Linotype" w:cs="Times New Roman"/>
          <w:bCs/>
          <w:position w:val="6"/>
          <w:sz w:val="20"/>
          <w:szCs w:val="20"/>
        </w:rPr>
        <w:t>ανάσταση</w:t>
      </w:r>
      <w:r w:rsidRPr="009236D0">
        <w:rPr>
          <w:rFonts w:ascii="Palatino Linotype" w:eastAsia="Times New Roman" w:hAnsi="Palatino Linotype" w:cs="Times New Roman"/>
          <w:position w:val="6"/>
          <w:sz w:val="20"/>
          <w:szCs w:val="20"/>
        </w:rPr>
        <w:t>, κατά την οποία οι ψυχές θα ποθήσουν να ξαναενωθούν με τα σαπισμένα και σκωλη</w:t>
      </w:r>
      <w:r w:rsidRPr="009236D0">
        <w:rPr>
          <w:rFonts w:ascii="Palatino Linotype" w:eastAsia="Times New Roman" w:hAnsi="Palatino Linotype" w:cs="Times New Roman"/>
          <w:position w:val="6"/>
          <w:sz w:val="20"/>
          <w:szCs w:val="20"/>
        </w:rPr>
        <w:softHyphen/>
        <w:t>κόβρωτα σώματα (5,14).</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18. Οι Χριστιανοί είναι οι μόνοι στον κόσμο πού πιστεύουν σε πράγματα πού δεν τους είναι πάτρια, διότι ο αρχηγός τους είναι Ιουδαίος, ενώ αυτοί έχουν αποστατήσει από τους Ιουδαίους (5,33). </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19. Η Χριστιανική πίστη είναι ανεπίδεκτη φιλοσοφίας και ούτε με την πλατωνική φιλοσοφία συμβιβάζεται ούτε με καμία άλλη. </w:t>
      </w:r>
      <w:r w:rsidRPr="009236D0">
        <w:rPr>
          <w:rFonts w:ascii="Palatino Linotype" w:eastAsia="Times New Roman" w:hAnsi="Palatino Linotype" w:cs="Times New Roman"/>
          <w:caps/>
          <w:position w:val="6"/>
          <w:sz w:val="20"/>
          <w:szCs w:val="20"/>
        </w:rPr>
        <w:t>κ</w:t>
      </w:r>
      <w:r w:rsidRPr="009236D0">
        <w:rPr>
          <w:rFonts w:ascii="Palatino Linotype" w:eastAsia="Times New Roman" w:hAnsi="Palatino Linotype" w:cs="Times New Roman"/>
          <w:position w:val="6"/>
          <w:sz w:val="20"/>
          <w:szCs w:val="20"/>
        </w:rPr>
        <w:t>ι όμως πολλές δοξασίες των Χριστιανών είναι κλεμμένες από την εξωχριστιανική φιλοσοφία</w:t>
      </w:r>
    </w:p>
    <w:p w:rsidR="009236D0" w:rsidRPr="009236D0" w:rsidRDefault="009236D0" w:rsidP="009236D0">
      <w:pPr>
        <w:spacing w:after="0" w:line="240" w:lineRule="auto"/>
        <w:jc w:val="both"/>
        <w:rPr>
          <w:rFonts w:ascii="Palatino Linotype" w:eastAsia="Times New Roman" w:hAnsi="Palatino Linotype" w:cs="Times New Roman"/>
          <w:bCs/>
          <w:position w:val="6"/>
          <w:sz w:val="20"/>
          <w:szCs w:val="20"/>
        </w:rPr>
      </w:pPr>
      <w:r w:rsidRPr="009236D0">
        <w:rPr>
          <w:rFonts w:ascii="Palatino Linotype" w:eastAsia="Times New Roman" w:hAnsi="Palatino Linotype" w:cs="Times New Roman"/>
          <w:position w:val="6"/>
          <w:sz w:val="20"/>
          <w:szCs w:val="20"/>
        </w:rPr>
        <w:t xml:space="preserve">20. Οι Χριστιανοί, ενώ περιφρονούν τους ιερούς χρησμούς της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 xml:space="preserve">υθίας των Δελφών ή των Ιερειών της Δωδώνης ή του Κλαριού ή των Βραγχιδών ή του Άμμωνος, με τη βοήθεια των οποίων κατοικήθηκε όλη ή γη, δέχονται σα θαυμαστά όσα ανόητα και μανιακά </w:t>
      </w:r>
      <w:r w:rsidRPr="009236D0">
        <w:rPr>
          <w:rFonts w:ascii="Palatino Linotype" w:eastAsia="Times New Roman" w:hAnsi="Palatino Linotype" w:cs="Times New Roman"/>
          <w:i/>
          <w:iCs/>
          <w:position w:val="6"/>
          <w:sz w:val="20"/>
          <w:szCs w:val="20"/>
        </w:rPr>
        <w:t xml:space="preserve">(πάροιστρα) </w:t>
      </w:r>
      <w:r w:rsidRPr="009236D0">
        <w:rPr>
          <w:rFonts w:ascii="Palatino Linotype" w:eastAsia="Times New Roman" w:hAnsi="Palatino Linotype" w:cs="Times New Roman"/>
          <w:position w:val="6"/>
          <w:sz w:val="20"/>
          <w:szCs w:val="20"/>
        </w:rPr>
        <w:t>λέχθηκαν με το δικό τους τρόπο στην Ιουδαία</w:t>
      </w:r>
      <w:r w:rsidRPr="009236D0">
        <w:rPr>
          <w:rFonts w:ascii="Palatino Linotype" w:eastAsia="Times New Roman" w:hAnsi="Palatino Linotype" w:cs="Times New Roman"/>
          <w:position w:val="6"/>
          <w:sz w:val="20"/>
          <w:szCs w:val="20"/>
          <w:vertAlign w:val="superscript"/>
        </w:rPr>
        <w:t>.</w:t>
      </w:r>
      <w:r w:rsidRPr="009236D0">
        <w:rPr>
          <w:rFonts w:ascii="Palatino Linotype" w:eastAsia="Times New Roman" w:hAnsi="Palatino Linotype" w:cs="Times New Roman"/>
          <w:position w:val="6"/>
          <w:sz w:val="20"/>
          <w:szCs w:val="20"/>
        </w:rPr>
        <w:t xml:space="preserve"> όταν λ.χ. διάφοροι προφήτες τους τούς έλεγαν, και μάλιστα έξω από ιερά, σε πόλεις και στρατόπεδα, ότι «</w:t>
      </w:r>
      <w:r w:rsidRPr="009236D0">
        <w:rPr>
          <w:rFonts w:ascii="Palatino Linotype" w:eastAsia="Times New Roman" w:hAnsi="Palatino Linotype" w:cs="Times New Roman"/>
          <w:bCs/>
          <w:position w:val="6"/>
          <w:sz w:val="20"/>
          <w:szCs w:val="20"/>
        </w:rPr>
        <w:t xml:space="preserve">Εγώ είμαι </w:t>
      </w:r>
      <w:r w:rsidRPr="009236D0">
        <w:rPr>
          <w:rFonts w:ascii="Palatino Linotype" w:eastAsia="Times New Roman" w:hAnsi="Palatino Linotype" w:cs="Times New Roman"/>
          <w:bCs/>
          <w:caps/>
          <w:position w:val="6"/>
          <w:sz w:val="20"/>
          <w:szCs w:val="20"/>
        </w:rPr>
        <w:t>θ</w:t>
      </w:r>
      <w:r w:rsidRPr="009236D0">
        <w:rPr>
          <w:rFonts w:ascii="Palatino Linotype" w:eastAsia="Times New Roman" w:hAnsi="Palatino Linotype" w:cs="Times New Roman"/>
          <w:bCs/>
          <w:position w:val="6"/>
          <w:sz w:val="20"/>
          <w:szCs w:val="20"/>
        </w:rPr>
        <w:t>εός ή Θεού Υιός ή θείο Πνεύμα</w:t>
      </w:r>
      <w:r w:rsidRPr="009236D0">
        <w:rPr>
          <w:rFonts w:ascii="Palatino Linotype" w:eastAsia="Times New Roman" w:hAnsi="Palatino Linotype" w:cs="Times New Roman"/>
          <w:bCs/>
          <w:position w:val="6"/>
          <w:sz w:val="20"/>
          <w:szCs w:val="20"/>
          <w:vertAlign w:val="superscript"/>
        </w:rPr>
        <w:t>.</w:t>
      </w:r>
      <w:r w:rsidRPr="009236D0">
        <w:rPr>
          <w:rFonts w:ascii="Palatino Linotype" w:eastAsia="Times New Roman" w:hAnsi="Palatino Linotype" w:cs="Times New Roman"/>
          <w:bCs/>
          <w:position w:val="6"/>
          <w:sz w:val="20"/>
          <w:szCs w:val="20"/>
        </w:rPr>
        <w:t xml:space="preserve"> ήρθα, διότι ο κόσμος χάνεται εξ αιτίας των αδικιών του και θέλω να σας σώσω· μακάριος όποιος με λατρεύσει και τον φυλάξω σώο στους αιώνες, ενώ τους άλλους θα τους κάψω όλους στην αιώνια φωτιά»</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21. Άλλα ανόητα πού λεν οι προφήτες τους είναι ότι ο </w:t>
      </w:r>
      <w:r w:rsidRPr="009236D0">
        <w:rPr>
          <w:rFonts w:ascii="Palatino Linotype" w:eastAsia="Times New Roman" w:hAnsi="Palatino Linotype" w:cs="Times New Roman"/>
          <w:i/>
          <w:iCs/>
          <w:position w:val="6"/>
          <w:sz w:val="20"/>
          <w:szCs w:val="20"/>
        </w:rPr>
        <w:t xml:space="preserve">μέγας θεός </w:t>
      </w:r>
      <w:r w:rsidRPr="009236D0">
        <w:rPr>
          <w:rFonts w:ascii="Palatino Linotype" w:eastAsia="Times New Roman" w:hAnsi="Palatino Linotype" w:cs="Times New Roman"/>
          <w:position w:val="6"/>
          <w:sz w:val="20"/>
          <w:szCs w:val="20"/>
        </w:rPr>
        <w:t>τους θα χρηματίσει δούλος, θ' αρρωστήσει, θα πεθάνει, για να πιστευτεί ότι είναι θεός.</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22. Για τον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 xml:space="preserve">ατέρα </w:t>
      </w:r>
      <w:r w:rsidRPr="009236D0">
        <w:rPr>
          <w:rFonts w:ascii="Palatino Linotype" w:eastAsia="Times New Roman" w:hAnsi="Palatino Linotype" w:cs="Times New Roman"/>
          <w:caps/>
          <w:position w:val="6"/>
          <w:sz w:val="20"/>
          <w:szCs w:val="20"/>
        </w:rPr>
        <w:t>θ</w:t>
      </w:r>
      <w:r w:rsidRPr="009236D0">
        <w:rPr>
          <w:rFonts w:ascii="Palatino Linotype" w:eastAsia="Times New Roman" w:hAnsi="Palatino Linotype" w:cs="Times New Roman"/>
          <w:position w:val="6"/>
          <w:sz w:val="20"/>
          <w:szCs w:val="20"/>
        </w:rPr>
        <w:t xml:space="preserve">εό ο μεν Μωυσής στις </w:t>
      </w:r>
      <w:r w:rsidRPr="009236D0">
        <w:rPr>
          <w:rFonts w:ascii="Palatino Linotype" w:eastAsia="Times New Roman" w:hAnsi="Palatino Linotype" w:cs="Times New Roman"/>
          <w:caps/>
          <w:position w:val="6"/>
          <w:sz w:val="20"/>
          <w:szCs w:val="20"/>
        </w:rPr>
        <w:t>γ</w:t>
      </w:r>
      <w:r w:rsidRPr="009236D0">
        <w:rPr>
          <w:rFonts w:ascii="Palatino Linotype" w:eastAsia="Times New Roman" w:hAnsi="Palatino Linotype" w:cs="Times New Roman"/>
          <w:position w:val="6"/>
          <w:sz w:val="20"/>
          <w:szCs w:val="20"/>
        </w:rPr>
        <w:t xml:space="preserve">ραφές του τους λέει ότι τους - ευλογεί να γίνουν πλούσιοι και δυνατοί, να κυριαρχήσουν σ' όλη τη γη, να σκοτώσουν όλους τους εχθρούς των, ο δε </w:t>
      </w:r>
      <w:r w:rsidRPr="009236D0">
        <w:rPr>
          <w:rFonts w:ascii="Palatino Linotype" w:eastAsia="Times New Roman" w:hAnsi="Palatino Linotype" w:cs="Times New Roman"/>
          <w:caps/>
          <w:position w:val="6"/>
          <w:sz w:val="20"/>
          <w:szCs w:val="20"/>
        </w:rPr>
        <w:t>γ</w:t>
      </w:r>
      <w:r w:rsidRPr="009236D0">
        <w:rPr>
          <w:rFonts w:ascii="Palatino Linotype" w:eastAsia="Times New Roman" w:hAnsi="Palatino Linotype" w:cs="Times New Roman"/>
          <w:position w:val="6"/>
          <w:sz w:val="20"/>
          <w:szCs w:val="20"/>
        </w:rPr>
        <w:t xml:space="preserve">ιος του ίδιου </w:t>
      </w:r>
      <w:r w:rsidRPr="009236D0">
        <w:rPr>
          <w:rFonts w:ascii="Palatino Linotype" w:eastAsia="Times New Roman" w:hAnsi="Palatino Linotype" w:cs="Times New Roman"/>
          <w:caps/>
          <w:position w:val="6"/>
          <w:sz w:val="20"/>
          <w:szCs w:val="20"/>
        </w:rPr>
        <w:t>θ</w:t>
      </w:r>
      <w:r w:rsidRPr="009236D0">
        <w:rPr>
          <w:rFonts w:ascii="Palatino Linotype" w:eastAsia="Times New Roman" w:hAnsi="Palatino Linotype" w:cs="Times New Roman"/>
          <w:position w:val="6"/>
          <w:sz w:val="20"/>
          <w:szCs w:val="20"/>
        </w:rPr>
        <w:t xml:space="preserve">εού, ο </w:t>
      </w:r>
      <w:r w:rsidRPr="009236D0">
        <w:rPr>
          <w:rFonts w:ascii="Palatino Linotype" w:eastAsia="Times New Roman" w:hAnsi="Palatino Linotype" w:cs="Times New Roman"/>
          <w:i/>
          <w:iCs/>
          <w:position w:val="6"/>
          <w:sz w:val="20"/>
          <w:szCs w:val="20"/>
        </w:rPr>
        <w:t>Ναζωραίος, αν</w:t>
      </w:r>
      <w:r w:rsidRPr="009236D0">
        <w:rPr>
          <w:rFonts w:ascii="Palatino Linotype" w:eastAsia="Times New Roman" w:hAnsi="Palatino Linotype" w:cs="Times New Roman"/>
          <w:position w:val="6"/>
          <w:sz w:val="20"/>
          <w:szCs w:val="20"/>
        </w:rPr>
        <w:t xml:space="preserve">τινομοθετεί λέγοντας τους ότι κανείς δεν μπορεί να προσέλθει στον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ατέρα, αν είναι πλούσιος, φίλαρχος, ένδοξος, σοφός, αλλά πρέπει να μη φροντί</w:t>
      </w:r>
      <w:r w:rsidRPr="009236D0">
        <w:rPr>
          <w:rFonts w:ascii="Palatino Linotype" w:eastAsia="Times New Roman" w:hAnsi="Palatino Linotype" w:cs="Times New Roman"/>
          <w:position w:val="6"/>
          <w:sz w:val="20"/>
          <w:szCs w:val="20"/>
        </w:rPr>
        <w:softHyphen/>
        <w:t xml:space="preserve">ζουν ούτε για την τροφή τους παραπάνω απ' ό,τι φροντίζουν οι κόρακες, ούτε για την ενδυμασία τους παραπάνω απ' ό,τι φροντίζουν τα κρίνα, και αν κανείς τους χτυπήσει, να του προσφέρονται να τους ξαναχτυπήσει.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 xml:space="preserve">οιος από τους δυο ψεύδεται; Ο Μωυσής ή ο Ιησούς; Ή μήπως ο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 xml:space="preserve">ατέρας </w:t>
      </w:r>
      <w:r w:rsidRPr="009236D0">
        <w:rPr>
          <w:rFonts w:ascii="Palatino Linotype" w:eastAsia="Times New Roman" w:hAnsi="Palatino Linotype" w:cs="Times New Roman"/>
          <w:caps/>
          <w:position w:val="6"/>
          <w:sz w:val="20"/>
          <w:szCs w:val="20"/>
        </w:rPr>
        <w:t>θ</w:t>
      </w:r>
      <w:r w:rsidRPr="009236D0">
        <w:rPr>
          <w:rFonts w:ascii="Palatino Linotype" w:eastAsia="Times New Roman" w:hAnsi="Palatino Linotype" w:cs="Times New Roman"/>
          <w:position w:val="6"/>
          <w:sz w:val="20"/>
          <w:szCs w:val="20"/>
        </w:rPr>
        <w:t xml:space="preserve">εός, όταν έστειλε το </w:t>
      </w:r>
      <w:r w:rsidRPr="009236D0">
        <w:rPr>
          <w:rFonts w:ascii="Palatino Linotype" w:eastAsia="Times New Roman" w:hAnsi="Palatino Linotype" w:cs="Times New Roman"/>
          <w:caps/>
          <w:position w:val="6"/>
          <w:sz w:val="20"/>
          <w:szCs w:val="20"/>
        </w:rPr>
        <w:t>γ</w:t>
      </w:r>
      <w:r w:rsidRPr="009236D0">
        <w:rPr>
          <w:rFonts w:ascii="Palatino Linotype" w:eastAsia="Times New Roman" w:hAnsi="Palatino Linotype" w:cs="Times New Roman"/>
          <w:position w:val="6"/>
          <w:sz w:val="20"/>
          <w:szCs w:val="20"/>
        </w:rPr>
        <w:t>ιο του, είχε λησμονήσει τι είχε πει στον Μωυσή (7,18).</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 23. Οι Χριστιανοί δεν ανέχονται να βλέπουν ναούς βωμούς κι αγάλματα. Τέτοια διαγωγή δεν δείχνουν ούτε οι Σκύθες ούτε οι Αφρικανοί ούτε οι άθεοι οι Κινέζοι </w:t>
      </w:r>
      <w:r w:rsidRPr="009236D0">
        <w:rPr>
          <w:rFonts w:ascii="Palatino Linotype" w:eastAsia="Times New Roman" w:hAnsi="Palatino Linotype" w:cs="Times New Roman"/>
          <w:i/>
          <w:iCs/>
          <w:position w:val="6"/>
          <w:sz w:val="20"/>
          <w:szCs w:val="20"/>
        </w:rPr>
        <w:t xml:space="preserve">(Σήρες) </w:t>
      </w:r>
      <w:r w:rsidRPr="009236D0">
        <w:rPr>
          <w:rFonts w:ascii="Palatino Linotype" w:eastAsia="Times New Roman" w:hAnsi="Palatino Linotype" w:cs="Times New Roman"/>
          <w:position w:val="6"/>
          <w:sz w:val="20"/>
          <w:szCs w:val="20"/>
        </w:rPr>
        <w:t xml:space="preserve">ούτε άλλα παράνομα έθνη. </w:t>
      </w:r>
      <w:r w:rsidRPr="009236D0">
        <w:rPr>
          <w:rFonts w:ascii="Palatino Linotype" w:eastAsia="Times New Roman" w:hAnsi="Palatino Linotype" w:cs="Times New Roman"/>
          <w:caps/>
          <w:position w:val="6"/>
          <w:sz w:val="20"/>
          <w:szCs w:val="20"/>
        </w:rPr>
        <w:t>δ</w:t>
      </w:r>
      <w:r w:rsidRPr="009236D0">
        <w:rPr>
          <w:rFonts w:ascii="Palatino Linotype" w:eastAsia="Times New Roman" w:hAnsi="Palatino Linotype" w:cs="Times New Roman"/>
          <w:position w:val="6"/>
          <w:sz w:val="20"/>
          <w:szCs w:val="20"/>
        </w:rPr>
        <w:t>εν δέχονται πράγματα πού δέχτηκαν όλοι οι αρχαίοι σοφοί και όλοι οι φιλόσοφοι (7,62).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24. Δεν λατρεύουν τους δαίμονες ούτε τους ήρωες (7,67-70).</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25. Αν οι Χριστιανοί λάτρευαν μόνο ένα θεό, θα μπορούσαν τουλάχι</w:t>
      </w:r>
      <w:r w:rsidRPr="009236D0">
        <w:rPr>
          <w:rFonts w:ascii="Palatino Linotype" w:eastAsia="Times New Roman" w:hAnsi="Palatino Linotype" w:cs="Times New Roman"/>
          <w:position w:val="6"/>
          <w:sz w:val="20"/>
          <w:szCs w:val="20"/>
        </w:rPr>
        <w:softHyphen/>
        <w:t xml:space="preserve">στο ν’ απολογηθούν έναντι των άλλων. Τώρα όμως όχι μόνο </w:t>
      </w:r>
      <w:r w:rsidRPr="009236D0">
        <w:rPr>
          <w:rFonts w:ascii="Palatino Linotype" w:eastAsia="Times New Roman" w:hAnsi="Palatino Linotype" w:cs="Times New Roman"/>
          <w:bCs/>
          <w:i/>
          <w:iCs/>
          <w:position w:val="6"/>
          <w:sz w:val="20"/>
          <w:szCs w:val="20"/>
        </w:rPr>
        <w:t>θρησκεύουσιν</w:t>
      </w:r>
      <w:r w:rsidRPr="009236D0">
        <w:rPr>
          <w:rFonts w:ascii="Palatino Linotype" w:eastAsia="Times New Roman" w:hAnsi="Palatino Linotype" w:cs="Times New Roman"/>
          <w:i/>
          <w:iCs/>
          <w:position w:val="6"/>
          <w:sz w:val="20"/>
          <w:szCs w:val="20"/>
        </w:rPr>
        <w:t xml:space="preserve"> </w:t>
      </w:r>
      <w:r w:rsidRPr="009236D0">
        <w:rPr>
          <w:rFonts w:ascii="Palatino Linotype" w:eastAsia="Times New Roman" w:hAnsi="Palatino Linotype" w:cs="Times New Roman"/>
          <w:position w:val="6"/>
          <w:sz w:val="20"/>
          <w:szCs w:val="20"/>
        </w:rPr>
        <w:t xml:space="preserve">αλλά </w:t>
      </w:r>
      <w:r w:rsidRPr="009236D0">
        <w:rPr>
          <w:rFonts w:ascii="Palatino Linotype" w:eastAsia="Times New Roman" w:hAnsi="Palatino Linotype" w:cs="Times New Roman"/>
          <w:bCs/>
          <w:position w:val="6"/>
          <w:sz w:val="20"/>
          <w:szCs w:val="20"/>
        </w:rPr>
        <w:t xml:space="preserve">και </w:t>
      </w:r>
      <w:r w:rsidRPr="009236D0">
        <w:rPr>
          <w:rFonts w:ascii="Palatino Linotype" w:eastAsia="Times New Roman" w:hAnsi="Palatino Linotype" w:cs="Times New Roman"/>
          <w:bCs/>
          <w:i/>
          <w:iCs/>
          <w:position w:val="6"/>
          <w:sz w:val="20"/>
          <w:szCs w:val="20"/>
        </w:rPr>
        <w:t>υπερθρησκεύουσιν</w:t>
      </w:r>
      <w:r w:rsidRPr="009236D0">
        <w:rPr>
          <w:rFonts w:ascii="Palatino Linotype" w:eastAsia="Times New Roman" w:hAnsi="Palatino Linotype" w:cs="Times New Roman"/>
          <w:i/>
          <w:iCs/>
          <w:position w:val="6"/>
          <w:sz w:val="20"/>
          <w:szCs w:val="20"/>
        </w:rPr>
        <w:t xml:space="preserve"> </w:t>
      </w:r>
      <w:r w:rsidRPr="009236D0">
        <w:rPr>
          <w:rFonts w:ascii="Palatino Linotype" w:eastAsia="Times New Roman" w:hAnsi="Palatino Linotype" w:cs="Times New Roman"/>
          <w:position w:val="6"/>
          <w:sz w:val="20"/>
          <w:szCs w:val="20"/>
        </w:rPr>
        <w:t>κι αυτόν πού εμφανίστηκε πρόσφατα (= το Χρι</w:t>
      </w:r>
      <w:r w:rsidRPr="009236D0">
        <w:rPr>
          <w:rFonts w:ascii="Palatino Linotype" w:eastAsia="Times New Roman" w:hAnsi="Palatino Linotype" w:cs="Times New Roman"/>
          <w:position w:val="6"/>
          <w:sz w:val="20"/>
          <w:szCs w:val="20"/>
        </w:rPr>
        <w:softHyphen/>
        <w:t>στό) και νομίζουν ότι δεν αδικούν καθόλου το θεό τους (8,12).</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26. Αν οι Χριστιανοί απείχαν από κάποια ιερεία (= είδωλόθυτα), σύμ</w:t>
      </w:r>
      <w:r w:rsidRPr="009236D0">
        <w:rPr>
          <w:rFonts w:ascii="Palatino Linotype" w:eastAsia="Times New Roman" w:hAnsi="Palatino Linotype" w:cs="Times New Roman"/>
          <w:position w:val="6"/>
          <w:sz w:val="20"/>
          <w:szCs w:val="20"/>
        </w:rPr>
        <w:softHyphen/>
        <w:t xml:space="preserve">φωνα με κάποιο πατροπαράδοτο νόμο τους, θα έπρεπε να είναι συνεπείς και να μην τρώνε κανένα απολύτως ζώο, όπως έκανε ο Πυθαγόρας. Λένε όμως ότι δεν τρώνε </w:t>
      </w:r>
      <w:r w:rsidRPr="009236D0">
        <w:rPr>
          <w:rFonts w:ascii="Palatino Linotype" w:eastAsia="Times New Roman" w:hAnsi="Palatino Linotype" w:cs="Times New Roman"/>
          <w:i/>
          <w:iCs/>
          <w:position w:val="6"/>
          <w:sz w:val="20"/>
          <w:szCs w:val="20"/>
        </w:rPr>
        <w:t xml:space="preserve">ιερεία </w:t>
      </w:r>
      <w:r w:rsidRPr="009236D0">
        <w:rPr>
          <w:rFonts w:ascii="Palatino Linotype" w:eastAsia="Times New Roman" w:hAnsi="Palatino Linotype" w:cs="Times New Roman"/>
          <w:position w:val="6"/>
          <w:sz w:val="20"/>
          <w:szCs w:val="20"/>
        </w:rPr>
        <w:t xml:space="preserve">μόνο όταν τα δουν να θυσιάζονται στους θεούς, για να μη γίνονται ομοτράπεζοι με </w:t>
      </w:r>
      <w:r w:rsidRPr="009236D0">
        <w:rPr>
          <w:rFonts w:ascii="Palatino Linotype" w:eastAsia="Times New Roman" w:hAnsi="Palatino Linotype" w:cs="Times New Roman"/>
          <w:position w:val="6"/>
          <w:sz w:val="20"/>
          <w:szCs w:val="20"/>
        </w:rPr>
        <w:lastRenderedPageBreak/>
        <w:t>τους δαίμονες· μα κι όταν τρων ψωμί ή πίνουν νερό και κρασί ή αναπνέουν αέρα, πάλι από τους δαίμονες δεν τα παίρνουν κι αυτά (8,28) ;</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27. Συ ο Χριστιανός ειρωνεύεσαι τ' αγάλματα των θεών, σα να το κάνεις αυτό στον ίδιο το Διόνυσο ή τον Ηρακλή· κι όμως αυτοί πού έβρισαν και σταύρωσαν και θανάτωσαν τον ίδιο το </w:t>
      </w:r>
      <w:r w:rsidRPr="009236D0">
        <w:rPr>
          <w:rFonts w:ascii="Palatino Linotype" w:eastAsia="Times New Roman" w:hAnsi="Palatino Linotype" w:cs="Times New Roman"/>
          <w:caps/>
          <w:position w:val="6"/>
          <w:sz w:val="20"/>
          <w:szCs w:val="20"/>
        </w:rPr>
        <w:t>θ</w:t>
      </w:r>
      <w:r w:rsidRPr="009236D0">
        <w:rPr>
          <w:rFonts w:ascii="Palatino Linotype" w:eastAsia="Times New Roman" w:hAnsi="Palatino Linotype" w:cs="Times New Roman"/>
          <w:position w:val="6"/>
          <w:sz w:val="20"/>
          <w:szCs w:val="20"/>
        </w:rPr>
        <w:t xml:space="preserve">εό σου, δεν έπαθαν ακόμη τίποτε. Τόσο ανόσιος πατέρας είναι ο </w:t>
      </w:r>
      <w:r w:rsidRPr="009236D0">
        <w:rPr>
          <w:rFonts w:ascii="Palatino Linotype" w:eastAsia="Times New Roman" w:hAnsi="Palatino Linotype" w:cs="Times New Roman"/>
          <w:caps/>
          <w:position w:val="6"/>
          <w:sz w:val="20"/>
          <w:szCs w:val="20"/>
        </w:rPr>
        <w:t>θ</w:t>
      </w:r>
      <w:r w:rsidRPr="009236D0">
        <w:rPr>
          <w:rFonts w:ascii="Palatino Linotype" w:eastAsia="Times New Roman" w:hAnsi="Palatino Linotype" w:cs="Times New Roman"/>
          <w:position w:val="6"/>
          <w:sz w:val="20"/>
          <w:szCs w:val="20"/>
        </w:rPr>
        <w:t xml:space="preserve">εός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 xml:space="preserve">ατέρας του, κι αδιαφορεί τόσο πολύ για το </w:t>
      </w:r>
      <w:r w:rsidRPr="009236D0">
        <w:rPr>
          <w:rFonts w:ascii="Palatino Linotype" w:eastAsia="Times New Roman" w:hAnsi="Palatino Linotype" w:cs="Times New Roman"/>
          <w:caps/>
          <w:position w:val="6"/>
          <w:sz w:val="20"/>
          <w:szCs w:val="20"/>
        </w:rPr>
        <w:t>γ</w:t>
      </w:r>
      <w:r w:rsidRPr="009236D0">
        <w:rPr>
          <w:rFonts w:ascii="Palatino Linotype" w:eastAsia="Times New Roman" w:hAnsi="Palatino Linotype" w:cs="Times New Roman"/>
          <w:position w:val="6"/>
          <w:sz w:val="20"/>
          <w:szCs w:val="20"/>
        </w:rPr>
        <w:t xml:space="preserve">ιο του; </w:t>
      </w:r>
      <w:r w:rsidRPr="009236D0">
        <w:rPr>
          <w:rFonts w:ascii="Palatino Linotype" w:eastAsia="Times New Roman" w:hAnsi="Palatino Linotype" w:cs="Times New Roman"/>
          <w:caps/>
          <w:position w:val="6"/>
          <w:sz w:val="20"/>
          <w:szCs w:val="20"/>
        </w:rPr>
        <w:t>λ</w:t>
      </w:r>
      <w:r w:rsidRPr="009236D0">
        <w:rPr>
          <w:rFonts w:ascii="Palatino Linotype" w:eastAsia="Times New Roman" w:hAnsi="Palatino Linotype" w:cs="Times New Roman"/>
          <w:position w:val="6"/>
          <w:sz w:val="20"/>
          <w:szCs w:val="20"/>
        </w:rPr>
        <w:t>ες ότι το ήθελε κι εκείνος να πεθάνει ο γιος του και να εξυβριστεί! Μα κι αυτοί πού τους βρίζεις εσύ θα μπορούσαν να πουν ότι το θέλουν, κι όμως αυτοί αμύνονται, και πολύ καλά μάλιστα. Γι’ αυτό και σένα το Χριστιανό σ’ έχουν πάντα κυνηγημένο, να φεύγεις, να κρύβεσαι, να συλλαμ</w:t>
      </w:r>
      <w:r w:rsidRPr="009236D0">
        <w:rPr>
          <w:rFonts w:ascii="Palatino Linotype" w:eastAsia="Times New Roman" w:hAnsi="Palatino Linotype" w:cs="Times New Roman"/>
          <w:position w:val="6"/>
          <w:sz w:val="20"/>
          <w:szCs w:val="20"/>
        </w:rPr>
        <w:softHyphen/>
        <w:t>βάνεσαι, να θανατώνεσαι (8,41).</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28. Εγκώμιο των μαντείων και των επιτυχημένων χρησμών, των ιερειών και των ιερέων της ειδωλολατρίας, των οραμάτων, των θεραπειών και των άλλων θαυμάτων πού έκαναν οι θεοί στις μέρες του Κέλσου.</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 xml:space="preserve">29. Απειλείτε σεις οι Χριστιανοί κόλαση στους εχθρούς σας, απειλούν κόλαση για σας και οι μυσταγωγοί των (ειδωλολατρικών) μυστηρίων. </w:t>
      </w:r>
      <w:r w:rsidRPr="009236D0">
        <w:rPr>
          <w:rFonts w:ascii="Palatino Linotype" w:eastAsia="Times New Roman" w:hAnsi="Palatino Linotype" w:cs="Times New Roman"/>
          <w:caps/>
          <w:position w:val="6"/>
          <w:sz w:val="20"/>
          <w:szCs w:val="20"/>
        </w:rPr>
        <w:t>π</w:t>
      </w:r>
      <w:r w:rsidRPr="009236D0">
        <w:rPr>
          <w:rFonts w:ascii="Palatino Linotype" w:eastAsia="Times New Roman" w:hAnsi="Palatino Linotype" w:cs="Times New Roman"/>
          <w:position w:val="6"/>
          <w:sz w:val="20"/>
          <w:szCs w:val="20"/>
        </w:rPr>
        <w:t xml:space="preserve">οιος έχει δίκαιο; </w:t>
      </w:r>
      <w:r w:rsidRPr="009236D0">
        <w:rPr>
          <w:rFonts w:ascii="Palatino Linotype" w:eastAsia="Times New Roman" w:hAnsi="Palatino Linotype" w:cs="Times New Roman"/>
          <w:caps/>
          <w:position w:val="6"/>
          <w:sz w:val="20"/>
          <w:szCs w:val="20"/>
        </w:rPr>
        <w:t>τ</w:t>
      </w:r>
      <w:r w:rsidRPr="009236D0">
        <w:rPr>
          <w:rFonts w:ascii="Palatino Linotype" w:eastAsia="Times New Roman" w:hAnsi="Palatino Linotype" w:cs="Times New Roman"/>
          <w:position w:val="6"/>
          <w:sz w:val="20"/>
          <w:szCs w:val="20"/>
        </w:rPr>
        <w:t>ο δείχνουν όχι τα λόγια αλλά τα τεκμήρια. Αυτοί δεν παθαίνουν τίποτε, ενώ εσείς διώκεσθε (8,48).</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30. Είναι ανάξιο να συζητάει κανείς με τους Χριστιανούς, διότι είναι αγροίκοι κι ακάθαρτοι, χωρίς λογικό, ενώ ποθούν κι ελπίζουν ν΄ αναστηθεί το σώμα τους —μια και δεν έχουν τίποτε πολυτιμότερο απ' αυτό—. Εν τού</w:t>
      </w:r>
      <w:r w:rsidRPr="009236D0">
        <w:rPr>
          <w:rFonts w:ascii="Palatino Linotype" w:eastAsia="Times New Roman" w:hAnsi="Palatino Linotype" w:cs="Times New Roman"/>
          <w:position w:val="6"/>
          <w:sz w:val="20"/>
          <w:szCs w:val="20"/>
        </w:rPr>
        <w:softHyphen/>
        <w:t>τοις το ρίχνουν στα βασανιστήρια σαν κάτι το ευτελές. Αντίθετα αξίζει να συζητάει κανείς με τους φιλοσόφους, οι οποίοι ελπίζουν να έχουν αιώνια το νου και την ψυχή τους, που είναι έκγονα θείας φύσεως· αυτοί αξίζει να πι</w:t>
      </w:r>
      <w:r w:rsidRPr="009236D0">
        <w:rPr>
          <w:rFonts w:ascii="Palatino Linotype" w:eastAsia="Times New Roman" w:hAnsi="Palatino Linotype" w:cs="Times New Roman"/>
          <w:position w:val="6"/>
          <w:sz w:val="20"/>
          <w:szCs w:val="20"/>
        </w:rPr>
        <w:softHyphen/>
        <w:t>στεύουν ότι, επειδή είναι δίκαιοι, θα ευδαιμονήσουν, ενώ οι άδικοι θα πέ</w:t>
      </w:r>
      <w:r w:rsidRPr="009236D0">
        <w:rPr>
          <w:rFonts w:ascii="Palatino Linotype" w:eastAsia="Times New Roman" w:hAnsi="Palatino Linotype" w:cs="Times New Roman"/>
          <w:position w:val="6"/>
          <w:sz w:val="20"/>
          <w:szCs w:val="20"/>
        </w:rPr>
        <w:softHyphen/>
        <w:t>σουν σε αιώνια κακά (8,49).</w:t>
      </w:r>
    </w:p>
    <w:p w:rsidR="009236D0" w:rsidRPr="009236D0" w:rsidRDefault="009236D0" w:rsidP="009236D0">
      <w:pPr>
        <w:spacing w:after="0" w:line="240" w:lineRule="auto"/>
        <w:jc w:val="both"/>
        <w:rPr>
          <w:rFonts w:ascii="Palatino Linotype" w:eastAsia="Times New Roman" w:hAnsi="Palatino Linotype" w:cs="Times New Roman"/>
          <w:position w:val="6"/>
          <w:sz w:val="20"/>
          <w:szCs w:val="20"/>
        </w:rPr>
      </w:pPr>
      <w:r w:rsidRPr="009236D0">
        <w:rPr>
          <w:rFonts w:ascii="Palatino Linotype" w:eastAsia="Times New Roman" w:hAnsi="Palatino Linotype" w:cs="Times New Roman"/>
          <w:position w:val="6"/>
          <w:sz w:val="20"/>
          <w:szCs w:val="20"/>
        </w:rPr>
        <w:t>31. Οι Χριστιανοί, αφού δεν λατρεύουν ως θεό τον αυτοκράτορα, πρέπει να στερηθούν απ' όλα τ' αγαθά της ζωής, διότι αυτά μας τα χορηγεί αυτός· να μην έχουν ούτε τα αγαθά, ούτε γυναίκες, ούτε παιδιά, ούτε ζωή αλλά να εκλείψουν από τη γη (8,55-75).</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i/>
          <w:iCs/>
          <w:sz w:val="20"/>
          <w:szCs w:val="20"/>
        </w:rPr>
      </w:pPr>
      <w:r w:rsidRPr="009236D0">
        <w:rPr>
          <w:rFonts w:ascii="Palatino Linotype" w:eastAsia="Times New Roman" w:hAnsi="Palatino Linotype" w:cs="Times New Roman"/>
          <w:sz w:val="20"/>
          <w:szCs w:val="20"/>
        </w:rPr>
        <w:t xml:space="preserve">Ο Έλληνας </w:t>
      </w:r>
      <w:r w:rsidRPr="009236D0">
        <w:rPr>
          <w:rFonts w:ascii="Palatino Linotype" w:eastAsia="Times New Roman" w:hAnsi="Palatino Linotype" w:cs="Times New Roman"/>
          <w:b/>
          <w:sz w:val="20"/>
          <w:szCs w:val="20"/>
        </w:rPr>
        <w:t>Δίων Κάσσιος Κοκκηιανός</w:t>
      </w:r>
      <w:r w:rsidRPr="009236D0">
        <w:rPr>
          <w:rFonts w:ascii="Palatino Linotype" w:eastAsia="Times New Roman" w:hAnsi="Palatino Linotype" w:cs="Times New Roman"/>
          <w:sz w:val="20"/>
          <w:szCs w:val="20"/>
        </w:rPr>
        <w:t xml:space="preserve"> (155-235), ο οποίος έφθασε μέχρι το αξίωμα του υπάτου, κατά το 211 συνέταξε το έργο </w:t>
      </w:r>
      <w:r w:rsidRPr="009236D0">
        <w:rPr>
          <w:rFonts w:ascii="Palatino Linotype" w:eastAsia="Times New Roman" w:hAnsi="Palatino Linotype" w:cs="Times New Roman"/>
          <w:i/>
          <w:iCs/>
          <w:sz w:val="20"/>
          <w:szCs w:val="20"/>
        </w:rPr>
        <w:t>Ρωμαϊκαί Ιστορίαι</w:t>
      </w:r>
      <w:r w:rsidRPr="009236D0">
        <w:rPr>
          <w:rFonts w:ascii="Palatino Linotype" w:eastAsia="Times New Roman" w:hAnsi="Palatino Linotype" w:cs="Times New Roman"/>
          <w:sz w:val="20"/>
          <w:szCs w:val="20"/>
        </w:rPr>
        <w:t xml:space="preserve"> (80 τόμοι) από τα μυθικά χρόνια μέχρι τις ημέρες του. Σώζονται τα βιβλία 36-60 που καλύπτουν ιστορικά τα έτη 68-47 π.Χ. ενώ τα βιβλία 61-80 σώζονται σε μια επιτομή του Ξιφιλίνου από τα βιβλία 67 και 68 όπου ιστορούνται οι αυτοκράτορες Δομιτιανός και Νέρβας. Το 95 μ.Χ. </w:t>
      </w:r>
      <w:r w:rsidRPr="009236D0">
        <w:rPr>
          <w:rFonts w:ascii="Palatino Linotype" w:eastAsia="Times New Roman" w:hAnsi="Palatino Linotype" w:cs="Times New Roman"/>
          <w:i/>
          <w:iCs/>
          <w:sz w:val="20"/>
          <w:szCs w:val="20"/>
        </w:rPr>
        <w:t>ο Δομιτιανός κατέσφαξε πολλούς άλλους και τον ύπατο Φλάβιο Κλήμεντα παρ’ όλο που ήταν εξάδερφός του και είχε γυναίκα την επίσης συγγενή του Φλαβία Δομιτίλλα. Και οι δυο κατηγορήθηκαν για αθεία, κατηγορία με την οποία καταδικάστηκαν πολλοί άλλοι που παρεξέκλιναν προς τα ήθη των Ιουδαίων και άλλοι μεν θανατώθηκαν, άλλοι δε στερήθηκαν τουλάχιστον τις περιουσίες τους, η δε Δομιτίλλα εξορίστηκε μόνον στην Πανδαιτερία</w:t>
      </w:r>
      <w:r w:rsidRPr="009236D0">
        <w:rPr>
          <w:rFonts w:ascii="Palatino Linotype" w:eastAsia="Times New Roman" w:hAnsi="Palatino Linotype" w:cs="Times New Roman"/>
          <w:sz w:val="20"/>
          <w:szCs w:val="20"/>
        </w:rPr>
        <w:t>. Όταν μετά ένα έτος αυτοκράτορας έγινε ο Νέρβας ‘</w:t>
      </w:r>
      <w:r w:rsidRPr="009236D0">
        <w:rPr>
          <w:rFonts w:ascii="Palatino Linotype" w:eastAsia="Times New Roman" w:hAnsi="Palatino Linotype" w:cs="Times New Roman"/>
          <w:i/>
          <w:iCs/>
          <w:sz w:val="20"/>
          <w:szCs w:val="20"/>
        </w:rPr>
        <w:t>δεν επέτρεψε ν’ απαγγέλουν καμιά άλλη κατηγορία εναντίον των κυρίων τους, στους δε υπόλοιπους απαγόρευσε να καταγγέλουν κάποιον για ασέβεια ή για ιουδαϊκό τρόπο ζωής. Καταδικάστηκαν μάλιστα σε θάνατο και πολλοί από τους συκοφάντες εκείνους, μεταξύ των οποίων και ο φιλόσοφος Σέρας.</w:t>
      </w:r>
    </w:p>
    <w:p w:rsidR="009236D0" w:rsidRPr="009236D0" w:rsidRDefault="009236D0" w:rsidP="009236D0">
      <w:pPr>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br w:type="page"/>
      </w:r>
    </w:p>
    <w:p w:rsidR="009236D0" w:rsidRPr="009236D0" w:rsidRDefault="009236D0" w:rsidP="009236D0">
      <w:pPr>
        <w:keepNext/>
        <w:spacing w:after="0" w:line="240" w:lineRule="auto"/>
        <w:jc w:val="center"/>
        <w:outlineLvl w:val="0"/>
        <w:rPr>
          <w:rFonts w:ascii="Palatino Linotype" w:eastAsia="Times New Roman" w:hAnsi="Palatino Linotype" w:cs="Times New Roman"/>
          <w:b/>
          <w:bCs/>
          <w:caps/>
          <w:sz w:val="20"/>
          <w:szCs w:val="20"/>
          <w:lang w:eastAsia="de-DE"/>
        </w:rPr>
      </w:pPr>
      <w:r w:rsidRPr="009236D0">
        <w:rPr>
          <w:rFonts w:ascii="Palatino Linotype" w:eastAsia="Times New Roman" w:hAnsi="Palatino Linotype" w:cs="Times New Roman"/>
          <w:b/>
          <w:bCs/>
          <w:caps/>
          <w:sz w:val="20"/>
          <w:szCs w:val="20"/>
          <w:lang w:eastAsia="de-DE"/>
        </w:rPr>
        <w:lastRenderedPageBreak/>
        <w:t>παραρτημα: Ο ΙΗΣΟΥΣ ΕΠΙ ΤΗ ΒΑΣΕΙ ΤΩΝ ΣΥΝΟΠΤΙΚΩΝ ΕΥΑΓΓΕΛΙΩΝ ΚΑΙ ΑΛΛΩΝ ΠΗΓΩΝ</w:t>
      </w:r>
      <w:r w:rsidRPr="00903DE2">
        <w:rPr>
          <w:rFonts w:ascii="Palatino Linotype" w:eastAsia="Times New Roman" w:hAnsi="Palatino Linotype" w:cs="Times New Roman"/>
          <w:b/>
          <w:bCs/>
          <w:caps/>
          <w:sz w:val="20"/>
          <w:szCs w:val="20"/>
          <w:vertAlign w:val="superscript"/>
          <w:lang w:eastAsia="de-DE"/>
        </w:rPr>
        <w:footnoteReference w:id="64"/>
      </w:r>
    </w:p>
    <w:p w:rsidR="009236D0" w:rsidRPr="009236D0" w:rsidRDefault="009236D0" w:rsidP="009236D0">
      <w:pPr>
        <w:keepNext/>
        <w:autoSpaceDE w:val="0"/>
        <w:autoSpaceDN w:val="0"/>
        <w:adjustRightInd w:val="0"/>
        <w:spacing w:after="0" w:line="240" w:lineRule="auto"/>
        <w:jc w:val="center"/>
        <w:outlineLvl w:val="1"/>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pPr>
      <w:bookmarkStart w:id="12" w:name="_Toc43964241"/>
      <w:bookmarkStart w:id="13" w:name="_Toc153794810"/>
      <w:r w:rsidRPr="009236D0">
        <w:rPr>
          <w:rFonts w:ascii="Palatino Linotype" w:eastAsia="Times New Roman" w:hAnsi="Palatino Linotype" w:cs="Times New Roman"/>
          <w:b/>
          <w:caps/>
          <w:szCs w:val="21"/>
          <w:lang w:eastAsia="de-DE" w:bidi="he-IL"/>
          <w14:shadow w14:blurRad="50800" w14:dist="38100" w14:dir="2700000" w14:sx="100000" w14:sy="100000" w14:kx="0" w14:ky="0" w14:algn="tl">
            <w14:srgbClr w14:val="000000">
              <w14:alpha w14:val="60000"/>
            </w14:srgbClr>
          </w14:shadow>
        </w:rPr>
        <w:t>1. Η ΓΑΛΙΛΑΙΑ</w:t>
      </w:r>
      <w:bookmarkEnd w:id="12"/>
      <w:r w:rsidRPr="00903DE2">
        <w:rPr>
          <w:rFonts w:ascii="Palatino Linotype" w:eastAsia="Times New Roman" w:hAnsi="Palatino Linotype" w:cs="Times New Roman"/>
          <w:b/>
          <w:caps/>
          <w:sz w:val="20"/>
          <w:szCs w:val="20"/>
          <w:vertAlign w:val="superscript"/>
          <w:lang w:eastAsia="de-DE" w:bidi="he-IL"/>
          <w14:shadow w14:blurRad="50800" w14:dist="38100" w14:dir="2700000" w14:sx="100000" w14:sy="100000" w14:kx="0" w14:ky="0" w14:algn="tl">
            <w14:srgbClr w14:val="000000">
              <w14:alpha w14:val="60000"/>
            </w14:srgbClr>
          </w14:shadow>
        </w:rPr>
        <w:footnoteReference w:id="65"/>
      </w:r>
      <w:bookmarkEnd w:id="13"/>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sz w:val="20"/>
          <w:szCs w:val="20"/>
        </w:rPr>
        <w:t xml:space="preserve">Η απόμακρη από την αγία Πόλη Γαλιλαία </w:t>
      </w:r>
      <w:r w:rsidRPr="009236D0">
        <w:rPr>
          <w:rFonts w:ascii="Palatino Linotype" w:eastAsia="Times New Roman" w:hAnsi="Palatino Linotype" w:cs="Times New Roman"/>
          <w:i/>
          <w:iCs/>
          <w:sz w:val="20"/>
          <w:szCs w:val="20"/>
        </w:rPr>
        <w:t>των Εθνών</w:t>
      </w:r>
      <w:r w:rsidRPr="009236D0">
        <w:rPr>
          <w:rFonts w:ascii="Palatino Linotype" w:eastAsia="Times New Roman" w:hAnsi="Palatino Linotype" w:cs="Times New Roman"/>
          <w:sz w:val="20"/>
          <w:szCs w:val="20"/>
        </w:rPr>
        <w:t xml:space="preserve"> (Ησ. 8, 23</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πρβλ. Μτ. 4, 14) ή των </w:t>
      </w:r>
      <w:r w:rsidRPr="009236D0">
        <w:rPr>
          <w:rFonts w:ascii="Palatino Linotype" w:eastAsia="Times New Roman" w:hAnsi="Palatino Linotype" w:cs="Times New Roman"/>
          <w:i/>
          <w:iCs/>
          <w:sz w:val="20"/>
          <w:szCs w:val="20"/>
        </w:rPr>
        <w:t>αλλοφύλων</w:t>
      </w:r>
      <w:r w:rsidRPr="009236D0">
        <w:rPr>
          <w:rFonts w:ascii="Palatino Linotype" w:eastAsia="Times New Roman" w:hAnsi="Palatino Linotype" w:cs="Times New Roman"/>
          <w:sz w:val="20"/>
          <w:szCs w:val="20"/>
        </w:rPr>
        <w:t xml:space="preserve"> ενώθηκε με την Ιουδαία από τον Αριστόβουλο τον Α’ (104-103 π.Χ.) και εξιουδαΐστηκε. Μεταξύ των ειδωλολατρών, οι οποίοι έμεναν κυρίως στις πόλεις, και των Ιουδαίων, που προτιμούσαν την ύπαιθρο, υπήρχε μια ένταση, η οποία κλιμακωνόταν σε περιόδους κρίσης. Αξιοσημείωτο είναι το γεγονός ότι δεν αναφέρεται κάποια επίσκεψη του Ιησού ούτε στη </w:t>
      </w:r>
      <w:r w:rsidRPr="009236D0">
        <w:rPr>
          <w:rFonts w:ascii="Palatino Linotype" w:eastAsia="Times New Roman" w:hAnsi="Palatino Linotype" w:cs="Times New Roman"/>
          <w:b/>
          <w:bCs/>
          <w:i/>
          <w:iCs/>
          <w:sz w:val="20"/>
          <w:szCs w:val="20"/>
        </w:rPr>
        <w:t>Σεπφώριδα</w:t>
      </w:r>
      <w:r w:rsidRPr="009236D0">
        <w:rPr>
          <w:rFonts w:ascii="Palatino Linotype" w:eastAsia="Times New Roman" w:hAnsi="Palatino Linotype" w:cs="Times New Roman"/>
          <w:noProof/>
          <w:szCs w:val="23"/>
          <w:lang w:val="en-US" w:eastAsia="en-US"/>
        </w:rPr>
        <mc:AlternateContent>
          <mc:Choice Requires="wps">
            <w:drawing>
              <wp:anchor distT="0" distB="0" distL="114300" distR="114300" simplePos="0" relativeHeight="251660288" behindDoc="1" locked="0" layoutInCell="1" allowOverlap="1" wp14:anchorId="08B68ECB" wp14:editId="5E90A616">
                <wp:simplePos x="0" y="0"/>
                <wp:positionH relativeFrom="column">
                  <wp:posOffset>-135255</wp:posOffset>
                </wp:positionH>
                <wp:positionV relativeFrom="line">
                  <wp:posOffset>1270</wp:posOffset>
                </wp:positionV>
                <wp:extent cx="7118350" cy="857250"/>
                <wp:effectExtent l="7620" t="10795" r="8255" b="825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0"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0.65pt;margin-top:.1pt;width:560.5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">
                <w10:wrap anchory="line"/>
              </v:rect>
            </w:pict>
          </mc:Fallback>
        </mc:AlternateContent>
      </w:r>
      <w:r w:rsidRPr="009236D0">
        <w:rPr>
          <w:rFonts w:ascii="Palatino Linotype" w:eastAsia="Times New Roman" w:hAnsi="Palatino Linotype" w:cs="Times New Roman"/>
          <w:sz w:val="20"/>
          <w:szCs w:val="20"/>
        </w:rPr>
        <w:t xml:space="preserve"> που απείχε μόλις 6 χλμ. από τη Ναζαρέτ, ούτε στην </w:t>
      </w:r>
      <w:r w:rsidRPr="009236D0">
        <w:rPr>
          <w:rFonts w:ascii="Palatino Linotype" w:eastAsia="Times New Roman" w:hAnsi="Palatino Linotype" w:cs="Times New Roman"/>
          <w:b/>
          <w:bCs/>
          <w:i/>
          <w:iCs/>
          <w:sz w:val="20"/>
          <w:szCs w:val="20"/>
        </w:rPr>
        <w:t>Τιβεριάδα</w:t>
      </w:r>
      <w:r w:rsidRPr="009236D0">
        <w:rPr>
          <w:rFonts w:ascii="Palatino Linotype" w:eastAsia="Times New Roman" w:hAnsi="Palatino Linotype" w:cs="Times New Roman"/>
          <w:sz w:val="20"/>
          <w:szCs w:val="20"/>
        </w:rPr>
        <w:t xml:space="preserve"> που απείχε 16 χλμ. από την Καπερναούμ. Σημειωτέον ότι η Τιβεριάδα εθεωρείτο ακάθαρτη από τους ευσεβείς Ιουδαίους, γιατί είχε ανεγερθεί πάνω σε νεκροταφείο (Αρχ. 18, 3 7), ενώ ο Ηρώδης είχε διακοσμήσει το παλάτι του με απεικονίσεις ζωδίων. Στην περιοχή ομιλείτο μια ιδιαίτερη αραμαϊκή διάλεκτος (πρβλ. Μτ. 26, 73), η οποία γινόταν αντικείμενο χλευασμού από τους Ιεροσολυμίτες, και τα </w:t>
      </w:r>
      <w:r w:rsidRPr="009236D0">
        <w:rPr>
          <w:rFonts w:ascii="Palatino Linotype" w:eastAsia="Times New Roman" w:hAnsi="Palatino Linotype" w:cs="Times New Roman"/>
          <w:caps/>
          <w:sz w:val="20"/>
          <w:szCs w:val="20"/>
        </w:rPr>
        <w:t>ε</w:t>
      </w:r>
      <w:r w:rsidRPr="009236D0">
        <w:rPr>
          <w:rFonts w:ascii="Palatino Linotype" w:eastAsia="Times New Roman" w:hAnsi="Palatino Linotype" w:cs="Times New Roman"/>
          <w:sz w:val="20"/>
          <w:szCs w:val="20"/>
        </w:rPr>
        <w:t xml:space="preserve">λληνικά, αφού στη Σεπφώριδα υπήρχε μεγάλο θέατρο, όπου ‘ανέβαιναν’ ελληνικά έργα. Σε αντίθεση προς την Ιουδαία, η </w:t>
      </w:r>
      <w:r w:rsidRPr="009236D0">
        <w:rPr>
          <w:rFonts w:ascii="Palatino Linotype" w:eastAsia="Times New Roman" w:hAnsi="Palatino Linotype" w:cs="Times New Roman"/>
          <w:b/>
          <w:bCs/>
          <w:sz w:val="20"/>
          <w:szCs w:val="20"/>
        </w:rPr>
        <w:t>Γαλιλαία</w:t>
      </w:r>
      <w:r w:rsidRPr="009236D0">
        <w:rPr>
          <w:rFonts w:ascii="Palatino Linotype" w:eastAsia="Times New Roman" w:hAnsi="Palatino Linotype" w:cs="Times New Roman"/>
          <w:sz w:val="20"/>
          <w:szCs w:val="20"/>
        </w:rPr>
        <w:t xml:space="preserve"> ήταν εύφορη περιοχή (κυρίως β.δυτικά και στα ηφαιστιογενή της τμήματα). Ανθούσε επίσης η αλιεία, η χειροτεχνία και το εμπόριο, ενώ ήταν πλούσια και σε ιαματικές πηγές που ήλκυαν πολλούς ασθενείς. Το εισόδημα της γης, όμως, το νέμονταν πολύ λίγοι μεγαλογαιοκτήμονες, οι οποίοι ήταν εγκατεστημένοι στις πόλεις. Αυτό προκαλούσε κοινωνικές ανισότητες. Το άχθος από τα τεράστια χρέη και τους φόρους των πτωχών καλλιεργητών της γης απηχούνται στις παραβολές του Ιησού (Μτ. 5,25 κ.ε.</w:t>
      </w:r>
      <w:r w:rsidRPr="009236D0">
        <w:rPr>
          <w:rFonts w:ascii="Palatino Linotype" w:eastAsia="Times New Roman" w:hAnsi="Palatino Linotype" w:cs="Times New Roman"/>
          <w:sz w:val="20"/>
          <w:szCs w:val="20"/>
          <w:vertAlign w:val="superscript"/>
        </w:rPr>
        <w:t>.</w:t>
      </w:r>
      <w:r w:rsidRPr="009236D0">
        <w:rPr>
          <w:rFonts w:ascii="Palatino Linotype" w:eastAsia="Times New Roman" w:hAnsi="Palatino Linotype" w:cs="Times New Roman"/>
          <w:sz w:val="20"/>
          <w:szCs w:val="20"/>
        </w:rPr>
        <w:t xml:space="preserve"> 18,23 κ.ε.). Γι’ αυτό η Γαλιλαία αποτέλεσε παράλληλα την πατρίδα επαναστατών. </w:t>
      </w:r>
      <w:r w:rsidRPr="009236D0">
        <w:rPr>
          <w:rFonts w:ascii="Palatino Linotype" w:eastAsia="Times New Roman" w:hAnsi="Palatino Linotype" w:cs="Times New Roman"/>
          <w:caps/>
          <w:sz w:val="20"/>
          <w:szCs w:val="20"/>
        </w:rPr>
        <w:t>α</w:t>
      </w:r>
      <w:r w:rsidRPr="009236D0">
        <w:rPr>
          <w:rFonts w:ascii="Palatino Linotype" w:eastAsia="Times New Roman" w:hAnsi="Palatino Linotype" w:cs="Times New Roman"/>
          <w:sz w:val="20"/>
          <w:szCs w:val="20"/>
        </w:rPr>
        <w:t xml:space="preserve">πό τα Γάμαλα της Γαλιλαίας προερχόταν ο Εζεκίας ο οποίος παρόλο που φονεύτηκε το 47 π.Χ. χωρίς δίκη από τον Ηρώδη τον Μέγα έγινε ο ‘πατριάρχης’ μιας γενιάς επαναστατών. Ο υιός του Ιούδας, ο οποίος κατέλαβε το οπλοστάσιο της Σεπφώριδας και κατέστραψε τα γραμμάτια (Πολ.2,56.58) και οι εγγονοί του Σίμων και Ιάκωβος που σταυρώθηκαν από τον Τιβέριο Αλέξανδρο (Αρχ. 20,102). Από τη Γαλιαλία καταγόταν και ο Ελεάζαρος </w:t>
      </w:r>
      <w:r w:rsidRPr="009236D0">
        <w:rPr>
          <w:rFonts w:ascii="Palatino Linotype" w:eastAsia="Times New Roman" w:hAnsi="Palatino Linotype" w:cs="Times New Roman"/>
          <w:sz w:val="20"/>
          <w:szCs w:val="20"/>
          <w:lang w:val="en-US"/>
        </w:rPr>
        <w:t>Ben</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Jair</w:t>
      </w:r>
      <w:r w:rsidRPr="009236D0">
        <w:rPr>
          <w:rFonts w:ascii="Palatino Linotype" w:eastAsia="Times New Roman" w:hAnsi="Palatino Linotype" w:cs="Times New Roman"/>
          <w:sz w:val="20"/>
          <w:szCs w:val="20"/>
        </w:rPr>
        <w:t xml:space="preserve"> ο οποίος, ταμπουρωμένος στο οχυρό της Μασσάδα, πρόβαλε σθεναρή αντίσταση στους Ρωμαίους.</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noProof/>
          <w:szCs w:val="23"/>
          <w:lang w:val="en-US" w:eastAsia="en-US"/>
        </w:rPr>
        <mc:AlternateContent>
          <mc:Choice Requires="wps">
            <w:drawing>
              <wp:anchor distT="0" distB="0" distL="114300" distR="114300" simplePos="0" relativeHeight="251661312" behindDoc="1" locked="0" layoutInCell="1" allowOverlap="1" wp14:anchorId="26D392EC" wp14:editId="1DB82D1F">
                <wp:simplePos x="0" y="0"/>
                <wp:positionH relativeFrom="column">
                  <wp:posOffset>-135255</wp:posOffset>
                </wp:positionH>
                <wp:positionV relativeFrom="paragraph">
                  <wp:posOffset>1270</wp:posOffset>
                </wp:positionV>
                <wp:extent cx="7118350" cy="857250"/>
                <wp:effectExtent l="7620" t="10795" r="8255" b="825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0"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65pt;margin-top:.1pt;width:560.5pt;height: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"/>
            </w:pict>
          </mc:Fallback>
        </mc:AlternateContent>
      </w:r>
      <w:r w:rsidRPr="009236D0">
        <w:rPr>
          <w:rFonts w:ascii="Palatino Linotype" w:eastAsia="Times New Roman" w:hAnsi="Palatino Linotype" w:cs="Times New Roman"/>
          <w:sz w:val="20"/>
          <w:szCs w:val="20"/>
        </w:rPr>
        <w:t xml:space="preserve">Μέχρι πρότινος αμφισβητείτο η ύπαρξη της πατρίδος της Θεοτόκου </w:t>
      </w:r>
      <w:r w:rsidRPr="009236D0">
        <w:rPr>
          <w:rFonts w:ascii="Palatino Linotype" w:eastAsia="Times New Roman" w:hAnsi="Palatino Linotype" w:cs="Times New Roman"/>
          <w:b/>
          <w:bCs/>
          <w:sz w:val="20"/>
          <w:szCs w:val="20"/>
        </w:rPr>
        <w:t>Ναζαρέτ</w:t>
      </w:r>
      <w:r w:rsidRPr="009236D0">
        <w:rPr>
          <w:rFonts w:ascii="Palatino Linotype" w:eastAsia="Times New Roman" w:hAnsi="Palatino Linotype" w:cs="Times New Roman"/>
          <w:sz w:val="20"/>
          <w:szCs w:val="20"/>
        </w:rPr>
        <w:t>, καθώς δεν αναφέρεται ούτε στις πόλεις της φυλής Ζεβουλών (Κρ. 19,10-15), ούτε στον Ιώσηπο, ο οποίος ανέλαβε στρατιωτική δράση σε εκείνη την περιοχή, ούτε στο Ταλμούδ, όπου μνημονεύονται 63 πόλεις της Γαλιλαίας. Σε μια πλάκα του 3</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ή 4</w:t>
      </w:r>
      <w:r w:rsidRPr="009236D0">
        <w:rPr>
          <w:rFonts w:ascii="Palatino Linotype" w:eastAsia="Times New Roman" w:hAnsi="Palatino Linotype" w:cs="Times New Roman"/>
          <w:sz w:val="20"/>
          <w:szCs w:val="20"/>
          <w:vertAlign w:val="superscript"/>
        </w:rPr>
        <w:t>ου</w:t>
      </w:r>
      <w:r w:rsidRPr="009236D0">
        <w:rPr>
          <w:rFonts w:ascii="Palatino Linotype" w:eastAsia="Times New Roman" w:hAnsi="Palatino Linotype" w:cs="Times New Roman"/>
          <w:sz w:val="20"/>
          <w:szCs w:val="20"/>
        </w:rPr>
        <w:t xml:space="preserve"> αι. η οποία ανακαλύφθηκε κατά την ανασκαφή της Καισάρειας τον Αύγουστο του 1962 ήταν καταγεγραμμένο το γεγονός ότι η 18</w:t>
      </w:r>
      <w:r w:rsidRPr="009236D0">
        <w:rPr>
          <w:rFonts w:ascii="Palatino Linotype" w:eastAsia="Times New Roman" w:hAnsi="Palatino Linotype" w:cs="Times New Roman"/>
          <w:sz w:val="20"/>
          <w:szCs w:val="20"/>
          <w:vertAlign w:val="superscript"/>
        </w:rPr>
        <w:t>η</w:t>
      </w:r>
      <w:r w:rsidRPr="009236D0">
        <w:rPr>
          <w:rFonts w:ascii="Palatino Linotype" w:eastAsia="Times New Roman" w:hAnsi="Palatino Linotype" w:cs="Times New Roman"/>
          <w:sz w:val="20"/>
          <w:szCs w:val="20"/>
        </w:rPr>
        <w:t xml:space="preserve"> ιερατική πατριά είχε εγκατασταθεί στη Ναζαρέτ. Μεταξύ 1955 και 1960 έγιναν επίσης ανασκαφές στην περιοχή και ανακαλύφθηκαν τάφοι από το 2000-1500 π.Χ. κεραμικά από την περίοδο 900-539 π.Χ. και κατασκευές από την ελληνιστική περίοδο. Μάλλον τον 2</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αι.π.Χ. ανακατασκευάστηκε η πολίχνη και οι κάτοικοί της ζούσαν μάλλον από τη γεωργία. Η Ναζαρέτ βρίσκεται στο νότιο άκρο της πυκνοκατοικημένης Κάτω Γαλιλαίας, 3-4 μίλια μακριά από την πρωτεύουσα της Γαλιλαίας Σεπφώριδα, η οποία χρημάτισε μετά τον θάνατο του Ηρώδη το 4 π.Χ. επαναστατικό κέντρο του Ιούδα του Υιού Εζεκία. Γι’ αυτό και καταστράφηκε εντελώς από τον ανθύπατο </w:t>
      </w:r>
      <w:r w:rsidRPr="009236D0">
        <w:rPr>
          <w:rFonts w:ascii="Palatino Linotype" w:eastAsia="Times New Roman" w:hAnsi="Palatino Linotype" w:cs="Times New Roman"/>
          <w:sz w:val="20"/>
          <w:szCs w:val="20"/>
          <w:lang w:val="en-US"/>
        </w:rPr>
        <w:t>Varus</w:t>
      </w:r>
      <w:r w:rsidRPr="009236D0">
        <w:rPr>
          <w:rFonts w:ascii="Palatino Linotype" w:eastAsia="Times New Roman" w:hAnsi="Palatino Linotype" w:cs="Times New Roman"/>
          <w:sz w:val="20"/>
          <w:szCs w:val="20"/>
        </w:rPr>
        <w:t xml:space="preserve">, ενώ ανακατασκευάστηκε από τον Αντύπα, λαμβάνοντας το όνομα </w:t>
      </w:r>
      <w:r w:rsidRPr="009236D0">
        <w:rPr>
          <w:rFonts w:ascii="Palatino Linotype" w:eastAsia="Times New Roman" w:hAnsi="Palatino Linotype" w:cs="Times New Roman"/>
          <w:i/>
          <w:iCs/>
          <w:sz w:val="20"/>
          <w:szCs w:val="20"/>
        </w:rPr>
        <w:t>Αυτοκρατορίς</w:t>
      </w:r>
      <w:r w:rsidRPr="009236D0">
        <w:rPr>
          <w:rFonts w:ascii="Palatino Linotype" w:eastAsia="Times New Roman" w:hAnsi="Palatino Linotype" w:cs="Times New Roman"/>
          <w:sz w:val="20"/>
          <w:szCs w:val="20"/>
        </w:rPr>
        <w:t>. Η πόλη αυτή στην καρδιά της εξαιρετικά εύφορης Γαλιλίας με πληθυσμό 30.000 κατοίκους, θέατρο, παλάτι, τείχος, βασιλική τράπεζα και δύο αγορές βρισκόταν στο κομβικό σημείο από όπου περνούσαν οι δύο οδικές αρτηρίες, οι οποίες ένωναν την Δύση με την Ανατολή και τον Βορά με το Νότο.</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9236D0" w:rsidRPr="009236D0" w:rsidRDefault="009236D0" w:rsidP="009236D0">
      <w:pPr>
        <w:spacing w:after="0" w:line="240" w:lineRule="auto"/>
        <w:jc w:val="both"/>
        <w:rPr>
          <w:rFonts w:ascii="Palatino Linotype" w:eastAsia="Times New Roman" w:hAnsi="Palatino Linotype" w:cs="Times New Roman"/>
          <w:sz w:val="20"/>
          <w:szCs w:val="20"/>
        </w:rPr>
      </w:pPr>
      <w:r w:rsidRPr="009236D0">
        <w:rPr>
          <w:rFonts w:ascii="Palatino Linotype" w:eastAsia="Times New Roman" w:hAnsi="Palatino Linotype" w:cs="Times New Roman"/>
          <w:noProof/>
          <w:szCs w:val="23"/>
          <w:lang w:val="en-US" w:eastAsia="en-US"/>
        </w:rPr>
        <mc:AlternateContent>
          <mc:Choice Requires="wps">
            <w:drawing>
              <wp:anchor distT="0" distB="0" distL="114300" distR="114300" simplePos="0" relativeHeight="251662336" behindDoc="1" locked="0" layoutInCell="1" allowOverlap="1" wp14:anchorId="40F3D4AD" wp14:editId="6532B4E1">
                <wp:simplePos x="0" y="0"/>
                <wp:positionH relativeFrom="column">
                  <wp:posOffset>-135255</wp:posOffset>
                </wp:positionH>
                <wp:positionV relativeFrom="paragraph">
                  <wp:posOffset>1270</wp:posOffset>
                </wp:positionV>
                <wp:extent cx="7118350" cy="857250"/>
                <wp:effectExtent l="7620" t="10795" r="8255" b="825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0"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65pt;margin-top:.1pt;width:560.5pt;height: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"/>
            </w:pict>
          </mc:Fallback>
        </mc:AlternateContent>
      </w:r>
      <w:r w:rsidRPr="009236D0">
        <w:rPr>
          <w:rFonts w:ascii="Palatino Linotype" w:eastAsia="Times New Roman" w:hAnsi="Palatino Linotype" w:cs="Times New Roman"/>
          <w:sz w:val="20"/>
          <w:szCs w:val="20"/>
        </w:rPr>
        <w:t xml:space="preserve">Ο ίδιος ο Ιησούς σύχναζε στην </w:t>
      </w:r>
      <w:r w:rsidRPr="009236D0">
        <w:rPr>
          <w:rFonts w:ascii="Palatino Linotype" w:eastAsia="Times New Roman" w:hAnsi="Palatino Linotype" w:cs="Times New Roman"/>
          <w:b/>
          <w:bCs/>
          <w:sz w:val="20"/>
          <w:szCs w:val="20"/>
        </w:rPr>
        <w:t xml:space="preserve">Καπερναούμ. </w:t>
      </w:r>
      <w:r w:rsidRPr="009236D0">
        <w:rPr>
          <w:rFonts w:ascii="Palatino Linotype" w:eastAsia="Times New Roman" w:hAnsi="Palatino Linotype" w:cs="Times New Roman"/>
          <w:sz w:val="20"/>
          <w:szCs w:val="20"/>
        </w:rPr>
        <w:t>Αυτή η πόλη με πληθυσμό 4.000 κατοίκων (κυρίως αλιέων και γεωργών) και έκταση 50.000 τ.μ. ιδρύθηκε τον 2</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-1</w:t>
      </w:r>
      <w:r w:rsidRPr="009236D0">
        <w:rPr>
          <w:rFonts w:ascii="Palatino Linotype" w:eastAsia="Times New Roman" w:hAnsi="Palatino Linotype" w:cs="Times New Roman"/>
          <w:sz w:val="20"/>
          <w:szCs w:val="20"/>
          <w:vertAlign w:val="superscript"/>
        </w:rPr>
        <w:t>ο</w:t>
      </w:r>
      <w:r w:rsidRPr="009236D0">
        <w:rPr>
          <w:rFonts w:ascii="Palatino Linotype" w:eastAsia="Times New Roman" w:hAnsi="Palatino Linotype" w:cs="Times New Roman"/>
          <w:sz w:val="20"/>
          <w:szCs w:val="20"/>
        </w:rPr>
        <w:t xml:space="preserve"> αι. π.Χ. βρισκόταν επί της Λεωφόρου της Θαλάσσης (</w:t>
      </w:r>
      <w:r w:rsidRPr="009236D0">
        <w:rPr>
          <w:rFonts w:ascii="Palatino Linotype" w:eastAsia="Times New Roman" w:hAnsi="Palatino Linotype" w:cs="Times New Roman"/>
          <w:sz w:val="20"/>
          <w:szCs w:val="20"/>
          <w:lang w:val="en-US"/>
        </w:rPr>
        <w:t>Via</w:t>
      </w:r>
      <w:r w:rsidRPr="009236D0">
        <w:rPr>
          <w:rFonts w:ascii="Palatino Linotype" w:eastAsia="Times New Roman" w:hAnsi="Palatino Linotype" w:cs="Times New Roman"/>
          <w:sz w:val="20"/>
          <w:szCs w:val="20"/>
        </w:rPr>
        <w:t xml:space="preserve"> </w:t>
      </w:r>
      <w:r w:rsidRPr="009236D0">
        <w:rPr>
          <w:rFonts w:ascii="Palatino Linotype" w:eastAsia="Times New Roman" w:hAnsi="Palatino Linotype" w:cs="Times New Roman"/>
          <w:sz w:val="20"/>
          <w:szCs w:val="20"/>
          <w:lang w:val="en-US"/>
        </w:rPr>
        <w:t>Maris</w:t>
      </w:r>
      <w:r w:rsidRPr="009236D0">
        <w:rPr>
          <w:rFonts w:ascii="Palatino Linotype" w:eastAsia="Times New Roman" w:hAnsi="Palatino Linotype" w:cs="Times New Roman"/>
          <w:sz w:val="20"/>
          <w:szCs w:val="20"/>
        </w:rPr>
        <w:t xml:space="preserve">) στα όρια μεταξύ της επαρχίας του Ηρώδη Αντύπα και αυτής του Φιλίππου, που ένωνε την Αίγυπτο και τη Συρία. Η θέση της δικαιολογεί την ύπαρξη τελωνείου και ενός σώματος 100 στρατιωτών από τη Σαμάρεια </w:t>
      </w:r>
      <w:r w:rsidRPr="009236D0">
        <w:rPr>
          <w:rFonts w:ascii="Palatino Linotype" w:eastAsia="Times New Roman" w:hAnsi="Palatino Linotype" w:cs="Times New Roman"/>
          <w:sz w:val="20"/>
          <w:szCs w:val="20"/>
        </w:rPr>
        <w:lastRenderedPageBreak/>
        <w:t>ή τις παραθαλάσσιες περιοχές. Σε πρόσφατες ανασκαφές θεωρείται ότι εντοπίστηκαν η Συναγωγή του Εκατόνταρχου και ο Οίκος του Πέτρου. Επίσης ανακαλύφθηκε βάρκα χρονολογούμενη από την εποχή του Ιησού αρκετά μεγάλη (περ. 8, 1 μ. μήκος Χ 2,3 πλάτος) αρκετά μεγάλη για τέσσερεις κωπηλάτες συν τους επιβάτες πρβλ. Μκ. 4, 35-8).</w:t>
      </w:r>
    </w:p>
    <w:p w:rsidR="009236D0" w:rsidRPr="009236D0" w:rsidRDefault="009236D0" w:rsidP="009236D0">
      <w:pPr>
        <w:spacing w:after="0" w:line="240" w:lineRule="auto"/>
        <w:jc w:val="both"/>
        <w:rPr>
          <w:rFonts w:ascii="Palatino Linotype" w:eastAsia="Times New Roman" w:hAnsi="Palatino Linotype" w:cs="Times New Roman"/>
          <w:sz w:val="20"/>
          <w:szCs w:val="20"/>
        </w:rPr>
      </w:pPr>
    </w:p>
    <w:p w:rsidR="00B54D7C" w:rsidRPr="00903DE2" w:rsidRDefault="00B54D7C" w:rsidP="00B54D7C">
      <w:pPr>
        <w:rPr>
          <w:rFonts w:ascii="Arial" w:eastAsia="Times New Roman" w:hAnsi="Arial" w:cs="Times New Roman"/>
          <w:b/>
          <w:sz w:val="32"/>
          <w:szCs w:val="32"/>
          <w:lang w:eastAsia="en-US" w:bidi="en-US"/>
        </w:rPr>
      </w:pPr>
      <w:r w:rsidRPr="00903DE2">
        <w:rPr>
          <w:rFonts w:ascii="Arial" w:eastAsia="Times New Roman" w:hAnsi="Arial" w:cs="Arial"/>
          <w:lang w:eastAsia="en-US" w:bidi="en-US"/>
        </w:rPr>
        <w:br w:type="page"/>
      </w:r>
      <w:r w:rsidRPr="00903DE2">
        <w:rPr>
          <w:rFonts w:ascii="Arial" w:eastAsia="Times New Roman" w:hAnsi="Arial" w:cs="Times New Roman"/>
          <w:b/>
          <w:sz w:val="32"/>
          <w:szCs w:val="32"/>
          <w:lang w:eastAsia="en-US" w:bidi="en-US"/>
        </w:rPr>
        <w:lastRenderedPageBreak/>
        <w:t>Σημειώματα</w:t>
      </w:r>
    </w:p>
    <w:p w:rsidR="00B54D7C" w:rsidRPr="00903DE2" w:rsidRDefault="00B54D7C" w:rsidP="00B54D7C">
      <w:pPr>
        <w:rPr>
          <w:rFonts w:ascii="Arial" w:eastAsia="Times New Roman" w:hAnsi="Arial" w:cs="Times New Roman"/>
          <w:b/>
          <w:sz w:val="24"/>
          <w:szCs w:val="32"/>
          <w:lang w:eastAsia="en-US" w:bidi="en-US"/>
        </w:rPr>
      </w:pPr>
      <w:r w:rsidRPr="00903DE2">
        <w:rPr>
          <w:rFonts w:ascii="Arial" w:eastAsia="Times New Roman" w:hAnsi="Arial" w:cs="Times New Roman"/>
          <w:b/>
          <w:sz w:val="24"/>
          <w:szCs w:val="32"/>
          <w:lang w:eastAsia="en-US" w:bidi="en-US"/>
        </w:rPr>
        <w:t>Σημείωμα Ιστορικού ΕκδόσεωνΈργου</w:t>
      </w:r>
    </w:p>
    <w:p w:rsidR="00B54D7C" w:rsidRPr="00903DE2" w:rsidRDefault="00B54D7C" w:rsidP="00B54D7C">
      <w:r w:rsidRPr="00903DE2">
        <w:t>Το παρόν έργο αποτελεί την έκδοση 1.0</w:t>
      </w:r>
    </w:p>
    <w:p w:rsidR="00B54D7C" w:rsidRPr="00903DE2" w:rsidRDefault="00B54D7C" w:rsidP="00B54D7C">
      <w:r w:rsidRPr="00903DE2">
        <w:t>Έχουν προηγηθεί οι κάτωθι εκδόσεις:</w:t>
      </w:r>
    </w:p>
    <w:p w:rsidR="00903DE2" w:rsidRDefault="00B54D7C" w:rsidP="00903DE2">
      <w:r w:rsidRPr="00903DE2">
        <w:t>•</w:t>
      </w:r>
      <w:r w:rsidRPr="00903DE2">
        <w:tab/>
        <w:t xml:space="preserve">Έκδοση διαθέσιμη εδώ: </w:t>
      </w:r>
      <w:hyperlink r:id="rId21" w:history="1">
        <w:r w:rsidR="00903DE2">
          <w:rPr>
            <w:rStyle w:val="Hyperlink"/>
          </w:rPr>
          <w:t>http://eclass.uoa.gr/modules/document/?course=SOCTHEOL103</w:t>
        </w:r>
      </w:hyperlink>
    </w:p>
    <w:p w:rsidR="00B54D7C" w:rsidRPr="00903DE2" w:rsidRDefault="00B54D7C" w:rsidP="00B54D7C">
      <w:pPr>
        <w:rPr>
          <w:rFonts w:ascii="Arial" w:eastAsia="Times New Roman" w:hAnsi="Arial" w:cs="Times New Roman"/>
          <w:b/>
          <w:sz w:val="24"/>
          <w:szCs w:val="32"/>
          <w:lang w:eastAsia="en-US" w:bidi="en-US"/>
        </w:rPr>
      </w:pPr>
    </w:p>
    <w:p w:rsidR="00B54D7C" w:rsidRPr="00903DE2" w:rsidRDefault="00B54D7C" w:rsidP="00B54D7C">
      <w:pPr>
        <w:rPr>
          <w:rFonts w:ascii="Arial" w:eastAsia="Times New Roman" w:hAnsi="Arial" w:cs="Times New Roman"/>
          <w:b/>
          <w:sz w:val="24"/>
          <w:szCs w:val="32"/>
          <w:lang w:eastAsia="en-US" w:bidi="en-US"/>
        </w:rPr>
      </w:pPr>
      <w:r w:rsidRPr="00903DE2">
        <w:rPr>
          <w:rFonts w:ascii="Arial" w:eastAsia="Times New Roman" w:hAnsi="Arial" w:cs="Times New Roman"/>
          <w:b/>
          <w:sz w:val="24"/>
          <w:szCs w:val="32"/>
          <w:lang w:eastAsia="en-US" w:bidi="en-US"/>
        </w:rPr>
        <w:t>Σημείωμα Αναφοράς</w:t>
      </w:r>
    </w:p>
    <w:p w:rsidR="00B54D7C" w:rsidRPr="00903DE2" w:rsidRDefault="00B54D7C" w:rsidP="00B54D7C">
      <w:pPr>
        <w:rPr>
          <w:rFonts w:ascii="Arial" w:eastAsia="Times New Roman" w:hAnsi="Arial" w:cs="Times New Roman"/>
          <w:b/>
          <w:sz w:val="24"/>
          <w:szCs w:val="32"/>
          <w:lang w:eastAsia="en-US" w:bidi="en-US"/>
        </w:rPr>
      </w:pPr>
      <w:r w:rsidRPr="00903DE2">
        <w:t>Copyright Εθνικόν και Καποδιστριακόν Πανεπιστήμιον Αθηνών, Σωτήριος Δεσπότης, 2015. Σωτήριος Δεσπότης. «</w:t>
      </w:r>
      <w:r w:rsidR="00903DE2">
        <w:t xml:space="preserve">Ερμηνεία αποστολικών και ευαγγελικών περικοπών. Ενότητα </w:t>
      </w:r>
      <w:r w:rsidR="00903DE2" w:rsidRPr="005E6847">
        <w:t>2</w:t>
      </w:r>
      <w:r w:rsidR="00903DE2">
        <w:t xml:space="preserve">: Το </w:t>
      </w:r>
      <w:r w:rsidR="005E6847">
        <w:t>κήρυγμα του Ιησού</w:t>
      </w:r>
      <w:r w:rsidRPr="00903DE2">
        <w:t xml:space="preserve">». Έκδοση: 1.0. Αθήνα 2015. Διαθέσιμο από τη δικτυακή διεύθυνση: </w:t>
      </w:r>
      <w:r w:rsidR="003B07D5" w:rsidRPr="003B07D5">
        <w:t xml:space="preserve"> </w:t>
      </w:r>
      <w:hyperlink r:id="rId22" w:history="1">
        <w:r w:rsidR="005E6847" w:rsidRPr="005E6847">
          <w:rPr>
            <w:rStyle w:val="Hyperlink"/>
          </w:rPr>
          <w:t>http://opencourses.uoa.gr/courses/SOCTHEOL102/</w:t>
        </w:r>
      </w:hyperlink>
    </w:p>
    <w:p w:rsidR="00B54D7C" w:rsidRPr="00903DE2" w:rsidRDefault="00B54D7C" w:rsidP="00B54D7C">
      <w:pPr>
        <w:rPr>
          <w:rFonts w:ascii="Arial" w:eastAsia="Times New Roman" w:hAnsi="Arial" w:cs="Times New Roman"/>
          <w:b/>
          <w:sz w:val="24"/>
          <w:szCs w:val="32"/>
          <w:lang w:eastAsia="en-US" w:bidi="en-US"/>
        </w:rPr>
      </w:pPr>
      <w:r w:rsidRPr="00903DE2">
        <w:rPr>
          <w:rFonts w:ascii="Arial" w:eastAsia="Times New Roman" w:hAnsi="Arial" w:cs="Times New Roman"/>
          <w:b/>
          <w:sz w:val="24"/>
          <w:szCs w:val="32"/>
          <w:lang w:eastAsia="en-US" w:bidi="en-US"/>
        </w:rPr>
        <w:t>Σημείωμα Αδειοδότησης</w:t>
      </w:r>
    </w:p>
    <w:p w:rsidR="00B54D7C" w:rsidRPr="00903DE2" w:rsidRDefault="00B54D7C" w:rsidP="00B54D7C">
      <w:r w:rsidRPr="00903DE2">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903DE2" w:rsidRDefault="00B54D7C" w:rsidP="00B54D7C">
      <w:r w:rsidRPr="00903DE2">
        <w:tab/>
      </w:r>
      <w:r w:rsidRPr="00903DE2">
        <w:tab/>
      </w:r>
      <w:r w:rsidRPr="00903DE2">
        <w:tab/>
        <w:t xml:space="preserve">                           </w:t>
      </w:r>
      <w:r w:rsidRPr="00903DE2">
        <w:rPr>
          <w:noProof/>
          <w:lang w:val="en-US" w:eastAsia="en-US"/>
        </w:rPr>
        <w:drawing>
          <wp:inline distT="0" distB="0" distL="0" distR="0" wp14:anchorId="4732E2D9" wp14:editId="063589C2">
            <wp:extent cx="1648800" cy="576000"/>
            <wp:effectExtent l="0" t="0" r="8890" b="0"/>
            <wp:docPr id="2056" name="Picture 22" descr="Λογότυπο για Άδειες χρήσης Creative Commons BY-NC-S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03DE2">
        <w:t xml:space="preserve">           </w:t>
      </w:r>
    </w:p>
    <w:p w:rsidR="00B54D7C" w:rsidRPr="00903DE2" w:rsidRDefault="00B54D7C" w:rsidP="00B54D7C"/>
    <w:p w:rsidR="00B54D7C" w:rsidRPr="00903DE2" w:rsidRDefault="00B54D7C" w:rsidP="00B54D7C">
      <w:r w:rsidRPr="00903DE2">
        <w:t xml:space="preserve">[1] http://creativecommons.org/licenses/by-nc-sa/4.0/ </w:t>
      </w:r>
    </w:p>
    <w:p w:rsidR="00B54D7C" w:rsidRPr="00903DE2" w:rsidRDefault="00B54D7C" w:rsidP="00B54D7C"/>
    <w:p w:rsidR="00B54D7C" w:rsidRPr="00903DE2" w:rsidRDefault="00B54D7C" w:rsidP="00B54D7C">
      <w:r w:rsidRPr="00903DE2">
        <w:t xml:space="preserve">Ως </w:t>
      </w:r>
      <w:r w:rsidRPr="00903DE2">
        <w:rPr>
          <w:b/>
          <w:bCs/>
        </w:rPr>
        <w:t>Μη Εμπορική</w:t>
      </w:r>
      <w:r w:rsidRPr="00903DE2">
        <w:t xml:space="preserve"> ορίζεται η χρήση:</w:t>
      </w:r>
    </w:p>
    <w:p w:rsidR="00B54D7C" w:rsidRPr="00903DE2" w:rsidRDefault="00B54D7C" w:rsidP="00B54D7C">
      <w:pPr>
        <w:pStyle w:val="ListParagraph"/>
        <w:numPr>
          <w:ilvl w:val="0"/>
          <w:numId w:val="3"/>
        </w:numPr>
      </w:pPr>
      <w:r w:rsidRPr="00903DE2">
        <w:t>που δεν περιλαμβάνει άμεσο ή έμμεσο οικονομικό όφελος από την χρήση του έργου, για το διανομέα του έργου και αδειοδόχο</w:t>
      </w:r>
    </w:p>
    <w:p w:rsidR="00B54D7C" w:rsidRPr="00903DE2" w:rsidRDefault="00B54D7C" w:rsidP="00B54D7C">
      <w:pPr>
        <w:pStyle w:val="ListParagraph"/>
        <w:numPr>
          <w:ilvl w:val="0"/>
          <w:numId w:val="3"/>
        </w:numPr>
      </w:pPr>
      <w:r w:rsidRPr="00903DE2">
        <w:t>που δεν περιλαμβάνει οικονομική συναλλαγή ως προϋπόθεση για τη χρήση ή πρόσβαση στο έργο</w:t>
      </w:r>
    </w:p>
    <w:p w:rsidR="00B54D7C" w:rsidRPr="00903DE2" w:rsidRDefault="00B54D7C" w:rsidP="00B54D7C">
      <w:pPr>
        <w:pStyle w:val="ListParagraph"/>
        <w:numPr>
          <w:ilvl w:val="0"/>
          <w:numId w:val="3"/>
        </w:numPr>
      </w:pPr>
      <w:r w:rsidRPr="00903DE2">
        <w:t>που δεν προσπορίζει στο διανομέα του έργου και</w:t>
      </w:r>
      <w:r w:rsidRPr="00903DE2">
        <w:rPr>
          <w:lang w:val="en-GB"/>
        </w:rPr>
        <w:t> </w:t>
      </w:r>
      <w:r w:rsidRPr="00903DE2">
        <w:t>αδειοδόχο</w:t>
      </w:r>
      <w:r w:rsidRPr="00903DE2">
        <w:rPr>
          <w:lang w:val="en-GB"/>
        </w:rPr>
        <w:t> </w:t>
      </w:r>
      <w:r w:rsidRPr="00903DE2">
        <w:t>έμμεσο οικονομικό όφελος (π.χ. διαφημίσεις) από την προβολή του έργου σε διαδικτυακό τόπο</w:t>
      </w:r>
    </w:p>
    <w:p w:rsidR="00B54D7C" w:rsidRPr="00903DE2" w:rsidRDefault="00B54D7C" w:rsidP="00B54D7C">
      <w:r w:rsidRPr="00903DE2">
        <w:t>Ο δικαιούχος μπορεί να παρέχει στον αδειοδόχο ξεχωριστή άδεια να χρησιμοποιεί το έργο για εμπορική χρήση, εφόσον αυτό του ζητηθεί.</w:t>
      </w:r>
    </w:p>
    <w:p w:rsidR="00B54D7C" w:rsidRPr="00903DE2" w:rsidRDefault="00B54D7C" w:rsidP="00B54D7C">
      <w:pPr>
        <w:rPr>
          <w:rFonts w:ascii="Arial" w:eastAsia="Times New Roman" w:hAnsi="Arial" w:cs="Times New Roman"/>
          <w:b/>
          <w:sz w:val="24"/>
          <w:szCs w:val="32"/>
          <w:lang w:eastAsia="en-US" w:bidi="en-US"/>
        </w:rPr>
      </w:pPr>
      <w:r w:rsidRPr="00903DE2">
        <w:rPr>
          <w:rFonts w:ascii="Arial" w:eastAsia="Times New Roman" w:hAnsi="Arial" w:cs="Times New Roman"/>
          <w:b/>
          <w:sz w:val="24"/>
          <w:szCs w:val="32"/>
          <w:lang w:eastAsia="en-US" w:bidi="en-US"/>
        </w:rPr>
        <w:t>Διατήρηση Σημειωμάτων</w:t>
      </w:r>
    </w:p>
    <w:p w:rsidR="00B54D7C" w:rsidRPr="00903DE2" w:rsidRDefault="00B54D7C" w:rsidP="00B54D7C">
      <w:pPr>
        <w:pStyle w:val="ListParagraph"/>
        <w:numPr>
          <w:ilvl w:val="0"/>
          <w:numId w:val="3"/>
        </w:numPr>
      </w:pPr>
      <w:r w:rsidRPr="00903DE2">
        <w:t>Οποιαδήποτε αναπαραγωγή ή διασκευή του υλικού θα πρέπει να συμπεριλαμβάνει:</w:t>
      </w:r>
    </w:p>
    <w:p w:rsidR="00B54D7C" w:rsidRPr="00903DE2" w:rsidRDefault="00B54D7C" w:rsidP="00B54D7C">
      <w:pPr>
        <w:pStyle w:val="ListParagraph"/>
        <w:numPr>
          <w:ilvl w:val="0"/>
          <w:numId w:val="3"/>
        </w:numPr>
      </w:pPr>
      <w:r w:rsidRPr="00903DE2">
        <w:lastRenderedPageBreak/>
        <w:t>το Σημείωμα Αναφοράς</w:t>
      </w:r>
    </w:p>
    <w:p w:rsidR="00B54D7C" w:rsidRPr="00903DE2" w:rsidRDefault="00B54D7C" w:rsidP="00B54D7C">
      <w:pPr>
        <w:pStyle w:val="ListParagraph"/>
        <w:numPr>
          <w:ilvl w:val="0"/>
          <w:numId w:val="3"/>
        </w:numPr>
      </w:pPr>
      <w:r w:rsidRPr="00903DE2">
        <w:t>το Σημείωμα Αδειοδότησης</w:t>
      </w:r>
    </w:p>
    <w:p w:rsidR="00B54D7C" w:rsidRPr="00903DE2" w:rsidRDefault="00B54D7C" w:rsidP="00B54D7C">
      <w:pPr>
        <w:pStyle w:val="ListParagraph"/>
        <w:numPr>
          <w:ilvl w:val="0"/>
          <w:numId w:val="3"/>
        </w:numPr>
      </w:pPr>
      <w:r w:rsidRPr="00903DE2">
        <w:t>τη δήλωση Διατήρησης Σημειωμάτων</w:t>
      </w:r>
      <w:r w:rsidRPr="00903DE2">
        <w:rPr>
          <w:lang w:val="en-US"/>
        </w:rPr>
        <w:t xml:space="preserve"> </w:t>
      </w:r>
    </w:p>
    <w:p w:rsidR="00B54D7C" w:rsidRPr="00903DE2" w:rsidRDefault="00B54D7C" w:rsidP="00B54D7C">
      <w:pPr>
        <w:pStyle w:val="ListParagraph"/>
        <w:numPr>
          <w:ilvl w:val="0"/>
          <w:numId w:val="3"/>
        </w:numPr>
      </w:pPr>
      <w:r w:rsidRPr="00903DE2">
        <w:t>το Σημείωμα Χρήσης Έργων Τρίτων (εφόσον υπάρχει)</w:t>
      </w:r>
    </w:p>
    <w:p w:rsidR="00B54D7C" w:rsidRPr="00903DE2" w:rsidRDefault="00B54D7C" w:rsidP="00B54D7C">
      <w:r w:rsidRPr="00903DE2">
        <w:t>μαζί με τους συνοδευόμενους υπερσυνδέσμους.</w:t>
      </w:r>
    </w:p>
    <w:p w:rsidR="00B54D7C" w:rsidRPr="00903DE2" w:rsidRDefault="00B54D7C" w:rsidP="00B54D7C"/>
    <w:p w:rsidR="00B54D7C" w:rsidRPr="00903DE2" w:rsidRDefault="00B54D7C" w:rsidP="00B54D7C">
      <w:pPr>
        <w:jc w:val="center"/>
        <w:rPr>
          <w:rFonts w:ascii="Arial" w:eastAsia="Times New Roman" w:hAnsi="Arial" w:cs="Times New Roman"/>
          <w:lang w:eastAsia="en-US" w:bidi="en-US"/>
        </w:rPr>
      </w:pPr>
    </w:p>
    <w:p w:rsidR="00B54D7C" w:rsidRPr="00903DE2" w:rsidRDefault="00B54D7C" w:rsidP="00B54D7C">
      <w:pPr>
        <w:rPr>
          <w:rFonts w:ascii="Arial" w:eastAsia="Times New Roman" w:hAnsi="Arial" w:cs="Times New Roman"/>
          <w:b/>
          <w:sz w:val="32"/>
          <w:szCs w:val="32"/>
          <w:lang w:eastAsia="en-US" w:bidi="en-US"/>
        </w:rPr>
      </w:pPr>
      <w:r w:rsidRPr="00903DE2">
        <w:rPr>
          <w:rFonts w:ascii="Arial" w:eastAsia="Times New Roman" w:hAnsi="Arial" w:cs="Times New Roman"/>
          <w:b/>
          <w:sz w:val="32"/>
          <w:szCs w:val="32"/>
          <w:lang w:eastAsia="en-US" w:bidi="en-US"/>
        </w:rPr>
        <w:t>Χρημα</w:t>
      </w:r>
      <w:r w:rsidRPr="00903DE2">
        <w:rPr>
          <w:rFonts w:ascii="Arial" w:eastAsia="Times New Roman" w:hAnsi="Arial" w:cs="Times New Roman"/>
          <w:b/>
          <w:sz w:val="32"/>
          <w:szCs w:val="32"/>
          <w:lang w:val="en-US" w:eastAsia="en-US" w:bidi="en-US"/>
        </w:rPr>
        <w:t>τοδότηση</w:t>
      </w:r>
    </w:p>
    <w:p w:rsidR="00B54D7C" w:rsidRPr="00903DE2" w:rsidRDefault="00B54D7C" w:rsidP="00B54D7C">
      <w:pPr>
        <w:rPr>
          <w:rFonts w:ascii="Arial" w:eastAsia="Times New Roman" w:hAnsi="Arial" w:cs="Arial"/>
          <w:lang w:eastAsia="en-US" w:bidi="en-US"/>
        </w:rPr>
      </w:pPr>
    </w:p>
    <w:p w:rsidR="00B54D7C" w:rsidRPr="00903DE2" w:rsidRDefault="00B54D7C" w:rsidP="00B54D7C">
      <w:pPr>
        <w:numPr>
          <w:ilvl w:val="0"/>
          <w:numId w:val="2"/>
        </w:numPr>
        <w:rPr>
          <w:rFonts w:ascii="Arial" w:eastAsia="Times New Roman" w:hAnsi="Arial" w:cs="Arial"/>
          <w:lang w:eastAsia="en-US" w:bidi="en-US"/>
        </w:rPr>
      </w:pPr>
      <w:r w:rsidRPr="00903DE2">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rsidR="00B54D7C" w:rsidRPr="00903DE2" w:rsidRDefault="00B54D7C" w:rsidP="00B54D7C">
      <w:pPr>
        <w:numPr>
          <w:ilvl w:val="0"/>
          <w:numId w:val="2"/>
        </w:numPr>
        <w:rPr>
          <w:rFonts w:ascii="Arial" w:eastAsia="Times New Roman" w:hAnsi="Arial" w:cs="Arial"/>
          <w:lang w:eastAsia="en-US" w:bidi="en-US"/>
        </w:rPr>
      </w:pPr>
      <w:r w:rsidRPr="00903DE2">
        <w:rPr>
          <w:rFonts w:ascii="Arial" w:eastAsia="Times New Roman" w:hAnsi="Arial" w:cs="Arial"/>
          <w:lang w:eastAsia="en-US" w:bidi="en-US"/>
        </w:rPr>
        <w:t>Το έργο «</w:t>
      </w:r>
      <w:r w:rsidRPr="00903DE2">
        <w:rPr>
          <w:rFonts w:ascii="Arial" w:eastAsia="Times New Roman" w:hAnsi="Arial" w:cs="Arial"/>
          <w:b/>
          <w:bCs/>
          <w:lang w:eastAsia="en-US" w:bidi="en-US"/>
        </w:rPr>
        <w:t>Ανοικτά Ακαδημαϊκά Μαθήματα στο Πανεπιστήμιο Αθηνών</w:t>
      </w:r>
      <w:r w:rsidRPr="00903DE2">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903DE2" w:rsidRDefault="00B54D7C" w:rsidP="00B54D7C">
      <w:pPr>
        <w:numPr>
          <w:ilvl w:val="0"/>
          <w:numId w:val="2"/>
        </w:numPr>
        <w:rPr>
          <w:rFonts w:ascii="Arial" w:eastAsia="Times New Roman" w:hAnsi="Arial" w:cs="Arial"/>
          <w:lang w:eastAsia="en-US" w:bidi="en-US"/>
        </w:rPr>
      </w:pPr>
      <w:r w:rsidRPr="00903DE2">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903DE2" w:rsidRDefault="00B54D7C" w:rsidP="00B54D7C">
      <w:pPr>
        <w:jc w:val="center"/>
        <w:rPr>
          <w:rFonts w:ascii="Arial" w:eastAsia="Times New Roman" w:hAnsi="Arial" w:cs="Times New Roman"/>
          <w:lang w:eastAsia="en-US" w:bidi="en-US"/>
        </w:rPr>
      </w:pPr>
      <w:r w:rsidRPr="00903DE2">
        <w:rPr>
          <w:rFonts w:ascii="Arial" w:eastAsia="Times New Roman" w:hAnsi="Arial" w:cs="Times New Roman"/>
          <w:noProof/>
          <w:lang w:val="en-US" w:eastAsia="en-US"/>
        </w:rPr>
        <w:drawing>
          <wp:inline distT="0" distB="0" distL="0" distR="0" wp14:anchorId="75ABBB94" wp14:editId="584805F7">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Pr="00903DE2" w:rsidRDefault="00B54D7C" w:rsidP="00B54D7C"/>
    <w:sectPr w:rsidR="00B54D7C" w:rsidRPr="00903DE2" w:rsidSect="0080292C">
      <w:headerReference w:type="even" r:id="rId27"/>
      <w:headerReference w:type="default" r:id="rId28"/>
      <w:footerReference w:type="even" r:id="rId29"/>
      <w:footerReference w:type="default" r:id="rId30"/>
      <w:headerReference w:type="first" r:id="rId31"/>
      <w:footerReference w:type="first" r:id="rId32"/>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5E3" w:rsidRDefault="002E75E3" w:rsidP="00AF535B">
      <w:pPr>
        <w:spacing w:after="0" w:line="240" w:lineRule="auto"/>
      </w:pPr>
      <w:r>
        <w:separator/>
      </w:r>
    </w:p>
  </w:endnote>
  <w:endnote w:type="continuationSeparator" w:id="0">
    <w:p w:rsidR="002E75E3" w:rsidRDefault="002E75E3" w:rsidP="00AF535B">
      <w:pPr>
        <w:spacing w:after="0" w:line="240" w:lineRule="auto"/>
      </w:pPr>
      <w:r>
        <w:continuationSeparator/>
      </w:r>
    </w:p>
  </w:endnote>
  <w:endnote w:id="1">
    <w:p w:rsidR="00903DE2" w:rsidRDefault="00903DE2" w:rsidP="009236D0">
      <w:pPr>
        <w:pStyle w:val="EndnoteText"/>
        <w:rPr>
          <w:sz w:val="18"/>
          <w:szCs w:val="18"/>
        </w:rPr>
      </w:pPr>
      <w:r>
        <w:rPr>
          <w:rStyle w:val="EndnoteReference"/>
          <w:sz w:val="18"/>
          <w:szCs w:val="18"/>
        </w:rPr>
        <w:endnoteRef/>
      </w:r>
      <w:r>
        <w:rPr>
          <w:sz w:val="18"/>
          <w:szCs w:val="18"/>
        </w:rPr>
        <w:t xml:space="preserve"> Σύντομη επισκόπηση της έρευνας βλ. Σ. Δεσπότης, </w:t>
      </w:r>
      <w:r>
        <w:rPr>
          <w:rStyle w:val="Emphasis"/>
          <w:sz w:val="18"/>
          <w:szCs w:val="18"/>
        </w:rPr>
        <w:t>Ο Κώδικας των Ευαγγελίων. Εισαγωγή στα Συνοπτικά Ευαγγέλια και Πρακτική Μέθοδος Ερμηνείας τους</w:t>
      </w:r>
      <w:r>
        <w:rPr>
          <w:sz w:val="18"/>
          <w:szCs w:val="18"/>
        </w:rPr>
        <w:t>, Αθήνα: Άθως 2007, 458-460. Στη  ίδια συνάφεια μπορεί κάποιος να έχει εποπτεία του τυπικού του πασχάλιου δείπνου.</w:t>
      </w:r>
    </w:p>
  </w:endnote>
  <w:endnote w:id="2">
    <w:p w:rsidR="00903DE2" w:rsidRDefault="00903DE2" w:rsidP="009236D0">
      <w:pPr>
        <w:pStyle w:val="EndnoteText"/>
        <w:rPr>
          <w:sz w:val="18"/>
          <w:szCs w:val="18"/>
        </w:rPr>
      </w:pPr>
      <w:r>
        <w:rPr>
          <w:rStyle w:val="EndnoteReference"/>
          <w:sz w:val="18"/>
          <w:szCs w:val="18"/>
        </w:rPr>
        <w:endnoteRef/>
      </w:r>
      <w:r>
        <w:rPr>
          <w:sz w:val="18"/>
          <w:szCs w:val="18"/>
          <w:lang w:val="de-DE"/>
        </w:rPr>
        <w:t xml:space="preserve">Ruben Zimmermann (Hrsg.): </w:t>
      </w:r>
      <w:r>
        <w:rPr>
          <w:i/>
          <w:iCs/>
          <w:sz w:val="18"/>
          <w:szCs w:val="18"/>
          <w:lang w:val="de-DE"/>
        </w:rPr>
        <w:t>Kompendium der Gleichnisse Jesu</w:t>
      </w:r>
      <w:r>
        <w:rPr>
          <w:sz w:val="18"/>
          <w:szCs w:val="18"/>
          <w:lang w:val="de-DE"/>
        </w:rPr>
        <w:t>. G</w:t>
      </w:r>
      <w:r>
        <w:rPr>
          <w:sz w:val="18"/>
          <w:szCs w:val="18"/>
        </w:rPr>
        <w:t>ü</w:t>
      </w:r>
      <w:r>
        <w:rPr>
          <w:sz w:val="18"/>
          <w:szCs w:val="18"/>
          <w:lang w:val="de-DE"/>
        </w:rPr>
        <w:t>tersloh</w:t>
      </w:r>
      <w:r>
        <w:rPr>
          <w:sz w:val="18"/>
          <w:szCs w:val="18"/>
        </w:rPr>
        <w:t xml:space="preserve">: </w:t>
      </w:r>
      <w:r>
        <w:rPr>
          <w:sz w:val="18"/>
          <w:szCs w:val="18"/>
          <w:lang w:val="de-DE"/>
        </w:rPr>
        <w:t>G</w:t>
      </w:r>
      <w:r>
        <w:rPr>
          <w:sz w:val="18"/>
          <w:szCs w:val="18"/>
        </w:rPr>
        <w:t>ü</w:t>
      </w:r>
      <w:r>
        <w:rPr>
          <w:sz w:val="18"/>
          <w:szCs w:val="18"/>
          <w:lang w:val="de-DE"/>
        </w:rPr>
        <w:t>tersloher Verlagshaus</w:t>
      </w:r>
      <w:r>
        <w:rPr>
          <w:sz w:val="18"/>
          <w:szCs w:val="18"/>
        </w:rPr>
        <w:t xml:space="preserve"> 2007, 25: </w:t>
      </w:r>
      <w:r>
        <w:rPr>
          <w:rFonts w:cs="SKBaskervillPolUni"/>
          <w:i/>
          <w:sz w:val="18"/>
          <w:szCs w:val="18"/>
        </w:rPr>
        <w:t>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Pr>
          <w:rFonts w:cs="SKBaskervillPolUni"/>
          <w:sz w:val="18"/>
          <w:szCs w:val="18"/>
        </w:rPr>
        <w:t xml:space="preserve"> Ο ίδιος συγγραφέας σημειώνει τα εξής: </w:t>
      </w:r>
      <w:r>
        <w:rPr>
          <w:rFonts w:cs="SKBaskervillPolUni"/>
          <w:i/>
          <w:sz w:val="18"/>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Pr>
          <w:rFonts w:cs="SKBaskervillPolUni"/>
          <w:sz w:val="18"/>
          <w:szCs w:val="18"/>
        </w:rPr>
        <w:t xml:space="preserve">. </w:t>
      </w:r>
      <w:r>
        <w:rPr>
          <w:sz w:val="18"/>
          <w:szCs w:val="18"/>
        </w:rPr>
        <w:t xml:space="preserve">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1" w:tooltip="Luise Schottroff" w:history="1">
        <w:r>
          <w:rPr>
            <w:rStyle w:val="Hyperlink"/>
            <w:color w:val="auto"/>
            <w:sz w:val="18"/>
            <w:szCs w:val="18"/>
            <w:lang w:val="de-DE"/>
          </w:rPr>
          <w:t>Luise Schottroff</w:t>
        </w:r>
      </w:hyperlink>
      <w:r>
        <w:rPr>
          <w:sz w:val="18"/>
          <w:szCs w:val="18"/>
        </w:rPr>
        <w:t xml:space="preserve"> με τίτλο </w:t>
      </w:r>
      <w:r>
        <w:rPr>
          <w:i/>
          <w:sz w:val="18"/>
          <w:szCs w:val="18"/>
          <w:lang w:val="de-DE"/>
        </w:rPr>
        <w:t>Verhei</w:t>
      </w:r>
      <w:r>
        <w:rPr>
          <w:i/>
          <w:sz w:val="18"/>
          <w:szCs w:val="18"/>
        </w:rPr>
        <w:t>ß</w:t>
      </w:r>
      <w:r>
        <w:rPr>
          <w:i/>
          <w:sz w:val="18"/>
          <w:szCs w:val="18"/>
          <w:lang w:val="de-DE"/>
        </w:rPr>
        <w:t>ung f</w:t>
      </w:r>
      <w:r>
        <w:rPr>
          <w:i/>
          <w:sz w:val="18"/>
          <w:szCs w:val="18"/>
        </w:rPr>
        <w:t>ü</w:t>
      </w:r>
      <w:r>
        <w:rPr>
          <w:i/>
          <w:sz w:val="18"/>
          <w:szCs w:val="18"/>
          <w:lang w:val="de-DE"/>
        </w:rPr>
        <w:t>r alle Voelker</w:t>
      </w:r>
      <w:r>
        <w:rPr>
          <w:sz w:val="18"/>
          <w:szCs w:val="18"/>
        </w:rPr>
        <w:t xml:space="preserve"> (σελ. 479-488) η πρώτη (Μτ.) και </w:t>
      </w:r>
      <w:r>
        <w:rPr>
          <w:i/>
          <w:sz w:val="18"/>
          <w:szCs w:val="18"/>
          <w:lang w:val="de-DE"/>
        </w:rPr>
        <w:t>Von der Schwierigkeit zu teilen</w:t>
      </w:r>
      <w:r>
        <w:rPr>
          <w:i/>
          <w:sz w:val="18"/>
          <w:szCs w:val="18"/>
        </w:rPr>
        <w:t xml:space="preserve"> (</w:t>
      </w:r>
      <w:r>
        <w:rPr>
          <w:i/>
          <w:sz w:val="18"/>
          <w:szCs w:val="18"/>
          <w:lang w:val="de-DE"/>
        </w:rPr>
        <w:t>Das grosse Abendmahl</w:t>
      </w:r>
      <w:r>
        <w:rPr>
          <w:i/>
          <w:sz w:val="18"/>
          <w:szCs w:val="18"/>
        </w:rPr>
        <w:t>)</w:t>
      </w:r>
      <w:r>
        <w:rPr>
          <w:sz w:val="18"/>
          <w:szCs w:val="18"/>
        </w:rPr>
        <w:t xml:space="preserve"> σελ. 593-603 η δεύτερη. Πρβλ</w:t>
      </w:r>
      <w:r>
        <w:rPr>
          <w:sz w:val="18"/>
          <w:szCs w:val="18"/>
          <w:lang w:val="de-DE"/>
        </w:rPr>
        <w:t xml:space="preserve">. Ruben Zimmermann (Hrsg.): </w:t>
      </w:r>
      <w:r>
        <w:rPr>
          <w:i/>
          <w:iCs/>
          <w:sz w:val="18"/>
          <w:szCs w:val="18"/>
          <w:lang w:val="de-DE"/>
        </w:rPr>
        <w:t>Hermeneutik der Gleichnisse Jesu. Methodische Neuansätze zum Verstehen urchristlicher Parabeltexte</w:t>
      </w:r>
      <w:r>
        <w:rPr>
          <w:sz w:val="18"/>
          <w:szCs w:val="18"/>
          <w:lang w:val="de-DE"/>
        </w:rPr>
        <w:t>. WUNT</w:t>
      </w:r>
      <w:r>
        <w:rPr>
          <w:sz w:val="18"/>
          <w:szCs w:val="18"/>
        </w:rPr>
        <w:t xml:space="preserve">, </w:t>
      </w:r>
      <w:r>
        <w:rPr>
          <w:sz w:val="18"/>
          <w:szCs w:val="18"/>
          <w:lang w:val="de-DE"/>
        </w:rPr>
        <w:t>T</w:t>
      </w:r>
      <w:r>
        <w:rPr>
          <w:sz w:val="18"/>
          <w:szCs w:val="18"/>
        </w:rPr>
        <w:t>ü</w:t>
      </w:r>
      <w:r>
        <w:rPr>
          <w:sz w:val="18"/>
          <w:szCs w:val="18"/>
          <w:lang w:val="de-DE"/>
        </w:rPr>
        <w:t>bingen</w:t>
      </w:r>
      <w:r>
        <w:rPr>
          <w:sz w:val="18"/>
          <w:szCs w:val="18"/>
        </w:rPr>
        <w:t xml:space="preserve">: </w:t>
      </w:r>
      <w:r>
        <w:rPr>
          <w:sz w:val="18"/>
          <w:szCs w:val="18"/>
          <w:lang w:val="de-DE"/>
        </w:rPr>
        <w:t>Mohr</w:t>
      </w:r>
      <w:r>
        <w:rPr>
          <w:sz w:val="18"/>
          <w:szCs w:val="18"/>
        </w:rPr>
        <w:t>-</w:t>
      </w:r>
      <w:r>
        <w:rPr>
          <w:sz w:val="18"/>
          <w:szCs w:val="18"/>
          <w:lang w:val="de-DE"/>
        </w:rPr>
        <w:t>Siebeck</w:t>
      </w:r>
      <w:r>
        <w:rPr>
          <w:sz w:val="18"/>
          <w:szCs w:val="18"/>
        </w:rPr>
        <w:t xml:space="preserve"> 2008. Σχετικά με την πατερική ερμηνευτική βλ. Π. Τρεμπέλας, </w:t>
      </w:r>
      <w:r>
        <w:rPr>
          <w:i/>
          <w:sz w:val="18"/>
          <w:szCs w:val="18"/>
        </w:rPr>
        <w:t>Υπόμνημα εις το κατά Ματθαίον Ευαγγέλιον</w:t>
      </w:r>
      <w:r>
        <w:rPr>
          <w:sz w:val="18"/>
          <w:szCs w:val="18"/>
        </w:rPr>
        <w:t xml:space="preserve">, Αθήνα: Σωτήρ </w:t>
      </w:r>
      <w:r>
        <w:rPr>
          <w:sz w:val="18"/>
          <w:szCs w:val="18"/>
          <w:vertAlign w:val="superscript"/>
        </w:rPr>
        <w:t>4</w:t>
      </w:r>
      <w:r>
        <w:rPr>
          <w:sz w:val="18"/>
          <w:szCs w:val="18"/>
        </w:rPr>
        <w:t xml:space="preserve">1989, 391-396 και του ιδίου </w:t>
      </w:r>
      <w:r>
        <w:rPr>
          <w:i/>
          <w:sz w:val="18"/>
          <w:szCs w:val="18"/>
        </w:rPr>
        <w:t>Υπόμνημα εις το κατά Λουκάν  Ευαγγέλιον</w:t>
      </w:r>
      <w:r>
        <w:rPr>
          <w:sz w:val="18"/>
          <w:szCs w:val="18"/>
        </w:rPr>
        <w:t xml:space="preserve">, Αθήνα: Σωτήρ </w:t>
      </w:r>
      <w:r>
        <w:rPr>
          <w:sz w:val="18"/>
          <w:szCs w:val="18"/>
          <w:vertAlign w:val="superscript"/>
        </w:rPr>
        <w:t>3</w:t>
      </w:r>
      <w:r>
        <w:rPr>
          <w:sz w:val="18"/>
          <w:szCs w:val="18"/>
        </w:rPr>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endnote>
  <w:endnote w:id="3">
    <w:p w:rsidR="00903DE2" w:rsidRDefault="00903DE2" w:rsidP="009236D0">
      <w:pPr>
        <w:pStyle w:val="BodyText"/>
        <w:rPr>
          <w:sz w:val="18"/>
          <w:szCs w:val="18"/>
        </w:rPr>
      </w:pPr>
      <w:r>
        <w:rPr>
          <w:rStyle w:val="EndnoteReference"/>
          <w:sz w:val="18"/>
          <w:szCs w:val="18"/>
        </w:rPr>
        <w:endnoteRef/>
      </w:r>
      <w:r>
        <w:rPr>
          <w:rFonts w:cs="Times"/>
          <w:sz w:val="18"/>
          <w:szCs w:val="18"/>
          <w:lang w:val="de-DE"/>
        </w:rPr>
        <w:t xml:space="preserve"> </w:t>
      </w:r>
      <w:r>
        <w:rPr>
          <w:rFonts w:cs="Times"/>
          <w:sz w:val="18"/>
          <w:szCs w:val="18"/>
        </w:rPr>
        <w:t>Ο</w:t>
      </w:r>
      <w:r>
        <w:rPr>
          <w:rFonts w:cs="Times"/>
          <w:sz w:val="18"/>
          <w:szCs w:val="18"/>
          <w:lang w:val="de-DE"/>
        </w:rPr>
        <w:t xml:space="preserve"> Marius Reiser, </w:t>
      </w:r>
      <w:r>
        <w:rPr>
          <w:rFonts w:cs="Times"/>
          <w:i/>
          <w:iCs/>
          <w:sz w:val="18"/>
          <w:szCs w:val="18"/>
          <w:lang w:val="de-DE"/>
        </w:rPr>
        <w:t>Bibelkritik und</w:t>
      </w:r>
      <w:r>
        <w:rPr>
          <w:rFonts w:cs="Times"/>
          <w:i/>
          <w:sz w:val="18"/>
          <w:szCs w:val="18"/>
          <w:lang w:val="de-DE"/>
        </w:rPr>
        <w:t xml:space="preserve"> </w:t>
      </w:r>
      <w:r>
        <w:rPr>
          <w:rFonts w:cs="Times"/>
          <w:i/>
          <w:iCs/>
          <w:sz w:val="18"/>
          <w:szCs w:val="18"/>
          <w:lang w:val="de-DE"/>
        </w:rPr>
        <w:t xml:space="preserve">Auslegung der Heiligen Schrift. </w:t>
      </w:r>
      <w:r>
        <w:rPr>
          <w:rFonts w:cs="Times"/>
          <w:i/>
          <w:sz w:val="18"/>
          <w:szCs w:val="18"/>
          <w:lang w:val="de-DE"/>
        </w:rPr>
        <w:t>Beiträge zur Geschichte der biblischen Exegese und Hermeneutik</w:t>
      </w:r>
      <w:r>
        <w:rPr>
          <w:rFonts w:cs="Times"/>
          <w:sz w:val="18"/>
          <w:szCs w:val="18"/>
          <w:lang w:val="de-DE"/>
        </w:rPr>
        <w:t xml:space="preserve">, Mohr Siebeck, Tübingen 2007, 79-152, </w:t>
      </w:r>
      <w:r>
        <w:rPr>
          <w:rFonts w:cs="Times"/>
          <w:sz w:val="18"/>
          <w:szCs w:val="18"/>
        </w:rPr>
        <w:t>αποδεικνύει</w:t>
      </w:r>
      <w:r>
        <w:rPr>
          <w:rFonts w:cs="Times"/>
          <w:sz w:val="18"/>
          <w:szCs w:val="18"/>
          <w:lang w:val="de-DE"/>
        </w:rPr>
        <w:t xml:space="preserve"> </w:t>
      </w:r>
      <w:r>
        <w:rPr>
          <w:rFonts w:cs="Times"/>
          <w:sz w:val="18"/>
          <w:szCs w:val="18"/>
        </w:rPr>
        <w:t>ότι</w:t>
      </w:r>
      <w:r>
        <w:rPr>
          <w:rFonts w:cs="Times"/>
          <w:sz w:val="18"/>
          <w:szCs w:val="18"/>
          <w:lang w:val="de-DE"/>
        </w:rPr>
        <w:t xml:space="preserve"> </w:t>
      </w:r>
      <w:r>
        <w:rPr>
          <w:rFonts w:cs="Times"/>
          <w:sz w:val="18"/>
          <w:szCs w:val="18"/>
        </w:rPr>
        <w:t>η</w:t>
      </w:r>
      <w:r>
        <w:rPr>
          <w:rFonts w:cs="Times"/>
          <w:sz w:val="18"/>
          <w:szCs w:val="18"/>
          <w:lang w:val="de-DE"/>
        </w:rPr>
        <w:t xml:space="preserve"> </w:t>
      </w:r>
      <w:r>
        <w:rPr>
          <w:rFonts w:cs="Times"/>
          <w:sz w:val="18"/>
          <w:szCs w:val="18"/>
        </w:rPr>
        <w:t>αλληγορία</w:t>
      </w:r>
      <w:r>
        <w:rPr>
          <w:rFonts w:cs="Times"/>
          <w:sz w:val="18"/>
          <w:szCs w:val="18"/>
          <w:lang w:val="de-DE"/>
        </w:rPr>
        <w:t xml:space="preserve"> </w:t>
      </w:r>
      <w:r>
        <w:rPr>
          <w:rFonts w:cs="Times"/>
          <w:sz w:val="18"/>
          <w:szCs w:val="18"/>
        </w:rPr>
        <w:t>δεν</w:t>
      </w:r>
      <w:r>
        <w:rPr>
          <w:rFonts w:cs="Times"/>
          <w:sz w:val="18"/>
          <w:szCs w:val="18"/>
          <w:lang w:val="de-DE"/>
        </w:rPr>
        <w:t xml:space="preserve"> </w:t>
      </w:r>
      <w:r>
        <w:rPr>
          <w:rFonts w:cs="Times"/>
          <w:sz w:val="18"/>
          <w:szCs w:val="18"/>
        </w:rPr>
        <w:t>αποτελεί</w:t>
      </w:r>
      <w:r>
        <w:rPr>
          <w:rFonts w:cs="Times"/>
          <w:sz w:val="18"/>
          <w:szCs w:val="18"/>
          <w:lang w:val="de-DE"/>
        </w:rPr>
        <w:t xml:space="preserve"> </w:t>
      </w:r>
      <w:r>
        <w:rPr>
          <w:rFonts w:cs="Times"/>
          <w:sz w:val="18"/>
          <w:szCs w:val="18"/>
        </w:rPr>
        <w:t>ερμηνευτική</w:t>
      </w:r>
      <w:r>
        <w:rPr>
          <w:rFonts w:cs="Times"/>
          <w:sz w:val="18"/>
          <w:szCs w:val="18"/>
          <w:lang w:val="de-DE"/>
        </w:rPr>
        <w:t xml:space="preserve"> </w:t>
      </w:r>
      <w:r>
        <w:rPr>
          <w:rFonts w:cs="Times"/>
          <w:sz w:val="18"/>
          <w:szCs w:val="18"/>
        </w:rPr>
        <w:t>της</w:t>
      </w:r>
      <w:r>
        <w:rPr>
          <w:rFonts w:cs="Times"/>
          <w:sz w:val="18"/>
          <w:szCs w:val="18"/>
          <w:lang w:val="de-DE"/>
        </w:rPr>
        <w:t xml:space="preserve"> </w:t>
      </w:r>
      <w:r>
        <w:rPr>
          <w:rFonts w:cs="Times"/>
          <w:sz w:val="18"/>
          <w:szCs w:val="18"/>
        </w:rPr>
        <w:t>μεταγενέστερης</w:t>
      </w:r>
      <w:r>
        <w:rPr>
          <w:rFonts w:cs="Times"/>
          <w:sz w:val="18"/>
          <w:szCs w:val="18"/>
          <w:lang w:val="de-DE"/>
        </w:rPr>
        <w:t xml:space="preserve"> </w:t>
      </w:r>
      <w:r>
        <w:rPr>
          <w:rFonts w:cs="Times"/>
          <w:sz w:val="18"/>
          <w:szCs w:val="18"/>
        </w:rPr>
        <w:t>Εκκλησίας</w:t>
      </w:r>
      <w:r>
        <w:rPr>
          <w:rFonts w:cs="Times"/>
          <w:sz w:val="18"/>
          <w:szCs w:val="18"/>
          <w:lang w:val="de-DE"/>
        </w:rPr>
        <w:t xml:space="preserve"> </w:t>
      </w:r>
      <w:r>
        <w:rPr>
          <w:rFonts w:cs="Times"/>
          <w:sz w:val="18"/>
          <w:szCs w:val="18"/>
        </w:rPr>
        <w:t>αλλά</w:t>
      </w:r>
      <w:r>
        <w:rPr>
          <w:rFonts w:cs="Times"/>
          <w:sz w:val="18"/>
          <w:szCs w:val="18"/>
          <w:lang w:val="de-DE"/>
        </w:rPr>
        <w:t xml:space="preserve"> </w:t>
      </w:r>
      <w:r>
        <w:rPr>
          <w:rFonts w:cs="Times"/>
          <w:sz w:val="18"/>
          <w:szCs w:val="18"/>
        </w:rPr>
        <w:t>επιλογή</w:t>
      </w:r>
      <w:r>
        <w:rPr>
          <w:rFonts w:cs="Times"/>
          <w:sz w:val="18"/>
          <w:szCs w:val="18"/>
          <w:lang w:val="de-DE"/>
        </w:rPr>
        <w:t xml:space="preserve"> </w:t>
      </w:r>
      <w:r>
        <w:rPr>
          <w:rFonts w:cs="Times"/>
          <w:sz w:val="18"/>
          <w:szCs w:val="18"/>
        </w:rPr>
        <w:t>ήδη</w:t>
      </w:r>
      <w:r>
        <w:rPr>
          <w:rFonts w:cs="Times"/>
          <w:sz w:val="18"/>
          <w:szCs w:val="18"/>
          <w:lang w:val="de-DE"/>
        </w:rPr>
        <w:t xml:space="preserve"> </w:t>
      </w:r>
      <w:r>
        <w:rPr>
          <w:rFonts w:cs="Times"/>
          <w:sz w:val="18"/>
          <w:szCs w:val="18"/>
        </w:rPr>
        <w:t>των</w:t>
      </w:r>
      <w:r>
        <w:rPr>
          <w:rFonts w:cs="Times"/>
          <w:sz w:val="18"/>
          <w:szCs w:val="18"/>
          <w:lang w:val="de-DE"/>
        </w:rPr>
        <w:t xml:space="preserve"> </w:t>
      </w:r>
      <w:r>
        <w:rPr>
          <w:rFonts w:cs="Times"/>
          <w:sz w:val="18"/>
          <w:szCs w:val="18"/>
        </w:rPr>
        <w:t>συγγραφέων</w:t>
      </w:r>
      <w:r>
        <w:rPr>
          <w:rFonts w:cs="Times"/>
          <w:sz w:val="18"/>
          <w:szCs w:val="18"/>
          <w:lang w:val="de-DE"/>
        </w:rPr>
        <w:t xml:space="preserve"> </w:t>
      </w:r>
      <w:r>
        <w:rPr>
          <w:rFonts w:cs="Times"/>
          <w:sz w:val="18"/>
          <w:szCs w:val="18"/>
        </w:rPr>
        <w:t>της</w:t>
      </w:r>
      <w:r>
        <w:rPr>
          <w:rFonts w:cs="Times"/>
          <w:sz w:val="18"/>
          <w:szCs w:val="18"/>
          <w:lang w:val="de-DE"/>
        </w:rPr>
        <w:t xml:space="preserve"> </w:t>
      </w:r>
      <w:r>
        <w:rPr>
          <w:rFonts w:cs="Times"/>
          <w:sz w:val="18"/>
          <w:szCs w:val="18"/>
        </w:rPr>
        <w:t>Κ</w:t>
      </w:r>
      <w:r>
        <w:rPr>
          <w:rFonts w:cs="Times"/>
          <w:sz w:val="18"/>
          <w:szCs w:val="18"/>
          <w:lang w:val="de-DE"/>
        </w:rPr>
        <w:t>.</w:t>
      </w:r>
      <w:r>
        <w:rPr>
          <w:rFonts w:cs="Times"/>
          <w:sz w:val="18"/>
          <w:szCs w:val="18"/>
        </w:rPr>
        <w:t>Δ</w:t>
      </w:r>
      <w:r>
        <w:rPr>
          <w:rFonts w:cs="Times"/>
          <w:sz w:val="18"/>
          <w:szCs w:val="18"/>
          <w:lang w:val="de-DE"/>
        </w:rPr>
        <w:t xml:space="preserve">. </w:t>
      </w:r>
      <w:r>
        <w:rPr>
          <w:rFonts w:cs="Times"/>
          <w:sz w:val="18"/>
          <w:szCs w:val="18"/>
        </w:rPr>
        <w:t>και</w:t>
      </w:r>
      <w:r>
        <w:rPr>
          <w:rFonts w:cs="Times"/>
          <w:sz w:val="18"/>
          <w:szCs w:val="18"/>
          <w:lang w:val="de-DE"/>
        </w:rPr>
        <w:t xml:space="preserve"> </w:t>
      </w:r>
      <w:r>
        <w:rPr>
          <w:rFonts w:cs="Times"/>
          <w:sz w:val="18"/>
          <w:szCs w:val="18"/>
        </w:rPr>
        <w:t>μάλιστα</w:t>
      </w:r>
      <w:r>
        <w:rPr>
          <w:rFonts w:cs="Times"/>
          <w:sz w:val="18"/>
          <w:szCs w:val="18"/>
          <w:lang w:val="de-DE"/>
        </w:rPr>
        <w:t xml:space="preserve"> </w:t>
      </w:r>
      <w:r>
        <w:rPr>
          <w:rFonts w:cs="Times"/>
          <w:sz w:val="18"/>
          <w:szCs w:val="18"/>
        </w:rPr>
        <w:t>του</w:t>
      </w:r>
      <w:r>
        <w:rPr>
          <w:rFonts w:cs="Times"/>
          <w:sz w:val="18"/>
          <w:szCs w:val="18"/>
          <w:lang w:val="de-DE"/>
        </w:rPr>
        <w:t xml:space="preserve"> </w:t>
      </w:r>
      <w:r>
        <w:rPr>
          <w:rFonts w:cs="Times"/>
          <w:sz w:val="18"/>
          <w:szCs w:val="18"/>
        </w:rPr>
        <w:t>Π</w:t>
      </w:r>
      <w:r>
        <w:rPr>
          <w:rFonts w:cs="Times"/>
          <w:sz w:val="18"/>
          <w:szCs w:val="18"/>
          <w:lang w:val="de-DE"/>
        </w:rPr>
        <w:t>. (</w:t>
      </w:r>
      <w:r>
        <w:rPr>
          <w:rFonts w:cs="Times"/>
          <w:sz w:val="18"/>
          <w:szCs w:val="18"/>
        </w:rPr>
        <w:t>βλ</w:t>
      </w:r>
      <w:r>
        <w:rPr>
          <w:rFonts w:cs="Times"/>
          <w:sz w:val="18"/>
          <w:szCs w:val="18"/>
          <w:lang w:val="de-DE"/>
        </w:rPr>
        <w:t xml:space="preserve">. </w:t>
      </w:r>
      <w:r>
        <w:rPr>
          <w:rFonts w:cs="Times"/>
          <w:sz w:val="18"/>
          <w:szCs w:val="18"/>
        </w:rPr>
        <w:t>Γαλ. 3: Σάρρα-Άγαρ. Α’ Κορ. 5, 7 [πάσχα/αμνός = Χριστός] 9, 9 [βόες = εργάτες ευαγγελίου] 10, 4 [πέτρα = Χριστός]). Ουσιαστικά είναι απαραίτητο εργαλείο για την ερμηνεία της κοσμικής πραγματικότητας που έχει συμ</w:t>
      </w:r>
      <w:r>
        <w:rPr>
          <w:rFonts w:cs="Times"/>
          <w:b/>
          <w:i/>
          <w:sz w:val="18"/>
          <w:szCs w:val="18"/>
        </w:rPr>
        <w:t>βολική</w:t>
      </w:r>
      <w:r>
        <w:rPr>
          <w:rFonts w:cs="Times"/>
          <w:sz w:val="18"/>
          <w:szCs w:val="18"/>
        </w:rPr>
        <w:t xml:space="preserve"> δομή (Ρωμ. 1, 20) όπως και η γλώσσα μεταφορική (σελ. 150). </w:t>
      </w:r>
      <w:r>
        <w:rPr>
          <w:sz w:val="18"/>
          <w:szCs w:val="18"/>
        </w:rPr>
        <w:t xml:space="preserve">Κατ’ ουσίαν ολόκληρη η δημόσια δράση του Ιησού ήταν μια διαρκώς εκτυλισσόμενη </w:t>
      </w:r>
      <w:r>
        <w:rPr>
          <w:color w:val="FF0000"/>
          <w:sz w:val="18"/>
          <w:szCs w:val="18"/>
        </w:rPr>
        <w:t>θεμελιακή</w:t>
      </w:r>
      <w:r>
        <w:rPr>
          <w:i/>
          <w:iCs/>
          <w:sz w:val="18"/>
          <w:szCs w:val="18"/>
        </w:rPr>
        <w:t xml:space="preserve"> παραβολή/αλληγορία</w:t>
      </w:r>
      <w:r>
        <w:rPr>
          <w:sz w:val="18"/>
          <w:szCs w:val="18"/>
        </w:rPr>
        <w:t xml:space="preserve">, αφού όλα αυτά που έπραξε και είπε, ομιλούν μέχρι σήμερα παραβολικά και τελικά </w:t>
      </w:r>
      <w:r>
        <w:rPr>
          <w:i/>
          <w:iCs/>
          <w:sz w:val="18"/>
          <w:szCs w:val="18"/>
        </w:rPr>
        <w:t xml:space="preserve">μεταφορικά </w:t>
      </w:r>
      <w:r>
        <w:rPr>
          <w:sz w:val="18"/>
          <w:szCs w:val="18"/>
        </w:rPr>
        <w:t>για το Θεό και τη Βασιλεία Του</w:t>
      </w:r>
      <w:r>
        <w:rPr>
          <w:sz w:val="18"/>
          <w:szCs w:val="18"/>
          <w:vertAlign w:val="superscript"/>
        </w:rPr>
        <w:t>.</w:t>
      </w:r>
      <w:r>
        <w:rPr>
          <w:sz w:val="18"/>
          <w:szCs w:val="18"/>
        </w:rPr>
        <w:t xml:space="preserve"> συντελούν δηλ. στην αρπαγή του ανθρώπου από την κοσμική ομφαλοσκοπική θεώρηση των πραγμάτων σε έναν άλλο τρόπο ύπαρξης και σκέψης (</w:t>
      </w:r>
      <w:r>
        <w:rPr>
          <w:b/>
          <w:bCs/>
          <w:i/>
          <w:iCs/>
          <w:sz w:val="18"/>
          <w:szCs w:val="18"/>
        </w:rPr>
        <w:t>μετάνοια</w:t>
      </w:r>
      <w:r>
        <w:rPr>
          <w:sz w:val="18"/>
          <w:szCs w:val="18"/>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Pr>
          <w:b/>
          <w:bCs/>
          <w:i/>
          <w:iCs/>
          <w:sz w:val="18"/>
          <w:szCs w:val="18"/>
        </w:rPr>
        <w:t xml:space="preserve">σημεία </w:t>
      </w:r>
      <w:r>
        <w:rPr>
          <w:sz w:val="18"/>
          <w:szCs w:val="18"/>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συνιστούν παραβολή και μάλιστα. Τόσο η </w:t>
      </w:r>
      <w:r>
        <w:rPr>
          <w:i/>
          <w:iCs/>
          <w:sz w:val="18"/>
          <w:szCs w:val="18"/>
        </w:rPr>
        <w:t xml:space="preserve">μεταφορικότητα </w:t>
      </w:r>
      <w:r>
        <w:rPr>
          <w:sz w:val="18"/>
          <w:szCs w:val="18"/>
        </w:rPr>
        <w:t xml:space="preserve">των παραβολών όσο και η </w:t>
      </w:r>
      <w:r>
        <w:rPr>
          <w:i/>
          <w:iCs/>
          <w:sz w:val="18"/>
          <w:szCs w:val="18"/>
        </w:rPr>
        <w:t xml:space="preserve">σημειολογία </w:t>
      </w:r>
      <w:r>
        <w:rPr>
          <w:sz w:val="18"/>
          <w:szCs w:val="18"/>
        </w:rPr>
        <w:t xml:space="preserve">των θαυμάτων του επιβεβαιώνουν ότι </w:t>
      </w:r>
      <w:r>
        <w:rPr>
          <w:i/>
          <w:iCs/>
          <w:sz w:val="18"/>
          <w:szCs w:val="18"/>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Pr>
          <w:i/>
          <w:iCs/>
          <w:caps/>
          <w:sz w:val="18"/>
          <w:szCs w:val="18"/>
        </w:rPr>
        <w:t>τ</w:t>
      </w:r>
      <w:r>
        <w:rPr>
          <w:i/>
          <w:iCs/>
          <w:sz w:val="18"/>
          <w:szCs w:val="18"/>
        </w:rPr>
        <w:t>ου, αφού ο ίδιος ο Ιησούς ο ίδιος υπήρξε για τον κόσμο η κατεξοχήν Παραβολή του Θεού</w:t>
      </w:r>
      <w:r>
        <w:rPr>
          <w:sz w:val="18"/>
          <w:szCs w:val="18"/>
        </w:rPr>
        <w:t xml:space="preserve">. </w:t>
      </w:r>
    </w:p>
  </w:endnote>
  <w:endnote w:id="4">
    <w:p w:rsidR="00903DE2" w:rsidRDefault="00903DE2" w:rsidP="009236D0">
      <w:pPr>
        <w:pStyle w:val="EndnoteText"/>
      </w:pPr>
      <w:r>
        <w:rPr>
          <w:rStyle w:val="EndnoteReference"/>
        </w:rPr>
        <w:endnoteRef/>
      </w:r>
      <w:r>
        <w:t xml:space="preserve"> </w:t>
      </w:r>
      <w:r>
        <w:rPr>
          <w:sz w:val="18"/>
          <w:szCs w:val="18"/>
        </w:rPr>
        <w:t xml:space="preserve">Πρβλ. αραμ. </w:t>
      </w:r>
      <w:proofErr w:type="gramStart"/>
      <w:r>
        <w:rPr>
          <w:i/>
          <w:sz w:val="18"/>
          <w:szCs w:val="18"/>
          <w:lang w:val="en-US"/>
        </w:rPr>
        <w:t>m</w:t>
      </w:r>
      <w:r>
        <w:rPr>
          <w:i/>
          <w:sz w:val="18"/>
          <w:szCs w:val="18"/>
          <w:lang w:val="de-DE"/>
        </w:rPr>
        <w:t>alkut</w:t>
      </w:r>
      <w:proofErr w:type="gramEnd"/>
      <w:r>
        <w:rPr>
          <w:i/>
          <w:sz w:val="18"/>
          <w:szCs w:val="18"/>
          <w:vertAlign w:val="superscript"/>
        </w:rPr>
        <w:t>.</w:t>
      </w:r>
      <w:r>
        <w:rPr>
          <w:sz w:val="18"/>
          <w:szCs w:val="18"/>
        </w:rPr>
        <w:t xml:space="preserve"> λατ. </w:t>
      </w:r>
      <w:r>
        <w:rPr>
          <w:rFonts w:cs="Arial"/>
          <w:i/>
          <w:sz w:val="18"/>
          <w:szCs w:val="18"/>
          <w:lang w:val="de-DE" w:bidi="he-IL"/>
        </w:rPr>
        <w:t>regnum</w:t>
      </w:r>
      <w:r>
        <w:rPr>
          <w:rFonts w:cs="Arial"/>
          <w:i/>
          <w:sz w:val="18"/>
          <w:szCs w:val="18"/>
          <w:lang w:bidi="he-IL"/>
        </w:rPr>
        <w:t>.</w:t>
      </w:r>
    </w:p>
  </w:endnote>
  <w:endnote w:id="5">
    <w:p w:rsidR="00903DE2" w:rsidRDefault="00903DE2" w:rsidP="009236D0">
      <w:pPr>
        <w:autoSpaceDE w:val="0"/>
        <w:autoSpaceDN w:val="0"/>
        <w:adjustRightInd w:val="0"/>
        <w:rPr>
          <w:rFonts w:cs="Palatino Linotype"/>
          <w:lang w:val="de-DE" w:bidi="he-IL"/>
        </w:rPr>
      </w:pPr>
      <w:r>
        <w:rPr>
          <w:rStyle w:val="EndnoteReference"/>
          <w:sz w:val="18"/>
          <w:szCs w:val="18"/>
        </w:rPr>
        <w:endnoteRef/>
      </w:r>
      <w:r>
        <w:rPr>
          <w:sz w:val="18"/>
          <w:szCs w:val="18"/>
        </w:rPr>
        <w:t xml:space="preserve"> Σε οποιοδήποτε λεξικό κι αν συμβουλευθεί κάποιος το λήμμα </w:t>
      </w:r>
      <w:r>
        <w:rPr>
          <w:i/>
          <w:sz w:val="18"/>
          <w:szCs w:val="18"/>
        </w:rPr>
        <w:t>παραβολή</w:t>
      </w:r>
      <w:r>
        <w:rPr>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Pr>
          <w:sz w:val="18"/>
          <w:szCs w:val="18"/>
          <w:lang w:val="de-DE"/>
        </w:rPr>
        <w:t xml:space="preserve">  </w:t>
      </w:r>
      <w:r>
        <w:rPr>
          <w:sz w:val="18"/>
          <w:szCs w:val="18"/>
        </w:rPr>
        <w:t>σε</w:t>
      </w:r>
      <w:r>
        <w:rPr>
          <w:sz w:val="18"/>
          <w:szCs w:val="18"/>
          <w:lang w:val="de-DE"/>
        </w:rPr>
        <w:t xml:space="preserve"> </w:t>
      </w:r>
      <w:r>
        <w:rPr>
          <w:sz w:val="18"/>
          <w:szCs w:val="18"/>
        </w:rPr>
        <w:t>μαθητεία</w:t>
      </w:r>
      <w:r>
        <w:rPr>
          <w:sz w:val="18"/>
          <w:szCs w:val="18"/>
          <w:lang w:val="de-DE"/>
        </w:rPr>
        <w:t xml:space="preserve">, </w:t>
      </w:r>
      <w:r>
        <w:rPr>
          <w:sz w:val="18"/>
          <w:szCs w:val="18"/>
        </w:rPr>
        <w:t>κοινωνία</w:t>
      </w:r>
      <w:r>
        <w:rPr>
          <w:sz w:val="18"/>
          <w:szCs w:val="18"/>
          <w:lang w:val="de-DE"/>
        </w:rPr>
        <w:t>.</w:t>
      </w:r>
    </w:p>
  </w:endnote>
  <w:endnote w:id="6">
    <w:p w:rsidR="00903DE2" w:rsidRDefault="00903DE2" w:rsidP="009236D0">
      <w:pPr>
        <w:pStyle w:val="BodyText"/>
        <w:rPr>
          <w:rFonts w:cs="Times"/>
          <w:sz w:val="18"/>
          <w:szCs w:val="18"/>
          <w:lang w:val="de-DE"/>
        </w:rPr>
      </w:pPr>
      <w:r>
        <w:rPr>
          <w:rStyle w:val="EndnoteReference"/>
        </w:rPr>
        <w:endnoteRef/>
      </w:r>
      <w:r>
        <w:rPr>
          <w:sz w:val="18"/>
          <w:szCs w:val="18"/>
          <w:lang w:val="de-DE"/>
        </w:rPr>
        <w:t xml:space="preserve"> S. Bieberstein, Die Bewegende Kraft der Gleichnisse. Schöpferische Leseprozesse und der Mehrwert von Metaphern, </w:t>
      </w:r>
      <w:r>
        <w:rPr>
          <w:i/>
          <w:sz w:val="18"/>
          <w:szCs w:val="18"/>
          <w:lang w:val="de-DE"/>
        </w:rPr>
        <w:t xml:space="preserve">BiKi </w:t>
      </w:r>
      <w:r>
        <w:rPr>
          <w:sz w:val="18"/>
          <w:szCs w:val="18"/>
          <w:lang w:val="de-DE"/>
        </w:rPr>
        <w:t xml:space="preserve">63 (2008: </w:t>
      </w:r>
      <w:r>
        <w:rPr>
          <w:sz w:val="18"/>
          <w:szCs w:val="18"/>
        </w:rPr>
        <w:t>Αφιέρωμα</w:t>
      </w:r>
      <w:r>
        <w:rPr>
          <w:sz w:val="18"/>
          <w:szCs w:val="18"/>
          <w:lang w:val="de-DE"/>
        </w:rPr>
        <w:t>:</w:t>
      </w:r>
      <w:r>
        <w:rPr>
          <w:i/>
          <w:sz w:val="18"/>
          <w:szCs w:val="18"/>
          <w:lang w:val="de-DE"/>
        </w:rPr>
        <w:t xml:space="preserve"> Gleichnisse Jesu</w:t>
      </w:r>
      <w:r>
        <w:rPr>
          <w:sz w:val="18"/>
          <w:szCs w:val="18"/>
          <w:lang w:val="de-DE"/>
        </w:rPr>
        <w:t xml:space="preserve">) 63-67, 65. </w:t>
      </w:r>
      <w:r>
        <w:rPr>
          <w:sz w:val="18"/>
          <w:szCs w:val="18"/>
        </w:rPr>
        <w:t>Της</w:t>
      </w:r>
      <w:r>
        <w:rPr>
          <w:sz w:val="18"/>
          <w:szCs w:val="18"/>
          <w:lang w:val="de-DE"/>
        </w:rPr>
        <w:t xml:space="preserve"> </w:t>
      </w:r>
      <w:r>
        <w:rPr>
          <w:sz w:val="18"/>
          <w:szCs w:val="18"/>
        </w:rPr>
        <w:t>ιδίας</w:t>
      </w:r>
      <w:r>
        <w:rPr>
          <w:sz w:val="18"/>
          <w:szCs w:val="18"/>
          <w:lang w:val="de-DE"/>
        </w:rPr>
        <w:t xml:space="preserve">: Eine neue Rede von Gott und Welt. Wem ist das Reich Gottes ähnlich? </w:t>
      </w:r>
      <w:r>
        <w:rPr>
          <w:i/>
          <w:sz w:val="18"/>
          <w:szCs w:val="18"/>
          <w:lang w:val="de-DE"/>
        </w:rPr>
        <w:t>Bibel heute</w:t>
      </w:r>
      <w:r>
        <w:rPr>
          <w:sz w:val="18"/>
          <w:szCs w:val="18"/>
          <w:lang w:val="de-DE"/>
        </w:rPr>
        <w:t xml:space="preserve"> 191 (2012: </w:t>
      </w:r>
      <w:r>
        <w:rPr>
          <w:sz w:val="18"/>
          <w:szCs w:val="18"/>
        </w:rPr>
        <w:t>Αφιέρωμα</w:t>
      </w:r>
      <w:r>
        <w:rPr>
          <w:sz w:val="18"/>
          <w:szCs w:val="18"/>
          <w:lang w:val="de-DE"/>
        </w:rPr>
        <w:t>:</w:t>
      </w:r>
      <w:r>
        <w:rPr>
          <w:i/>
          <w:sz w:val="18"/>
          <w:szCs w:val="18"/>
          <w:lang w:val="de-DE"/>
        </w:rPr>
        <w:t xml:space="preserve"> Gleichnisse Jesu</w:t>
      </w:r>
      <w:r>
        <w:rPr>
          <w:sz w:val="18"/>
          <w:szCs w:val="18"/>
          <w:lang w:val="de-DE"/>
        </w:rPr>
        <w:t>) 7-9, 7.</w:t>
      </w:r>
    </w:p>
  </w:endnote>
  <w:endnote w:id="7">
    <w:p w:rsidR="00903DE2" w:rsidRDefault="00903DE2" w:rsidP="009236D0">
      <w:pPr>
        <w:pStyle w:val="EndnoteText"/>
        <w:rPr>
          <w:sz w:val="18"/>
          <w:szCs w:val="18"/>
        </w:rPr>
      </w:pPr>
      <w:r>
        <w:rPr>
          <w:rStyle w:val="EndnoteReference"/>
          <w:sz w:val="18"/>
          <w:szCs w:val="18"/>
        </w:rPr>
        <w:endnoteRef/>
      </w:r>
      <w:r>
        <w:rPr>
          <w:sz w:val="18"/>
          <w:szCs w:val="18"/>
        </w:rPr>
        <w:t xml:space="preserve"> Πρβλ. Β’ Βασ 11-12. </w:t>
      </w:r>
      <w:r>
        <w:rPr>
          <w:i/>
          <w:sz w:val="18"/>
          <w:szCs w:val="18"/>
          <w:lang w:bidi="he-IL"/>
        </w:rPr>
        <w:t>Και στη σχολή των ραβίνων χρησιμοποιούνταν διαρκώς συγκρίσεις, προκειμένου να εξηγηθεί κάποιο δύσκολο θέμα και να γίνει κατανοητό από το μαθητή. Αφού είχε εξηγηθεί θεωρητικά η υπόθεση, ο ραβίνος μετέβαινε στην αφήγηση παραβολικών εικόνων, οι οποίες εισάγονταν κατά κανόνα με τους λόγους: «Κάποιος μπορεί να πλάσει μία παραβολή. Με τί μοιάζει αυτό το πράγμα;». Και μετά ακολουθούσε η σύγκριση ή αντιστοίχως η παραβολή.</w:t>
      </w:r>
      <w:r>
        <w:rPr>
          <w:i/>
          <w:sz w:val="22"/>
          <w:lang w:bidi="he-IL"/>
        </w:rPr>
        <w:t xml:space="preserve"> </w:t>
      </w:r>
      <w:r>
        <w:rPr>
          <w:i/>
          <w:sz w:val="18"/>
          <w:szCs w:val="18"/>
          <w:lang w:bidi="he-IL"/>
        </w:rPr>
        <w:t>Και οι παραβολές του Κορανίου με το σαφή συγκριτικό τους χαρακτήρα είναι συγγενείς πολύ περισσότερο με τις ραβινικές παρά με τις συνοπτικές παραβολές.</w:t>
      </w:r>
    </w:p>
  </w:endnote>
  <w:endnote w:id="8">
    <w:p w:rsidR="00903DE2" w:rsidRDefault="00903DE2" w:rsidP="009236D0">
      <w:pPr>
        <w:pStyle w:val="EndnoteText"/>
        <w:rPr>
          <w:lang w:val="de-DE"/>
        </w:rPr>
      </w:pPr>
      <w:r>
        <w:rPr>
          <w:rStyle w:val="EndnoteReference"/>
        </w:rPr>
        <w:endnoteRef/>
      </w:r>
      <w:r>
        <w:t xml:space="preserve"> </w:t>
      </w:r>
      <w:r>
        <w:rPr>
          <w:sz w:val="18"/>
          <w:szCs w:val="18"/>
        </w:rPr>
        <w:t>Είναι αξιοσημείωτο ότι στις Παραβολές δεν χρησιμοποίησε υλικό από την εργασία του τέκτονα, του μάστορα-επεξεργαστή της πρώτης ύλης (πέτρας, ξύλου κ.ά.) αλλά παραστάσεις από την αυλή των ευγενών από την οπτική γωνία μάλιστα των πτωχών-anawim. Πολλές φορές μάλιστα ως πρότυπα συμπεριφοράς προβάλλουν παραδείγματα που σημερινοί ιεροκήρυκες θα χρησιμοποιούσαν ως μοντέλα προς αποφυγήν (πρβλ. Λκ</w:t>
      </w:r>
      <w:r>
        <w:rPr>
          <w:sz w:val="18"/>
          <w:szCs w:val="18"/>
          <w:lang w:val="de-DE"/>
        </w:rPr>
        <w:t xml:space="preserve">. 16: </w:t>
      </w:r>
      <w:r>
        <w:rPr>
          <w:sz w:val="18"/>
          <w:szCs w:val="18"/>
        </w:rPr>
        <w:t>οικονόμος</w:t>
      </w:r>
      <w:r>
        <w:rPr>
          <w:sz w:val="18"/>
          <w:szCs w:val="18"/>
          <w:lang w:val="de-DE"/>
        </w:rPr>
        <w:t xml:space="preserve"> </w:t>
      </w:r>
      <w:r>
        <w:rPr>
          <w:sz w:val="18"/>
          <w:szCs w:val="18"/>
        </w:rPr>
        <w:t>της</w:t>
      </w:r>
      <w:r>
        <w:rPr>
          <w:sz w:val="18"/>
          <w:szCs w:val="18"/>
          <w:lang w:val="de-DE"/>
        </w:rPr>
        <w:t xml:space="preserve"> </w:t>
      </w:r>
      <w:r>
        <w:rPr>
          <w:sz w:val="18"/>
          <w:szCs w:val="18"/>
        </w:rPr>
        <w:t>αδικίας</w:t>
      </w:r>
      <w:r>
        <w:rPr>
          <w:sz w:val="18"/>
          <w:szCs w:val="18"/>
          <w:lang w:val="de-DE"/>
        </w:rPr>
        <w:t>).</w:t>
      </w:r>
    </w:p>
  </w:endnote>
  <w:endnote w:id="9">
    <w:p w:rsidR="00903DE2" w:rsidRDefault="00903DE2" w:rsidP="009236D0">
      <w:pPr>
        <w:pStyle w:val="Title"/>
        <w:jc w:val="both"/>
        <w:outlineLvl w:val="0"/>
        <w:rPr>
          <w:rFonts w:cs="Arial"/>
          <w:sz w:val="18"/>
          <w:szCs w:val="18"/>
          <w:lang w:bidi="he-IL"/>
        </w:rPr>
      </w:pPr>
      <w:r>
        <w:rPr>
          <w:rStyle w:val="EndnoteReference"/>
          <w:rFonts w:ascii="Palatino Linotype" w:hAnsi="Palatino Linotype"/>
        </w:rPr>
        <w:endnoteRef/>
      </w:r>
      <w:r>
        <w:rPr>
          <w:rFonts w:ascii="Palatino Linotype" w:hAnsi="Palatino Linotype"/>
          <w:sz w:val="18"/>
          <w:szCs w:val="18"/>
          <w:lang w:val="de-DE"/>
        </w:rPr>
        <w:t xml:space="preserve">Thomas Soeding, Gottes Geheimnis sichtbar machen. Jesu Gleichnisse in Wort und Tat. </w:t>
      </w:r>
      <w:r>
        <w:rPr>
          <w:rFonts w:ascii="Palatino Linotype" w:hAnsi="Palatino Linotype" w:cs="Arial"/>
          <w:sz w:val="18"/>
          <w:szCs w:val="18"/>
          <w:lang w:val="en-US" w:bidi="he-IL"/>
        </w:rPr>
        <w:t>BiKi</w:t>
      </w:r>
      <w:r>
        <w:rPr>
          <w:rFonts w:ascii="Palatino Linotype" w:hAnsi="Palatino Linotype" w:cs="Arial"/>
          <w:sz w:val="18"/>
          <w:szCs w:val="18"/>
          <w:lang w:bidi="he-IL"/>
        </w:rPr>
        <w:t xml:space="preserve"> 63 (2008) 58-62:</w:t>
      </w:r>
      <w:r>
        <w:rPr>
          <w:rFonts w:cs="Arial"/>
          <w:sz w:val="18"/>
          <w:szCs w:val="18"/>
          <w:lang w:bidi="he-IL"/>
        </w:rPr>
        <w:t xml:space="preserve"> </w:t>
      </w:r>
      <w:r>
        <w:rPr>
          <w:rFonts w:ascii="Palatino Linotype" w:hAnsi="Palatino Linotype"/>
          <w:sz w:val="18"/>
          <w:szCs w:val="18"/>
        </w:rPr>
        <w:t xml:space="preserve">Χαρακτηριστικά είναι τα εξής στοιχεία των παραβολών: α) το εισαγωγικό όπως/σαν με το οποίο αφορμώνται (γεγονός που αποτρέπει τον ακροατή να τις εκλάβει ως περιγραφές του Κυρίου σε κλίμακα 1:1 [Θεός άδικος δικαστής και εργοδότης] αφού πάντα ισχύει η απαγόρευση κατασκευής άλλης εικόνας του Γιαχβέ εκτός από τον ζωντανό άνθρωπο). Άλλοτε απαντά β) η εισαγωγική ερώτηση (Μκ. 4, 30. Λκ. 15, 8, η οποία αποφεύγεται από τον Μτ.) ή και η ευθεία επερώτηση (Λκ. 15, 4)  για να λάβει ο ακροατής θέση. γ)  Χαρακτηριστικό είναι το ανοικτό τους τέλος που προκαλεί ένα κενό που κάθε ακροατής «αναπληρώνει» κατά βούληση (Λκ. 15, 11-32 ή Μτ. 20, 1-16). δ) Άλλοτε καθοδηγούν τον ακροατή σε συμπέρασμα (Λκ. 12, 21) ή και σε επιλογή (Λκ. 16, 9.10-12.13). Τις περισσότερες φορές αφήνουν τον ακροατή να ταυτιστεί με κάποιον από τους ήρωες. ε) Εμπεριέχουν στοιχεία μη αναμενόμενα, παράδοξα, ασυνήθη, τα οποία λειτουργούν ωε μέσα έκ-στασης στην ανήκουστη και αθέατη πραγματικότητα του Θεού. Σε κάθε περίπτωση ενεργοποιούν τον ακροατή τους και τον καθιστούν κοινωνό.  </w:t>
      </w:r>
    </w:p>
  </w:endnote>
  <w:endnote w:id="10">
    <w:p w:rsidR="00903DE2" w:rsidRDefault="00903DE2" w:rsidP="009236D0">
      <w:pPr>
        <w:pStyle w:val="EndnoteText"/>
        <w:rPr>
          <w:sz w:val="18"/>
          <w:szCs w:val="18"/>
        </w:rPr>
      </w:pPr>
      <w:r>
        <w:rPr>
          <w:rStyle w:val="EndnoteReference"/>
          <w:sz w:val="18"/>
          <w:szCs w:val="18"/>
        </w:rPr>
        <w:endnoteRef/>
      </w:r>
      <w:r>
        <w:rPr>
          <w:sz w:val="18"/>
          <w:szCs w:val="18"/>
          <w:lang w:val="en-US"/>
        </w:rPr>
        <w:t xml:space="preserve"> </w:t>
      </w:r>
      <w:r>
        <w:rPr>
          <w:rFonts w:cs="Arial"/>
          <w:sz w:val="18"/>
          <w:szCs w:val="18"/>
          <w:lang w:val="en-US"/>
        </w:rPr>
        <w:t xml:space="preserve">J.A. Cramer, </w:t>
      </w:r>
      <w:r>
        <w:rPr>
          <w:rFonts w:eastAsia="Calibri" w:cs="Arial"/>
          <w:i/>
          <w:sz w:val="18"/>
          <w:szCs w:val="18"/>
          <w:lang w:val="en-US"/>
        </w:rPr>
        <w:t>Catena in Matthaeum</w:t>
      </w:r>
      <w:r>
        <w:rPr>
          <w:rFonts w:eastAsia="Calibri" w:cs="Arial"/>
          <w:sz w:val="18"/>
          <w:szCs w:val="18"/>
          <w:lang w:val="en-US"/>
        </w:rPr>
        <w:t xml:space="preserve"> </w:t>
      </w:r>
      <w:r>
        <w:rPr>
          <w:rFonts w:cs="Silver Humana"/>
          <w:sz w:val="18"/>
          <w:szCs w:val="18"/>
          <w:lang w:val="en-US"/>
        </w:rPr>
        <w:t>103.29:</w:t>
      </w:r>
      <w:r>
        <w:rPr>
          <w:rFonts w:cs="Silver Humana"/>
          <w:i/>
          <w:sz w:val="18"/>
          <w:szCs w:val="18"/>
          <w:lang w:val="en-US"/>
        </w:rPr>
        <w:t xml:space="preserve"> </w:t>
      </w:r>
      <w:r>
        <w:rPr>
          <w:rFonts w:cs="Silver Humana"/>
          <w:i/>
          <w:sz w:val="18"/>
          <w:szCs w:val="18"/>
        </w:rPr>
        <w:t>Ὠριγένους</w:t>
      </w:r>
      <w:r>
        <w:rPr>
          <w:rFonts w:cs="Silver Humana"/>
          <w:i/>
          <w:sz w:val="18"/>
          <w:szCs w:val="18"/>
          <w:lang w:val="en-US"/>
        </w:rPr>
        <w:t xml:space="preserve">. </w:t>
      </w:r>
      <w:r>
        <w:rPr>
          <w:rFonts w:cs="Silver Humana"/>
          <w:i/>
          <w:sz w:val="18"/>
          <w:szCs w:val="18"/>
        </w:rPr>
        <w:t>Τὰ</w:t>
      </w:r>
      <w:r>
        <w:rPr>
          <w:rFonts w:cs="Silver Humana"/>
          <w:i/>
          <w:sz w:val="18"/>
          <w:szCs w:val="18"/>
          <w:lang w:val="en-US"/>
        </w:rPr>
        <w:t xml:space="preserve"> </w:t>
      </w:r>
      <w:r>
        <w:rPr>
          <w:rFonts w:cs="Silver Humana"/>
          <w:i/>
          <w:sz w:val="18"/>
          <w:szCs w:val="18"/>
        </w:rPr>
        <w:t>ὑποδεχόμενα</w:t>
      </w:r>
      <w:r>
        <w:rPr>
          <w:rFonts w:cs="Silver Humana"/>
          <w:i/>
          <w:sz w:val="18"/>
          <w:szCs w:val="18"/>
          <w:lang w:val="en-US"/>
        </w:rPr>
        <w:t xml:space="preserve"> </w:t>
      </w:r>
      <w:r>
        <w:rPr>
          <w:rFonts w:cs="Silver Humana"/>
          <w:i/>
          <w:sz w:val="18"/>
          <w:szCs w:val="18"/>
        </w:rPr>
        <w:t>μακαρισμῶν</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περὶ</w:t>
      </w:r>
      <w:r>
        <w:rPr>
          <w:rFonts w:cs="Silver Humana"/>
          <w:i/>
          <w:sz w:val="18"/>
          <w:szCs w:val="18"/>
          <w:lang w:val="en-US"/>
        </w:rPr>
        <w:t xml:space="preserve"> </w:t>
      </w:r>
      <w:r>
        <w:rPr>
          <w:rFonts w:cs="Silver Humana"/>
          <w:i/>
          <w:sz w:val="18"/>
          <w:szCs w:val="18"/>
        </w:rPr>
        <w:t>παντὸς</w:t>
      </w:r>
      <w:r>
        <w:rPr>
          <w:rFonts w:cs="Silver Humana"/>
          <w:i/>
          <w:sz w:val="18"/>
          <w:szCs w:val="18"/>
          <w:lang w:val="en-US"/>
        </w:rPr>
        <w:t xml:space="preserve"> </w:t>
      </w:r>
      <w:r>
        <w:rPr>
          <w:rFonts w:cs="Silver Humana"/>
          <w:i/>
          <w:sz w:val="18"/>
          <w:szCs w:val="18"/>
        </w:rPr>
        <w:t>δὲ</w:t>
      </w:r>
      <w:r>
        <w:rPr>
          <w:rFonts w:cs="Silver Humana"/>
          <w:i/>
          <w:sz w:val="18"/>
          <w:szCs w:val="18"/>
          <w:lang w:val="en-US"/>
        </w:rPr>
        <w:t xml:space="preserve"> </w:t>
      </w:r>
      <w:r>
        <w:rPr>
          <w:rFonts w:cs="Silver Humana"/>
          <w:i/>
          <w:sz w:val="18"/>
          <w:szCs w:val="18"/>
        </w:rPr>
        <w:t>τοῦ</w:t>
      </w:r>
      <w:r>
        <w:rPr>
          <w:rFonts w:cs="Silver Humana"/>
          <w:i/>
          <w:sz w:val="18"/>
          <w:szCs w:val="18"/>
          <w:lang w:val="en-US"/>
        </w:rPr>
        <w:t xml:space="preserve"> </w:t>
      </w:r>
      <w:r>
        <w:rPr>
          <w:rFonts w:cs="Silver Humana"/>
          <w:i/>
          <w:sz w:val="18"/>
          <w:szCs w:val="18"/>
        </w:rPr>
        <w:t>βλέποντος</w:t>
      </w:r>
      <w:r>
        <w:rPr>
          <w:rFonts w:cs="Silver Humana"/>
          <w:i/>
          <w:sz w:val="18"/>
          <w:szCs w:val="18"/>
          <w:lang w:val="en-US"/>
        </w:rPr>
        <w:t xml:space="preserve"> </w:t>
      </w:r>
      <w:r>
        <w:rPr>
          <w:rFonts w:cs="Silver Humana"/>
          <w:i/>
          <w:sz w:val="18"/>
          <w:szCs w:val="18"/>
        </w:rPr>
        <w:t>τὰ</w:t>
      </w:r>
      <w:r>
        <w:rPr>
          <w:rFonts w:cs="Silver Humana"/>
          <w:i/>
          <w:sz w:val="18"/>
          <w:szCs w:val="18"/>
          <w:lang w:val="en-US"/>
        </w:rPr>
        <w:t xml:space="preserve"> </w:t>
      </w:r>
      <w:r>
        <w:rPr>
          <w:rFonts w:cs="Silver Humana"/>
          <w:i/>
          <w:sz w:val="18"/>
          <w:szCs w:val="18"/>
        </w:rPr>
        <w:t>θεῖα</w:t>
      </w:r>
      <w:r>
        <w:rPr>
          <w:rFonts w:cs="Silver Humana"/>
          <w:i/>
          <w:sz w:val="18"/>
          <w:szCs w:val="18"/>
          <w:lang w:val="en-US"/>
        </w:rPr>
        <w:t xml:space="preserve"> </w:t>
      </w:r>
      <w:r>
        <w:rPr>
          <w:rFonts w:cs="Silver Humana"/>
          <w:i/>
          <w:sz w:val="18"/>
          <w:szCs w:val="18"/>
        </w:rPr>
        <w:t>ὀφθαλμοῦ͵</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ἀκούοντος</w:t>
      </w:r>
      <w:r>
        <w:rPr>
          <w:rFonts w:cs="Silver Humana"/>
          <w:i/>
          <w:sz w:val="18"/>
          <w:szCs w:val="18"/>
          <w:lang w:val="en-US"/>
        </w:rPr>
        <w:t xml:space="preserve"> </w:t>
      </w:r>
      <w:r>
        <w:rPr>
          <w:rFonts w:cs="Silver Humana"/>
          <w:i/>
          <w:sz w:val="18"/>
          <w:szCs w:val="18"/>
        </w:rPr>
        <w:t>τῶν</w:t>
      </w:r>
      <w:r>
        <w:rPr>
          <w:rFonts w:cs="Silver Humana"/>
          <w:i/>
          <w:sz w:val="18"/>
          <w:szCs w:val="18"/>
          <w:lang w:val="en-US"/>
        </w:rPr>
        <w:t xml:space="preserve"> </w:t>
      </w:r>
      <w:r>
        <w:rPr>
          <w:rFonts w:cs="Silver Humana"/>
          <w:i/>
          <w:sz w:val="18"/>
          <w:szCs w:val="18"/>
        </w:rPr>
        <w:t>πνευματικῶν</w:t>
      </w:r>
      <w:r>
        <w:rPr>
          <w:rFonts w:cs="Silver Humana"/>
          <w:i/>
          <w:sz w:val="18"/>
          <w:szCs w:val="18"/>
          <w:lang w:val="en-US"/>
        </w:rPr>
        <w:t xml:space="preserve"> </w:t>
      </w:r>
      <w:r>
        <w:rPr>
          <w:rFonts w:cs="Silver Humana"/>
          <w:i/>
          <w:sz w:val="18"/>
          <w:szCs w:val="18"/>
        </w:rPr>
        <w:t>ὤτων͵</w:t>
      </w:r>
      <w:r>
        <w:rPr>
          <w:rFonts w:cs="Silver Humana"/>
          <w:i/>
          <w:sz w:val="18"/>
          <w:szCs w:val="18"/>
          <w:lang w:val="en-US"/>
        </w:rPr>
        <w:t xml:space="preserve"> </w:t>
      </w:r>
      <w:r>
        <w:rPr>
          <w:rFonts w:cs="Silver Humana"/>
          <w:i/>
          <w:sz w:val="18"/>
          <w:szCs w:val="18"/>
        </w:rPr>
        <w:t>ταῦτα</w:t>
      </w:r>
      <w:r>
        <w:rPr>
          <w:rFonts w:cs="Silver Humana"/>
          <w:i/>
          <w:sz w:val="18"/>
          <w:szCs w:val="18"/>
          <w:lang w:val="en-US"/>
        </w:rPr>
        <w:t xml:space="preserve"> </w:t>
      </w:r>
      <w:r>
        <w:rPr>
          <w:rFonts w:cs="Silver Humana"/>
          <w:i/>
          <w:sz w:val="18"/>
          <w:szCs w:val="18"/>
        </w:rPr>
        <w:t>ἂν</w:t>
      </w:r>
      <w:r>
        <w:rPr>
          <w:rFonts w:cs="Silver Humana"/>
          <w:i/>
          <w:sz w:val="18"/>
          <w:szCs w:val="18"/>
          <w:lang w:val="en-US"/>
        </w:rPr>
        <w:t xml:space="preserve"> </w:t>
      </w:r>
      <w:r>
        <w:rPr>
          <w:rFonts w:cs="Silver Humana"/>
          <w:i/>
          <w:sz w:val="18"/>
          <w:szCs w:val="18"/>
        </w:rPr>
        <w:t>λέγοιτο</w:t>
      </w:r>
      <w:r>
        <w:rPr>
          <w:rFonts w:cs="Silver Humana"/>
          <w:i/>
          <w:sz w:val="18"/>
          <w:szCs w:val="18"/>
          <w:lang w:val="en-US"/>
        </w:rPr>
        <w:t xml:space="preserve">. </w:t>
      </w:r>
      <w:r>
        <w:rPr>
          <w:rFonts w:cs="Silver Humana"/>
          <w:i/>
          <w:sz w:val="18"/>
          <w:szCs w:val="18"/>
        </w:rPr>
        <w:t>περὶ</w:t>
      </w:r>
      <w:r>
        <w:rPr>
          <w:rFonts w:cs="Silver Humana"/>
          <w:i/>
          <w:sz w:val="18"/>
          <w:szCs w:val="18"/>
          <w:lang w:val="en-US"/>
        </w:rPr>
        <w:t xml:space="preserve"> </w:t>
      </w:r>
      <w:r>
        <w:rPr>
          <w:rFonts w:cs="Silver Humana"/>
          <w:i/>
          <w:sz w:val="18"/>
          <w:szCs w:val="18"/>
        </w:rPr>
        <w:t>τούτου</w:t>
      </w:r>
      <w:r>
        <w:rPr>
          <w:rFonts w:cs="Silver Humana"/>
          <w:i/>
          <w:sz w:val="18"/>
          <w:szCs w:val="18"/>
          <w:lang w:val="en-US"/>
        </w:rPr>
        <w:t xml:space="preserve"> </w:t>
      </w:r>
      <w:r>
        <w:rPr>
          <w:rFonts w:cs="Silver Humana"/>
          <w:i/>
          <w:sz w:val="18"/>
          <w:szCs w:val="18"/>
        </w:rPr>
        <w:t>φησὶν</w:t>
      </w:r>
      <w:r>
        <w:rPr>
          <w:rFonts w:cs="Silver Humana"/>
          <w:i/>
          <w:sz w:val="18"/>
          <w:szCs w:val="18"/>
          <w:lang w:val="en-US"/>
        </w:rPr>
        <w:t xml:space="preserve"> </w:t>
      </w:r>
      <w:r>
        <w:rPr>
          <w:rFonts w:cs="Silver Humana"/>
          <w:i/>
          <w:sz w:val="18"/>
          <w:szCs w:val="18"/>
        </w:rPr>
        <w:t>ὁ</w:t>
      </w:r>
      <w:r>
        <w:rPr>
          <w:rFonts w:cs="Silver Humana"/>
          <w:i/>
          <w:sz w:val="18"/>
          <w:szCs w:val="18"/>
          <w:lang w:val="en-US"/>
        </w:rPr>
        <w:t xml:space="preserve"> </w:t>
      </w:r>
      <w:r>
        <w:rPr>
          <w:rFonts w:cs="Silver Humana"/>
          <w:i/>
          <w:sz w:val="18"/>
          <w:szCs w:val="18"/>
        </w:rPr>
        <w:t>προφήτης</w:t>
      </w:r>
      <w:r>
        <w:rPr>
          <w:rFonts w:cs="Silver Humana"/>
          <w:i/>
          <w:sz w:val="18"/>
          <w:szCs w:val="18"/>
          <w:lang w:val="en-US"/>
        </w:rPr>
        <w:t xml:space="preserve"> </w:t>
      </w:r>
      <w:r>
        <w:rPr>
          <w:rFonts w:cs="Silver Humana"/>
          <w:i/>
          <w:sz w:val="18"/>
          <w:szCs w:val="18"/>
        </w:rPr>
        <w:t>προσέθηκέ</w:t>
      </w:r>
      <w:r>
        <w:rPr>
          <w:rFonts w:cs="Silver Humana"/>
          <w:i/>
          <w:sz w:val="18"/>
          <w:szCs w:val="18"/>
          <w:lang w:val="en-US"/>
        </w:rPr>
        <w:t xml:space="preserve"> </w:t>
      </w:r>
      <w:r>
        <w:rPr>
          <w:rFonts w:cs="Silver Humana"/>
          <w:i/>
          <w:sz w:val="18"/>
          <w:szCs w:val="18"/>
        </w:rPr>
        <w:t>μοι</w:t>
      </w:r>
      <w:r>
        <w:rPr>
          <w:rFonts w:cs="Silver Humana"/>
          <w:i/>
          <w:sz w:val="18"/>
          <w:szCs w:val="18"/>
          <w:lang w:val="en-US"/>
        </w:rPr>
        <w:t xml:space="preserve"> </w:t>
      </w:r>
      <w:r>
        <w:rPr>
          <w:rFonts w:cs="Silver Humana"/>
          <w:i/>
          <w:sz w:val="18"/>
          <w:szCs w:val="18"/>
        </w:rPr>
        <w:t>Κύριος</w:t>
      </w:r>
      <w:r>
        <w:rPr>
          <w:rFonts w:cs="Silver Humana"/>
          <w:i/>
          <w:sz w:val="18"/>
          <w:szCs w:val="18"/>
          <w:lang w:val="en-US"/>
        </w:rPr>
        <w:t xml:space="preserve"> </w:t>
      </w:r>
      <w:r>
        <w:rPr>
          <w:rFonts w:cs="Silver Humana"/>
          <w:i/>
          <w:sz w:val="18"/>
          <w:szCs w:val="18"/>
        </w:rPr>
        <w:t>ὠτίον</w:t>
      </w:r>
      <w:r>
        <w:rPr>
          <w:rFonts w:cs="Silver Humana"/>
          <w:i/>
          <w:sz w:val="18"/>
          <w:szCs w:val="18"/>
          <w:lang w:val="en-US"/>
        </w:rPr>
        <w:t xml:space="preserve"> </w:t>
      </w:r>
      <w:r>
        <w:rPr>
          <w:rFonts w:cs="Silver Humana"/>
          <w:i/>
          <w:sz w:val="18"/>
          <w:szCs w:val="18"/>
        </w:rPr>
        <w:t>τοῦ</w:t>
      </w:r>
      <w:r>
        <w:rPr>
          <w:rFonts w:cs="Silver Humana"/>
          <w:i/>
          <w:sz w:val="18"/>
          <w:szCs w:val="18"/>
          <w:lang w:val="en-US"/>
        </w:rPr>
        <w:t xml:space="preserve"> </w:t>
      </w:r>
      <w:r>
        <w:rPr>
          <w:rFonts w:cs="Silver Humana"/>
          <w:i/>
          <w:sz w:val="18"/>
          <w:szCs w:val="18"/>
        </w:rPr>
        <w:t>ἀκούειν͵</w:t>
      </w:r>
      <w:r>
        <w:rPr>
          <w:rFonts w:cs="Silver Humana"/>
          <w:i/>
          <w:sz w:val="18"/>
          <w:szCs w:val="18"/>
          <w:lang w:val="en-US"/>
        </w:rPr>
        <w:t xml:space="preserve"> </w:t>
      </w:r>
      <w:r>
        <w:rPr>
          <w:rFonts w:cs="Silver Humana"/>
          <w:i/>
          <w:sz w:val="18"/>
          <w:szCs w:val="18"/>
        </w:rPr>
        <w:t>ἀντὶ</w:t>
      </w:r>
      <w:r>
        <w:rPr>
          <w:rFonts w:cs="Silver Humana"/>
          <w:i/>
          <w:sz w:val="18"/>
          <w:szCs w:val="18"/>
          <w:lang w:val="en-US"/>
        </w:rPr>
        <w:t xml:space="preserve"> </w:t>
      </w:r>
      <w:r>
        <w:rPr>
          <w:rFonts w:cs="Silver Humana"/>
          <w:i/>
          <w:sz w:val="18"/>
          <w:szCs w:val="18"/>
        </w:rPr>
        <w:t>τοῦ</w:t>
      </w:r>
      <w:r>
        <w:rPr>
          <w:rFonts w:cs="Silver Humana"/>
          <w:i/>
          <w:sz w:val="18"/>
          <w:szCs w:val="18"/>
          <w:lang w:val="en-US"/>
        </w:rPr>
        <w:t xml:space="preserve"> </w:t>
      </w:r>
      <w:r>
        <w:rPr>
          <w:rFonts w:cs="Silver Humana"/>
          <w:i/>
          <w:sz w:val="18"/>
          <w:szCs w:val="18"/>
        </w:rPr>
        <w:t>συνιεῖν</w:t>
      </w:r>
      <w:r>
        <w:rPr>
          <w:rFonts w:cs="Silver Humana"/>
          <w:i/>
          <w:sz w:val="18"/>
          <w:szCs w:val="18"/>
          <w:lang w:val="en-US"/>
        </w:rPr>
        <w:t xml:space="preserve"> </w:t>
      </w:r>
      <w:r>
        <w:rPr>
          <w:rFonts w:cs="Silver Humana"/>
          <w:i/>
          <w:sz w:val="18"/>
          <w:szCs w:val="18"/>
        </w:rPr>
        <w:t>τοῖς</w:t>
      </w:r>
      <w:r>
        <w:rPr>
          <w:rFonts w:cs="Silver Humana"/>
          <w:i/>
          <w:sz w:val="18"/>
          <w:szCs w:val="18"/>
          <w:lang w:val="en-US"/>
        </w:rPr>
        <w:t xml:space="preserve"> </w:t>
      </w:r>
      <w:r>
        <w:rPr>
          <w:rFonts w:cs="Silver Humana"/>
          <w:i/>
          <w:sz w:val="18"/>
          <w:szCs w:val="18"/>
        </w:rPr>
        <w:t>ἔνδοθεν</w:t>
      </w:r>
      <w:r>
        <w:rPr>
          <w:rFonts w:cs="Silver Humana"/>
          <w:i/>
          <w:sz w:val="18"/>
          <w:szCs w:val="18"/>
          <w:lang w:val="en-US"/>
        </w:rPr>
        <w:t xml:space="preserve"> </w:t>
      </w:r>
      <w:r>
        <w:rPr>
          <w:rFonts w:cs="Silver Humana"/>
          <w:i/>
          <w:sz w:val="18"/>
          <w:szCs w:val="18"/>
        </w:rPr>
        <w:t>ὠσὶν</w:t>
      </w:r>
      <w:r>
        <w:rPr>
          <w:rFonts w:cs="Silver Humana"/>
          <w:i/>
          <w:sz w:val="18"/>
          <w:szCs w:val="18"/>
          <w:lang w:val="en-US"/>
        </w:rPr>
        <w:t xml:space="preserve"> </w:t>
      </w:r>
      <w:r>
        <w:rPr>
          <w:rFonts w:cs="Silver Humana"/>
          <w:i/>
          <w:sz w:val="18"/>
          <w:szCs w:val="18"/>
        </w:rPr>
        <w:t>τὰς</w:t>
      </w:r>
      <w:r>
        <w:rPr>
          <w:rFonts w:cs="Silver Humana"/>
          <w:i/>
          <w:sz w:val="18"/>
          <w:szCs w:val="18"/>
          <w:lang w:val="en-US"/>
        </w:rPr>
        <w:t xml:space="preserve"> </w:t>
      </w:r>
      <w:r>
        <w:rPr>
          <w:rFonts w:cs="Silver Humana"/>
          <w:i/>
          <w:sz w:val="18"/>
          <w:szCs w:val="18"/>
        </w:rPr>
        <w:t>καρδίας</w:t>
      </w:r>
      <w:r>
        <w:rPr>
          <w:rFonts w:cs="Silver Humana"/>
          <w:i/>
          <w:sz w:val="18"/>
          <w:szCs w:val="18"/>
          <w:lang w:val="en-US"/>
        </w:rPr>
        <w:t xml:space="preserve"> </w:t>
      </w:r>
      <w:r>
        <w:rPr>
          <w:rFonts w:cs="Silver Humana"/>
          <w:i/>
          <w:sz w:val="18"/>
          <w:szCs w:val="18"/>
        </w:rPr>
        <w:t>κατὰ</w:t>
      </w:r>
      <w:r>
        <w:rPr>
          <w:rFonts w:cs="Silver Humana"/>
          <w:i/>
          <w:sz w:val="18"/>
          <w:szCs w:val="18"/>
          <w:lang w:val="en-US"/>
        </w:rPr>
        <w:t xml:space="preserve"> </w:t>
      </w:r>
      <w:r>
        <w:rPr>
          <w:rFonts w:cs="Silver Humana"/>
          <w:i/>
          <w:sz w:val="18"/>
          <w:szCs w:val="18"/>
        </w:rPr>
        <w:t>τὸν</w:t>
      </w:r>
      <w:r>
        <w:rPr>
          <w:rFonts w:cs="Silver Humana"/>
          <w:i/>
          <w:sz w:val="18"/>
          <w:szCs w:val="18"/>
          <w:lang w:val="en-US"/>
        </w:rPr>
        <w:t xml:space="preserve"> </w:t>
      </w:r>
      <w:r>
        <w:rPr>
          <w:rFonts w:cs="Silver Humana"/>
          <w:i/>
          <w:sz w:val="18"/>
          <w:szCs w:val="18"/>
        </w:rPr>
        <w:t>ἔσω</w:t>
      </w:r>
      <w:r>
        <w:rPr>
          <w:rFonts w:cs="Silver Humana"/>
          <w:i/>
          <w:sz w:val="18"/>
          <w:szCs w:val="18"/>
          <w:lang w:val="en-US"/>
        </w:rPr>
        <w:t xml:space="preserve"> </w:t>
      </w:r>
      <w:r>
        <w:rPr>
          <w:rFonts w:cs="Silver Humana"/>
          <w:i/>
          <w:sz w:val="18"/>
          <w:szCs w:val="18"/>
        </w:rPr>
        <w:t>ἄνθρωπον</w:t>
      </w:r>
      <w:r>
        <w:rPr>
          <w:rFonts w:cs="Silver Humana"/>
          <w:i/>
          <w:sz w:val="18"/>
          <w:szCs w:val="18"/>
          <w:lang w:val="en-US"/>
        </w:rPr>
        <w:t xml:space="preserve">. </w:t>
      </w:r>
      <w:r>
        <w:rPr>
          <w:rFonts w:cs="Silver Humana"/>
          <w:i/>
          <w:sz w:val="18"/>
          <w:szCs w:val="18"/>
        </w:rPr>
        <w:t>ὁ</w:t>
      </w:r>
      <w:r>
        <w:rPr>
          <w:rFonts w:cs="Silver Humana"/>
          <w:i/>
          <w:sz w:val="18"/>
          <w:szCs w:val="18"/>
          <w:lang w:val="en-US"/>
        </w:rPr>
        <w:t xml:space="preserve"> </w:t>
      </w:r>
      <w:r>
        <w:rPr>
          <w:rFonts w:cs="Silver Humana"/>
          <w:i/>
          <w:sz w:val="18"/>
          <w:szCs w:val="18"/>
        </w:rPr>
        <w:t>γὰρ</w:t>
      </w:r>
      <w:r>
        <w:rPr>
          <w:rFonts w:cs="Silver Humana"/>
          <w:i/>
          <w:sz w:val="18"/>
          <w:szCs w:val="18"/>
          <w:lang w:val="en-US"/>
        </w:rPr>
        <w:t xml:space="preserve"> </w:t>
      </w:r>
      <w:r>
        <w:rPr>
          <w:rFonts w:cs="Silver Humana"/>
          <w:i/>
          <w:sz w:val="18"/>
          <w:szCs w:val="18"/>
        </w:rPr>
        <w:t>ἀπερίτμητος</w:t>
      </w:r>
      <w:r>
        <w:rPr>
          <w:rFonts w:cs="Silver Humana"/>
          <w:i/>
          <w:sz w:val="18"/>
          <w:szCs w:val="18"/>
          <w:lang w:val="en-US"/>
        </w:rPr>
        <w:t xml:space="preserve"> </w:t>
      </w:r>
      <w:r>
        <w:rPr>
          <w:rFonts w:cs="Silver Humana"/>
          <w:i/>
          <w:sz w:val="18"/>
          <w:szCs w:val="18"/>
        </w:rPr>
        <w:t>τῇ</w:t>
      </w:r>
      <w:r>
        <w:rPr>
          <w:rFonts w:cs="Silver Humana"/>
          <w:i/>
          <w:sz w:val="18"/>
          <w:szCs w:val="18"/>
          <w:lang w:val="en-US"/>
        </w:rPr>
        <w:t xml:space="preserve"> </w:t>
      </w:r>
      <w:r>
        <w:rPr>
          <w:rFonts w:cs="Silver Humana"/>
          <w:i/>
          <w:sz w:val="18"/>
          <w:szCs w:val="18"/>
        </w:rPr>
        <w:t>καρδίᾳ</w:t>
      </w:r>
      <w:r>
        <w:rPr>
          <w:rFonts w:cs="Silver Humana"/>
          <w:i/>
          <w:sz w:val="18"/>
          <w:szCs w:val="18"/>
          <w:lang w:val="en-US"/>
        </w:rPr>
        <w:t xml:space="preserve"> </w:t>
      </w:r>
      <w:r>
        <w:rPr>
          <w:rFonts w:cs="Silver Humana"/>
          <w:i/>
          <w:sz w:val="18"/>
          <w:szCs w:val="18"/>
        </w:rPr>
        <w:t>λαὸς͵</w:t>
      </w:r>
      <w:r>
        <w:rPr>
          <w:rFonts w:cs="Silver Humana"/>
          <w:i/>
          <w:sz w:val="18"/>
          <w:szCs w:val="18"/>
          <w:lang w:val="en-US"/>
        </w:rPr>
        <w:t xml:space="preserve"> </w:t>
      </w:r>
      <w:r>
        <w:rPr>
          <w:rFonts w:cs="Silver Humana"/>
          <w:i/>
          <w:sz w:val="18"/>
          <w:szCs w:val="18"/>
        </w:rPr>
        <w:t>ἐκωφώθη</w:t>
      </w:r>
      <w:r>
        <w:rPr>
          <w:rFonts w:cs="Silver Humana"/>
          <w:i/>
          <w:sz w:val="18"/>
          <w:szCs w:val="18"/>
          <w:lang w:val="en-US"/>
        </w:rPr>
        <w:t xml:space="preserve"> </w:t>
      </w:r>
      <w:r>
        <w:rPr>
          <w:rFonts w:cs="Silver Humana"/>
          <w:i/>
          <w:sz w:val="18"/>
          <w:szCs w:val="18"/>
        </w:rPr>
        <w:t>τοῖς</w:t>
      </w:r>
      <w:r>
        <w:rPr>
          <w:rFonts w:cs="Silver Humana"/>
          <w:i/>
          <w:sz w:val="18"/>
          <w:szCs w:val="18"/>
          <w:lang w:val="en-US"/>
        </w:rPr>
        <w:t xml:space="preserve"> </w:t>
      </w:r>
      <w:r>
        <w:rPr>
          <w:rFonts w:cs="Silver Humana"/>
          <w:i/>
          <w:sz w:val="18"/>
          <w:szCs w:val="18"/>
        </w:rPr>
        <w:t>ἔνδοθεν</w:t>
      </w:r>
      <w:r>
        <w:rPr>
          <w:rFonts w:cs="Silver Humana"/>
          <w:i/>
          <w:sz w:val="18"/>
          <w:szCs w:val="18"/>
          <w:lang w:val="en-US"/>
        </w:rPr>
        <w:t xml:space="preserve"> </w:t>
      </w:r>
      <w:r>
        <w:rPr>
          <w:rFonts w:cs="Silver Humana"/>
          <w:i/>
          <w:sz w:val="18"/>
          <w:szCs w:val="18"/>
        </w:rPr>
        <w:t>ὠσί</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μετ΄</w:t>
      </w:r>
      <w:r>
        <w:rPr>
          <w:rFonts w:cs="Silver Humana"/>
          <w:i/>
          <w:sz w:val="18"/>
          <w:szCs w:val="18"/>
          <w:lang w:val="en-US"/>
        </w:rPr>
        <w:t xml:space="preserve"> </w:t>
      </w:r>
      <w:r>
        <w:rPr>
          <w:rFonts w:cs="Silver Humana"/>
          <w:i/>
          <w:sz w:val="18"/>
          <w:szCs w:val="18"/>
        </w:rPr>
        <w:t>ὀλί</w:t>
      </w:r>
      <w:r>
        <w:rPr>
          <w:rFonts w:cs="Silver Humana"/>
          <w:i/>
          <w:sz w:val="18"/>
          <w:szCs w:val="18"/>
          <w:lang w:val="en-US"/>
        </w:rPr>
        <w:t xml:space="preserve"> </w:t>
      </w:r>
      <w:r>
        <w:rPr>
          <w:rFonts w:cs="Silver Humana"/>
          <w:i/>
          <w:sz w:val="18"/>
          <w:szCs w:val="18"/>
        </w:rPr>
        <w:t>γονΔιὸ</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αὐτὴν</w:t>
      </w:r>
      <w:r>
        <w:rPr>
          <w:rFonts w:cs="Silver Humana"/>
          <w:i/>
          <w:sz w:val="18"/>
          <w:szCs w:val="18"/>
          <w:lang w:val="en-US"/>
        </w:rPr>
        <w:t xml:space="preserve"> </w:t>
      </w:r>
      <w:r>
        <w:rPr>
          <w:rFonts w:cs="Silver Humana"/>
          <w:i/>
          <w:sz w:val="18"/>
          <w:szCs w:val="18"/>
        </w:rPr>
        <w:t>τὴν</w:t>
      </w:r>
      <w:r>
        <w:rPr>
          <w:rFonts w:cs="Silver Humana"/>
          <w:i/>
          <w:sz w:val="18"/>
          <w:szCs w:val="18"/>
          <w:lang w:val="en-US"/>
        </w:rPr>
        <w:t xml:space="preserve"> </w:t>
      </w:r>
      <w:r>
        <w:rPr>
          <w:rFonts w:cs="Silver Humana"/>
          <w:i/>
          <w:sz w:val="18"/>
          <w:szCs w:val="18"/>
        </w:rPr>
        <w:t>ἀκοὴν͵</w:t>
      </w:r>
      <w:r>
        <w:rPr>
          <w:rFonts w:cs="Silver Humana"/>
          <w:i/>
          <w:sz w:val="18"/>
          <w:szCs w:val="18"/>
          <w:lang w:val="en-US"/>
        </w:rPr>
        <w:t xml:space="preserve"> </w:t>
      </w:r>
      <w:r>
        <w:rPr>
          <w:rFonts w:cs="Silver Humana"/>
          <w:i/>
          <w:sz w:val="18"/>
          <w:szCs w:val="18"/>
        </w:rPr>
        <w:t>ἣν</w:t>
      </w:r>
      <w:r>
        <w:rPr>
          <w:rFonts w:cs="Silver Humana"/>
          <w:i/>
          <w:sz w:val="18"/>
          <w:szCs w:val="18"/>
          <w:lang w:val="en-US"/>
        </w:rPr>
        <w:t xml:space="preserve"> </w:t>
      </w:r>
      <w:r>
        <w:rPr>
          <w:rFonts w:cs="Silver Humana"/>
          <w:i/>
          <w:sz w:val="18"/>
          <w:szCs w:val="18"/>
        </w:rPr>
        <w:t>ἐδόκουν</w:t>
      </w:r>
      <w:r>
        <w:rPr>
          <w:rFonts w:cs="Silver Humana"/>
          <w:i/>
          <w:sz w:val="18"/>
          <w:szCs w:val="18"/>
          <w:lang w:val="en-US"/>
        </w:rPr>
        <w:t xml:space="preserve"> </w:t>
      </w:r>
      <w:r>
        <w:rPr>
          <w:rFonts w:cs="Silver Humana"/>
          <w:i/>
          <w:sz w:val="18"/>
          <w:szCs w:val="18"/>
        </w:rPr>
        <w:t>ἔχειν</w:t>
      </w:r>
      <w:r>
        <w:rPr>
          <w:rFonts w:cs="Silver Humana"/>
          <w:i/>
          <w:sz w:val="18"/>
          <w:szCs w:val="18"/>
          <w:lang w:val="en-US"/>
        </w:rPr>
        <w:t xml:space="preserve"> </w:t>
      </w:r>
      <w:r>
        <w:rPr>
          <w:rFonts w:cs="Silver Humana"/>
          <w:i/>
          <w:sz w:val="18"/>
          <w:szCs w:val="18"/>
        </w:rPr>
        <w:t>τοῦ</w:t>
      </w:r>
      <w:r>
        <w:rPr>
          <w:rFonts w:cs="Silver Humana"/>
          <w:i/>
          <w:sz w:val="18"/>
          <w:szCs w:val="18"/>
          <w:lang w:val="en-US"/>
        </w:rPr>
        <w:t xml:space="preserve"> </w:t>
      </w:r>
      <w:r>
        <w:rPr>
          <w:rFonts w:cs="Silver Humana"/>
          <w:i/>
          <w:sz w:val="18"/>
          <w:szCs w:val="18"/>
        </w:rPr>
        <w:t>νόμου</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τῶν</w:t>
      </w:r>
      <w:r>
        <w:rPr>
          <w:rFonts w:cs="Silver Humana"/>
          <w:i/>
          <w:sz w:val="18"/>
          <w:szCs w:val="18"/>
          <w:lang w:val="en-US"/>
        </w:rPr>
        <w:t xml:space="preserve"> </w:t>
      </w:r>
      <w:r>
        <w:rPr>
          <w:rFonts w:cs="Silver Humana"/>
          <w:i/>
          <w:sz w:val="18"/>
          <w:szCs w:val="18"/>
        </w:rPr>
        <w:t>προφητῶν͵</w:t>
      </w:r>
      <w:r>
        <w:rPr>
          <w:rFonts w:cs="Silver Humana"/>
          <w:i/>
          <w:sz w:val="18"/>
          <w:szCs w:val="18"/>
          <w:lang w:val="en-US"/>
        </w:rPr>
        <w:t xml:space="preserve"> </w:t>
      </w:r>
      <w:r>
        <w:rPr>
          <w:rFonts w:cs="Silver Humana"/>
          <w:i/>
          <w:sz w:val="18"/>
          <w:szCs w:val="18"/>
        </w:rPr>
        <w:t>ἤρθη</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ἐδόθη</w:t>
      </w:r>
      <w:r>
        <w:rPr>
          <w:rFonts w:cs="Silver Humana"/>
          <w:i/>
          <w:sz w:val="18"/>
          <w:szCs w:val="18"/>
          <w:lang w:val="en-US"/>
        </w:rPr>
        <w:t xml:space="preserve"> </w:t>
      </w:r>
      <w:r>
        <w:rPr>
          <w:rFonts w:cs="Silver Humana"/>
          <w:i/>
          <w:sz w:val="18"/>
          <w:szCs w:val="18"/>
        </w:rPr>
        <w:t>τοῖς</w:t>
      </w:r>
      <w:r>
        <w:rPr>
          <w:rFonts w:cs="Silver Humana"/>
          <w:i/>
          <w:sz w:val="18"/>
          <w:szCs w:val="18"/>
          <w:lang w:val="en-US"/>
        </w:rPr>
        <w:t xml:space="preserve"> </w:t>
      </w:r>
      <w:r>
        <w:rPr>
          <w:rFonts w:cs="Silver Humana"/>
          <w:i/>
          <w:sz w:val="18"/>
          <w:szCs w:val="18"/>
        </w:rPr>
        <w:t>ἔχουσι</w:t>
      </w:r>
      <w:r>
        <w:rPr>
          <w:rFonts w:cs="Silver Humana"/>
          <w:i/>
          <w:sz w:val="18"/>
          <w:szCs w:val="18"/>
          <w:lang w:val="en-US"/>
        </w:rPr>
        <w:t xml:space="preserve"> </w:t>
      </w:r>
      <w:r>
        <w:rPr>
          <w:rFonts w:cs="Silver Humana"/>
          <w:i/>
          <w:sz w:val="18"/>
          <w:szCs w:val="18"/>
        </w:rPr>
        <w:t>τὴν</w:t>
      </w:r>
      <w:r>
        <w:rPr>
          <w:rFonts w:cs="Silver Humana"/>
          <w:i/>
          <w:sz w:val="18"/>
          <w:szCs w:val="18"/>
          <w:lang w:val="en-US"/>
        </w:rPr>
        <w:t xml:space="preserve"> </w:t>
      </w:r>
      <w:r>
        <w:rPr>
          <w:rFonts w:cs="Silver Humana"/>
          <w:i/>
          <w:sz w:val="18"/>
          <w:szCs w:val="18"/>
        </w:rPr>
        <w:t>καινὴν</w:t>
      </w:r>
      <w:r>
        <w:rPr>
          <w:rFonts w:cs="Silver Humana"/>
          <w:i/>
          <w:sz w:val="18"/>
          <w:szCs w:val="18"/>
          <w:lang w:val="en-US"/>
        </w:rPr>
        <w:t xml:space="preserve"> </w:t>
      </w:r>
      <w:r>
        <w:rPr>
          <w:rFonts w:cs="Silver Humana"/>
          <w:i/>
          <w:sz w:val="18"/>
          <w:szCs w:val="18"/>
        </w:rPr>
        <w:t>διαθήκην͵</w:t>
      </w:r>
      <w:r>
        <w:rPr>
          <w:rFonts w:cs="Silver Humana"/>
          <w:i/>
          <w:sz w:val="18"/>
          <w:szCs w:val="18"/>
          <w:lang w:val="en-US"/>
        </w:rPr>
        <w:t xml:space="preserve"> </w:t>
      </w:r>
      <w:r>
        <w:rPr>
          <w:rFonts w:cs="Silver Humana"/>
          <w:i/>
          <w:sz w:val="18"/>
          <w:szCs w:val="18"/>
        </w:rPr>
        <w:t>ἵνα</w:t>
      </w:r>
      <w:r>
        <w:rPr>
          <w:rFonts w:cs="Silver Humana"/>
          <w:i/>
          <w:sz w:val="18"/>
          <w:szCs w:val="18"/>
          <w:lang w:val="en-US"/>
        </w:rPr>
        <w:t xml:space="preserve"> </w:t>
      </w:r>
      <w:r>
        <w:rPr>
          <w:rFonts w:cs="Silver Humana"/>
          <w:i/>
          <w:sz w:val="18"/>
          <w:szCs w:val="18"/>
        </w:rPr>
        <w:t>πληρωθῇ</w:t>
      </w:r>
      <w:r>
        <w:rPr>
          <w:rFonts w:cs="Silver Humana"/>
          <w:i/>
          <w:sz w:val="18"/>
          <w:szCs w:val="18"/>
          <w:lang w:val="en-US"/>
        </w:rPr>
        <w:t xml:space="preserve"> </w:t>
      </w:r>
      <w:r>
        <w:rPr>
          <w:rFonts w:cs="Silver Humana"/>
          <w:i/>
          <w:sz w:val="18"/>
          <w:szCs w:val="18"/>
        </w:rPr>
        <w:t>τὸ</w:t>
      </w:r>
      <w:r>
        <w:rPr>
          <w:rFonts w:cs="Silver Humana"/>
          <w:i/>
          <w:sz w:val="18"/>
          <w:szCs w:val="18"/>
          <w:lang w:val="en-US"/>
        </w:rPr>
        <w:t xml:space="preserve"> </w:t>
      </w:r>
      <w:r>
        <w:rPr>
          <w:rFonts w:cs="Silver Humana"/>
          <w:i/>
          <w:sz w:val="18"/>
          <w:szCs w:val="18"/>
        </w:rPr>
        <w:t>εἰρημένον</w:t>
      </w:r>
      <w:r>
        <w:rPr>
          <w:rFonts w:cs="Silver Humana"/>
          <w:i/>
          <w:sz w:val="18"/>
          <w:szCs w:val="18"/>
          <w:lang w:val="en-US"/>
        </w:rPr>
        <w:t xml:space="preserve"> </w:t>
      </w:r>
      <w:r>
        <w:rPr>
          <w:rFonts w:cs="Silver Humana"/>
          <w:i/>
          <w:sz w:val="18"/>
          <w:szCs w:val="18"/>
        </w:rPr>
        <w:t>ὑπὸ</w:t>
      </w:r>
      <w:r>
        <w:rPr>
          <w:rFonts w:cs="Silver Humana"/>
          <w:i/>
          <w:sz w:val="18"/>
          <w:szCs w:val="18"/>
          <w:lang w:val="en-US"/>
        </w:rPr>
        <w:t xml:space="preserve"> </w:t>
      </w:r>
      <w:r>
        <w:rPr>
          <w:rFonts w:cs="Silver Humana"/>
          <w:i/>
          <w:sz w:val="18"/>
          <w:szCs w:val="18"/>
        </w:rPr>
        <w:t>τοῦ</w:t>
      </w:r>
      <w:r>
        <w:rPr>
          <w:rFonts w:cs="Silver Humana"/>
          <w:i/>
          <w:sz w:val="18"/>
          <w:szCs w:val="18"/>
          <w:lang w:val="en-US"/>
        </w:rPr>
        <w:t xml:space="preserve"> </w:t>
      </w:r>
      <w:r>
        <w:rPr>
          <w:rFonts w:cs="Silver Humana"/>
          <w:i/>
          <w:sz w:val="18"/>
          <w:szCs w:val="18"/>
        </w:rPr>
        <w:t>Σωτῆρος·</w:t>
      </w:r>
      <w:r>
        <w:rPr>
          <w:rFonts w:cs="Silver Humana"/>
          <w:i/>
          <w:sz w:val="18"/>
          <w:szCs w:val="18"/>
          <w:lang w:val="en-US"/>
        </w:rPr>
        <w:t xml:space="preserve"> </w:t>
      </w:r>
      <w:r>
        <w:rPr>
          <w:rFonts w:cs="Silver Humana"/>
          <w:i/>
          <w:sz w:val="18"/>
          <w:szCs w:val="18"/>
        </w:rPr>
        <w:t>ὑμῶν</w:t>
      </w:r>
      <w:r>
        <w:rPr>
          <w:rFonts w:cs="Silver Humana"/>
          <w:i/>
          <w:sz w:val="18"/>
          <w:szCs w:val="18"/>
          <w:lang w:val="en-US"/>
        </w:rPr>
        <w:t xml:space="preserve"> </w:t>
      </w:r>
      <w:r>
        <w:rPr>
          <w:rFonts w:cs="Silver Humana"/>
          <w:i/>
          <w:sz w:val="18"/>
          <w:szCs w:val="18"/>
        </w:rPr>
        <w:t>δὲ</w:t>
      </w:r>
      <w:r>
        <w:rPr>
          <w:rFonts w:cs="Silver Humana"/>
          <w:i/>
          <w:sz w:val="18"/>
          <w:szCs w:val="18"/>
          <w:lang w:val="en-US"/>
        </w:rPr>
        <w:t xml:space="preserve"> </w:t>
      </w:r>
      <w:r>
        <w:rPr>
          <w:rFonts w:cs="Silver Humana"/>
          <w:i/>
          <w:sz w:val="18"/>
          <w:szCs w:val="18"/>
        </w:rPr>
        <w:t>μακάρια</w:t>
      </w:r>
      <w:r>
        <w:rPr>
          <w:rFonts w:cs="Silver Humana"/>
          <w:i/>
          <w:sz w:val="18"/>
          <w:szCs w:val="18"/>
          <w:lang w:val="en-US"/>
        </w:rPr>
        <w:t xml:space="preserve"> </w:t>
      </w:r>
      <w:r>
        <w:rPr>
          <w:rFonts w:cs="Silver Humana"/>
          <w:i/>
          <w:sz w:val="18"/>
          <w:szCs w:val="18"/>
        </w:rPr>
        <w:t>τὰ</w:t>
      </w:r>
      <w:r>
        <w:rPr>
          <w:rFonts w:cs="Silver Humana"/>
          <w:i/>
          <w:sz w:val="18"/>
          <w:szCs w:val="18"/>
          <w:lang w:val="en-US"/>
        </w:rPr>
        <w:t xml:space="preserve"> </w:t>
      </w:r>
      <w:r>
        <w:rPr>
          <w:rFonts w:cs="Silver Humana"/>
          <w:i/>
          <w:sz w:val="18"/>
          <w:szCs w:val="18"/>
        </w:rPr>
        <w:t>ὦτα͵</w:t>
      </w:r>
      <w:r>
        <w:rPr>
          <w:rFonts w:cs="Silver Humana"/>
          <w:i/>
          <w:sz w:val="18"/>
          <w:szCs w:val="18"/>
          <w:lang w:val="en-US"/>
        </w:rPr>
        <w:t xml:space="preserve"> </w:t>
      </w:r>
      <w:r>
        <w:rPr>
          <w:rFonts w:cs="Silver Humana"/>
          <w:i/>
          <w:sz w:val="18"/>
          <w:szCs w:val="18"/>
        </w:rPr>
        <w:t>ὅτι</w:t>
      </w:r>
      <w:r>
        <w:rPr>
          <w:rFonts w:cs="Silver Humana"/>
          <w:i/>
          <w:sz w:val="18"/>
          <w:szCs w:val="18"/>
          <w:lang w:val="en-US"/>
        </w:rPr>
        <w:t xml:space="preserve"> </w:t>
      </w:r>
      <w:r>
        <w:rPr>
          <w:rFonts w:cs="Silver Humana"/>
          <w:i/>
          <w:sz w:val="18"/>
          <w:szCs w:val="18"/>
        </w:rPr>
        <w:t>ἀκούουσι͵</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οἱ</w:t>
      </w:r>
      <w:r>
        <w:rPr>
          <w:rFonts w:cs="Silver Humana"/>
          <w:i/>
          <w:sz w:val="18"/>
          <w:szCs w:val="18"/>
          <w:lang w:val="en-US"/>
        </w:rPr>
        <w:t xml:space="preserve"> </w:t>
      </w:r>
      <w:r>
        <w:rPr>
          <w:rFonts w:cs="Silver Humana"/>
          <w:i/>
          <w:sz w:val="18"/>
          <w:szCs w:val="18"/>
        </w:rPr>
        <w:t>ὀφθαλμοὶ͵</w:t>
      </w:r>
      <w:r>
        <w:rPr>
          <w:rFonts w:cs="Silver Humana"/>
          <w:i/>
          <w:sz w:val="18"/>
          <w:szCs w:val="18"/>
          <w:lang w:val="en-US"/>
        </w:rPr>
        <w:t xml:space="preserve"> </w:t>
      </w:r>
      <w:r>
        <w:rPr>
          <w:rFonts w:cs="Silver Humana"/>
          <w:i/>
          <w:sz w:val="18"/>
          <w:szCs w:val="18"/>
        </w:rPr>
        <w:t>ὅτι</w:t>
      </w:r>
      <w:r>
        <w:rPr>
          <w:rFonts w:cs="Silver Humana"/>
          <w:i/>
          <w:sz w:val="18"/>
          <w:szCs w:val="18"/>
          <w:lang w:val="en-US"/>
        </w:rPr>
        <w:t xml:space="preserve"> </w:t>
      </w:r>
      <w:r>
        <w:rPr>
          <w:rFonts w:cs="Silver Humana"/>
          <w:i/>
          <w:sz w:val="18"/>
          <w:szCs w:val="18"/>
        </w:rPr>
        <w:t>βλέπουσι</w:t>
      </w:r>
      <w:r>
        <w:rPr>
          <w:rFonts w:cs="Silver Humana"/>
          <w:i/>
          <w:sz w:val="18"/>
          <w:szCs w:val="18"/>
          <w:lang w:val="en-US"/>
        </w:rPr>
        <w:t>.</w:t>
      </w:r>
      <w:r>
        <w:rPr>
          <w:rFonts w:cs="Arial"/>
          <w:sz w:val="18"/>
          <w:szCs w:val="18"/>
          <w:lang w:val="en-US"/>
        </w:rPr>
        <w:t xml:space="preserve"> </w:t>
      </w:r>
      <w:proofErr w:type="gramStart"/>
      <w:r>
        <w:rPr>
          <w:rFonts w:cs="Arial"/>
          <w:sz w:val="18"/>
          <w:szCs w:val="18"/>
          <w:lang w:val="en-US"/>
        </w:rPr>
        <w:t xml:space="preserve">Catenae Graecorum patrum in Novum Testamentum, vol. 1 </w:t>
      </w:r>
      <w:r>
        <w:rPr>
          <w:i/>
          <w:iCs/>
          <w:sz w:val="18"/>
          <w:szCs w:val="18"/>
          <w:lang w:val="en-US"/>
        </w:rPr>
        <w:t>Thesaurus Linguae Graecae</w:t>
      </w:r>
      <w:r>
        <w:rPr>
          <w:sz w:val="18"/>
          <w:szCs w:val="18"/>
          <w:lang w:val="en-US"/>
        </w:rPr>
        <w:t xml:space="preserve"> (TLG), CD ROM </w:t>
      </w:r>
      <w:r>
        <w:rPr>
          <w:sz w:val="18"/>
          <w:szCs w:val="18"/>
        </w:rPr>
        <w:t>Πανεπιστήμιο</w:t>
      </w:r>
      <w:r>
        <w:rPr>
          <w:sz w:val="18"/>
          <w:szCs w:val="18"/>
          <w:lang w:val="en-US"/>
        </w:rPr>
        <w:t xml:space="preserve"> Irvine California.</w:t>
      </w:r>
      <w:proofErr w:type="gramEnd"/>
      <w:r>
        <w:rPr>
          <w:sz w:val="18"/>
          <w:szCs w:val="18"/>
          <w:lang w:val="en-US"/>
        </w:rPr>
        <w:t xml:space="preserve"> </w:t>
      </w:r>
      <w:proofErr w:type="gramStart"/>
      <w:r>
        <w:rPr>
          <w:sz w:val="18"/>
          <w:szCs w:val="18"/>
          <w:lang w:val="en-US"/>
        </w:rPr>
        <w:t>CD</w:t>
      </w:r>
      <w:r>
        <w:rPr>
          <w:sz w:val="18"/>
          <w:szCs w:val="18"/>
        </w:rPr>
        <w:t xml:space="preserve"> </w:t>
      </w:r>
      <w:r>
        <w:rPr>
          <w:sz w:val="18"/>
          <w:szCs w:val="18"/>
          <w:lang w:val="en-US"/>
        </w:rPr>
        <w:t>ROM</w:t>
      </w:r>
      <w:r>
        <w:rPr>
          <w:sz w:val="18"/>
          <w:szCs w:val="18"/>
        </w:rPr>
        <w:t xml:space="preserve"> </w:t>
      </w:r>
      <w:r>
        <w:rPr>
          <w:sz w:val="18"/>
          <w:szCs w:val="18"/>
          <w:lang w:val="en-US"/>
        </w:rPr>
        <w:t>University</w:t>
      </w:r>
      <w:r>
        <w:rPr>
          <w:sz w:val="18"/>
          <w:szCs w:val="18"/>
        </w:rPr>
        <w:t xml:space="preserve"> </w:t>
      </w:r>
      <w:r>
        <w:rPr>
          <w:sz w:val="18"/>
          <w:szCs w:val="18"/>
          <w:lang w:val="en-US"/>
        </w:rPr>
        <w:t>Irvine</w:t>
      </w:r>
      <w:r>
        <w:rPr>
          <w:sz w:val="18"/>
          <w:szCs w:val="18"/>
        </w:rPr>
        <w:t xml:space="preserve"> </w:t>
      </w:r>
      <w:r>
        <w:rPr>
          <w:sz w:val="18"/>
          <w:szCs w:val="18"/>
          <w:lang w:val="en-US"/>
        </w:rPr>
        <w:t>California</w:t>
      </w:r>
      <w:r>
        <w:rPr>
          <w:sz w:val="18"/>
          <w:szCs w:val="18"/>
        </w:rPr>
        <w:t>.</w:t>
      </w:r>
      <w:proofErr w:type="gramEnd"/>
    </w:p>
  </w:endnote>
  <w:endnote w:id="11">
    <w:p w:rsidR="00903DE2" w:rsidRDefault="00903DE2" w:rsidP="009236D0">
      <w:pPr>
        <w:pStyle w:val="EndnoteText"/>
      </w:pPr>
      <w:r>
        <w:rPr>
          <w:rStyle w:val="EndnoteReference"/>
        </w:rPr>
        <w:endnoteRef/>
      </w:r>
      <w:r>
        <w:t xml:space="preserve"> </w:t>
      </w:r>
      <w:r>
        <w:rPr>
          <w:rFonts w:cs="Palatino Linotype"/>
          <w:sz w:val="18"/>
          <w:szCs w:val="18"/>
          <w:lang w:bidi="he-IL"/>
        </w:rPr>
        <w:t>Στο Μκ. 4, 12 στη συνάφεια της παραβολής του σπορέα (η οποία έχει προγραμματική σημασία για τη σημασία του κηρύγματος) αναφέρονται από τον Ιησού οι λόγοι του προφήτου Ησαΐα σχετικά με την αναισθησία των Εβραίων (</w:t>
      </w:r>
      <w:r>
        <w:rPr>
          <w:rFonts w:cs="Palatino Linotype"/>
          <w:i/>
          <w:sz w:val="18"/>
          <w:szCs w:val="18"/>
          <w:lang w:bidi="he-IL"/>
        </w:rPr>
        <w:t>τότε θ’ ακούσετε με την ακοή μα δε θα καταλάβετε και θα δείτε μα δε θ’ αντιληφθείτε. Γιατί έγινε αναίσθητη η καρδιά αυτού του λαού και μετ’ αυτιά βαριάκουσαν κι έκλεισαν τα μάτια τους για να μη δούνε κι ακούσουν και καταλάβουν με την καρδιά κι επιστρέψουν σε μένα και τους γιατρέψω</w:t>
      </w:r>
      <w:r>
        <w:rPr>
          <w:rFonts w:cs="Palatino Linotype"/>
          <w:i/>
          <w:sz w:val="18"/>
          <w:szCs w:val="18"/>
          <w:vertAlign w:val="superscript"/>
          <w:lang w:bidi="he-IL"/>
        </w:rPr>
        <w:t>.</w:t>
      </w:r>
      <w:r>
        <w:rPr>
          <w:rFonts w:cs="Palatino Linotype"/>
          <w:i/>
          <w:sz w:val="18"/>
          <w:szCs w:val="18"/>
          <w:lang w:bidi="he-IL"/>
        </w:rPr>
        <w:t xml:space="preserve"> </w:t>
      </w:r>
      <w:r>
        <w:rPr>
          <w:rFonts w:cs="Palatino Linotype"/>
          <w:sz w:val="18"/>
          <w:szCs w:val="18"/>
          <w:lang w:bidi="he-IL"/>
        </w:rPr>
        <w:t>6, 9 κε.[ΜΒΕ]</w:t>
      </w:r>
      <w:r>
        <w:rPr>
          <w:rFonts w:cs="Palatino Linotype"/>
          <w:sz w:val="18"/>
          <w:szCs w:val="18"/>
          <w:vertAlign w:val="superscript"/>
          <w:lang w:bidi="he-IL"/>
        </w:rPr>
        <w:t>.</w:t>
      </w:r>
      <w:r>
        <w:rPr>
          <w:rFonts w:cs="Palatino Linotype"/>
          <w:sz w:val="18"/>
          <w:szCs w:val="18"/>
          <w:lang w:bidi="he-IL"/>
        </w:rPr>
        <w:t xml:space="preserve"> πρβλ. Μτ. 13, 14 κε.). </w:t>
      </w:r>
      <w:r>
        <w:rPr>
          <w:rFonts w:cs="Palatino Linotype"/>
          <w:sz w:val="16"/>
          <w:szCs w:val="16"/>
          <w:lang w:bidi="he-IL"/>
        </w:rPr>
        <w:t xml:space="preserve">Σύμφωνα με τον </w:t>
      </w:r>
      <w:r>
        <w:rPr>
          <w:bCs/>
          <w:spacing w:val="20"/>
          <w:sz w:val="16"/>
          <w:szCs w:val="16"/>
        </w:rPr>
        <w:t>Γιοακίμ Γνίλκα</w:t>
      </w:r>
      <w:r>
        <w:rPr>
          <w:rStyle w:val="Strong"/>
          <w:rFonts w:cs="Arial"/>
          <w:sz w:val="16"/>
          <w:szCs w:val="16"/>
        </w:rPr>
        <w:t xml:space="preserve">, </w:t>
      </w:r>
      <w:r>
        <w:rPr>
          <w:bCs/>
          <w:i/>
          <w:sz w:val="16"/>
          <w:szCs w:val="16"/>
        </w:rPr>
        <w:t>Χριστιανισμός και Ισλάμ. Μια νέα Προσέγγιση</w:t>
      </w:r>
      <w:r>
        <w:rPr>
          <w:bCs/>
          <w:sz w:val="16"/>
          <w:szCs w:val="16"/>
        </w:rPr>
        <w:t xml:space="preserve"> </w:t>
      </w:r>
      <w:r>
        <w:rPr>
          <w:sz w:val="16"/>
          <w:szCs w:val="16"/>
        </w:rPr>
        <w:t>Μτφρ. Σ. Δεσπότης, Αθήνα: Ουρανός 2009, 81</w:t>
      </w:r>
      <w:r>
        <w:rPr>
          <w:sz w:val="16"/>
          <w:szCs w:val="16"/>
          <w:highlight w:val="yellow"/>
        </w:rPr>
        <w:t>:</w:t>
      </w:r>
      <w:r>
        <w:rPr>
          <w:sz w:val="16"/>
          <w:szCs w:val="16"/>
        </w:rPr>
        <w:t xml:space="preserve"> </w:t>
      </w:r>
      <w:r>
        <w:rPr>
          <w:rFonts w:cs="Palatino Linotype"/>
          <w:i/>
          <w:sz w:val="18"/>
          <w:szCs w:val="18"/>
          <w:lang w:bidi="he-IL"/>
        </w:rPr>
        <w:t>Εντυπωσιάζεται κάποιος από το γεγονός ότι και στο Κοράνι υπάρχουν ακριβώς παρόμοιες διατυπώσεις:</w:t>
      </w:r>
      <w:r>
        <w:rPr>
          <w:rFonts w:cs="Palatino Linotype"/>
          <w:sz w:val="18"/>
          <w:szCs w:val="18"/>
          <w:lang w:bidi="he-IL"/>
        </w:rPr>
        <w:t xml:space="preserve"> «</w:t>
      </w:r>
      <w:r>
        <w:rPr>
          <w:rFonts w:cs="Palatino Linotype"/>
          <w:i/>
          <w:sz w:val="18"/>
          <w:szCs w:val="18"/>
          <w:lang w:bidi="he-IL"/>
        </w:rPr>
        <w:t>Σ’ αυτό το Κοράνιο έχουμε εξηγήσει για τους ανθρώπους παραβολές (παραδείγματα) από κάθε είδος, ώστε να προειδοποιούνται όταν τις θυμούνται</w:t>
      </w:r>
      <w:r>
        <w:rPr>
          <w:rFonts w:cs="Palatino Linotype"/>
          <w:sz w:val="18"/>
          <w:szCs w:val="18"/>
          <w:lang w:bidi="he-IL"/>
        </w:rPr>
        <w:t>» (39, 27</w:t>
      </w:r>
      <w:r>
        <w:rPr>
          <w:rFonts w:cs="Palatino Linotype"/>
          <w:sz w:val="18"/>
          <w:szCs w:val="18"/>
          <w:vertAlign w:val="superscript"/>
          <w:lang w:bidi="he-IL"/>
        </w:rPr>
        <w:t>.</w:t>
      </w:r>
      <w:r>
        <w:rPr>
          <w:rFonts w:cs="Palatino Linotype"/>
          <w:sz w:val="18"/>
          <w:szCs w:val="18"/>
          <w:lang w:bidi="he-IL"/>
        </w:rPr>
        <w:t xml:space="preserve"> πρβλ. 17, 89). Είτε έχουμε εξηγήσεις με διάφορους τρόπους σ’ αυτό το Κοράνιο: «</w:t>
      </w:r>
      <w:r>
        <w:rPr>
          <w:rFonts w:cs="Palatino Linotype"/>
          <w:i/>
          <w:sz w:val="18"/>
          <w:szCs w:val="18"/>
          <w:lang w:bidi="he-IL"/>
        </w:rPr>
        <w:t>για το καλό των ανθρώπων</w:t>
      </w:r>
      <w:r>
        <w:rPr>
          <w:rFonts w:cs="Palatino Linotype"/>
          <w:sz w:val="18"/>
          <w:szCs w:val="18"/>
          <w:lang w:bidi="he-IL"/>
        </w:rPr>
        <w:t xml:space="preserve"> </w:t>
      </w:r>
      <w:r>
        <w:rPr>
          <w:rFonts w:cs="Palatino Linotype"/>
          <w:i/>
          <w:sz w:val="18"/>
          <w:szCs w:val="18"/>
          <w:lang w:bidi="he-IL"/>
        </w:rPr>
        <w:t>με κάθε είδους από παρομοιώσεις (παραδείγματα)</w:t>
      </w:r>
      <w:r>
        <w:rPr>
          <w:rFonts w:cs="Palatino Linotype"/>
          <w:sz w:val="18"/>
          <w:szCs w:val="18"/>
          <w:lang w:bidi="he-IL"/>
        </w:rPr>
        <w:t xml:space="preserve">. </w:t>
      </w:r>
      <w:r>
        <w:rPr>
          <w:rFonts w:cs="Palatino Linotype"/>
          <w:i/>
          <w:sz w:val="18"/>
          <w:szCs w:val="18"/>
          <w:lang w:bidi="he-IL"/>
        </w:rPr>
        <w:t>Κι όμως ο άνθρωπος αμφισβητεί περισσότερα απ’ όλα τα όντα»</w:t>
      </w:r>
      <w:r>
        <w:rPr>
          <w:rFonts w:cs="Palatino Linotype"/>
          <w:sz w:val="18"/>
          <w:szCs w:val="18"/>
          <w:lang w:bidi="he-IL"/>
        </w:rPr>
        <w:t xml:space="preserve"> (18, 54). […] </w:t>
      </w:r>
      <w:r>
        <w:rPr>
          <w:rFonts w:cs="Palatino Linotype"/>
          <w:b/>
          <w:i/>
          <w:caps/>
          <w:sz w:val="18"/>
          <w:szCs w:val="18"/>
          <w:lang w:bidi="he-IL"/>
        </w:rPr>
        <w:t>α</w:t>
      </w:r>
      <w:r>
        <w:rPr>
          <w:rFonts w:cs="Palatino Linotype"/>
          <w:b/>
          <w:i/>
          <w:sz w:val="18"/>
          <w:szCs w:val="18"/>
          <w:lang w:bidi="he-IL"/>
        </w:rPr>
        <w:t>υτή η παράδοξη αντίδραση βασίζεται στην εμπειρία ότι ακόμη και η πιο ξεκάθαρη αποκάλυψη είναι δυνατόν να προκαλέσει την απόλυτη τύφλωση</w:t>
      </w:r>
      <w:r>
        <w:rPr>
          <w:rFonts w:cs="Palatino Linotype"/>
          <w:b/>
          <w:sz w:val="18"/>
          <w:szCs w:val="18"/>
          <w:lang w:bidi="he-IL"/>
        </w:rPr>
        <w:t>.</w:t>
      </w:r>
      <w:r>
        <w:rPr>
          <w:rFonts w:cs="Palatino Linotype"/>
          <w:sz w:val="18"/>
          <w:szCs w:val="18"/>
          <w:lang w:bidi="he-IL"/>
        </w:rPr>
        <w:t xml:space="preserve"> </w:t>
      </w:r>
    </w:p>
  </w:endnote>
  <w:endnote w:id="12">
    <w:p w:rsidR="00903DE2" w:rsidRDefault="00903DE2" w:rsidP="009236D0">
      <w:pPr>
        <w:pStyle w:val="EndnoteText"/>
      </w:pPr>
      <w:r>
        <w:rPr>
          <w:rStyle w:val="EndnoteReference"/>
        </w:rPr>
        <w:endnoteRef/>
      </w:r>
      <w:r>
        <w:t xml:space="preserve"> </w:t>
      </w:r>
      <w:r>
        <w:rPr>
          <w:sz w:val="18"/>
          <w:szCs w:val="18"/>
        </w:rPr>
        <w:t xml:space="preserve">Πλέον έχει επικρατήσει </w:t>
      </w:r>
      <w:r>
        <w:rPr>
          <w:i/>
          <w:sz w:val="18"/>
          <w:szCs w:val="18"/>
        </w:rPr>
        <w:t>το slow food είναι τα αντισώματα που ενεργοποιεί η κοινωνία κόντρα στη νεύρωση της ταχύτητας. Είναι μια υπαρξιακή αντίδραση, η τέχνη του να ζεις.</w:t>
      </w:r>
      <w:r>
        <w:rPr>
          <w:sz w:val="18"/>
          <w:szCs w:val="18"/>
        </w:rPr>
        <w:t xml:space="preserve"> http://www.nooz.gr/entertainment/</w:t>
      </w:r>
      <w:r>
        <w:rPr>
          <w:b/>
          <w:sz w:val="18"/>
          <w:szCs w:val="18"/>
        </w:rPr>
        <w:t>slow-food-kai-food-for-love</w:t>
      </w:r>
      <w:r>
        <w:rPr>
          <w:sz w:val="18"/>
          <w:szCs w:val="18"/>
        </w:rPr>
        <w:t>.</w:t>
      </w:r>
    </w:p>
  </w:endnote>
  <w:endnote w:id="13">
    <w:p w:rsidR="00903DE2" w:rsidRDefault="00903DE2" w:rsidP="009236D0">
      <w:pPr>
        <w:pStyle w:val="EndnoteText"/>
        <w:rPr>
          <w:sz w:val="18"/>
          <w:szCs w:val="18"/>
          <w:lang w:val="de-DE"/>
        </w:rPr>
      </w:pPr>
      <w:r>
        <w:rPr>
          <w:rStyle w:val="EndnoteReference"/>
          <w:sz w:val="18"/>
          <w:szCs w:val="18"/>
        </w:rPr>
        <w:endnoteRef/>
      </w:r>
      <w:r>
        <w:rPr>
          <w:sz w:val="18"/>
          <w:szCs w:val="18"/>
        </w:rPr>
        <w:t>Στο</w:t>
      </w:r>
      <w:r>
        <w:rPr>
          <w:sz w:val="18"/>
          <w:szCs w:val="18"/>
          <w:lang w:val="de-DE"/>
        </w:rPr>
        <w:t xml:space="preserve"> </w:t>
      </w:r>
      <w:r>
        <w:rPr>
          <w:sz w:val="18"/>
          <w:szCs w:val="18"/>
        </w:rPr>
        <w:t>Α</w:t>
      </w:r>
      <w:r>
        <w:rPr>
          <w:sz w:val="18"/>
          <w:szCs w:val="18"/>
          <w:lang w:val="de-DE"/>
        </w:rPr>
        <w:t xml:space="preserve">. Dünnebier, Ein Gang durch die Kulturgeschichte. Brot, Salz, Frieden. </w:t>
      </w:r>
      <w:r>
        <w:rPr>
          <w:i/>
          <w:sz w:val="18"/>
          <w:szCs w:val="18"/>
          <w:lang w:val="de-DE"/>
        </w:rPr>
        <w:t>Bibel heute</w:t>
      </w:r>
      <w:r>
        <w:rPr>
          <w:sz w:val="18"/>
          <w:szCs w:val="18"/>
          <w:lang w:val="de-DE"/>
        </w:rPr>
        <w:t xml:space="preserve"> 2003 (</w:t>
      </w:r>
      <w:r>
        <w:rPr>
          <w:sz w:val="18"/>
          <w:szCs w:val="18"/>
        </w:rPr>
        <w:t>Αφιέρωμα</w:t>
      </w:r>
      <w:r>
        <w:rPr>
          <w:sz w:val="18"/>
          <w:szCs w:val="18"/>
          <w:lang w:val="de-DE"/>
        </w:rPr>
        <w:t xml:space="preserve">: </w:t>
      </w:r>
      <w:r>
        <w:rPr>
          <w:i/>
          <w:sz w:val="18"/>
          <w:szCs w:val="18"/>
          <w:lang w:val="de-DE"/>
        </w:rPr>
        <w:t>Miteinander essen</w:t>
      </w:r>
      <w:r>
        <w:rPr>
          <w:sz w:val="18"/>
          <w:szCs w:val="18"/>
          <w:lang w:val="de-DE"/>
        </w:rPr>
        <w:t xml:space="preserve">) 4-6 </w:t>
      </w:r>
      <w:r>
        <w:rPr>
          <w:sz w:val="18"/>
          <w:szCs w:val="18"/>
        </w:rPr>
        <w:t>έχει</w:t>
      </w:r>
      <w:r>
        <w:rPr>
          <w:sz w:val="18"/>
          <w:szCs w:val="18"/>
          <w:lang w:val="de-DE"/>
        </w:rPr>
        <w:t xml:space="preserve"> </w:t>
      </w:r>
      <w:r>
        <w:rPr>
          <w:sz w:val="18"/>
          <w:szCs w:val="18"/>
        </w:rPr>
        <w:t>προστεθεί</w:t>
      </w:r>
      <w:r>
        <w:rPr>
          <w:sz w:val="18"/>
          <w:szCs w:val="18"/>
          <w:lang w:val="de-DE"/>
        </w:rPr>
        <w:t xml:space="preserve"> </w:t>
      </w:r>
      <w:r>
        <w:rPr>
          <w:sz w:val="18"/>
          <w:szCs w:val="18"/>
        </w:rPr>
        <w:t>από</w:t>
      </w:r>
      <w:r>
        <w:rPr>
          <w:sz w:val="18"/>
          <w:szCs w:val="18"/>
          <w:lang w:val="de-DE"/>
        </w:rPr>
        <w:t xml:space="preserve"> </w:t>
      </w:r>
      <w:r>
        <w:rPr>
          <w:sz w:val="18"/>
          <w:szCs w:val="18"/>
        </w:rPr>
        <w:t>τον</w:t>
      </w:r>
      <w:r>
        <w:rPr>
          <w:sz w:val="18"/>
          <w:szCs w:val="18"/>
          <w:lang w:val="de-DE"/>
        </w:rPr>
        <w:t xml:space="preserve">  D. Bauer </w:t>
      </w:r>
      <w:r>
        <w:rPr>
          <w:sz w:val="18"/>
          <w:szCs w:val="18"/>
        </w:rPr>
        <w:t>μια</w:t>
      </w:r>
      <w:r>
        <w:rPr>
          <w:sz w:val="18"/>
          <w:szCs w:val="18"/>
          <w:lang w:val="de-DE"/>
        </w:rPr>
        <w:t xml:space="preserve"> </w:t>
      </w:r>
      <w:r>
        <w:rPr>
          <w:sz w:val="18"/>
          <w:szCs w:val="18"/>
        </w:rPr>
        <w:t>επιφυλλίδα</w:t>
      </w:r>
      <w:r>
        <w:rPr>
          <w:sz w:val="18"/>
          <w:szCs w:val="18"/>
          <w:lang w:val="de-DE"/>
        </w:rPr>
        <w:t xml:space="preserve"> </w:t>
      </w:r>
      <w:r>
        <w:rPr>
          <w:sz w:val="18"/>
          <w:szCs w:val="18"/>
        </w:rPr>
        <w:t>με</w:t>
      </w:r>
      <w:r>
        <w:rPr>
          <w:sz w:val="18"/>
          <w:szCs w:val="18"/>
          <w:lang w:val="de-DE"/>
        </w:rPr>
        <w:t xml:space="preserve"> </w:t>
      </w:r>
      <w:r>
        <w:rPr>
          <w:sz w:val="18"/>
          <w:szCs w:val="18"/>
        </w:rPr>
        <w:t>τον</w:t>
      </w:r>
      <w:r>
        <w:rPr>
          <w:sz w:val="18"/>
          <w:szCs w:val="18"/>
          <w:lang w:val="de-DE"/>
        </w:rPr>
        <w:t xml:space="preserve"> </w:t>
      </w:r>
      <w:r>
        <w:rPr>
          <w:sz w:val="18"/>
          <w:szCs w:val="18"/>
        </w:rPr>
        <w:t>τίτλο</w:t>
      </w:r>
      <w:r>
        <w:rPr>
          <w:sz w:val="18"/>
          <w:szCs w:val="18"/>
          <w:lang w:val="de-DE"/>
        </w:rPr>
        <w:t xml:space="preserve"> Hätten Sie es geglaubt? </w:t>
      </w:r>
      <w:r>
        <w:rPr>
          <w:sz w:val="18"/>
          <w:szCs w:val="18"/>
        </w:rPr>
        <w:t>όπου</w:t>
      </w:r>
      <w:r>
        <w:rPr>
          <w:sz w:val="18"/>
          <w:szCs w:val="18"/>
          <w:lang w:val="de-DE"/>
        </w:rPr>
        <w:t xml:space="preserve"> </w:t>
      </w:r>
      <w:r>
        <w:rPr>
          <w:sz w:val="18"/>
          <w:szCs w:val="18"/>
        </w:rPr>
        <w:t>και</w:t>
      </w:r>
      <w:r>
        <w:rPr>
          <w:sz w:val="18"/>
          <w:szCs w:val="18"/>
          <w:lang w:val="de-DE"/>
        </w:rPr>
        <w:t xml:space="preserve"> </w:t>
      </w:r>
      <w:r>
        <w:rPr>
          <w:sz w:val="18"/>
          <w:szCs w:val="18"/>
        </w:rPr>
        <w:t>η</w:t>
      </w:r>
      <w:r>
        <w:rPr>
          <w:sz w:val="18"/>
          <w:szCs w:val="18"/>
          <w:lang w:val="de-DE"/>
        </w:rPr>
        <w:t xml:space="preserve"> </w:t>
      </w:r>
      <w:r>
        <w:rPr>
          <w:sz w:val="18"/>
          <w:szCs w:val="18"/>
        </w:rPr>
        <w:t>στατιστική</w:t>
      </w:r>
      <w:r>
        <w:rPr>
          <w:sz w:val="18"/>
          <w:szCs w:val="18"/>
          <w:lang w:val="de-DE"/>
        </w:rPr>
        <w:t>.</w:t>
      </w:r>
    </w:p>
  </w:endnote>
  <w:endnote w:id="14">
    <w:p w:rsidR="00903DE2" w:rsidRDefault="00903DE2" w:rsidP="009236D0">
      <w:pPr>
        <w:pStyle w:val="EndnoteText"/>
        <w:rPr>
          <w:sz w:val="18"/>
          <w:szCs w:val="18"/>
        </w:rPr>
      </w:pPr>
      <w:r>
        <w:rPr>
          <w:rStyle w:val="EndnoteReference"/>
          <w:sz w:val="18"/>
          <w:szCs w:val="18"/>
        </w:rPr>
        <w:endnoteRef/>
      </w:r>
      <w:r>
        <w:rPr>
          <w:sz w:val="18"/>
          <w:szCs w:val="18"/>
          <w:lang w:val="de-DE"/>
        </w:rPr>
        <w:t xml:space="preserve"> </w:t>
      </w:r>
      <w:r>
        <w:rPr>
          <w:sz w:val="18"/>
          <w:szCs w:val="18"/>
        </w:rPr>
        <w:t>Συνεπώς</w:t>
      </w:r>
      <w:r>
        <w:rPr>
          <w:sz w:val="18"/>
          <w:szCs w:val="18"/>
          <w:lang w:val="de-DE"/>
        </w:rPr>
        <w:t xml:space="preserve"> </w:t>
      </w:r>
      <w:r>
        <w:rPr>
          <w:sz w:val="18"/>
          <w:szCs w:val="18"/>
        </w:rPr>
        <w:t>υπάρχουν</w:t>
      </w:r>
      <w:r>
        <w:rPr>
          <w:sz w:val="18"/>
          <w:szCs w:val="18"/>
          <w:lang w:val="de-DE"/>
        </w:rPr>
        <w:t xml:space="preserve"> </w:t>
      </w:r>
      <w:r>
        <w:rPr>
          <w:sz w:val="18"/>
          <w:szCs w:val="18"/>
        </w:rPr>
        <w:t>ψήγματα</w:t>
      </w:r>
      <w:r>
        <w:rPr>
          <w:sz w:val="18"/>
          <w:szCs w:val="18"/>
          <w:lang w:val="de-DE"/>
        </w:rPr>
        <w:t xml:space="preserve"> </w:t>
      </w:r>
      <w:r>
        <w:rPr>
          <w:sz w:val="18"/>
          <w:szCs w:val="18"/>
        </w:rPr>
        <w:t>αλήθειας</w:t>
      </w:r>
      <w:r>
        <w:rPr>
          <w:sz w:val="18"/>
          <w:szCs w:val="18"/>
          <w:lang w:val="de-DE"/>
        </w:rPr>
        <w:t xml:space="preserve"> </w:t>
      </w:r>
      <w:r>
        <w:rPr>
          <w:sz w:val="18"/>
          <w:szCs w:val="18"/>
        </w:rPr>
        <w:t>στον</w:t>
      </w:r>
      <w:r>
        <w:rPr>
          <w:sz w:val="18"/>
          <w:szCs w:val="18"/>
          <w:lang w:val="de-DE"/>
        </w:rPr>
        <w:t xml:space="preserve"> «</w:t>
      </w:r>
      <w:r>
        <w:rPr>
          <w:sz w:val="18"/>
          <w:szCs w:val="18"/>
        </w:rPr>
        <w:t>μύθο</w:t>
      </w:r>
      <w:r>
        <w:rPr>
          <w:sz w:val="18"/>
          <w:szCs w:val="18"/>
          <w:lang w:val="de-DE"/>
        </w:rPr>
        <w:t xml:space="preserve">» </w:t>
      </w:r>
      <w:r>
        <w:rPr>
          <w:sz w:val="18"/>
          <w:szCs w:val="18"/>
        </w:rPr>
        <w:t>ότι</w:t>
      </w:r>
      <w:r>
        <w:rPr>
          <w:sz w:val="18"/>
          <w:szCs w:val="18"/>
          <w:lang w:val="de-DE"/>
        </w:rPr>
        <w:t xml:space="preserve"> </w:t>
      </w:r>
      <w:r>
        <w:rPr>
          <w:sz w:val="18"/>
          <w:szCs w:val="18"/>
        </w:rPr>
        <w:t>ο</w:t>
      </w:r>
      <w:r>
        <w:rPr>
          <w:sz w:val="18"/>
          <w:szCs w:val="18"/>
          <w:lang w:val="de-DE"/>
        </w:rPr>
        <w:t xml:space="preserve"> </w:t>
      </w:r>
      <w:r>
        <w:rPr>
          <w:sz w:val="18"/>
          <w:szCs w:val="18"/>
        </w:rPr>
        <w:t>αρχαιότερος</w:t>
      </w:r>
      <w:r>
        <w:rPr>
          <w:sz w:val="18"/>
          <w:szCs w:val="18"/>
          <w:lang w:val="de-DE"/>
        </w:rPr>
        <w:t xml:space="preserve"> </w:t>
      </w:r>
      <w:r>
        <w:rPr>
          <w:sz w:val="18"/>
          <w:szCs w:val="18"/>
        </w:rPr>
        <w:t>τσελεμεντές</w:t>
      </w:r>
      <w:r>
        <w:rPr>
          <w:sz w:val="18"/>
          <w:szCs w:val="18"/>
          <w:lang w:val="de-DE"/>
        </w:rPr>
        <w:t xml:space="preserve"> </w:t>
      </w:r>
      <w:r>
        <w:rPr>
          <w:sz w:val="18"/>
          <w:szCs w:val="18"/>
        </w:rPr>
        <w:t>έχει</w:t>
      </w:r>
      <w:r>
        <w:rPr>
          <w:sz w:val="18"/>
          <w:szCs w:val="18"/>
          <w:lang w:val="de-DE"/>
        </w:rPr>
        <w:t xml:space="preserve"> </w:t>
      </w:r>
      <w:r>
        <w:rPr>
          <w:sz w:val="18"/>
          <w:szCs w:val="18"/>
        </w:rPr>
        <w:t>την</w:t>
      </w:r>
      <w:r>
        <w:rPr>
          <w:sz w:val="18"/>
          <w:szCs w:val="18"/>
          <w:lang w:val="de-DE"/>
        </w:rPr>
        <w:t xml:space="preserve"> </w:t>
      </w:r>
      <w:r>
        <w:rPr>
          <w:sz w:val="18"/>
          <w:szCs w:val="18"/>
        </w:rPr>
        <w:t>επιγραφή</w:t>
      </w:r>
      <w:r>
        <w:rPr>
          <w:sz w:val="18"/>
          <w:szCs w:val="18"/>
          <w:lang w:val="de-DE"/>
        </w:rPr>
        <w:t xml:space="preserve"> </w:t>
      </w:r>
      <w:r>
        <w:rPr>
          <w:b/>
          <w:i/>
          <w:sz w:val="18"/>
          <w:szCs w:val="18"/>
          <w:lang w:val="de-DE"/>
        </w:rPr>
        <w:t xml:space="preserve">Coquo </w:t>
      </w:r>
      <w:r>
        <w:rPr>
          <w:sz w:val="18"/>
          <w:szCs w:val="18"/>
          <w:lang w:val="de-DE"/>
        </w:rPr>
        <w:t xml:space="preserve">(&lt; </w:t>
      </w:r>
      <w:r>
        <w:rPr>
          <w:i/>
          <w:iCs/>
          <w:sz w:val="18"/>
          <w:szCs w:val="18"/>
          <w:lang w:val="de-DE"/>
        </w:rPr>
        <w:t>coquere</w:t>
      </w:r>
      <w:r>
        <w:rPr>
          <w:sz w:val="18"/>
          <w:szCs w:val="18"/>
          <w:lang w:val="de-DE"/>
        </w:rPr>
        <w:t>, „</w:t>
      </w:r>
      <w:r>
        <w:rPr>
          <w:sz w:val="18"/>
          <w:szCs w:val="18"/>
        </w:rPr>
        <w:t>βράζω</w:t>
      </w:r>
      <w:r>
        <w:rPr>
          <w:sz w:val="18"/>
          <w:szCs w:val="18"/>
          <w:lang w:val="de-DE"/>
        </w:rPr>
        <w:t xml:space="preserve"> kochen, sieden, reifen“) </w:t>
      </w:r>
      <w:r>
        <w:rPr>
          <w:b/>
          <w:i/>
          <w:sz w:val="18"/>
          <w:szCs w:val="18"/>
          <w:lang w:val="de-DE"/>
        </w:rPr>
        <w:t>ergo sum</w:t>
      </w:r>
      <w:r>
        <w:rPr>
          <w:sz w:val="18"/>
          <w:szCs w:val="18"/>
          <w:lang w:val="de-DE"/>
        </w:rPr>
        <w:t xml:space="preserve"> (= </w:t>
      </w:r>
      <w:r>
        <w:rPr>
          <w:sz w:val="18"/>
          <w:szCs w:val="18"/>
        </w:rPr>
        <w:t>μαγειρεύω</w:t>
      </w:r>
      <w:r>
        <w:rPr>
          <w:sz w:val="18"/>
          <w:szCs w:val="18"/>
          <w:lang w:val="de-DE"/>
        </w:rPr>
        <w:t xml:space="preserve">, </w:t>
      </w:r>
      <w:r>
        <w:rPr>
          <w:sz w:val="18"/>
          <w:szCs w:val="18"/>
        </w:rPr>
        <w:t>άρα</w:t>
      </w:r>
      <w:r>
        <w:rPr>
          <w:sz w:val="18"/>
          <w:szCs w:val="18"/>
          <w:lang w:val="de-DE"/>
        </w:rPr>
        <w:t xml:space="preserve"> </w:t>
      </w:r>
      <w:r>
        <w:rPr>
          <w:sz w:val="18"/>
          <w:szCs w:val="18"/>
        </w:rPr>
        <w:t>υπάρχω</w:t>
      </w:r>
      <w:r>
        <w:rPr>
          <w:sz w:val="18"/>
          <w:szCs w:val="18"/>
          <w:lang w:val="de-DE"/>
        </w:rPr>
        <w:t xml:space="preserve">) </w:t>
      </w:r>
      <w:r>
        <w:rPr>
          <w:sz w:val="18"/>
          <w:szCs w:val="18"/>
        </w:rPr>
        <w:t>και</w:t>
      </w:r>
      <w:r>
        <w:rPr>
          <w:sz w:val="18"/>
          <w:szCs w:val="18"/>
          <w:lang w:val="de-DE"/>
        </w:rPr>
        <w:t xml:space="preserve"> </w:t>
      </w:r>
      <w:r>
        <w:rPr>
          <w:sz w:val="18"/>
          <w:szCs w:val="18"/>
        </w:rPr>
        <w:t>συγγράφηκε</w:t>
      </w:r>
      <w:r>
        <w:rPr>
          <w:sz w:val="18"/>
          <w:szCs w:val="18"/>
          <w:lang w:val="de-DE"/>
        </w:rPr>
        <w:t xml:space="preserve"> </w:t>
      </w:r>
      <w:r>
        <w:rPr>
          <w:sz w:val="18"/>
          <w:szCs w:val="18"/>
        </w:rPr>
        <w:t>από</w:t>
      </w:r>
      <w:r>
        <w:rPr>
          <w:sz w:val="18"/>
          <w:szCs w:val="18"/>
          <w:lang w:val="de-DE"/>
        </w:rPr>
        <w:t xml:space="preserve"> </w:t>
      </w:r>
      <w:r>
        <w:rPr>
          <w:sz w:val="18"/>
          <w:szCs w:val="18"/>
        </w:rPr>
        <w:t>τον</w:t>
      </w:r>
      <w:r>
        <w:rPr>
          <w:sz w:val="18"/>
          <w:szCs w:val="18"/>
          <w:lang w:val="de-DE"/>
        </w:rPr>
        <w:t xml:space="preserve"> M. Gavius Apicius </w:t>
      </w:r>
      <w:r>
        <w:rPr>
          <w:sz w:val="18"/>
          <w:szCs w:val="18"/>
        </w:rPr>
        <w:t>τον</w:t>
      </w:r>
      <w:r>
        <w:rPr>
          <w:sz w:val="18"/>
          <w:szCs w:val="18"/>
          <w:lang w:val="de-DE"/>
        </w:rPr>
        <w:t xml:space="preserve"> 1</w:t>
      </w:r>
      <w:r>
        <w:rPr>
          <w:sz w:val="18"/>
          <w:szCs w:val="18"/>
          <w:vertAlign w:val="superscript"/>
        </w:rPr>
        <w:t>ο</w:t>
      </w:r>
      <w:r>
        <w:rPr>
          <w:sz w:val="18"/>
          <w:szCs w:val="18"/>
          <w:lang w:val="de-DE"/>
        </w:rPr>
        <w:t xml:space="preserve"> </w:t>
      </w:r>
      <w:r>
        <w:rPr>
          <w:sz w:val="18"/>
          <w:szCs w:val="18"/>
        </w:rPr>
        <w:t>αι</w:t>
      </w:r>
      <w:r>
        <w:rPr>
          <w:sz w:val="18"/>
          <w:szCs w:val="18"/>
          <w:lang w:val="de-DE"/>
        </w:rPr>
        <w:t xml:space="preserve">. </w:t>
      </w:r>
      <w:r>
        <w:rPr>
          <w:sz w:val="18"/>
          <w:szCs w:val="18"/>
        </w:rPr>
        <w:t>μ</w:t>
      </w:r>
      <w:r>
        <w:rPr>
          <w:sz w:val="18"/>
          <w:szCs w:val="18"/>
          <w:lang w:val="de-DE"/>
        </w:rPr>
        <w:t>.</w:t>
      </w:r>
      <w:r>
        <w:rPr>
          <w:sz w:val="18"/>
          <w:szCs w:val="18"/>
        </w:rPr>
        <w:t>Χ</w:t>
      </w:r>
      <w:r>
        <w:rPr>
          <w:sz w:val="18"/>
          <w:szCs w:val="18"/>
          <w:lang w:val="de-DE"/>
        </w:rPr>
        <w:t xml:space="preserve">. </w:t>
      </w:r>
      <w:r>
        <w:rPr>
          <w:sz w:val="18"/>
          <w:szCs w:val="18"/>
        </w:rPr>
        <w:t>Βλ</w:t>
      </w:r>
      <w:r>
        <w:rPr>
          <w:sz w:val="18"/>
          <w:szCs w:val="18"/>
          <w:lang w:val="de-DE"/>
        </w:rPr>
        <w:t>.</w:t>
      </w:r>
      <w:r>
        <w:rPr>
          <w:rStyle w:val="Heading1Char"/>
          <w:rFonts w:eastAsia="Calibri"/>
          <w:sz w:val="18"/>
          <w:szCs w:val="18"/>
          <w:lang w:val="de-DE"/>
        </w:rPr>
        <w:t xml:space="preserve"> </w:t>
      </w:r>
      <w:r>
        <w:rPr>
          <w:rStyle w:val="HTMLCite"/>
          <w:sz w:val="18"/>
          <w:szCs w:val="18"/>
          <w:lang w:val="de-DE"/>
        </w:rPr>
        <w:t>universal_lexikon.deacademic.com/</w:t>
      </w:r>
      <w:r>
        <w:rPr>
          <w:sz w:val="18"/>
          <w:szCs w:val="18"/>
          <w:lang w:val="de-DE"/>
        </w:rPr>
        <w:t>(</w:t>
      </w:r>
      <w:r>
        <w:rPr>
          <w:sz w:val="18"/>
          <w:szCs w:val="18"/>
        </w:rPr>
        <w:t>Ημερ</w:t>
      </w:r>
      <w:r>
        <w:rPr>
          <w:sz w:val="18"/>
          <w:szCs w:val="18"/>
          <w:lang w:val="de-DE"/>
        </w:rPr>
        <w:t xml:space="preserve">. </w:t>
      </w:r>
      <w:r>
        <w:rPr>
          <w:sz w:val="18"/>
          <w:szCs w:val="18"/>
        </w:rPr>
        <w:t>Ανάκτησης 04.11.12).</w:t>
      </w:r>
    </w:p>
  </w:endnote>
  <w:endnote w:id="15">
    <w:p w:rsidR="00903DE2" w:rsidRDefault="00903DE2" w:rsidP="009236D0">
      <w:pPr>
        <w:pStyle w:val="EndnoteText"/>
        <w:rPr>
          <w:i/>
          <w:sz w:val="18"/>
          <w:szCs w:val="18"/>
        </w:rPr>
      </w:pPr>
      <w:r>
        <w:rPr>
          <w:rStyle w:val="EndnoteReference"/>
          <w:sz w:val="18"/>
          <w:szCs w:val="18"/>
        </w:rPr>
        <w:endnoteRef/>
      </w:r>
      <w:r>
        <w:rPr>
          <w:sz w:val="18"/>
          <w:szCs w:val="18"/>
        </w:rPr>
        <w:t xml:space="preserve"> </w:t>
      </w:r>
      <w:r>
        <w:rPr>
          <w:sz w:val="18"/>
          <w:szCs w:val="18"/>
          <w:lang w:val="de-DE"/>
        </w:rPr>
        <w:t>http</w:t>
      </w:r>
      <w:r>
        <w:rPr>
          <w:sz w:val="18"/>
          <w:szCs w:val="18"/>
        </w:rPr>
        <w:t>://</w:t>
      </w:r>
      <w:r>
        <w:rPr>
          <w:sz w:val="18"/>
          <w:szCs w:val="18"/>
          <w:lang w:val="de-DE"/>
        </w:rPr>
        <w:t>www</w:t>
      </w:r>
      <w:r>
        <w:rPr>
          <w:sz w:val="18"/>
          <w:szCs w:val="18"/>
        </w:rPr>
        <w:t>.</w:t>
      </w:r>
      <w:r>
        <w:rPr>
          <w:sz w:val="18"/>
          <w:szCs w:val="18"/>
          <w:lang w:val="de-DE"/>
        </w:rPr>
        <w:t>gluecksfitness</w:t>
      </w:r>
      <w:r>
        <w:rPr>
          <w:sz w:val="18"/>
          <w:szCs w:val="18"/>
        </w:rPr>
        <w:t>.</w:t>
      </w:r>
      <w:r>
        <w:rPr>
          <w:sz w:val="18"/>
          <w:szCs w:val="18"/>
          <w:lang w:val="de-DE"/>
        </w:rPr>
        <w:t>de</w:t>
      </w:r>
      <w:r>
        <w:rPr>
          <w:sz w:val="18"/>
          <w:szCs w:val="18"/>
        </w:rPr>
        <w:t>/</w:t>
      </w:r>
      <w:r>
        <w:rPr>
          <w:sz w:val="18"/>
          <w:szCs w:val="18"/>
          <w:lang w:val="de-DE"/>
        </w:rPr>
        <w:t>glueckstipps</w:t>
      </w:r>
      <w:r>
        <w:rPr>
          <w:sz w:val="18"/>
          <w:szCs w:val="18"/>
        </w:rPr>
        <w:t>/</w:t>
      </w:r>
      <w:r>
        <w:rPr>
          <w:sz w:val="18"/>
          <w:szCs w:val="18"/>
          <w:lang w:val="de-DE"/>
        </w:rPr>
        <w:t>files</w:t>
      </w:r>
      <w:r>
        <w:rPr>
          <w:sz w:val="18"/>
          <w:szCs w:val="18"/>
        </w:rPr>
        <w:t>/</w:t>
      </w:r>
      <w:r>
        <w:rPr>
          <w:sz w:val="18"/>
          <w:szCs w:val="18"/>
          <w:lang w:val="de-DE"/>
        </w:rPr>
        <w:t>Selber</w:t>
      </w:r>
      <w:r>
        <w:rPr>
          <w:sz w:val="18"/>
          <w:szCs w:val="18"/>
        </w:rPr>
        <w:t>-</w:t>
      </w:r>
      <w:r>
        <w:rPr>
          <w:sz w:val="18"/>
          <w:szCs w:val="18"/>
          <w:lang w:val="de-DE"/>
        </w:rPr>
        <w:t>kochen</w:t>
      </w:r>
      <w:r>
        <w:rPr>
          <w:sz w:val="18"/>
          <w:szCs w:val="18"/>
        </w:rPr>
        <w:t>-</w:t>
      </w:r>
      <w:r>
        <w:rPr>
          <w:sz w:val="18"/>
          <w:szCs w:val="18"/>
          <w:lang w:val="de-DE"/>
        </w:rPr>
        <w:t>macht</w:t>
      </w:r>
      <w:r>
        <w:rPr>
          <w:sz w:val="18"/>
          <w:szCs w:val="18"/>
        </w:rPr>
        <w:t>-</w:t>
      </w:r>
      <w:r>
        <w:rPr>
          <w:sz w:val="18"/>
          <w:szCs w:val="18"/>
          <w:lang w:val="de-DE"/>
        </w:rPr>
        <w:t>gluecklich</w:t>
      </w:r>
      <w:r>
        <w:rPr>
          <w:sz w:val="18"/>
          <w:szCs w:val="18"/>
        </w:rPr>
        <w:t>.</w:t>
      </w:r>
      <w:r>
        <w:rPr>
          <w:sz w:val="18"/>
          <w:szCs w:val="18"/>
          <w:lang w:val="de-DE"/>
        </w:rPr>
        <w:t xml:space="preserve">html </w:t>
      </w:r>
      <w:r>
        <w:rPr>
          <w:rStyle w:val="Emphasis"/>
          <w:sz w:val="18"/>
          <w:szCs w:val="18"/>
        </w:rPr>
        <w:t>(04.11.2012).</w:t>
      </w:r>
    </w:p>
  </w:endnote>
  <w:endnote w:id="16">
    <w:p w:rsidR="00903DE2" w:rsidRDefault="00903DE2" w:rsidP="009236D0">
      <w:pPr>
        <w:pStyle w:val="NormalWeb"/>
        <w:spacing w:before="0" w:beforeAutospacing="0" w:after="0" w:afterAutospacing="0"/>
        <w:jc w:val="both"/>
        <w:rPr>
          <w:rFonts w:ascii="Palatino Linotype" w:hAnsi="Palatino Linotype"/>
          <w:sz w:val="18"/>
          <w:szCs w:val="18"/>
        </w:rPr>
      </w:pPr>
      <w:r>
        <w:rPr>
          <w:rStyle w:val="EndnoteReference"/>
          <w:rFonts w:ascii="Palatino Linotype" w:hAnsi="Palatino Linotype"/>
          <w:sz w:val="18"/>
          <w:szCs w:val="18"/>
        </w:rPr>
        <w:endnoteRef/>
      </w:r>
      <w:r>
        <w:rPr>
          <w:rFonts w:ascii="Palatino Linotype" w:hAnsi="Palatino Linotype"/>
          <w:sz w:val="18"/>
          <w:szCs w:val="18"/>
        </w:rPr>
        <w:t xml:space="preserve"> </w:t>
      </w:r>
      <w:r>
        <w:rPr>
          <w:rFonts w:ascii="Palatino Linotype" w:hAnsi="Palatino Linotype"/>
          <w:sz w:val="18"/>
          <w:szCs w:val="18"/>
          <w:lang w:val="de-DE"/>
        </w:rPr>
        <w:t>http</w:t>
      </w:r>
      <w:r>
        <w:rPr>
          <w:rFonts w:ascii="Palatino Linotype" w:hAnsi="Palatino Linotype"/>
          <w:sz w:val="18"/>
          <w:szCs w:val="18"/>
        </w:rPr>
        <w:t>://</w:t>
      </w:r>
      <w:r>
        <w:rPr>
          <w:rFonts w:ascii="Palatino Linotype" w:hAnsi="Palatino Linotype"/>
          <w:sz w:val="18"/>
          <w:szCs w:val="18"/>
          <w:lang w:val="de-DE"/>
        </w:rPr>
        <w:t>science</w:t>
      </w:r>
      <w:r>
        <w:rPr>
          <w:rFonts w:ascii="Palatino Linotype" w:hAnsi="Palatino Linotype"/>
          <w:sz w:val="18"/>
          <w:szCs w:val="18"/>
        </w:rPr>
        <w:t>.</w:t>
      </w:r>
      <w:r>
        <w:rPr>
          <w:rFonts w:ascii="Palatino Linotype" w:hAnsi="Palatino Linotype"/>
          <w:sz w:val="18"/>
          <w:szCs w:val="18"/>
          <w:lang w:val="de-DE"/>
        </w:rPr>
        <w:t>orf</w:t>
      </w:r>
      <w:r>
        <w:rPr>
          <w:rFonts w:ascii="Palatino Linotype" w:hAnsi="Palatino Linotype"/>
          <w:sz w:val="18"/>
          <w:szCs w:val="18"/>
        </w:rPr>
        <w:t>.</w:t>
      </w:r>
      <w:r>
        <w:rPr>
          <w:rFonts w:ascii="Palatino Linotype" w:hAnsi="Palatino Linotype"/>
          <w:sz w:val="18"/>
          <w:szCs w:val="18"/>
          <w:lang w:val="de-DE"/>
        </w:rPr>
        <w:t>at</w:t>
      </w:r>
      <w:r>
        <w:rPr>
          <w:rFonts w:ascii="Palatino Linotype" w:hAnsi="Palatino Linotype"/>
          <w:sz w:val="18"/>
          <w:szCs w:val="18"/>
        </w:rPr>
        <w:t>/</w:t>
      </w:r>
      <w:r>
        <w:rPr>
          <w:rFonts w:ascii="Palatino Linotype" w:hAnsi="Palatino Linotype"/>
          <w:sz w:val="18"/>
          <w:szCs w:val="18"/>
          <w:lang w:val="de-DE"/>
        </w:rPr>
        <w:t>stories</w:t>
      </w:r>
      <w:r>
        <w:rPr>
          <w:rFonts w:ascii="Palatino Linotype" w:hAnsi="Palatino Linotype"/>
          <w:sz w:val="18"/>
          <w:szCs w:val="18"/>
        </w:rPr>
        <w:t>/1706790</w:t>
      </w:r>
      <w:r>
        <w:rPr>
          <w:rFonts w:ascii="Palatino Linotype" w:hAnsi="Palatino Linotype"/>
          <w:i/>
          <w:sz w:val="18"/>
          <w:szCs w:val="18"/>
        </w:rPr>
        <w:t>/</w:t>
      </w:r>
      <w:r>
        <w:rPr>
          <w:rStyle w:val="Emphasis"/>
          <w:rFonts w:hint="eastAsia"/>
          <w:sz w:val="18"/>
          <w:szCs w:val="18"/>
        </w:rPr>
        <w:t xml:space="preserve"> (04.11.2012). Στη συγκεκριμένη ιστοσελίδα μάλιστα επισημαίνεται η παλαιότερη εστία ανακαλύφθηκε το 2008 στο Ισραήλ και είναι περίπου </w:t>
      </w:r>
      <w:r>
        <w:rPr>
          <w:rFonts w:ascii="Palatino Linotype" w:hAnsi="Palatino Linotype"/>
          <w:sz w:val="18"/>
          <w:szCs w:val="18"/>
        </w:rPr>
        <w:t xml:space="preserve">800.000 χρονών. </w:t>
      </w:r>
    </w:p>
  </w:endnote>
  <w:endnote w:id="17">
    <w:p w:rsidR="00903DE2" w:rsidRDefault="00903DE2" w:rsidP="009236D0">
      <w:pPr>
        <w:rPr>
          <w:rFonts w:ascii="Palatino Linotype" w:hAnsi="Palatino Linotype"/>
          <w:sz w:val="18"/>
          <w:szCs w:val="18"/>
          <w:lang w:val="de-DE"/>
        </w:rPr>
      </w:pPr>
      <w:r>
        <w:rPr>
          <w:rStyle w:val="EndnoteReference"/>
          <w:sz w:val="18"/>
          <w:szCs w:val="18"/>
        </w:rPr>
        <w:endnoteRef/>
      </w:r>
      <w:r>
        <w:rPr>
          <w:sz w:val="18"/>
          <w:szCs w:val="18"/>
        </w:rPr>
        <w:t xml:space="preserve">Ορισμένες σχολές ψυχανάλυσης θεωρούν ότι το βασικό αίσθημα ενοχής του ανθρώπου δεν ταυτίζεται με το οιδιπόδειο σύμπλεγμα, όπως επί αρκετά χρόνια πιστευόταν. Οι πρώτες τύψεις του ανθρώπου δημιουργούνται υποσυνείδητα σε αυτόν από τη στιγμή κατά την οποία προσπαθεί να διατηρηθεί στη ζωή απομυζώντας το γάλα από το στήθος της μητέρας του, ενώ παράλληλα συνειδητοποιεί ότι με τα δόντια, τα οποία αποκτά, αλλά και την απληστία του για φαγητό, τραυματίζει και πληγώνει τη θηλή, που αποτελεί γι’ αυτό την πηγή της ζωής. Το παιδί συνειδητοποιεί, έτσι, ότι για να επιβιώσει στον κόσμο πρέπει να απομυζήσει και να τραυματίσει ό,τι ιερότερο έχει. Αποκτά έτσι ένα συναίσθημα, ανάλογο με αυτό που περιγράφει το Γεν. 3, 1-7. Η θηλή της μητέρας είναι για το παιδί το δέντρο του Παραδείσου, ενώ την εξορία του από τον Παράδεισο τη συνειδητοποιεί με την αποσύνδεσή του από την μήτρα και την αγκαλιά της μητέρας του, ένεκα (όπως πιστεύει το παιδί) της λήψης τής ζωτικής γι’ αυτό τροφής. Η ενοχή αυτή κορυφώνεται όταν η μάνα σταματά να θηλάζει το παιδί της, κάτι που γι’ αυτό αποτελεί την τιμωρία για το τραύμα που της προξένησε. Το ίδιο αίσθημα διακατείχε και τους πρωτόγονους λαούς, οι οποίοι ήξεραν ότι πρέπει να σφάξουν τα θεϊκά ζώα (π.χ. την άρκτο), προκειμένου να εξοικονομήσουν ένδυση/δέρμα, τροφή/κρέας και να νικήσουν έτσι το θάνατο. Γι’ αυτό και η σφαγή αυτών των ‘θεών’ χάριν της σωτηρίας των ανθρώπων ήταν ένα λατρευτικό ευχαριστιακό γεγονός το οποίο συνοδευόταν από προσευχές προς τα ίδια τα σφαγιαζόμενα ζώα. Αυτά τα ζώα πιστευόταν ότι μετά την σφαγή τους ανίσταντο και αναλαμβάνονταν στον ουρανό, σχηματίζοντας αστερισμούς, όπως αυτό της Μεγάλης Άρκτου. Οι ίδιοι άνθρωποι είχαν την πεποίθηση ότι με τη βρώση των μελών των θεών/ζώων μετείχαν και αυτοί λατρευτικά στο Πάθος και την Ανάστασή τους. Το ίδιο τυπικό ακολουθούσαν και οι καλλιεργητές, οι οποίοι αλέθοντας το στάρι και παράγοντας με το καταπάτημα του λινού τον οίνο, ένιωθαν ενοχή, επειδή τεμάχιζαν τη σάρκα της θεάς φύσης, αλλά και λυτρωτική αγαλλίαση διότι έτσι μπορούσαν να κοινωνήσουν στο μυστήριο της ανάστασής της.  Πλούσια Βιβλιογραφία σχετικά με το θέμα βλ. </w:t>
      </w:r>
      <w:r>
        <w:rPr>
          <w:sz w:val="18"/>
          <w:szCs w:val="18"/>
          <w:lang w:val="de-DE"/>
        </w:rPr>
        <w:t>E</w:t>
      </w:r>
      <w:r>
        <w:rPr>
          <w:sz w:val="18"/>
          <w:szCs w:val="18"/>
        </w:rPr>
        <w:t xml:space="preserve">. </w:t>
      </w:r>
      <w:r>
        <w:rPr>
          <w:sz w:val="18"/>
          <w:szCs w:val="18"/>
          <w:lang w:val="de-DE"/>
        </w:rPr>
        <w:t>Drewermann</w:t>
      </w:r>
      <w:r>
        <w:rPr>
          <w:sz w:val="18"/>
          <w:szCs w:val="18"/>
        </w:rPr>
        <w:t xml:space="preserve">, </w:t>
      </w:r>
      <w:r>
        <w:rPr>
          <w:i/>
          <w:sz w:val="18"/>
          <w:szCs w:val="18"/>
          <w:lang w:val="de-DE"/>
        </w:rPr>
        <w:t>Die Spirale der Angst</w:t>
      </w:r>
      <w:r>
        <w:rPr>
          <w:i/>
          <w:sz w:val="18"/>
          <w:szCs w:val="18"/>
        </w:rPr>
        <w:t xml:space="preserve">. </w:t>
      </w:r>
      <w:r>
        <w:rPr>
          <w:i/>
          <w:sz w:val="18"/>
          <w:szCs w:val="18"/>
          <w:lang w:val="de-DE"/>
        </w:rPr>
        <w:t>Der Krieg und das Christentum</w:t>
      </w:r>
      <w:r>
        <w:rPr>
          <w:sz w:val="18"/>
          <w:szCs w:val="18"/>
          <w:lang w:val="de-DE"/>
        </w:rPr>
        <w:t>, Herder Freiburg-Basel-Wien, 1992</w:t>
      </w:r>
      <w:r>
        <w:rPr>
          <w:sz w:val="18"/>
          <w:szCs w:val="18"/>
          <w:vertAlign w:val="superscript"/>
          <w:lang w:val="de-DE"/>
        </w:rPr>
        <w:t>3</w:t>
      </w:r>
      <w:r>
        <w:rPr>
          <w:sz w:val="18"/>
          <w:szCs w:val="18"/>
          <w:lang w:val="de-DE"/>
        </w:rPr>
        <w:t xml:space="preserve"> , 306</w:t>
      </w:r>
      <w:r>
        <w:rPr>
          <w:sz w:val="18"/>
          <w:szCs w:val="18"/>
        </w:rPr>
        <w:t>κε</w:t>
      </w:r>
      <w:r>
        <w:rPr>
          <w:sz w:val="18"/>
          <w:szCs w:val="18"/>
          <w:lang w:val="de-DE"/>
        </w:rPr>
        <w:t>.</w:t>
      </w:r>
    </w:p>
  </w:endnote>
  <w:endnote w:id="18">
    <w:p w:rsidR="00903DE2" w:rsidRDefault="00903DE2" w:rsidP="009236D0">
      <w:pPr>
        <w:pStyle w:val="EndnoteText"/>
        <w:rPr>
          <w:sz w:val="18"/>
          <w:szCs w:val="18"/>
        </w:rPr>
      </w:pPr>
      <w:r>
        <w:rPr>
          <w:rStyle w:val="EndnoteReference"/>
          <w:sz w:val="18"/>
          <w:szCs w:val="18"/>
        </w:rPr>
        <w:endnoteRef/>
      </w:r>
      <w:r>
        <w:rPr>
          <w:sz w:val="18"/>
          <w:szCs w:val="18"/>
        </w:rPr>
        <w:t xml:space="preserve"> </w:t>
      </w:r>
      <w:r>
        <w:rPr>
          <w:rStyle w:val="hps"/>
          <w:sz w:val="18"/>
          <w:szCs w:val="18"/>
        </w:rPr>
        <w:t>Δαίνυμι = παραθέτω δείπνο/πανδαισία στο οποίο ο καθένας έχει προκαθορισμένη θέση.</w:t>
      </w:r>
    </w:p>
  </w:endnote>
  <w:endnote w:id="19">
    <w:p w:rsidR="00903DE2" w:rsidRDefault="00903DE2" w:rsidP="009236D0">
      <w:pPr>
        <w:pStyle w:val="EndnoteText"/>
        <w:rPr>
          <w:sz w:val="18"/>
          <w:szCs w:val="18"/>
        </w:rPr>
      </w:pPr>
      <w:r>
        <w:rPr>
          <w:rStyle w:val="EndnoteReference"/>
          <w:sz w:val="18"/>
          <w:szCs w:val="18"/>
        </w:rPr>
        <w:endnoteRef/>
      </w:r>
      <w:r>
        <w:rPr>
          <w:sz w:val="18"/>
          <w:szCs w:val="18"/>
        </w:rPr>
        <w:t xml:space="preserve"> Κ. Μπελέζος, </w:t>
      </w:r>
      <w:r>
        <w:rPr>
          <w:rFonts w:eastAsia="PalatinoLinotype,Bold" w:cs="PalatinoLinotype,Bold"/>
          <w:bCs/>
          <w:i/>
          <w:sz w:val="18"/>
          <w:szCs w:val="18"/>
        </w:rPr>
        <w:t xml:space="preserve">Τὸ περὶ τροφῆς αἴτημα τῆς </w:t>
      </w:r>
      <w:r>
        <w:rPr>
          <w:rFonts w:eastAsia="PalatinoLinotype,Bold" w:cs="PalatinoLinotype,BoldItalic"/>
          <w:bCs/>
          <w:i/>
          <w:iCs/>
          <w:sz w:val="18"/>
          <w:szCs w:val="18"/>
        </w:rPr>
        <w:t>Κυριακῆς Προσευχῆς (Ἐξηγητικὴ - Ἑρμηνευτικὴ Μελέτη)</w:t>
      </w:r>
      <w:r>
        <w:rPr>
          <w:rFonts w:eastAsia="PalatinoLinotype,Bold" w:cs="PalatinoLinotype,BoldItalic"/>
          <w:bCs/>
          <w:iCs/>
          <w:sz w:val="18"/>
          <w:szCs w:val="18"/>
        </w:rPr>
        <w:t xml:space="preserve"> Αθήνα: Γρηγόρη 2012</w:t>
      </w:r>
      <w:r>
        <w:rPr>
          <w:rStyle w:val="EndnoteReference"/>
          <w:rFonts w:eastAsia="PalatinoLinotype,Bold" w:cs="PalatinoLinotype,BoldItalic"/>
          <w:bCs/>
          <w:iCs/>
          <w:sz w:val="18"/>
          <w:szCs w:val="18"/>
        </w:rPr>
        <w:endnoteRef/>
      </w:r>
      <w:r>
        <w:rPr>
          <w:rFonts w:eastAsia="PalatinoLinotype,Bold" w:cs="PalatinoLinotype,BoldItalic"/>
          <w:bCs/>
          <w:iCs/>
          <w:sz w:val="18"/>
          <w:szCs w:val="18"/>
        </w:rPr>
        <w:t xml:space="preserve"> </w:t>
      </w:r>
      <w:r>
        <w:rPr>
          <w:rFonts w:eastAsia="PalatinoLinotype,Bold" w:cs="PalatinoLinotype,BoldItalic"/>
          <w:bCs/>
          <w:iCs/>
          <w:sz w:val="18"/>
          <w:szCs w:val="18"/>
          <w:lang w:val="en-US"/>
        </w:rPr>
        <w:t>passim</w:t>
      </w:r>
      <w:r>
        <w:rPr>
          <w:rFonts w:eastAsia="PalatinoLinotype,Bold" w:cs="PalatinoLinotype,BoldItalic"/>
          <w:bCs/>
          <w:iCs/>
          <w:sz w:val="18"/>
          <w:szCs w:val="18"/>
        </w:rPr>
        <w:t>.</w:t>
      </w:r>
      <w:r>
        <w:rPr>
          <w:sz w:val="18"/>
          <w:szCs w:val="18"/>
        </w:rPr>
        <w:t xml:space="preserve"> </w:t>
      </w:r>
    </w:p>
  </w:endnote>
  <w:endnote w:id="20">
    <w:p w:rsidR="00903DE2" w:rsidRDefault="00903DE2" w:rsidP="009236D0">
      <w:pPr>
        <w:rPr>
          <w:sz w:val="18"/>
          <w:szCs w:val="18"/>
        </w:rPr>
      </w:pPr>
      <w:r>
        <w:rPr>
          <w:rStyle w:val="EndnoteReference"/>
        </w:rPr>
        <w:endnoteRef/>
      </w:r>
      <w:r>
        <w:t xml:space="preserve"> </w:t>
      </w:r>
      <w:r>
        <w:rPr>
          <w:rStyle w:val="st"/>
          <w:sz w:val="18"/>
          <w:szCs w:val="18"/>
          <w:lang w:val="de-DE"/>
        </w:rPr>
        <w:t>J</w:t>
      </w:r>
      <w:r>
        <w:rPr>
          <w:rStyle w:val="st"/>
          <w:sz w:val="18"/>
          <w:szCs w:val="18"/>
        </w:rPr>
        <w:t>ο</w:t>
      </w:r>
      <w:r>
        <w:rPr>
          <w:rStyle w:val="st"/>
          <w:sz w:val="18"/>
          <w:szCs w:val="18"/>
          <w:lang w:val="de-DE"/>
        </w:rPr>
        <w:t xml:space="preserve">hn </w:t>
      </w:r>
      <w:r>
        <w:rPr>
          <w:rStyle w:val="Emphasis"/>
          <w:sz w:val="18"/>
          <w:szCs w:val="18"/>
          <w:lang w:val="de-DE"/>
        </w:rPr>
        <w:t>Fotopoulos</w:t>
      </w:r>
      <w:r>
        <w:rPr>
          <w:rStyle w:val="st"/>
          <w:i/>
          <w:sz w:val="18"/>
          <w:szCs w:val="18"/>
        </w:rPr>
        <w:t>,</w:t>
      </w:r>
      <w:r>
        <w:rPr>
          <w:rStyle w:val="st"/>
          <w:sz w:val="18"/>
          <w:szCs w:val="18"/>
        </w:rPr>
        <w:t xml:space="preserve"> </w:t>
      </w:r>
      <w:r>
        <w:rPr>
          <w:rStyle w:val="st"/>
          <w:i/>
          <w:sz w:val="18"/>
          <w:szCs w:val="18"/>
        </w:rPr>
        <w:t xml:space="preserve">Τα Θυσιαστήρια </w:t>
      </w:r>
      <w:r>
        <w:rPr>
          <w:rStyle w:val="Emphasis"/>
          <w:sz w:val="18"/>
          <w:szCs w:val="18"/>
        </w:rPr>
        <w:t>Δείπνα</w:t>
      </w:r>
      <w:r>
        <w:rPr>
          <w:rStyle w:val="st"/>
          <w:i/>
          <w:sz w:val="18"/>
          <w:szCs w:val="18"/>
        </w:rPr>
        <w:t xml:space="preserve"> στη</w:t>
      </w:r>
      <w:r>
        <w:rPr>
          <w:rStyle w:val="st"/>
          <w:sz w:val="18"/>
          <w:szCs w:val="18"/>
        </w:rPr>
        <w:t xml:space="preserve"> Ρωμαϊκή </w:t>
      </w:r>
      <w:r>
        <w:rPr>
          <w:rStyle w:val="Emphasis"/>
          <w:sz w:val="18"/>
          <w:szCs w:val="18"/>
        </w:rPr>
        <w:t>Κόρινθο</w:t>
      </w:r>
      <w:r>
        <w:rPr>
          <w:rStyle w:val="st"/>
          <w:sz w:val="18"/>
          <w:szCs w:val="18"/>
        </w:rPr>
        <w:t>, (</w:t>
      </w:r>
      <w:r>
        <w:rPr>
          <w:rStyle w:val="st"/>
          <w:sz w:val="18"/>
          <w:szCs w:val="18"/>
          <w:lang w:val="de-DE"/>
        </w:rPr>
        <w:t>M</w:t>
      </w:r>
      <w:r>
        <w:rPr>
          <w:rStyle w:val="st"/>
          <w:sz w:val="18"/>
          <w:szCs w:val="18"/>
        </w:rPr>
        <w:t xml:space="preserve">τφ. Μ. Γκουτζιούδη), ΒΒ 37, Θεσσαλονίκη: </w:t>
      </w:r>
      <w:r>
        <w:rPr>
          <w:rStyle w:val="Emphasis"/>
          <w:sz w:val="18"/>
          <w:szCs w:val="18"/>
        </w:rPr>
        <w:t>Πουρναράς</w:t>
      </w:r>
      <w:r>
        <w:rPr>
          <w:rStyle w:val="st"/>
          <w:sz w:val="18"/>
          <w:szCs w:val="18"/>
        </w:rPr>
        <w:t xml:space="preserve"> 2006, 228 κε.. </w:t>
      </w:r>
      <w:r>
        <w:rPr>
          <w:sz w:val="18"/>
          <w:szCs w:val="18"/>
        </w:rPr>
        <w:t>Ειδικά στο δείπνο και μάλιστα στο</w:t>
      </w:r>
      <w:r>
        <w:rPr>
          <w:b/>
          <w:i/>
          <w:sz w:val="18"/>
          <w:szCs w:val="18"/>
        </w:rPr>
        <w:t xml:space="preserve"> συμπόσιο</w:t>
      </w:r>
      <w:r>
        <w:rPr>
          <w:sz w:val="18"/>
          <w:szCs w:val="18"/>
        </w:rPr>
        <w:t xml:space="preserve"> που το συνόδευε, σημαντικό στοιχείο δεν ήταν μόνο η κατανάλωση τροφής αλλά και η </w:t>
      </w:r>
      <w:r>
        <w:rPr>
          <w:b/>
          <w:sz w:val="18"/>
          <w:szCs w:val="18"/>
        </w:rPr>
        <w:t>συ</w:t>
      </w:r>
      <w:r>
        <w:rPr>
          <w:b/>
          <w:i/>
          <w:sz w:val="18"/>
          <w:szCs w:val="18"/>
        </w:rPr>
        <w:t>ζήτηση</w:t>
      </w:r>
      <w:r>
        <w:rPr>
          <w:b/>
          <w:sz w:val="18"/>
          <w:szCs w:val="18"/>
        </w:rPr>
        <w:t>.</w:t>
      </w:r>
      <w:r>
        <w:rPr>
          <w:sz w:val="18"/>
          <w:szCs w:val="18"/>
        </w:rPr>
        <w:t xml:space="preserve"> Παρότι μέχρι σήμερα είναι κλασική η απαγόρευση της «τροφού» «όταν τρώμε, δεν μιλάμε» στην κλασική Ελλάδα και στην Ρώμη μπορούσε κάποιος κατά τη διάρκεια της τραπέζης να μιλήσει ακόμη και για δίαιτα/φαγητό (πράγμα που απαγορευόταν στη βικτωριανή Αγγλία) αλλά όχι για επιχειρήσεις και πολιτική όπως αντιθέτως έκαναν οι Γερμανοί. Όπως σημειώνουν οι Λατίνοι συγγραφείς, οι τελευταίοι έκλειναν τα σημαντικά συμβόλαια κατά τη διάρκεια γεύματος. Αντίθετα οι Ρωμαίοι συζητούσαν για πολιτική και επιχειρήσεις στο Συμπόσιο που ακολουθούσε. Σημειωτέον ότι στον ευρωπαϊκό Μεσαίωνα το κοινό δείπνο μαζί με τον όρκο είχαν νομικό κύρος. Ήδη στον Όμηρο ο ξένος Οδυσσέας πρώτα ανακλίνεται-εστιάζεται και μετά ερωτάται. Οι</w:t>
      </w:r>
      <w:r>
        <w:rPr>
          <w:sz w:val="18"/>
          <w:szCs w:val="18"/>
          <w:lang w:val="de-DE"/>
        </w:rPr>
        <w:t xml:space="preserve"> </w:t>
      </w:r>
      <w:r>
        <w:rPr>
          <w:sz w:val="18"/>
          <w:szCs w:val="18"/>
        </w:rPr>
        <w:t>πληροφορίες</w:t>
      </w:r>
      <w:r>
        <w:rPr>
          <w:sz w:val="18"/>
          <w:szCs w:val="18"/>
          <w:lang w:val="de-DE"/>
        </w:rPr>
        <w:t xml:space="preserve"> </w:t>
      </w:r>
      <w:r>
        <w:rPr>
          <w:sz w:val="18"/>
          <w:szCs w:val="18"/>
        </w:rPr>
        <w:t>λήφθηκαν</w:t>
      </w:r>
      <w:r>
        <w:rPr>
          <w:sz w:val="18"/>
          <w:szCs w:val="18"/>
          <w:lang w:val="de-DE"/>
        </w:rPr>
        <w:t xml:space="preserve"> </w:t>
      </w:r>
      <w:r>
        <w:rPr>
          <w:sz w:val="18"/>
          <w:szCs w:val="18"/>
        </w:rPr>
        <w:t>από</w:t>
      </w:r>
      <w:r>
        <w:rPr>
          <w:sz w:val="18"/>
          <w:szCs w:val="18"/>
          <w:lang w:val="de-DE"/>
        </w:rPr>
        <w:t xml:space="preserve"> </w:t>
      </w:r>
      <w:r>
        <w:rPr>
          <w:sz w:val="18"/>
          <w:szCs w:val="18"/>
        </w:rPr>
        <w:t>το</w:t>
      </w:r>
      <w:r>
        <w:rPr>
          <w:sz w:val="18"/>
          <w:szCs w:val="18"/>
          <w:lang w:val="de-DE"/>
        </w:rPr>
        <w:t xml:space="preserve"> Dünnebier, Ein Gang durch die Kulturgeschichte. Brot</w:t>
      </w:r>
      <w:r>
        <w:rPr>
          <w:sz w:val="18"/>
          <w:szCs w:val="18"/>
        </w:rPr>
        <w:t xml:space="preserve">, </w:t>
      </w:r>
      <w:r>
        <w:rPr>
          <w:sz w:val="18"/>
          <w:szCs w:val="18"/>
          <w:lang w:val="de-DE"/>
        </w:rPr>
        <w:t>Salz</w:t>
      </w:r>
      <w:r>
        <w:rPr>
          <w:sz w:val="18"/>
          <w:szCs w:val="18"/>
        </w:rPr>
        <w:t xml:space="preserve">, </w:t>
      </w:r>
      <w:r>
        <w:rPr>
          <w:sz w:val="18"/>
          <w:szCs w:val="18"/>
          <w:lang w:val="de-DE"/>
        </w:rPr>
        <w:t>Frieden</w:t>
      </w:r>
      <w:r>
        <w:rPr>
          <w:sz w:val="18"/>
          <w:szCs w:val="18"/>
        </w:rPr>
        <w:t xml:space="preserve"> 4-6.</w:t>
      </w:r>
    </w:p>
  </w:endnote>
  <w:endnote w:id="21">
    <w:p w:rsidR="00903DE2" w:rsidRDefault="00903DE2" w:rsidP="009236D0">
      <w:pPr>
        <w:pStyle w:val="EndnoteText"/>
        <w:rPr>
          <w:sz w:val="18"/>
          <w:szCs w:val="18"/>
        </w:rPr>
      </w:pPr>
      <w:r>
        <w:rPr>
          <w:rStyle w:val="EndnoteReference"/>
          <w:sz w:val="18"/>
          <w:szCs w:val="18"/>
        </w:rPr>
        <w:endnoteRef/>
      </w:r>
      <w:r>
        <w:rPr>
          <w:sz w:val="18"/>
          <w:szCs w:val="18"/>
        </w:rPr>
        <w:t xml:space="preserve"> </w:t>
      </w:r>
      <w:r>
        <w:rPr>
          <w:sz w:val="18"/>
          <w:szCs w:val="18"/>
          <w:lang w:bidi="he-IL"/>
        </w:rPr>
        <w:t xml:space="preserve">Βεβαίως δεν πρέπει να αγνοηθεί και το δείπνο </w:t>
      </w:r>
      <w:r>
        <w:rPr>
          <w:b/>
          <w:bCs/>
          <w:i/>
          <w:iCs/>
          <w:sz w:val="18"/>
          <w:szCs w:val="18"/>
          <w:lang w:bidi="he-IL"/>
        </w:rPr>
        <w:t>Έρανος</w:t>
      </w:r>
      <w:r>
        <w:rPr>
          <w:sz w:val="18"/>
          <w:szCs w:val="18"/>
          <w:lang w:bidi="he-IL"/>
        </w:rPr>
        <w:t>, όπου συνεισέφερε δηλ. ο καθείς προσκεκλημένος ό,τι προαιρείτο.</w:t>
      </w:r>
    </w:p>
  </w:endnote>
  <w:endnote w:id="22">
    <w:p w:rsidR="00903DE2" w:rsidRDefault="00903DE2" w:rsidP="009236D0">
      <w:pPr>
        <w:pStyle w:val="EndnoteText"/>
      </w:pPr>
      <w:r>
        <w:rPr>
          <w:rStyle w:val="EndnoteReference"/>
        </w:rPr>
        <w:endnoteRef/>
      </w:r>
      <w:r>
        <w:rPr>
          <w:rStyle w:val="Emphasis"/>
          <w:sz w:val="18"/>
          <w:szCs w:val="18"/>
          <w:lang w:val="de-DE"/>
        </w:rPr>
        <w:t>Fotopoulos</w:t>
      </w:r>
      <w:r>
        <w:rPr>
          <w:rStyle w:val="st"/>
          <w:sz w:val="18"/>
          <w:szCs w:val="18"/>
          <w:lang w:val="de-DE"/>
        </w:rPr>
        <w:t xml:space="preserve"> </w:t>
      </w:r>
      <w:r>
        <w:rPr>
          <w:lang w:val="de-DE"/>
        </w:rPr>
        <w:t xml:space="preserve"> </w:t>
      </w:r>
      <w:r>
        <w:rPr>
          <w:sz w:val="18"/>
          <w:szCs w:val="18"/>
        </w:rPr>
        <w:t>ό.π. 236.</w:t>
      </w:r>
    </w:p>
  </w:endnote>
  <w:endnote w:id="23">
    <w:p w:rsidR="00903DE2" w:rsidRDefault="00903DE2" w:rsidP="009236D0">
      <w:pPr>
        <w:pStyle w:val="EndnoteText"/>
        <w:tabs>
          <w:tab w:val="left" w:pos="7230"/>
        </w:tabs>
        <w:rPr>
          <w:lang w:val="de-DE"/>
        </w:rPr>
      </w:pPr>
      <w:r>
        <w:rPr>
          <w:rStyle w:val="EndnoteReference"/>
        </w:rPr>
        <w:endnoteRef/>
      </w:r>
      <w:r>
        <w:t xml:space="preserve"> </w:t>
      </w:r>
      <w:r>
        <w:rPr>
          <w:sz w:val="18"/>
          <w:szCs w:val="18"/>
        </w:rPr>
        <w:t xml:space="preserve">Βλ. </w:t>
      </w:r>
      <w:r>
        <w:rPr>
          <w:caps/>
          <w:sz w:val="18"/>
          <w:szCs w:val="18"/>
        </w:rPr>
        <w:t>θ</w:t>
      </w:r>
      <w:r>
        <w:rPr>
          <w:sz w:val="18"/>
          <w:szCs w:val="18"/>
        </w:rPr>
        <w:t xml:space="preserve">. </w:t>
      </w:r>
      <w:r>
        <w:rPr>
          <w:caps/>
          <w:sz w:val="18"/>
          <w:szCs w:val="18"/>
        </w:rPr>
        <w:t>κ</w:t>
      </w:r>
      <w:r>
        <w:rPr>
          <w:sz w:val="18"/>
          <w:szCs w:val="18"/>
        </w:rPr>
        <w:t xml:space="preserve">ύρκου, </w:t>
      </w:r>
      <w:r>
        <w:rPr>
          <w:caps/>
          <w:sz w:val="18"/>
          <w:szCs w:val="18"/>
        </w:rPr>
        <w:t>η</w:t>
      </w:r>
      <w:r>
        <w:rPr>
          <w:sz w:val="18"/>
          <w:szCs w:val="18"/>
        </w:rPr>
        <w:t xml:space="preserve"> έπαυλη του </w:t>
      </w:r>
      <w:r>
        <w:rPr>
          <w:caps/>
          <w:sz w:val="18"/>
          <w:szCs w:val="18"/>
        </w:rPr>
        <w:t>μ</w:t>
      </w:r>
      <w:r>
        <w:rPr>
          <w:sz w:val="18"/>
          <w:szCs w:val="18"/>
        </w:rPr>
        <w:t xml:space="preserve">άνου </w:t>
      </w:r>
      <w:r>
        <w:rPr>
          <w:caps/>
          <w:sz w:val="18"/>
          <w:szCs w:val="18"/>
        </w:rPr>
        <w:t>α</w:t>
      </w:r>
      <w:r>
        <w:rPr>
          <w:sz w:val="18"/>
          <w:szCs w:val="18"/>
        </w:rPr>
        <w:t xml:space="preserve">ντωνίνου στη </w:t>
      </w:r>
      <w:r>
        <w:rPr>
          <w:caps/>
          <w:sz w:val="18"/>
          <w:szCs w:val="18"/>
        </w:rPr>
        <w:t>ν</w:t>
      </w:r>
      <w:r>
        <w:rPr>
          <w:sz w:val="18"/>
          <w:szCs w:val="18"/>
        </w:rPr>
        <w:t xml:space="preserve">ικόπολη, </w:t>
      </w:r>
      <w:r>
        <w:rPr>
          <w:i/>
          <w:caps/>
          <w:sz w:val="18"/>
          <w:szCs w:val="18"/>
        </w:rPr>
        <w:t>α</w:t>
      </w:r>
      <w:r>
        <w:rPr>
          <w:i/>
          <w:sz w:val="18"/>
          <w:szCs w:val="18"/>
        </w:rPr>
        <w:t>ρχαιολογία</w:t>
      </w:r>
      <w:r>
        <w:rPr>
          <w:sz w:val="18"/>
          <w:szCs w:val="18"/>
        </w:rPr>
        <w:t xml:space="preserve"> 114 (2010) 67-75. </w:t>
      </w:r>
      <w:r>
        <w:rPr>
          <w:sz w:val="18"/>
          <w:szCs w:val="18"/>
          <w:lang w:val="de-DE"/>
        </w:rPr>
        <w:t>71</w:t>
      </w:r>
    </w:p>
  </w:endnote>
  <w:endnote w:id="24">
    <w:p w:rsidR="00903DE2" w:rsidRDefault="00903DE2" w:rsidP="009236D0">
      <w:pPr>
        <w:pStyle w:val="EndnoteText"/>
        <w:rPr>
          <w:sz w:val="18"/>
          <w:szCs w:val="18"/>
          <w:lang w:val="de-DE"/>
        </w:rPr>
      </w:pPr>
      <w:r>
        <w:rPr>
          <w:rStyle w:val="EndnoteReference"/>
          <w:sz w:val="18"/>
          <w:szCs w:val="18"/>
        </w:rPr>
        <w:endnoteRef/>
      </w:r>
      <w:r>
        <w:rPr>
          <w:sz w:val="18"/>
          <w:szCs w:val="18"/>
          <w:lang w:val="de-DE"/>
        </w:rPr>
        <w:t xml:space="preserve"> </w:t>
      </w:r>
      <w:r>
        <w:rPr>
          <w:rFonts w:cs="Calibri"/>
          <w:sz w:val="18"/>
          <w:szCs w:val="18"/>
          <w:lang w:val="de-DE"/>
        </w:rPr>
        <w:t xml:space="preserve">G. Baumann, JHWH – ein essender Gott? Ein Menü in wenigen Gängen, </w:t>
      </w:r>
      <w:r>
        <w:rPr>
          <w:rFonts w:cs="Calibri"/>
          <w:i/>
          <w:sz w:val="18"/>
          <w:szCs w:val="18"/>
          <w:lang w:val="de-DE"/>
        </w:rPr>
        <w:t>Essen und Trinken in der Bibel. Ein literarisches Festmahl für Rainer Kessler zum 65. Geburtstag</w:t>
      </w:r>
      <w:r>
        <w:rPr>
          <w:rFonts w:cs="Calibri"/>
          <w:sz w:val="18"/>
          <w:szCs w:val="18"/>
          <w:lang w:val="de-DE"/>
        </w:rPr>
        <w:t>, M. Geiger/C.M. Maier/U. Schmidt (</w:t>
      </w:r>
      <w:r>
        <w:rPr>
          <w:rFonts w:cs="Calibri"/>
          <w:sz w:val="18"/>
          <w:szCs w:val="18"/>
        </w:rPr>
        <w:t>επιμ</w:t>
      </w:r>
      <w:r>
        <w:rPr>
          <w:rFonts w:cs="Calibri"/>
          <w:sz w:val="18"/>
          <w:szCs w:val="18"/>
          <w:lang w:val="de-DE"/>
        </w:rPr>
        <w:t>.), Gütersloh 2009, 227-237.</w:t>
      </w:r>
    </w:p>
  </w:endnote>
  <w:endnote w:id="25">
    <w:p w:rsidR="00903DE2" w:rsidRDefault="00903DE2" w:rsidP="009236D0">
      <w:pPr>
        <w:pStyle w:val="EndnoteText"/>
        <w:rPr>
          <w:lang w:val="de-DE"/>
        </w:rPr>
      </w:pPr>
      <w:r>
        <w:rPr>
          <w:rStyle w:val="EndnoteReference"/>
        </w:rPr>
        <w:endnoteRef/>
      </w:r>
      <w:r>
        <w:rPr>
          <w:lang w:val="de-DE"/>
        </w:rPr>
        <w:t xml:space="preserve"> </w:t>
      </w:r>
      <w:r>
        <w:rPr>
          <w:sz w:val="18"/>
          <w:szCs w:val="18"/>
        </w:rPr>
        <w:t>Ο</w:t>
      </w:r>
      <w:r>
        <w:rPr>
          <w:sz w:val="18"/>
          <w:szCs w:val="18"/>
          <w:lang w:val="de-DE"/>
        </w:rPr>
        <w:t>‘:</w:t>
      </w:r>
      <w:r>
        <w:rPr>
          <w:rFonts w:cs="Arial"/>
          <w:i/>
          <w:sz w:val="18"/>
          <w:szCs w:val="18"/>
          <w:vertAlign w:val="superscript"/>
          <w:lang w:val="de-DE" w:bidi="he-IL"/>
        </w:rPr>
        <w:t>6</w:t>
      </w:r>
      <w:r>
        <w:rPr>
          <w:rFonts w:cs="SBL Greek"/>
          <w:i/>
          <w:caps/>
          <w:sz w:val="18"/>
          <w:szCs w:val="18"/>
          <w:lang w:bidi="he-IL"/>
        </w:rPr>
        <w:t>κ</w:t>
      </w:r>
      <w:r>
        <w:rPr>
          <w:rFonts w:cs="SBL Greek"/>
          <w:i/>
          <w:sz w:val="18"/>
          <w:szCs w:val="18"/>
          <w:lang w:bidi="he-IL"/>
        </w:rPr>
        <w:t>αὶ</w:t>
      </w:r>
      <w:r>
        <w:rPr>
          <w:rFonts w:cs="SBL Greek"/>
          <w:i/>
          <w:sz w:val="18"/>
          <w:szCs w:val="18"/>
          <w:lang w:val="de-DE" w:bidi="he-IL"/>
        </w:rPr>
        <w:t xml:space="preserve"> </w:t>
      </w:r>
      <w:r>
        <w:rPr>
          <w:rFonts w:cs="SBL Greek"/>
          <w:i/>
          <w:sz w:val="18"/>
          <w:szCs w:val="18"/>
          <w:lang w:bidi="he-IL"/>
        </w:rPr>
        <w:t>ποιήσει</w:t>
      </w:r>
      <w:r>
        <w:rPr>
          <w:rFonts w:cs="SBL Greek"/>
          <w:i/>
          <w:sz w:val="18"/>
          <w:szCs w:val="18"/>
          <w:lang w:val="de-DE" w:bidi="he-IL"/>
        </w:rPr>
        <w:t xml:space="preserve"> </w:t>
      </w:r>
      <w:r>
        <w:rPr>
          <w:rFonts w:cs="SBL Greek"/>
          <w:i/>
          <w:caps/>
          <w:sz w:val="18"/>
          <w:szCs w:val="18"/>
          <w:lang w:bidi="he-IL"/>
        </w:rPr>
        <w:t>κ</w:t>
      </w:r>
      <w:r>
        <w:rPr>
          <w:rFonts w:cs="SBL Greek"/>
          <w:i/>
          <w:sz w:val="18"/>
          <w:szCs w:val="18"/>
          <w:lang w:bidi="he-IL"/>
        </w:rPr>
        <w:t>ύριος</w:t>
      </w:r>
      <w:r>
        <w:rPr>
          <w:rFonts w:cs="SBL Greek"/>
          <w:i/>
          <w:sz w:val="18"/>
          <w:szCs w:val="18"/>
          <w:lang w:val="de-DE" w:bidi="he-IL"/>
        </w:rPr>
        <w:t xml:space="preserve"> </w:t>
      </w:r>
      <w:r>
        <w:rPr>
          <w:rFonts w:cs="SBL Greek"/>
          <w:i/>
          <w:sz w:val="18"/>
          <w:szCs w:val="18"/>
          <w:lang w:bidi="he-IL"/>
        </w:rPr>
        <w:t>σαβαωθ</w:t>
      </w:r>
      <w:r>
        <w:rPr>
          <w:rFonts w:cs="SBL Greek"/>
          <w:i/>
          <w:sz w:val="18"/>
          <w:szCs w:val="18"/>
          <w:lang w:val="de-DE" w:bidi="he-IL"/>
        </w:rPr>
        <w:t xml:space="preserve"> </w:t>
      </w:r>
      <w:r>
        <w:rPr>
          <w:rFonts w:cs="SBL Greek"/>
          <w:i/>
          <w:sz w:val="18"/>
          <w:szCs w:val="18"/>
          <w:lang w:bidi="he-IL"/>
        </w:rPr>
        <w:t>πᾶσι</w:t>
      </w:r>
      <w:r>
        <w:rPr>
          <w:rFonts w:cs="SBL Greek"/>
          <w:i/>
          <w:sz w:val="18"/>
          <w:szCs w:val="18"/>
          <w:lang w:val="de-DE" w:bidi="he-IL"/>
        </w:rPr>
        <w:t xml:space="preserve"> </w:t>
      </w:r>
      <w:r>
        <w:rPr>
          <w:rFonts w:cs="SBL Greek"/>
          <w:i/>
          <w:sz w:val="18"/>
          <w:szCs w:val="18"/>
          <w:lang w:bidi="he-IL"/>
        </w:rPr>
        <w:t>τοῖς</w:t>
      </w:r>
      <w:r>
        <w:rPr>
          <w:rFonts w:cs="SBL Greek"/>
          <w:i/>
          <w:sz w:val="18"/>
          <w:szCs w:val="18"/>
          <w:lang w:val="de-DE" w:bidi="he-IL"/>
        </w:rPr>
        <w:t xml:space="preserve"> </w:t>
      </w:r>
      <w:r>
        <w:rPr>
          <w:rFonts w:cs="SBL Greek"/>
          <w:i/>
          <w:sz w:val="18"/>
          <w:szCs w:val="18"/>
          <w:lang w:bidi="he-IL"/>
        </w:rPr>
        <w:t>ἔθνεσιν</w:t>
      </w:r>
      <w:r>
        <w:rPr>
          <w:rFonts w:cs="SBL Greek"/>
          <w:i/>
          <w:sz w:val="18"/>
          <w:szCs w:val="18"/>
          <w:lang w:val="de-DE" w:bidi="he-IL"/>
        </w:rPr>
        <w:t xml:space="preserve"> </w:t>
      </w:r>
      <w:r>
        <w:rPr>
          <w:rFonts w:cs="SBL Greek"/>
          <w:i/>
          <w:sz w:val="18"/>
          <w:szCs w:val="18"/>
          <w:lang w:bidi="he-IL"/>
        </w:rPr>
        <w:t>ἐπὶ</w:t>
      </w:r>
      <w:r>
        <w:rPr>
          <w:rFonts w:cs="SBL Greek"/>
          <w:i/>
          <w:sz w:val="18"/>
          <w:szCs w:val="18"/>
          <w:lang w:val="de-DE" w:bidi="he-IL"/>
        </w:rPr>
        <w:t xml:space="preserve"> </w:t>
      </w:r>
      <w:r>
        <w:rPr>
          <w:rFonts w:cs="SBL Greek"/>
          <w:i/>
          <w:sz w:val="18"/>
          <w:szCs w:val="18"/>
          <w:lang w:bidi="he-IL"/>
        </w:rPr>
        <w:t>τὸ</w:t>
      </w:r>
      <w:r>
        <w:rPr>
          <w:rFonts w:cs="SBL Greek"/>
          <w:i/>
          <w:sz w:val="18"/>
          <w:szCs w:val="18"/>
          <w:lang w:val="de-DE" w:bidi="he-IL"/>
        </w:rPr>
        <w:t xml:space="preserve"> </w:t>
      </w:r>
      <w:r>
        <w:rPr>
          <w:rFonts w:cs="SBL Greek"/>
          <w:i/>
          <w:sz w:val="18"/>
          <w:szCs w:val="18"/>
          <w:lang w:bidi="he-IL"/>
        </w:rPr>
        <w:t>ὄρος</w:t>
      </w:r>
      <w:r>
        <w:rPr>
          <w:rFonts w:cs="SBL Greek"/>
          <w:i/>
          <w:sz w:val="18"/>
          <w:szCs w:val="18"/>
          <w:lang w:val="de-DE" w:bidi="he-IL"/>
        </w:rPr>
        <w:t xml:space="preserve"> </w:t>
      </w:r>
      <w:r>
        <w:rPr>
          <w:rFonts w:cs="SBL Greek"/>
          <w:i/>
          <w:sz w:val="18"/>
          <w:szCs w:val="18"/>
          <w:lang w:bidi="he-IL"/>
        </w:rPr>
        <w:t>τοῦτο</w:t>
      </w:r>
      <w:r>
        <w:rPr>
          <w:rFonts w:cs="SBL Greek"/>
          <w:i/>
          <w:sz w:val="18"/>
          <w:szCs w:val="18"/>
          <w:lang w:val="de-DE" w:bidi="he-IL"/>
        </w:rPr>
        <w:t xml:space="preserve"> </w:t>
      </w:r>
      <w:r>
        <w:rPr>
          <w:rFonts w:cs="SBL Greek"/>
          <w:i/>
          <w:sz w:val="18"/>
          <w:szCs w:val="18"/>
          <w:lang w:bidi="he-IL"/>
        </w:rPr>
        <w:t>πίονται</w:t>
      </w:r>
      <w:r>
        <w:rPr>
          <w:rFonts w:cs="SBL Greek"/>
          <w:i/>
          <w:sz w:val="18"/>
          <w:szCs w:val="18"/>
          <w:lang w:val="de-DE" w:bidi="he-IL"/>
        </w:rPr>
        <w:t xml:space="preserve"> </w:t>
      </w:r>
      <w:r>
        <w:rPr>
          <w:rFonts w:cs="SBL Greek"/>
          <w:i/>
          <w:sz w:val="18"/>
          <w:szCs w:val="18"/>
          <w:lang w:bidi="he-IL"/>
        </w:rPr>
        <w:t>εὐφροσύνην</w:t>
      </w:r>
      <w:r>
        <w:rPr>
          <w:rFonts w:cs="SBL Greek"/>
          <w:i/>
          <w:sz w:val="18"/>
          <w:szCs w:val="18"/>
          <w:lang w:val="de-DE" w:bidi="he-IL"/>
        </w:rPr>
        <w:t xml:space="preserve">/ </w:t>
      </w:r>
      <w:r>
        <w:rPr>
          <w:rFonts w:cs="SBL Greek"/>
          <w:i/>
          <w:sz w:val="18"/>
          <w:szCs w:val="18"/>
          <w:lang w:bidi="he-IL"/>
        </w:rPr>
        <w:t>πίονται</w:t>
      </w:r>
      <w:r>
        <w:rPr>
          <w:rFonts w:cs="SBL Greek"/>
          <w:i/>
          <w:sz w:val="18"/>
          <w:szCs w:val="18"/>
          <w:lang w:val="de-DE" w:bidi="he-IL"/>
        </w:rPr>
        <w:t xml:space="preserve"> </w:t>
      </w:r>
      <w:r>
        <w:rPr>
          <w:rFonts w:cs="SBL Greek"/>
          <w:i/>
          <w:sz w:val="18"/>
          <w:szCs w:val="18"/>
          <w:lang w:bidi="he-IL"/>
        </w:rPr>
        <w:t>οἶνον</w:t>
      </w:r>
      <w:r>
        <w:rPr>
          <w:rFonts w:cs="SBL Greek"/>
          <w:i/>
          <w:sz w:val="18"/>
          <w:szCs w:val="18"/>
          <w:lang w:val="de-DE" w:bidi="he-IL"/>
        </w:rPr>
        <w:t xml:space="preserve"> </w:t>
      </w:r>
      <w:r>
        <w:rPr>
          <w:rFonts w:cs="SBL Greek"/>
          <w:i/>
          <w:sz w:val="18"/>
          <w:szCs w:val="18"/>
          <w:lang w:bidi="he-IL"/>
        </w:rPr>
        <w:t>χρίσονται</w:t>
      </w:r>
      <w:r>
        <w:rPr>
          <w:rFonts w:cs="SBL Greek"/>
          <w:i/>
          <w:sz w:val="18"/>
          <w:szCs w:val="18"/>
          <w:lang w:val="de-DE" w:bidi="he-IL"/>
        </w:rPr>
        <w:t xml:space="preserve"> </w:t>
      </w:r>
      <w:r>
        <w:rPr>
          <w:rFonts w:cs="SBL Greek"/>
          <w:i/>
          <w:sz w:val="18"/>
          <w:szCs w:val="18"/>
          <w:lang w:bidi="he-IL"/>
        </w:rPr>
        <w:t>μύρον</w:t>
      </w:r>
      <w:r>
        <w:rPr>
          <w:rFonts w:cs="Arial"/>
          <w:i/>
          <w:sz w:val="18"/>
          <w:szCs w:val="18"/>
          <w:lang w:val="de-DE" w:bidi="he-IL"/>
        </w:rPr>
        <w:t xml:space="preserve"> </w:t>
      </w:r>
      <w:r>
        <w:rPr>
          <w:rFonts w:cs="Arial"/>
          <w:i/>
          <w:sz w:val="18"/>
          <w:szCs w:val="18"/>
          <w:vertAlign w:val="superscript"/>
          <w:lang w:val="de-DE" w:bidi="he-IL"/>
        </w:rPr>
        <w:t>7</w:t>
      </w:r>
      <w:r>
        <w:rPr>
          <w:rFonts w:cs="SBL Greek"/>
          <w:i/>
          <w:sz w:val="18"/>
          <w:szCs w:val="18"/>
          <w:lang w:bidi="he-IL"/>
        </w:rPr>
        <w:t>ἐν</w:t>
      </w:r>
      <w:r>
        <w:rPr>
          <w:rFonts w:cs="SBL Greek"/>
          <w:i/>
          <w:sz w:val="18"/>
          <w:szCs w:val="18"/>
          <w:lang w:val="de-DE" w:bidi="he-IL"/>
        </w:rPr>
        <w:t xml:space="preserve"> </w:t>
      </w:r>
      <w:r>
        <w:rPr>
          <w:rFonts w:cs="SBL Greek"/>
          <w:i/>
          <w:sz w:val="18"/>
          <w:szCs w:val="18"/>
          <w:lang w:bidi="he-IL"/>
        </w:rPr>
        <w:t>τῷ</w:t>
      </w:r>
      <w:r>
        <w:rPr>
          <w:rFonts w:cs="SBL Greek"/>
          <w:i/>
          <w:sz w:val="18"/>
          <w:szCs w:val="18"/>
          <w:lang w:val="de-DE" w:bidi="he-IL"/>
        </w:rPr>
        <w:t xml:space="preserve"> </w:t>
      </w:r>
      <w:r>
        <w:rPr>
          <w:rFonts w:cs="SBL Greek"/>
          <w:i/>
          <w:sz w:val="18"/>
          <w:szCs w:val="18"/>
          <w:lang w:bidi="he-IL"/>
        </w:rPr>
        <w:t>ὄρει</w:t>
      </w:r>
      <w:r>
        <w:rPr>
          <w:rFonts w:cs="SBL Greek"/>
          <w:i/>
          <w:sz w:val="18"/>
          <w:szCs w:val="18"/>
          <w:lang w:val="de-DE" w:bidi="he-IL"/>
        </w:rPr>
        <w:t xml:space="preserve"> </w:t>
      </w:r>
      <w:r>
        <w:rPr>
          <w:rFonts w:cs="SBL Greek"/>
          <w:i/>
          <w:sz w:val="18"/>
          <w:szCs w:val="18"/>
          <w:lang w:bidi="he-IL"/>
        </w:rPr>
        <w:t>τούτῳ</w:t>
      </w:r>
      <w:r>
        <w:rPr>
          <w:rFonts w:cs="SBL Greek"/>
          <w:i/>
          <w:sz w:val="18"/>
          <w:szCs w:val="18"/>
          <w:lang w:val="de-DE" w:bidi="he-IL"/>
        </w:rPr>
        <w:t xml:space="preserve"> </w:t>
      </w:r>
      <w:r>
        <w:rPr>
          <w:rFonts w:cs="SBL Greek"/>
          <w:i/>
          <w:sz w:val="18"/>
          <w:szCs w:val="18"/>
          <w:lang w:bidi="he-IL"/>
        </w:rPr>
        <w:t>παράδος</w:t>
      </w:r>
      <w:r>
        <w:rPr>
          <w:rFonts w:cs="SBL Greek"/>
          <w:i/>
          <w:sz w:val="18"/>
          <w:szCs w:val="18"/>
          <w:lang w:val="de-DE" w:bidi="he-IL"/>
        </w:rPr>
        <w:t xml:space="preserve"> </w:t>
      </w:r>
      <w:r>
        <w:rPr>
          <w:rFonts w:cs="SBL Greek"/>
          <w:i/>
          <w:sz w:val="18"/>
          <w:szCs w:val="18"/>
          <w:lang w:bidi="he-IL"/>
        </w:rPr>
        <w:t>ταῦτα</w:t>
      </w:r>
      <w:r>
        <w:rPr>
          <w:rFonts w:cs="SBL Greek"/>
          <w:i/>
          <w:sz w:val="18"/>
          <w:szCs w:val="18"/>
          <w:lang w:val="de-DE" w:bidi="he-IL"/>
        </w:rPr>
        <w:t xml:space="preserve"> </w:t>
      </w:r>
      <w:r>
        <w:rPr>
          <w:rFonts w:cs="SBL Greek"/>
          <w:i/>
          <w:sz w:val="18"/>
          <w:szCs w:val="18"/>
          <w:lang w:bidi="he-IL"/>
        </w:rPr>
        <w:t>πάντα</w:t>
      </w:r>
      <w:r>
        <w:rPr>
          <w:rFonts w:cs="SBL Greek"/>
          <w:i/>
          <w:sz w:val="18"/>
          <w:szCs w:val="18"/>
          <w:lang w:val="de-DE" w:bidi="he-IL"/>
        </w:rPr>
        <w:t xml:space="preserve"> </w:t>
      </w:r>
      <w:r>
        <w:rPr>
          <w:rFonts w:cs="SBL Greek"/>
          <w:i/>
          <w:sz w:val="18"/>
          <w:szCs w:val="18"/>
          <w:lang w:bidi="he-IL"/>
        </w:rPr>
        <w:t>τοῖς</w:t>
      </w:r>
      <w:r>
        <w:rPr>
          <w:rFonts w:cs="SBL Greek"/>
          <w:i/>
          <w:sz w:val="18"/>
          <w:szCs w:val="18"/>
          <w:lang w:val="de-DE" w:bidi="he-IL"/>
        </w:rPr>
        <w:t xml:space="preserve"> </w:t>
      </w:r>
      <w:r>
        <w:rPr>
          <w:rFonts w:cs="SBL Greek"/>
          <w:i/>
          <w:sz w:val="18"/>
          <w:szCs w:val="18"/>
          <w:lang w:bidi="he-IL"/>
        </w:rPr>
        <w:t>ἔθνεσιν</w:t>
      </w:r>
      <w:r>
        <w:rPr>
          <w:rFonts w:cs="SBL Greek"/>
          <w:i/>
          <w:sz w:val="18"/>
          <w:szCs w:val="18"/>
          <w:lang w:val="de-DE" w:bidi="he-IL"/>
        </w:rPr>
        <w:t xml:space="preserve"> </w:t>
      </w:r>
      <w:r>
        <w:rPr>
          <w:rFonts w:cs="SBL Greek"/>
          <w:i/>
          <w:sz w:val="18"/>
          <w:szCs w:val="18"/>
          <w:lang w:bidi="he-IL"/>
        </w:rPr>
        <w:t>ἡ</w:t>
      </w:r>
      <w:r>
        <w:rPr>
          <w:rFonts w:cs="SBL Greek"/>
          <w:i/>
          <w:sz w:val="18"/>
          <w:szCs w:val="18"/>
          <w:lang w:val="de-DE" w:bidi="he-IL"/>
        </w:rPr>
        <w:t xml:space="preserve"> </w:t>
      </w:r>
      <w:r>
        <w:rPr>
          <w:rFonts w:cs="SBL Greek"/>
          <w:i/>
          <w:sz w:val="18"/>
          <w:szCs w:val="18"/>
          <w:lang w:bidi="he-IL"/>
        </w:rPr>
        <w:t>γὰρ</w:t>
      </w:r>
      <w:r>
        <w:rPr>
          <w:rFonts w:cs="SBL Greek"/>
          <w:i/>
          <w:sz w:val="18"/>
          <w:szCs w:val="18"/>
          <w:lang w:val="de-DE" w:bidi="he-IL"/>
        </w:rPr>
        <w:t xml:space="preserve"> </w:t>
      </w:r>
      <w:r>
        <w:rPr>
          <w:rFonts w:cs="SBL Greek"/>
          <w:i/>
          <w:sz w:val="18"/>
          <w:szCs w:val="18"/>
          <w:lang w:bidi="he-IL"/>
        </w:rPr>
        <w:t>βουλὴ</w:t>
      </w:r>
      <w:r>
        <w:rPr>
          <w:rFonts w:cs="SBL Greek"/>
          <w:i/>
          <w:sz w:val="18"/>
          <w:szCs w:val="18"/>
          <w:lang w:val="de-DE" w:bidi="he-IL"/>
        </w:rPr>
        <w:t xml:space="preserve"> </w:t>
      </w:r>
      <w:r>
        <w:rPr>
          <w:rFonts w:cs="SBL Greek"/>
          <w:i/>
          <w:sz w:val="18"/>
          <w:szCs w:val="18"/>
          <w:lang w:bidi="he-IL"/>
        </w:rPr>
        <w:t>αὕτη</w:t>
      </w:r>
      <w:r>
        <w:rPr>
          <w:rFonts w:cs="SBL Greek"/>
          <w:i/>
          <w:sz w:val="18"/>
          <w:szCs w:val="18"/>
          <w:lang w:val="de-DE" w:bidi="he-IL"/>
        </w:rPr>
        <w:t xml:space="preserve"> </w:t>
      </w:r>
      <w:r>
        <w:rPr>
          <w:rFonts w:cs="SBL Greek"/>
          <w:i/>
          <w:sz w:val="18"/>
          <w:szCs w:val="18"/>
          <w:lang w:bidi="he-IL"/>
        </w:rPr>
        <w:t>ἐπὶ</w:t>
      </w:r>
      <w:r>
        <w:rPr>
          <w:rFonts w:cs="SBL Greek"/>
          <w:i/>
          <w:sz w:val="18"/>
          <w:szCs w:val="18"/>
          <w:lang w:val="de-DE" w:bidi="he-IL"/>
        </w:rPr>
        <w:t xml:space="preserve"> </w:t>
      </w:r>
      <w:r>
        <w:rPr>
          <w:rFonts w:cs="SBL Greek"/>
          <w:i/>
          <w:sz w:val="18"/>
          <w:szCs w:val="18"/>
          <w:lang w:bidi="he-IL"/>
        </w:rPr>
        <w:t>πάντα</w:t>
      </w:r>
      <w:r>
        <w:rPr>
          <w:rFonts w:cs="SBL Greek"/>
          <w:i/>
          <w:sz w:val="18"/>
          <w:szCs w:val="18"/>
          <w:lang w:val="de-DE" w:bidi="he-IL"/>
        </w:rPr>
        <w:t xml:space="preserve"> </w:t>
      </w:r>
      <w:r>
        <w:rPr>
          <w:rFonts w:cs="SBL Greek"/>
          <w:i/>
          <w:sz w:val="18"/>
          <w:szCs w:val="18"/>
          <w:lang w:bidi="he-IL"/>
        </w:rPr>
        <w:t>τὰ</w:t>
      </w:r>
      <w:r>
        <w:rPr>
          <w:rFonts w:cs="SBL Greek"/>
          <w:i/>
          <w:sz w:val="18"/>
          <w:szCs w:val="18"/>
          <w:lang w:val="de-DE" w:bidi="he-IL"/>
        </w:rPr>
        <w:t xml:space="preserve"> </w:t>
      </w:r>
      <w:r>
        <w:rPr>
          <w:rFonts w:cs="SBL Greek"/>
          <w:i/>
          <w:sz w:val="18"/>
          <w:szCs w:val="18"/>
          <w:lang w:bidi="he-IL"/>
        </w:rPr>
        <w:t>ἔθνη</w:t>
      </w:r>
      <w:r>
        <w:rPr>
          <w:rFonts w:cs="Arial"/>
          <w:i/>
          <w:sz w:val="18"/>
          <w:szCs w:val="18"/>
          <w:lang w:val="de-DE" w:bidi="he-IL"/>
        </w:rPr>
        <w:t xml:space="preserve"> </w:t>
      </w:r>
      <w:r>
        <w:rPr>
          <w:rFonts w:cs="Arial"/>
          <w:b/>
          <w:i/>
          <w:sz w:val="18"/>
          <w:szCs w:val="18"/>
          <w:vertAlign w:val="superscript"/>
          <w:lang w:val="de-DE" w:bidi="he-IL"/>
        </w:rPr>
        <w:t>8</w:t>
      </w:r>
      <w:r>
        <w:rPr>
          <w:rFonts w:cs="SBL Greek"/>
          <w:b/>
          <w:i/>
          <w:sz w:val="18"/>
          <w:szCs w:val="18"/>
          <w:lang w:bidi="he-IL"/>
        </w:rPr>
        <w:t>κατέπιεν</w:t>
      </w:r>
      <w:r>
        <w:rPr>
          <w:rFonts w:cs="SBL Greek"/>
          <w:b/>
          <w:i/>
          <w:sz w:val="18"/>
          <w:szCs w:val="18"/>
          <w:lang w:val="de-DE" w:bidi="he-IL"/>
        </w:rPr>
        <w:t xml:space="preserve"> </w:t>
      </w:r>
      <w:r>
        <w:rPr>
          <w:rFonts w:cs="SBL Greek"/>
          <w:b/>
          <w:i/>
          <w:sz w:val="18"/>
          <w:szCs w:val="18"/>
          <w:lang w:bidi="he-IL"/>
        </w:rPr>
        <w:t>ὁ</w:t>
      </w:r>
      <w:r>
        <w:rPr>
          <w:rFonts w:cs="SBL Greek"/>
          <w:b/>
          <w:i/>
          <w:sz w:val="18"/>
          <w:szCs w:val="18"/>
          <w:lang w:val="de-DE" w:bidi="he-IL"/>
        </w:rPr>
        <w:t xml:space="preserve"> </w:t>
      </w:r>
      <w:r>
        <w:rPr>
          <w:rFonts w:cs="SBL Greek"/>
          <w:b/>
          <w:i/>
          <w:sz w:val="18"/>
          <w:szCs w:val="18"/>
          <w:lang w:bidi="he-IL"/>
        </w:rPr>
        <w:t>θάνατος</w:t>
      </w:r>
      <w:r>
        <w:rPr>
          <w:rFonts w:cs="SBL Greek"/>
          <w:b/>
          <w:i/>
          <w:sz w:val="18"/>
          <w:szCs w:val="18"/>
          <w:lang w:val="de-DE" w:bidi="he-IL"/>
        </w:rPr>
        <w:t xml:space="preserve"> </w:t>
      </w:r>
      <w:r>
        <w:rPr>
          <w:rFonts w:cs="SBL Greek"/>
          <w:b/>
          <w:i/>
          <w:sz w:val="18"/>
          <w:szCs w:val="18"/>
          <w:lang w:bidi="he-IL"/>
        </w:rPr>
        <w:t>ἰσχύσας</w:t>
      </w:r>
      <w:r>
        <w:rPr>
          <w:rFonts w:cs="SBL Greek"/>
          <w:b/>
          <w:i/>
          <w:sz w:val="18"/>
          <w:szCs w:val="18"/>
          <w:lang w:val="de-DE" w:bidi="he-IL"/>
        </w:rPr>
        <w:t xml:space="preserve"> </w:t>
      </w:r>
      <w:r>
        <w:rPr>
          <w:rFonts w:cs="SBL Greek"/>
          <w:b/>
          <w:i/>
          <w:sz w:val="18"/>
          <w:szCs w:val="18"/>
          <w:lang w:bidi="he-IL"/>
        </w:rPr>
        <w:t>καὶ</w:t>
      </w:r>
      <w:r>
        <w:rPr>
          <w:rFonts w:cs="SBL Greek"/>
          <w:b/>
          <w:i/>
          <w:sz w:val="18"/>
          <w:szCs w:val="18"/>
          <w:lang w:val="de-DE" w:bidi="he-IL"/>
        </w:rPr>
        <w:t xml:space="preserve"> </w:t>
      </w:r>
      <w:r>
        <w:rPr>
          <w:rFonts w:cs="SBL Greek"/>
          <w:b/>
          <w:i/>
          <w:sz w:val="18"/>
          <w:szCs w:val="18"/>
          <w:lang w:bidi="he-IL"/>
        </w:rPr>
        <w:t>πάλιν</w:t>
      </w:r>
      <w:r>
        <w:rPr>
          <w:rFonts w:cs="SBL Greek"/>
          <w:b/>
          <w:i/>
          <w:sz w:val="18"/>
          <w:szCs w:val="18"/>
          <w:lang w:val="de-DE" w:bidi="he-IL"/>
        </w:rPr>
        <w:t xml:space="preserve"> </w:t>
      </w:r>
      <w:r>
        <w:rPr>
          <w:rFonts w:cs="SBL Greek"/>
          <w:b/>
          <w:i/>
          <w:sz w:val="18"/>
          <w:szCs w:val="18"/>
          <w:lang w:bidi="he-IL"/>
        </w:rPr>
        <w:t>ἀφεῖλεν</w:t>
      </w:r>
      <w:r>
        <w:rPr>
          <w:rFonts w:cs="SBL Greek"/>
          <w:i/>
          <w:sz w:val="18"/>
          <w:szCs w:val="18"/>
          <w:lang w:val="de-DE" w:bidi="he-IL"/>
        </w:rPr>
        <w:t xml:space="preserve"> </w:t>
      </w:r>
      <w:r>
        <w:rPr>
          <w:rFonts w:cs="SBL Greek"/>
          <w:i/>
          <w:sz w:val="18"/>
          <w:szCs w:val="18"/>
          <w:lang w:bidi="he-IL"/>
        </w:rPr>
        <w:t>ὁ</w:t>
      </w:r>
      <w:r>
        <w:rPr>
          <w:rFonts w:cs="SBL Greek"/>
          <w:i/>
          <w:sz w:val="18"/>
          <w:szCs w:val="18"/>
          <w:lang w:val="de-DE" w:bidi="he-IL"/>
        </w:rPr>
        <w:t xml:space="preserve"> </w:t>
      </w:r>
      <w:r>
        <w:rPr>
          <w:rFonts w:cs="SBL Greek"/>
          <w:i/>
          <w:caps/>
          <w:sz w:val="18"/>
          <w:szCs w:val="18"/>
          <w:lang w:bidi="he-IL"/>
        </w:rPr>
        <w:t>θ</w:t>
      </w:r>
      <w:r>
        <w:rPr>
          <w:rFonts w:cs="SBL Greek"/>
          <w:i/>
          <w:sz w:val="18"/>
          <w:szCs w:val="18"/>
          <w:lang w:bidi="he-IL"/>
        </w:rPr>
        <w:t>εὸς</w:t>
      </w:r>
      <w:r>
        <w:rPr>
          <w:rFonts w:cs="SBL Greek"/>
          <w:i/>
          <w:sz w:val="18"/>
          <w:szCs w:val="18"/>
          <w:lang w:val="de-DE" w:bidi="he-IL"/>
        </w:rPr>
        <w:t xml:space="preserve"> </w:t>
      </w:r>
      <w:r>
        <w:rPr>
          <w:rFonts w:cs="SBL Greek"/>
          <w:i/>
          <w:sz w:val="18"/>
          <w:szCs w:val="18"/>
          <w:lang w:bidi="he-IL"/>
        </w:rPr>
        <w:t>πᾶν</w:t>
      </w:r>
      <w:r>
        <w:rPr>
          <w:rFonts w:cs="SBL Greek"/>
          <w:i/>
          <w:sz w:val="18"/>
          <w:szCs w:val="18"/>
          <w:lang w:val="de-DE" w:bidi="he-IL"/>
        </w:rPr>
        <w:t xml:space="preserve"> </w:t>
      </w:r>
      <w:r>
        <w:rPr>
          <w:rFonts w:cs="SBL Greek"/>
          <w:i/>
          <w:sz w:val="18"/>
          <w:szCs w:val="18"/>
          <w:lang w:bidi="he-IL"/>
        </w:rPr>
        <w:t>δάκρυον</w:t>
      </w:r>
      <w:r>
        <w:rPr>
          <w:rFonts w:cs="SBL Greek"/>
          <w:i/>
          <w:sz w:val="18"/>
          <w:szCs w:val="18"/>
          <w:lang w:val="de-DE" w:bidi="he-IL"/>
        </w:rPr>
        <w:t xml:space="preserve"> </w:t>
      </w:r>
      <w:r>
        <w:rPr>
          <w:rFonts w:cs="SBL Greek"/>
          <w:i/>
          <w:sz w:val="18"/>
          <w:szCs w:val="18"/>
          <w:lang w:bidi="he-IL"/>
        </w:rPr>
        <w:t>ἀπὸ</w:t>
      </w:r>
      <w:r>
        <w:rPr>
          <w:rFonts w:cs="SBL Greek"/>
          <w:i/>
          <w:sz w:val="18"/>
          <w:szCs w:val="18"/>
          <w:lang w:val="de-DE" w:bidi="he-IL"/>
        </w:rPr>
        <w:t xml:space="preserve"> </w:t>
      </w:r>
      <w:r>
        <w:rPr>
          <w:rFonts w:cs="SBL Greek"/>
          <w:i/>
          <w:sz w:val="18"/>
          <w:szCs w:val="18"/>
          <w:lang w:bidi="he-IL"/>
        </w:rPr>
        <w:t>παντὸς</w:t>
      </w:r>
      <w:r>
        <w:rPr>
          <w:rFonts w:cs="SBL Greek"/>
          <w:i/>
          <w:sz w:val="18"/>
          <w:szCs w:val="18"/>
          <w:lang w:val="de-DE" w:bidi="he-IL"/>
        </w:rPr>
        <w:t xml:space="preserve"> </w:t>
      </w:r>
      <w:r>
        <w:rPr>
          <w:rFonts w:cs="SBL Greek"/>
          <w:i/>
          <w:sz w:val="18"/>
          <w:szCs w:val="18"/>
          <w:lang w:bidi="he-IL"/>
        </w:rPr>
        <w:t>προσώπου</w:t>
      </w:r>
      <w:r>
        <w:rPr>
          <w:rFonts w:cs="SBL Greek"/>
          <w:i/>
          <w:sz w:val="18"/>
          <w:szCs w:val="18"/>
          <w:lang w:val="de-DE" w:bidi="he-IL"/>
        </w:rPr>
        <w:t xml:space="preserve"> </w:t>
      </w:r>
      <w:r>
        <w:rPr>
          <w:rFonts w:cs="SBL Greek"/>
          <w:i/>
          <w:sz w:val="18"/>
          <w:szCs w:val="18"/>
          <w:lang w:bidi="he-IL"/>
        </w:rPr>
        <w:t>τὸ</w:t>
      </w:r>
      <w:r>
        <w:rPr>
          <w:rFonts w:cs="SBL Greek"/>
          <w:i/>
          <w:sz w:val="18"/>
          <w:szCs w:val="18"/>
          <w:lang w:val="de-DE" w:bidi="he-IL"/>
        </w:rPr>
        <w:t xml:space="preserve"> </w:t>
      </w:r>
      <w:r>
        <w:rPr>
          <w:rFonts w:cs="SBL Greek"/>
          <w:i/>
          <w:sz w:val="18"/>
          <w:szCs w:val="18"/>
          <w:lang w:bidi="he-IL"/>
        </w:rPr>
        <w:t>ὄνειδος</w:t>
      </w:r>
      <w:r>
        <w:rPr>
          <w:rFonts w:cs="SBL Greek"/>
          <w:i/>
          <w:sz w:val="18"/>
          <w:szCs w:val="18"/>
          <w:lang w:val="de-DE" w:bidi="he-IL"/>
        </w:rPr>
        <w:t xml:space="preserve"> </w:t>
      </w:r>
      <w:r>
        <w:rPr>
          <w:rFonts w:cs="SBL Greek"/>
          <w:i/>
          <w:sz w:val="18"/>
          <w:szCs w:val="18"/>
          <w:lang w:bidi="he-IL"/>
        </w:rPr>
        <w:t>τοῦ</w:t>
      </w:r>
      <w:r>
        <w:rPr>
          <w:rFonts w:cs="SBL Greek"/>
          <w:i/>
          <w:sz w:val="18"/>
          <w:szCs w:val="18"/>
          <w:lang w:val="de-DE" w:bidi="he-IL"/>
        </w:rPr>
        <w:t xml:space="preserve"> </w:t>
      </w:r>
      <w:r>
        <w:rPr>
          <w:rFonts w:cs="SBL Greek"/>
          <w:i/>
          <w:sz w:val="18"/>
          <w:szCs w:val="18"/>
          <w:lang w:bidi="he-IL"/>
        </w:rPr>
        <w:t>λαοῦ</w:t>
      </w:r>
      <w:r>
        <w:rPr>
          <w:rFonts w:cs="SBL Greek"/>
          <w:i/>
          <w:sz w:val="18"/>
          <w:szCs w:val="18"/>
          <w:lang w:val="de-DE" w:bidi="he-IL"/>
        </w:rPr>
        <w:t xml:space="preserve"> </w:t>
      </w:r>
      <w:r>
        <w:rPr>
          <w:rFonts w:cs="SBL Greek"/>
          <w:i/>
          <w:sz w:val="18"/>
          <w:szCs w:val="18"/>
          <w:lang w:bidi="he-IL"/>
        </w:rPr>
        <w:t>ἀφεῖλεν</w:t>
      </w:r>
      <w:r>
        <w:rPr>
          <w:rFonts w:cs="SBL Greek"/>
          <w:i/>
          <w:sz w:val="18"/>
          <w:szCs w:val="18"/>
          <w:lang w:val="de-DE" w:bidi="he-IL"/>
        </w:rPr>
        <w:t xml:space="preserve"> </w:t>
      </w:r>
      <w:r>
        <w:rPr>
          <w:rFonts w:cs="SBL Greek"/>
          <w:i/>
          <w:sz w:val="18"/>
          <w:szCs w:val="18"/>
          <w:lang w:bidi="he-IL"/>
        </w:rPr>
        <w:t>ἀπὸ</w:t>
      </w:r>
      <w:r>
        <w:rPr>
          <w:rFonts w:cs="SBL Greek"/>
          <w:i/>
          <w:sz w:val="18"/>
          <w:szCs w:val="18"/>
          <w:lang w:val="de-DE" w:bidi="he-IL"/>
        </w:rPr>
        <w:t xml:space="preserve"> </w:t>
      </w:r>
      <w:r>
        <w:rPr>
          <w:rFonts w:cs="SBL Greek"/>
          <w:i/>
          <w:sz w:val="18"/>
          <w:szCs w:val="18"/>
          <w:lang w:bidi="he-IL"/>
        </w:rPr>
        <w:t>πάσης</w:t>
      </w:r>
      <w:r>
        <w:rPr>
          <w:rFonts w:cs="SBL Greek"/>
          <w:i/>
          <w:sz w:val="18"/>
          <w:szCs w:val="18"/>
          <w:lang w:val="de-DE" w:bidi="he-IL"/>
        </w:rPr>
        <w:t xml:space="preserve"> </w:t>
      </w:r>
      <w:r>
        <w:rPr>
          <w:rFonts w:cs="SBL Greek"/>
          <w:i/>
          <w:sz w:val="18"/>
          <w:szCs w:val="18"/>
          <w:lang w:bidi="he-IL"/>
        </w:rPr>
        <w:t>τῆς</w:t>
      </w:r>
      <w:r>
        <w:rPr>
          <w:rFonts w:cs="SBL Greek"/>
          <w:i/>
          <w:sz w:val="18"/>
          <w:szCs w:val="18"/>
          <w:lang w:val="de-DE" w:bidi="he-IL"/>
        </w:rPr>
        <w:t xml:space="preserve"> </w:t>
      </w:r>
      <w:r>
        <w:rPr>
          <w:rFonts w:cs="SBL Greek"/>
          <w:i/>
          <w:sz w:val="18"/>
          <w:szCs w:val="18"/>
          <w:lang w:bidi="he-IL"/>
        </w:rPr>
        <w:t>γῆς</w:t>
      </w:r>
      <w:r>
        <w:rPr>
          <w:sz w:val="18"/>
          <w:szCs w:val="18"/>
          <w:lang w:val="de-DE"/>
        </w:rPr>
        <w:t>.</w:t>
      </w:r>
    </w:p>
  </w:endnote>
  <w:endnote w:id="26">
    <w:p w:rsidR="00903DE2" w:rsidRDefault="00903DE2" w:rsidP="009236D0">
      <w:pPr>
        <w:pStyle w:val="EndnoteText"/>
        <w:rPr>
          <w:sz w:val="18"/>
          <w:szCs w:val="18"/>
          <w:lang w:val="de-DE"/>
        </w:rPr>
      </w:pPr>
      <w:r>
        <w:rPr>
          <w:rStyle w:val="EndnoteReference"/>
          <w:sz w:val="18"/>
          <w:szCs w:val="18"/>
        </w:rPr>
        <w:endnoteRef/>
      </w:r>
      <w:r>
        <w:rPr>
          <w:sz w:val="18"/>
          <w:szCs w:val="18"/>
          <w:lang w:val="de-DE"/>
        </w:rPr>
        <w:t xml:space="preserve"> </w:t>
      </w:r>
      <w:r>
        <w:rPr>
          <w:rFonts w:cs="SBL Greek"/>
          <w:i/>
          <w:caps/>
          <w:sz w:val="18"/>
          <w:szCs w:val="18"/>
          <w:lang w:bidi="he-IL"/>
        </w:rPr>
        <w:t>ο</w:t>
      </w:r>
      <w:r>
        <w:rPr>
          <w:rFonts w:cs="SBL Greek"/>
          <w:i/>
          <w:sz w:val="18"/>
          <w:szCs w:val="18"/>
          <w:lang w:bidi="he-IL"/>
        </w:rPr>
        <w:t>ἱ</w:t>
      </w:r>
      <w:r>
        <w:rPr>
          <w:rFonts w:cs="SBL Greek"/>
          <w:i/>
          <w:sz w:val="18"/>
          <w:szCs w:val="18"/>
          <w:lang w:val="de-DE" w:bidi="he-IL"/>
        </w:rPr>
        <w:t xml:space="preserve"> </w:t>
      </w:r>
      <w:r>
        <w:rPr>
          <w:rFonts w:cs="SBL Greek"/>
          <w:i/>
          <w:sz w:val="18"/>
          <w:szCs w:val="18"/>
          <w:lang w:bidi="he-IL"/>
        </w:rPr>
        <w:t>διψῶντες</w:t>
      </w:r>
      <w:r>
        <w:rPr>
          <w:rFonts w:cs="SBL Greek"/>
          <w:i/>
          <w:sz w:val="18"/>
          <w:szCs w:val="18"/>
          <w:lang w:val="de-DE" w:bidi="he-IL"/>
        </w:rPr>
        <w:t xml:space="preserve"> </w:t>
      </w:r>
      <w:r>
        <w:rPr>
          <w:rFonts w:cs="SBL Greek"/>
          <w:i/>
          <w:sz w:val="18"/>
          <w:szCs w:val="18"/>
          <w:lang w:bidi="he-IL"/>
        </w:rPr>
        <w:t>πορεύεσθε</w:t>
      </w:r>
      <w:r>
        <w:rPr>
          <w:rFonts w:cs="SBL Greek"/>
          <w:i/>
          <w:sz w:val="18"/>
          <w:szCs w:val="18"/>
          <w:lang w:val="de-DE" w:bidi="he-IL"/>
        </w:rPr>
        <w:t xml:space="preserve"> </w:t>
      </w:r>
      <w:r>
        <w:rPr>
          <w:rFonts w:cs="SBL Greek"/>
          <w:i/>
          <w:sz w:val="18"/>
          <w:szCs w:val="18"/>
          <w:lang w:bidi="he-IL"/>
        </w:rPr>
        <w:t>ἐφ᾽</w:t>
      </w:r>
      <w:r>
        <w:rPr>
          <w:rFonts w:cs="SBL Greek"/>
          <w:i/>
          <w:sz w:val="18"/>
          <w:szCs w:val="18"/>
          <w:lang w:val="de-DE" w:bidi="he-IL"/>
        </w:rPr>
        <w:t xml:space="preserve"> </w:t>
      </w:r>
      <w:r>
        <w:rPr>
          <w:rFonts w:cs="SBL Greek"/>
          <w:i/>
          <w:sz w:val="18"/>
          <w:szCs w:val="18"/>
          <w:lang w:bidi="he-IL"/>
        </w:rPr>
        <w:t>ὕδωρ</w:t>
      </w:r>
      <w:r>
        <w:rPr>
          <w:rFonts w:cs="SBL Greek"/>
          <w:i/>
          <w:sz w:val="18"/>
          <w:szCs w:val="18"/>
          <w:lang w:val="de-DE" w:bidi="he-IL"/>
        </w:rPr>
        <w:t xml:space="preserve"> </w:t>
      </w:r>
      <w:r>
        <w:rPr>
          <w:rFonts w:cs="SBL Greek"/>
          <w:i/>
          <w:sz w:val="18"/>
          <w:szCs w:val="18"/>
          <w:lang w:bidi="he-IL"/>
        </w:rPr>
        <w:t>καὶ</w:t>
      </w:r>
      <w:r>
        <w:rPr>
          <w:rFonts w:cs="SBL Greek"/>
          <w:i/>
          <w:sz w:val="18"/>
          <w:szCs w:val="18"/>
          <w:lang w:val="de-DE" w:bidi="he-IL"/>
        </w:rPr>
        <w:t xml:space="preserve"> </w:t>
      </w:r>
      <w:r>
        <w:rPr>
          <w:rFonts w:cs="SBL Greek"/>
          <w:i/>
          <w:sz w:val="18"/>
          <w:szCs w:val="18"/>
          <w:lang w:bidi="he-IL"/>
        </w:rPr>
        <w:t>ὅσοι</w:t>
      </w:r>
      <w:r>
        <w:rPr>
          <w:rFonts w:cs="SBL Greek"/>
          <w:i/>
          <w:sz w:val="18"/>
          <w:szCs w:val="18"/>
          <w:lang w:val="de-DE" w:bidi="he-IL"/>
        </w:rPr>
        <w:t xml:space="preserve"> </w:t>
      </w:r>
      <w:r>
        <w:rPr>
          <w:rFonts w:cs="SBL Greek"/>
          <w:i/>
          <w:sz w:val="18"/>
          <w:szCs w:val="18"/>
          <w:lang w:bidi="he-IL"/>
        </w:rPr>
        <w:t>μὴ</w:t>
      </w:r>
      <w:r>
        <w:rPr>
          <w:rFonts w:cs="SBL Greek"/>
          <w:i/>
          <w:sz w:val="18"/>
          <w:szCs w:val="18"/>
          <w:lang w:val="de-DE" w:bidi="he-IL"/>
        </w:rPr>
        <w:t xml:space="preserve"> </w:t>
      </w:r>
      <w:r>
        <w:rPr>
          <w:rFonts w:cs="SBL Greek"/>
          <w:i/>
          <w:sz w:val="18"/>
          <w:szCs w:val="18"/>
          <w:lang w:bidi="he-IL"/>
        </w:rPr>
        <w:t>ἔχετε</w:t>
      </w:r>
      <w:r>
        <w:rPr>
          <w:rFonts w:cs="SBL Greek"/>
          <w:i/>
          <w:sz w:val="18"/>
          <w:szCs w:val="18"/>
          <w:lang w:val="de-DE" w:bidi="he-IL"/>
        </w:rPr>
        <w:t xml:space="preserve"> </w:t>
      </w:r>
      <w:r>
        <w:rPr>
          <w:rFonts w:cs="SBL Greek"/>
          <w:i/>
          <w:sz w:val="18"/>
          <w:szCs w:val="18"/>
          <w:lang w:bidi="he-IL"/>
        </w:rPr>
        <w:t>ἀργύριον</w:t>
      </w:r>
      <w:r>
        <w:rPr>
          <w:rFonts w:cs="SBL Greek"/>
          <w:i/>
          <w:sz w:val="18"/>
          <w:szCs w:val="18"/>
          <w:lang w:val="de-DE" w:bidi="he-IL"/>
        </w:rPr>
        <w:t xml:space="preserve"> </w:t>
      </w:r>
      <w:r>
        <w:rPr>
          <w:rFonts w:cs="SBL Greek"/>
          <w:i/>
          <w:sz w:val="18"/>
          <w:szCs w:val="18"/>
          <w:lang w:bidi="he-IL"/>
        </w:rPr>
        <w:t>βαδίσαντες</w:t>
      </w:r>
      <w:r>
        <w:rPr>
          <w:rFonts w:cs="SBL Greek"/>
          <w:i/>
          <w:sz w:val="18"/>
          <w:szCs w:val="18"/>
          <w:lang w:val="de-DE" w:bidi="he-IL"/>
        </w:rPr>
        <w:t xml:space="preserve"> </w:t>
      </w:r>
      <w:r>
        <w:rPr>
          <w:rFonts w:cs="SBL Greek"/>
          <w:i/>
          <w:sz w:val="18"/>
          <w:szCs w:val="18"/>
          <w:lang w:bidi="he-IL"/>
        </w:rPr>
        <w:t>ἀγοράσατε</w:t>
      </w:r>
      <w:r>
        <w:rPr>
          <w:rFonts w:cs="SBL Greek"/>
          <w:i/>
          <w:sz w:val="18"/>
          <w:szCs w:val="18"/>
          <w:lang w:val="de-DE" w:bidi="he-IL"/>
        </w:rPr>
        <w:t xml:space="preserve"> </w:t>
      </w:r>
      <w:r>
        <w:rPr>
          <w:rFonts w:cs="SBL Greek"/>
          <w:i/>
          <w:sz w:val="18"/>
          <w:szCs w:val="18"/>
          <w:lang w:bidi="he-IL"/>
        </w:rPr>
        <w:t>καὶ</w:t>
      </w:r>
      <w:r>
        <w:rPr>
          <w:rFonts w:cs="SBL Greek"/>
          <w:i/>
          <w:sz w:val="18"/>
          <w:szCs w:val="18"/>
          <w:lang w:val="de-DE" w:bidi="he-IL"/>
        </w:rPr>
        <w:t xml:space="preserve"> </w:t>
      </w:r>
      <w:r>
        <w:rPr>
          <w:rFonts w:cs="SBL Greek"/>
          <w:i/>
          <w:sz w:val="18"/>
          <w:szCs w:val="18"/>
          <w:lang w:bidi="he-IL"/>
        </w:rPr>
        <w:t>πίετε</w:t>
      </w:r>
      <w:r>
        <w:rPr>
          <w:rFonts w:cs="SBL Greek"/>
          <w:i/>
          <w:sz w:val="18"/>
          <w:szCs w:val="18"/>
          <w:lang w:val="de-DE" w:bidi="he-IL"/>
        </w:rPr>
        <w:t xml:space="preserve"> </w:t>
      </w:r>
      <w:r>
        <w:rPr>
          <w:rFonts w:cs="SBL Greek"/>
          <w:i/>
          <w:sz w:val="18"/>
          <w:szCs w:val="18"/>
          <w:lang w:bidi="he-IL"/>
        </w:rPr>
        <w:t>ἄνευ</w:t>
      </w:r>
      <w:r>
        <w:rPr>
          <w:rFonts w:cs="SBL Greek"/>
          <w:i/>
          <w:sz w:val="18"/>
          <w:szCs w:val="18"/>
          <w:lang w:val="de-DE" w:bidi="he-IL"/>
        </w:rPr>
        <w:t xml:space="preserve"> </w:t>
      </w:r>
      <w:r>
        <w:rPr>
          <w:rFonts w:cs="SBL Greek"/>
          <w:i/>
          <w:sz w:val="18"/>
          <w:szCs w:val="18"/>
          <w:lang w:bidi="he-IL"/>
        </w:rPr>
        <w:t>ἀργυρίου</w:t>
      </w:r>
      <w:r>
        <w:rPr>
          <w:rFonts w:cs="SBL Greek"/>
          <w:i/>
          <w:sz w:val="18"/>
          <w:szCs w:val="18"/>
          <w:lang w:val="de-DE" w:bidi="he-IL"/>
        </w:rPr>
        <w:t xml:space="preserve"> </w:t>
      </w:r>
      <w:r>
        <w:rPr>
          <w:rFonts w:cs="SBL Greek"/>
          <w:i/>
          <w:sz w:val="18"/>
          <w:szCs w:val="18"/>
          <w:lang w:bidi="he-IL"/>
        </w:rPr>
        <w:t>καὶ</w:t>
      </w:r>
      <w:r>
        <w:rPr>
          <w:rFonts w:cs="SBL Greek"/>
          <w:i/>
          <w:sz w:val="18"/>
          <w:szCs w:val="18"/>
          <w:lang w:val="de-DE" w:bidi="he-IL"/>
        </w:rPr>
        <w:t xml:space="preserve"> </w:t>
      </w:r>
      <w:r>
        <w:rPr>
          <w:rFonts w:cs="SBL Greek"/>
          <w:i/>
          <w:sz w:val="18"/>
          <w:szCs w:val="18"/>
          <w:lang w:bidi="he-IL"/>
        </w:rPr>
        <w:t>τιμῆς</w:t>
      </w:r>
      <w:r>
        <w:rPr>
          <w:rFonts w:cs="SBL Greek"/>
          <w:i/>
          <w:sz w:val="18"/>
          <w:szCs w:val="18"/>
          <w:lang w:val="de-DE" w:bidi="he-IL"/>
        </w:rPr>
        <w:t xml:space="preserve"> </w:t>
      </w:r>
      <w:r>
        <w:rPr>
          <w:rFonts w:cs="SBL Greek"/>
          <w:i/>
          <w:sz w:val="18"/>
          <w:szCs w:val="18"/>
          <w:lang w:bidi="he-IL"/>
        </w:rPr>
        <w:t>οἴνου</w:t>
      </w:r>
      <w:r>
        <w:rPr>
          <w:rFonts w:cs="SBL Greek"/>
          <w:i/>
          <w:sz w:val="18"/>
          <w:szCs w:val="18"/>
          <w:lang w:val="de-DE" w:bidi="he-IL"/>
        </w:rPr>
        <w:t xml:space="preserve"> </w:t>
      </w:r>
      <w:r>
        <w:rPr>
          <w:rFonts w:cs="SBL Greek"/>
          <w:i/>
          <w:sz w:val="18"/>
          <w:szCs w:val="18"/>
          <w:lang w:bidi="he-IL"/>
        </w:rPr>
        <w:t>καὶ</w:t>
      </w:r>
      <w:r>
        <w:rPr>
          <w:rFonts w:cs="SBL Greek"/>
          <w:i/>
          <w:sz w:val="18"/>
          <w:szCs w:val="18"/>
          <w:lang w:val="de-DE" w:bidi="he-IL"/>
        </w:rPr>
        <w:t xml:space="preserve"> </w:t>
      </w:r>
      <w:r>
        <w:rPr>
          <w:rFonts w:cs="SBL Greek"/>
          <w:i/>
          <w:sz w:val="18"/>
          <w:szCs w:val="18"/>
          <w:lang w:bidi="he-IL"/>
        </w:rPr>
        <w:t>στέαρ</w:t>
      </w:r>
      <w:r>
        <w:rPr>
          <w:rFonts w:cs="SBL Greek"/>
          <w:i/>
          <w:sz w:val="18"/>
          <w:szCs w:val="18"/>
          <w:lang w:val="de-DE" w:bidi="he-IL"/>
        </w:rPr>
        <w:t>.</w:t>
      </w:r>
    </w:p>
  </w:endnote>
  <w:endnote w:id="27">
    <w:p w:rsidR="00903DE2" w:rsidRDefault="00903DE2" w:rsidP="009236D0">
      <w:pPr>
        <w:autoSpaceDE w:val="0"/>
        <w:autoSpaceDN w:val="0"/>
        <w:adjustRightInd w:val="0"/>
        <w:rPr>
          <w:rFonts w:cs="Arial"/>
          <w:i/>
          <w:sz w:val="18"/>
          <w:szCs w:val="18"/>
          <w:lang w:val="de-DE" w:bidi="he-IL"/>
        </w:rPr>
      </w:pPr>
      <w:r>
        <w:rPr>
          <w:rStyle w:val="EndnoteReference"/>
          <w:sz w:val="18"/>
          <w:szCs w:val="18"/>
        </w:rPr>
        <w:endnoteRef/>
      </w:r>
      <w:r>
        <w:rPr>
          <w:rFonts w:cs="SBL Greek"/>
          <w:i/>
          <w:sz w:val="18"/>
          <w:szCs w:val="18"/>
          <w:lang w:bidi="he-IL"/>
        </w:rPr>
        <w:t>Μεθυσθήσονται</w:t>
      </w:r>
      <w:r>
        <w:rPr>
          <w:rFonts w:cs="SBL Greek"/>
          <w:i/>
          <w:sz w:val="18"/>
          <w:szCs w:val="18"/>
          <w:lang w:val="de-DE" w:bidi="he-IL"/>
        </w:rPr>
        <w:t xml:space="preserve"> </w:t>
      </w:r>
      <w:r>
        <w:rPr>
          <w:rFonts w:cs="SBL Greek"/>
          <w:i/>
          <w:sz w:val="18"/>
          <w:szCs w:val="18"/>
          <w:lang w:bidi="he-IL"/>
        </w:rPr>
        <w:t>ἀπὸ</w:t>
      </w:r>
      <w:r>
        <w:rPr>
          <w:rFonts w:cs="SBL Greek"/>
          <w:i/>
          <w:sz w:val="18"/>
          <w:szCs w:val="18"/>
          <w:lang w:val="de-DE" w:bidi="he-IL"/>
        </w:rPr>
        <w:t xml:space="preserve"> </w:t>
      </w:r>
      <w:r>
        <w:rPr>
          <w:rFonts w:cs="SBL Greek"/>
          <w:i/>
          <w:sz w:val="18"/>
          <w:szCs w:val="18"/>
          <w:lang w:bidi="he-IL"/>
        </w:rPr>
        <w:t>πιότητος</w:t>
      </w:r>
      <w:r>
        <w:rPr>
          <w:rFonts w:cs="SBL Greek"/>
          <w:i/>
          <w:sz w:val="18"/>
          <w:szCs w:val="18"/>
          <w:lang w:val="de-DE" w:bidi="he-IL"/>
        </w:rPr>
        <w:t xml:space="preserve"> </w:t>
      </w:r>
      <w:r>
        <w:rPr>
          <w:rFonts w:cs="SBL Greek"/>
          <w:i/>
          <w:sz w:val="18"/>
          <w:szCs w:val="18"/>
          <w:lang w:bidi="he-IL"/>
        </w:rPr>
        <w:t>τοῦ</w:t>
      </w:r>
      <w:r>
        <w:rPr>
          <w:rFonts w:cs="SBL Greek"/>
          <w:i/>
          <w:sz w:val="18"/>
          <w:szCs w:val="18"/>
          <w:lang w:val="de-DE" w:bidi="he-IL"/>
        </w:rPr>
        <w:t xml:space="preserve"> </w:t>
      </w:r>
      <w:r>
        <w:rPr>
          <w:rFonts w:cs="SBL Greek"/>
          <w:i/>
          <w:sz w:val="18"/>
          <w:szCs w:val="18"/>
          <w:lang w:bidi="he-IL"/>
        </w:rPr>
        <w:t>οἴκου</w:t>
      </w:r>
      <w:r>
        <w:rPr>
          <w:rFonts w:cs="SBL Greek"/>
          <w:i/>
          <w:sz w:val="18"/>
          <w:szCs w:val="18"/>
          <w:lang w:val="de-DE" w:bidi="he-IL"/>
        </w:rPr>
        <w:t xml:space="preserve"> </w:t>
      </w:r>
      <w:r>
        <w:rPr>
          <w:rFonts w:cs="SBL Greek"/>
          <w:i/>
          <w:sz w:val="18"/>
          <w:szCs w:val="18"/>
          <w:lang w:bidi="he-IL"/>
        </w:rPr>
        <w:t>σου</w:t>
      </w:r>
      <w:r>
        <w:rPr>
          <w:rFonts w:cs="SBL Greek"/>
          <w:i/>
          <w:sz w:val="18"/>
          <w:szCs w:val="18"/>
          <w:lang w:val="de-DE" w:bidi="he-IL"/>
        </w:rPr>
        <w:t xml:space="preserve"> </w:t>
      </w:r>
      <w:r>
        <w:rPr>
          <w:rFonts w:cs="SBL Greek"/>
          <w:i/>
          <w:sz w:val="18"/>
          <w:szCs w:val="18"/>
          <w:lang w:bidi="he-IL"/>
        </w:rPr>
        <w:t>καὶ</w:t>
      </w:r>
      <w:r>
        <w:rPr>
          <w:rFonts w:cs="SBL Greek"/>
          <w:i/>
          <w:sz w:val="18"/>
          <w:szCs w:val="18"/>
          <w:lang w:val="de-DE" w:bidi="he-IL"/>
        </w:rPr>
        <w:t xml:space="preserve"> </w:t>
      </w:r>
      <w:r>
        <w:rPr>
          <w:rFonts w:cs="SBL Greek"/>
          <w:i/>
          <w:sz w:val="18"/>
          <w:szCs w:val="18"/>
          <w:lang w:bidi="he-IL"/>
        </w:rPr>
        <w:t>τὸν</w:t>
      </w:r>
      <w:r>
        <w:rPr>
          <w:rFonts w:cs="SBL Greek"/>
          <w:i/>
          <w:sz w:val="18"/>
          <w:szCs w:val="18"/>
          <w:lang w:val="de-DE" w:bidi="he-IL"/>
        </w:rPr>
        <w:t xml:space="preserve"> </w:t>
      </w:r>
      <w:r>
        <w:rPr>
          <w:rFonts w:cs="SBL Greek"/>
          <w:i/>
          <w:sz w:val="18"/>
          <w:szCs w:val="18"/>
          <w:lang w:bidi="he-IL"/>
        </w:rPr>
        <w:t>χειμάρρουν</w:t>
      </w:r>
      <w:r>
        <w:rPr>
          <w:rFonts w:cs="SBL Greek"/>
          <w:i/>
          <w:sz w:val="18"/>
          <w:szCs w:val="18"/>
          <w:lang w:val="de-DE" w:bidi="he-IL"/>
        </w:rPr>
        <w:t xml:space="preserve"> </w:t>
      </w:r>
      <w:r>
        <w:rPr>
          <w:rFonts w:cs="SBL Greek"/>
          <w:i/>
          <w:sz w:val="18"/>
          <w:szCs w:val="18"/>
          <w:lang w:bidi="he-IL"/>
        </w:rPr>
        <w:t>τῆς</w:t>
      </w:r>
      <w:r>
        <w:rPr>
          <w:rFonts w:cs="SBL Greek"/>
          <w:i/>
          <w:sz w:val="18"/>
          <w:szCs w:val="18"/>
          <w:lang w:val="de-DE" w:bidi="he-IL"/>
        </w:rPr>
        <w:t xml:space="preserve"> </w:t>
      </w:r>
      <w:r>
        <w:rPr>
          <w:rFonts w:cs="SBL Greek"/>
          <w:i/>
          <w:sz w:val="18"/>
          <w:szCs w:val="18"/>
          <w:lang w:bidi="he-IL"/>
        </w:rPr>
        <w:t>τρυφῆς</w:t>
      </w:r>
      <w:r>
        <w:rPr>
          <w:rFonts w:cs="SBL Greek"/>
          <w:i/>
          <w:sz w:val="18"/>
          <w:szCs w:val="18"/>
          <w:lang w:val="de-DE" w:bidi="he-IL"/>
        </w:rPr>
        <w:t xml:space="preserve"> </w:t>
      </w:r>
      <w:r>
        <w:rPr>
          <w:rFonts w:cs="SBL Greek"/>
          <w:i/>
          <w:sz w:val="18"/>
          <w:szCs w:val="18"/>
          <w:lang w:bidi="he-IL"/>
        </w:rPr>
        <w:t>σου</w:t>
      </w:r>
      <w:r>
        <w:rPr>
          <w:rFonts w:cs="SBL Greek"/>
          <w:i/>
          <w:sz w:val="18"/>
          <w:szCs w:val="18"/>
          <w:lang w:val="de-DE" w:bidi="he-IL"/>
        </w:rPr>
        <w:t xml:space="preserve"> </w:t>
      </w:r>
      <w:r>
        <w:rPr>
          <w:rFonts w:cs="SBL Greek"/>
          <w:i/>
          <w:sz w:val="18"/>
          <w:szCs w:val="18"/>
          <w:lang w:bidi="he-IL"/>
        </w:rPr>
        <w:t>ποτιεῖς</w:t>
      </w:r>
      <w:r>
        <w:rPr>
          <w:rFonts w:cs="SBL Greek"/>
          <w:i/>
          <w:sz w:val="18"/>
          <w:szCs w:val="18"/>
          <w:lang w:val="de-DE" w:bidi="he-IL"/>
        </w:rPr>
        <w:t xml:space="preserve"> </w:t>
      </w:r>
      <w:r>
        <w:rPr>
          <w:rFonts w:cs="SBL Greek"/>
          <w:i/>
          <w:sz w:val="18"/>
          <w:szCs w:val="18"/>
          <w:lang w:bidi="he-IL"/>
        </w:rPr>
        <w:t>αὐτούς</w:t>
      </w:r>
      <w:r>
        <w:rPr>
          <w:rFonts w:cs="SBL Greek"/>
          <w:i/>
          <w:sz w:val="18"/>
          <w:szCs w:val="18"/>
          <w:lang w:val="de-DE" w:bidi="he-IL"/>
        </w:rPr>
        <w:t>/</w:t>
      </w:r>
      <w:r>
        <w:rPr>
          <w:rFonts w:cs="Arial"/>
          <w:i/>
          <w:sz w:val="18"/>
          <w:szCs w:val="18"/>
          <w:lang w:val="de-DE" w:bidi="he-IL"/>
        </w:rPr>
        <w:t xml:space="preserve"> </w:t>
      </w:r>
      <w:r>
        <w:rPr>
          <w:rFonts w:cs="SBL Greek"/>
          <w:i/>
          <w:sz w:val="18"/>
          <w:szCs w:val="18"/>
          <w:lang w:bidi="he-IL"/>
        </w:rPr>
        <w:t>ὅτι</w:t>
      </w:r>
      <w:r>
        <w:rPr>
          <w:rFonts w:cs="SBL Greek"/>
          <w:i/>
          <w:sz w:val="18"/>
          <w:szCs w:val="18"/>
          <w:lang w:val="de-DE" w:bidi="he-IL"/>
        </w:rPr>
        <w:t xml:space="preserve"> </w:t>
      </w:r>
      <w:r>
        <w:rPr>
          <w:rFonts w:cs="SBL Greek"/>
          <w:i/>
          <w:sz w:val="18"/>
          <w:szCs w:val="18"/>
          <w:lang w:bidi="he-IL"/>
        </w:rPr>
        <w:t>παρὰ</w:t>
      </w:r>
      <w:r>
        <w:rPr>
          <w:rFonts w:cs="SBL Greek"/>
          <w:i/>
          <w:sz w:val="18"/>
          <w:szCs w:val="18"/>
          <w:lang w:val="de-DE" w:bidi="he-IL"/>
        </w:rPr>
        <w:t xml:space="preserve"> </w:t>
      </w:r>
      <w:r>
        <w:rPr>
          <w:rFonts w:cs="SBL Greek"/>
          <w:i/>
          <w:sz w:val="18"/>
          <w:szCs w:val="18"/>
          <w:lang w:bidi="he-IL"/>
        </w:rPr>
        <w:t>σοὶ</w:t>
      </w:r>
      <w:r>
        <w:rPr>
          <w:rFonts w:cs="SBL Greek"/>
          <w:i/>
          <w:sz w:val="18"/>
          <w:szCs w:val="18"/>
          <w:lang w:val="de-DE" w:bidi="he-IL"/>
        </w:rPr>
        <w:t xml:space="preserve"> </w:t>
      </w:r>
      <w:r>
        <w:rPr>
          <w:rFonts w:cs="SBL Greek"/>
          <w:i/>
          <w:sz w:val="18"/>
          <w:szCs w:val="18"/>
          <w:lang w:bidi="he-IL"/>
        </w:rPr>
        <w:t>πηγὴ</w:t>
      </w:r>
      <w:r>
        <w:rPr>
          <w:rFonts w:cs="SBL Greek"/>
          <w:i/>
          <w:sz w:val="18"/>
          <w:szCs w:val="18"/>
          <w:lang w:val="de-DE" w:bidi="he-IL"/>
        </w:rPr>
        <w:t xml:space="preserve"> </w:t>
      </w:r>
      <w:r>
        <w:rPr>
          <w:rFonts w:cs="SBL Greek"/>
          <w:i/>
          <w:sz w:val="18"/>
          <w:szCs w:val="18"/>
          <w:lang w:bidi="he-IL"/>
        </w:rPr>
        <w:t>ζωῆς</w:t>
      </w:r>
      <w:r>
        <w:rPr>
          <w:rFonts w:cs="SBL Greek"/>
          <w:i/>
          <w:sz w:val="18"/>
          <w:szCs w:val="18"/>
          <w:lang w:val="de-DE" w:bidi="he-IL"/>
        </w:rPr>
        <w:t xml:space="preserve"> </w:t>
      </w:r>
      <w:r>
        <w:rPr>
          <w:rFonts w:cs="SBL Greek"/>
          <w:i/>
          <w:sz w:val="18"/>
          <w:szCs w:val="18"/>
          <w:lang w:bidi="he-IL"/>
        </w:rPr>
        <w:t>ἐν</w:t>
      </w:r>
      <w:r>
        <w:rPr>
          <w:rFonts w:cs="SBL Greek"/>
          <w:i/>
          <w:sz w:val="18"/>
          <w:szCs w:val="18"/>
          <w:lang w:val="de-DE" w:bidi="he-IL"/>
        </w:rPr>
        <w:t xml:space="preserve"> </w:t>
      </w:r>
      <w:r>
        <w:rPr>
          <w:rFonts w:cs="SBL Greek"/>
          <w:i/>
          <w:sz w:val="18"/>
          <w:szCs w:val="18"/>
          <w:lang w:bidi="he-IL"/>
        </w:rPr>
        <w:t>τῷ</w:t>
      </w:r>
      <w:r>
        <w:rPr>
          <w:rFonts w:cs="SBL Greek"/>
          <w:i/>
          <w:sz w:val="18"/>
          <w:szCs w:val="18"/>
          <w:lang w:val="de-DE" w:bidi="he-IL"/>
        </w:rPr>
        <w:t xml:space="preserve"> </w:t>
      </w:r>
      <w:r>
        <w:rPr>
          <w:rFonts w:cs="SBL Greek"/>
          <w:i/>
          <w:sz w:val="18"/>
          <w:szCs w:val="18"/>
          <w:lang w:bidi="he-IL"/>
        </w:rPr>
        <w:t>φωτί</w:t>
      </w:r>
      <w:r>
        <w:rPr>
          <w:rFonts w:cs="SBL Greek"/>
          <w:i/>
          <w:sz w:val="18"/>
          <w:szCs w:val="18"/>
          <w:lang w:val="de-DE" w:bidi="he-IL"/>
        </w:rPr>
        <w:t xml:space="preserve"> </w:t>
      </w:r>
      <w:r>
        <w:rPr>
          <w:rFonts w:cs="SBL Greek"/>
          <w:i/>
          <w:sz w:val="18"/>
          <w:szCs w:val="18"/>
          <w:lang w:bidi="he-IL"/>
        </w:rPr>
        <w:t>σου</w:t>
      </w:r>
      <w:r>
        <w:rPr>
          <w:rFonts w:cs="SBL Greek"/>
          <w:i/>
          <w:sz w:val="18"/>
          <w:szCs w:val="18"/>
          <w:lang w:val="de-DE" w:bidi="he-IL"/>
        </w:rPr>
        <w:t xml:space="preserve"> </w:t>
      </w:r>
      <w:r>
        <w:rPr>
          <w:rFonts w:cs="SBL Greek"/>
          <w:i/>
          <w:sz w:val="18"/>
          <w:szCs w:val="18"/>
          <w:lang w:bidi="he-IL"/>
        </w:rPr>
        <w:t>ὀψόμεθα</w:t>
      </w:r>
      <w:r>
        <w:rPr>
          <w:rFonts w:cs="SBL Greek"/>
          <w:i/>
          <w:sz w:val="18"/>
          <w:szCs w:val="18"/>
          <w:lang w:val="de-DE" w:bidi="he-IL"/>
        </w:rPr>
        <w:t xml:space="preserve"> </w:t>
      </w:r>
      <w:r>
        <w:rPr>
          <w:rFonts w:cs="SBL Greek"/>
          <w:i/>
          <w:sz w:val="18"/>
          <w:szCs w:val="18"/>
          <w:lang w:bidi="he-IL"/>
        </w:rPr>
        <w:t>φῶς</w:t>
      </w:r>
    </w:p>
  </w:endnote>
  <w:endnote w:id="28">
    <w:p w:rsidR="00903DE2" w:rsidRDefault="00903DE2" w:rsidP="009236D0">
      <w:pPr>
        <w:pStyle w:val="Heading3"/>
        <w:rPr>
          <w:b w:val="0"/>
          <w:sz w:val="18"/>
          <w:szCs w:val="18"/>
          <w:lang w:val="de-DE"/>
        </w:rPr>
      </w:pPr>
      <w:r>
        <w:rPr>
          <w:rStyle w:val="EndnoteReference"/>
          <w:b w:val="0"/>
          <w:sz w:val="18"/>
          <w:szCs w:val="18"/>
        </w:rPr>
        <w:endnoteRef/>
      </w:r>
      <w:r>
        <w:rPr>
          <w:b w:val="0"/>
          <w:sz w:val="18"/>
          <w:szCs w:val="18"/>
          <w:lang w:val="de-DE"/>
        </w:rPr>
        <w:t xml:space="preserve"> </w:t>
      </w:r>
      <w:r>
        <w:rPr>
          <w:b w:val="0"/>
          <w:sz w:val="18"/>
          <w:szCs w:val="18"/>
        </w:rPr>
        <w:t>Βλ</w:t>
      </w:r>
      <w:r>
        <w:rPr>
          <w:b w:val="0"/>
          <w:sz w:val="18"/>
          <w:szCs w:val="18"/>
          <w:lang w:val="de-DE"/>
        </w:rPr>
        <w:t xml:space="preserve">. </w:t>
      </w:r>
      <w:r>
        <w:rPr>
          <w:b w:val="0"/>
          <w:sz w:val="18"/>
          <w:szCs w:val="18"/>
        </w:rPr>
        <w:t>Ε</w:t>
      </w:r>
      <w:r>
        <w:rPr>
          <w:b w:val="0"/>
          <w:sz w:val="18"/>
          <w:szCs w:val="18"/>
          <w:lang w:val="de-DE"/>
        </w:rPr>
        <w:t xml:space="preserve">. </w:t>
      </w:r>
      <w:r>
        <w:rPr>
          <w:b w:val="0"/>
          <w:sz w:val="18"/>
          <w:szCs w:val="18"/>
        </w:rPr>
        <w:t>Δάφνη</w:t>
      </w:r>
      <w:r>
        <w:rPr>
          <w:b w:val="0"/>
          <w:sz w:val="18"/>
          <w:szCs w:val="18"/>
          <w:lang w:val="de-DE"/>
        </w:rPr>
        <w:t xml:space="preserve">, </w:t>
      </w:r>
      <w:r>
        <w:rPr>
          <w:rFonts w:cs="SBL Greek"/>
          <w:b w:val="0"/>
          <w:i/>
          <w:sz w:val="18"/>
          <w:szCs w:val="18"/>
        </w:rPr>
        <w:t>Ἡ</w:t>
      </w:r>
      <w:r>
        <w:rPr>
          <w:rFonts w:cs="SBL Greek"/>
          <w:b w:val="0"/>
          <w:i/>
          <w:sz w:val="18"/>
          <w:szCs w:val="18"/>
          <w:lang w:val="de-DE"/>
        </w:rPr>
        <w:t xml:space="preserve"> </w:t>
      </w:r>
      <w:r>
        <w:rPr>
          <w:rFonts w:cs="SBL Greek"/>
          <w:b w:val="0"/>
          <w:i/>
          <w:sz w:val="18"/>
          <w:szCs w:val="18"/>
        </w:rPr>
        <w:t>Ἀποκάλυψις</w:t>
      </w:r>
      <w:r>
        <w:rPr>
          <w:rFonts w:cs="SBL Greek"/>
          <w:b w:val="0"/>
          <w:i/>
          <w:sz w:val="18"/>
          <w:szCs w:val="18"/>
          <w:lang w:val="de-DE"/>
        </w:rPr>
        <w:t xml:space="preserve"> </w:t>
      </w:r>
      <w:r>
        <w:rPr>
          <w:rFonts w:cs="SBL Greek"/>
          <w:b w:val="0"/>
          <w:i/>
          <w:sz w:val="18"/>
          <w:szCs w:val="18"/>
        </w:rPr>
        <w:t>Ἡσαΐου</w:t>
      </w:r>
      <w:r>
        <w:rPr>
          <w:rFonts w:cs="SBL Greek"/>
          <w:b w:val="0"/>
          <w:i/>
          <w:sz w:val="18"/>
          <w:szCs w:val="18"/>
          <w:lang w:val="de-DE"/>
        </w:rPr>
        <w:t xml:space="preserve"> </w:t>
      </w:r>
      <w:r>
        <w:rPr>
          <w:rFonts w:cs="SBL Greek"/>
          <w:b w:val="0"/>
          <w:i/>
          <w:sz w:val="18"/>
          <w:szCs w:val="18"/>
        </w:rPr>
        <w:t>κατὰ</w:t>
      </w:r>
      <w:r>
        <w:rPr>
          <w:rFonts w:cs="SBL Greek"/>
          <w:b w:val="0"/>
          <w:i/>
          <w:sz w:val="18"/>
          <w:szCs w:val="18"/>
          <w:lang w:val="de-DE"/>
        </w:rPr>
        <w:t xml:space="preserve"> </w:t>
      </w:r>
      <w:r>
        <w:rPr>
          <w:rFonts w:cs="SBL Greek"/>
          <w:b w:val="0"/>
          <w:i/>
          <w:sz w:val="18"/>
          <w:szCs w:val="18"/>
        </w:rPr>
        <w:t>τὴν</w:t>
      </w:r>
      <w:r>
        <w:rPr>
          <w:rFonts w:cs="SBL Greek"/>
          <w:b w:val="0"/>
          <w:i/>
          <w:sz w:val="18"/>
          <w:szCs w:val="18"/>
          <w:lang w:val="de-DE"/>
        </w:rPr>
        <w:t xml:space="preserve"> </w:t>
      </w:r>
      <w:r>
        <w:rPr>
          <w:rFonts w:cs="SBL Greek"/>
          <w:b w:val="0"/>
          <w:i/>
          <w:sz w:val="18"/>
          <w:szCs w:val="18"/>
        </w:rPr>
        <w:t>Μετάφρασιν</w:t>
      </w:r>
      <w:r>
        <w:rPr>
          <w:rFonts w:cs="SBL Greek"/>
          <w:b w:val="0"/>
          <w:i/>
          <w:sz w:val="18"/>
          <w:szCs w:val="18"/>
          <w:lang w:val="de-DE"/>
        </w:rPr>
        <w:t xml:space="preserve"> </w:t>
      </w:r>
      <w:r>
        <w:rPr>
          <w:rFonts w:cs="SBL Greek"/>
          <w:b w:val="0"/>
          <w:i/>
          <w:sz w:val="18"/>
          <w:szCs w:val="18"/>
        </w:rPr>
        <w:t>τῶν</w:t>
      </w:r>
      <w:r>
        <w:rPr>
          <w:rFonts w:cs="SBL Greek"/>
          <w:b w:val="0"/>
          <w:i/>
          <w:sz w:val="18"/>
          <w:szCs w:val="18"/>
          <w:lang w:val="de-DE"/>
        </w:rPr>
        <w:t xml:space="preserve"> </w:t>
      </w:r>
      <w:r>
        <w:rPr>
          <w:rFonts w:cs="SBL Greek"/>
          <w:b w:val="0"/>
          <w:i/>
          <w:sz w:val="18"/>
          <w:szCs w:val="18"/>
        </w:rPr>
        <w:t>Ο΄</w:t>
      </w:r>
      <w:r>
        <w:rPr>
          <w:rFonts w:cs="SBL Greek"/>
          <w:b w:val="0"/>
          <w:i/>
          <w:sz w:val="18"/>
          <w:szCs w:val="18"/>
          <w:lang w:val="de-DE"/>
        </w:rPr>
        <w:t xml:space="preserve">, </w:t>
      </w:r>
      <w:r>
        <w:rPr>
          <w:rFonts w:cs="SBL Greek"/>
          <w:b w:val="0"/>
          <w:sz w:val="18"/>
          <w:szCs w:val="18"/>
        </w:rPr>
        <w:t>Θεσσαλονίκη</w:t>
      </w:r>
      <w:r>
        <w:rPr>
          <w:rFonts w:cs="SBL Greek"/>
          <w:b w:val="0"/>
          <w:sz w:val="18"/>
          <w:szCs w:val="18"/>
          <w:lang w:val="de-DE"/>
        </w:rPr>
        <w:t xml:space="preserve"> 2013</w:t>
      </w:r>
      <w:r>
        <w:rPr>
          <w:rFonts w:cs="SBL Greek"/>
          <w:b w:val="0"/>
          <w:i/>
          <w:sz w:val="18"/>
          <w:szCs w:val="18"/>
          <w:lang w:val="de-DE"/>
        </w:rPr>
        <w:t xml:space="preserve"> </w:t>
      </w:r>
      <w:r>
        <w:rPr>
          <w:rFonts w:cs="SBL Greek"/>
          <w:b w:val="0"/>
          <w:sz w:val="18"/>
          <w:szCs w:val="18"/>
          <w:lang w:val="de-DE"/>
        </w:rPr>
        <w:t>177-182</w:t>
      </w:r>
      <w:r>
        <w:rPr>
          <w:rFonts w:cs="SBL Greek"/>
          <w:b w:val="0"/>
          <w:i/>
          <w:sz w:val="18"/>
          <w:szCs w:val="18"/>
          <w:lang w:val="de-DE"/>
        </w:rPr>
        <w:t>.</w:t>
      </w:r>
      <w:r>
        <w:rPr>
          <w:b w:val="0"/>
          <w:sz w:val="18"/>
          <w:szCs w:val="18"/>
          <w:lang w:val="de-DE"/>
        </w:rPr>
        <w:t xml:space="preserve"> </w:t>
      </w:r>
    </w:p>
  </w:endnote>
  <w:endnote w:id="29">
    <w:p w:rsidR="00903DE2" w:rsidRDefault="00903DE2" w:rsidP="009236D0">
      <w:pPr>
        <w:pStyle w:val="EndnoteText"/>
      </w:pPr>
      <w:r>
        <w:rPr>
          <w:rStyle w:val="EndnoteReference"/>
        </w:rPr>
        <w:endnoteRef/>
      </w:r>
      <w:r>
        <w:t xml:space="preserve"> </w:t>
      </w:r>
      <w:r>
        <w:rPr>
          <w:sz w:val="18"/>
          <w:szCs w:val="18"/>
        </w:rPr>
        <w:t>Γενικότερα, όπως εξάγεται από το Έξ. 20, 22-26 (</w:t>
      </w:r>
      <w:r>
        <w:rPr>
          <w:i/>
          <w:sz w:val="18"/>
          <w:szCs w:val="18"/>
        </w:rPr>
        <w:t>νόμος του θυσιαστηρίου</w:t>
      </w:r>
      <w:r>
        <w:rPr>
          <w:sz w:val="18"/>
          <w:szCs w:val="18"/>
        </w:rPr>
        <w:t xml:space="preserve">), στην ισραηλιτική θεολογία της θυσίας τρία είναι τα βασικά σημεία: α) το θυσιαστήριο είναι ο τόπος έλευσης του Θεού που κατεβαίνει από τον ουρανό για να είναι μαζί με το λαό Του και να τον ευλογήσει, γεγονός που συνιστά τον πυρήνα της θυσίας. β) Η φωτιά είναι η ορατή πλευρά του αόρατου Θεού και η θυσία μια λατρευτική απομίμηση της θεοφάνιας του Σινά. γ) </w:t>
      </w:r>
      <w:r>
        <w:rPr>
          <w:caps/>
          <w:sz w:val="18"/>
          <w:szCs w:val="18"/>
        </w:rPr>
        <w:t>η</w:t>
      </w:r>
      <w:r>
        <w:rPr>
          <w:sz w:val="18"/>
          <w:szCs w:val="18"/>
        </w:rPr>
        <w:t xml:space="preserve"> θυσία αποτελεί σημείο της φιλοξενίας που προσφέρει ο λαός στον Θεό. Γι’ αυτό και τα ζώα δεν προσφέρονται ωμά αλλά κατόπιν προετοιμασίας όπως συμβαίνει σε ένα πανηγύρι ή στην υποδοχή των ξένων. Βλ</w:t>
      </w:r>
      <w:r>
        <w:rPr>
          <w:sz w:val="18"/>
          <w:szCs w:val="18"/>
          <w:lang w:val="de-DE"/>
        </w:rPr>
        <w:t xml:space="preserve">. Bernd Janowski, Homo ritualis. Opfer und Kult im alten Israel. </w:t>
      </w:r>
      <w:r>
        <w:rPr>
          <w:i/>
          <w:sz w:val="18"/>
          <w:szCs w:val="18"/>
          <w:lang w:val="de-DE"/>
        </w:rPr>
        <w:t>Bibel und Kirche</w:t>
      </w:r>
      <w:r>
        <w:rPr>
          <w:sz w:val="18"/>
          <w:szCs w:val="18"/>
        </w:rPr>
        <w:t xml:space="preserve"> 64 (2009) 134-140. Αντίθετος με την παρουσία του Θεού κατά τη θυσία και τα δείπνα είναι οι </w:t>
      </w:r>
      <w:r>
        <w:rPr>
          <w:rStyle w:val="st"/>
          <w:sz w:val="18"/>
          <w:szCs w:val="18"/>
          <w:lang w:val="de-DE"/>
        </w:rPr>
        <w:t>C</w:t>
      </w:r>
      <w:r>
        <w:rPr>
          <w:rStyle w:val="st"/>
          <w:sz w:val="18"/>
          <w:szCs w:val="18"/>
        </w:rPr>
        <w:t>.</w:t>
      </w:r>
      <w:r>
        <w:rPr>
          <w:rStyle w:val="st"/>
          <w:i/>
          <w:sz w:val="18"/>
          <w:szCs w:val="18"/>
        </w:rPr>
        <w:t xml:space="preserve"> </w:t>
      </w:r>
      <w:r>
        <w:rPr>
          <w:rStyle w:val="Emphasis"/>
          <w:sz w:val="18"/>
          <w:szCs w:val="18"/>
          <w:lang w:val="de-DE"/>
        </w:rPr>
        <w:t>Leonhard</w:t>
      </w:r>
      <w:r>
        <w:rPr>
          <w:rStyle w:val="st"/>
          <w:i/>
          <w:sz w:val="18"/>
          <w:szCs w:val="18"/>
          <w:lang w:val="de-DE"/>
        </w:rPr>
        <w:t xml:space="preserve"> </w:t>
      </w:r>
      <w:r>
        <w:rPr>
          <w:rStyle w:val="st"/>
          <w:sz w:val="18"/>
          <w:szCs w:val="18"/>
        </w:rPr>
        <w:t xml:space="preserve">/ </w:t>
      </w:r>
      <w:r>
        <w:rPr>
          <w:rStyle w:val="st"/>
          <w:sz w:val="18"/>
          <w:szCs w:val="18"/>
          <w:lang w:val="de-DE"/>
        </w:rPr>
        <w:t>B</w:t>
      </w:r>
      <w:r>
        <w:rPr>
          <w:rStyle w:val="st"/>
          <w:sz w:val="18"/>
          <w:szCs w:val="18"/>
        </w:rPr>
        <w:t xml:space="preserve">. </w:t>
      </w:r>
      <w:r>
        <w:rPr>
          <w:rStyle w:val="st"/>
          <w:sz w:val="18"/>
          <w:szCs w:val="18"/>
          <w:lang w:val="de-DE"/>
        </w:rPr>
        <w:t>Eckhardt</w:t>
      </w:r>
      <w:r>
        <w:rPr>
          <w:rStyle w:val="st"/>
          <w:sz w:val="18"/>
          <w:szCs w:val="18"/>
        </w:rPr>
        <w:t xml:space="preserve"> [2010]: „</w:t>
      </w:r>
      <w:r>
        <w:rPr>
          <w:rStyle w:val="Emphasis"/>
          <w:sz w:val="18"/>
          <w:szCs w:val="18"/>
          <w:lang w:val="de-DE"/>
        </w:rPr>
        <w:t>Mahl</w:t>
      </w:r>
      <w:r>
        <w:rPr>
          <w:rStyle w:val="st"/>
          <w:sz w:val="18"/>
          <w:szCs w:val="18"/>
          <w:lang w:val="de-DE"/>
        </w:rPr>
        <w:t xml:space="preserve"> V</w:t>
      </w:r>
      <w:r>
        <w:rPr>
          <w:rStyle w:val="st"/>
          <w:sz w:val="18"/>
          <w:szCs w:val="18"/>
        </w:rPr>
        <w:t xml:space="preserve"> (</w:t>
      </w:r>
      <w:r>
        <w:rPr>
          <w:rStyle w:val="st"/>
          <w:sz w:val="18"/>
          <w:szCs w:val="18"/>
          <w:lang w:val="de-DE"/>
        </w:rPr>
        <w:t>Kultmahl</w:t>
      </w:r>
      <w:r>
        <w:rPr>
          <w:rStyle w:val="st"/>
          <w:sz w:val="18"/>
          <w:szCs w:val="18"/>
        </w:rPr>
        <w:t xml:space="preserve">)“, </w:t>
      </w:r>
      <w:r>
        <w:rPr>
          <w:rStyle w:val="Emphasis"/>
          <w:sz w:val="18"/>
          <w:szCs w:val="18"/>
          <w:lang w:val="de-DE"/>
        </w:rPr>
        <w:t>RAC</w:t>
      </w:r>
      <w:r>
        <w:rPr>
          <w:rStyle w:val="st"/>
          <w:sz w:val="18"/>
          <w:szCs w:val="18"/>
        </w:rPr>
        <w:t xml:space="preserve"> 23, 1012-1105</w:t>
      </w:r>
      <w:r>
        <w:rPr>
          <w:sz w:val="18"/>
          <w:szCs w:val="18"/>
          <w:lang w:val="de-DE"/>
        </w:rPr>
        <w:t>C</w:t>
      </w:r>
      <w:r>
        <w:rPr>
          <w:sz w:val="18"/>
          <w:szCs w:val="18"/>
        </w:rPr>
        <w:t xml:space="preserve">. 1033-1038. </w:t>
      </w:r>
    </w:p>
  </w:endnote>
  <w:endnote w:id="30">
    <w:p w:rsidR="00903DE2" w:rsidRDefault="00903DE2" w:rsidP="009236D0">
      <w:pPr>
        <w:pStyle w:val="EndnoteText"/>
      </w:pPr>
      <w:r>
        <w:rPr>
          <w:rStyle w:val="EndnoteReference"/>
        </w:rPr>
        <w:endnoteRef/>
      </w:r>
      <w:r>
        <w:t xml:space="preserve"> </w:t>
      </w:r>
      <w:r>
        <w:rPr>
          <w:sz w:val="18"/>
          <w:szCs w:val="18"/>
        </w:rPr>
        <w:t>Είναι εξόχως ενδιαφέρον να εξετάσει κάποιος πώς προσέλαβε τις σοφιολογικές ρήσεις η λατρεία της ορθόδοξης Εκκλησίας κατά την κατεξοχήν ημέρα του έτους που γιορτάζει την παράδοση της θείας Ευχαριστίας (όρθρος Μεγ. Πέμπτης).</w:t>
      </w:r>
    </w:p>
  </w:endnote>
  <w:endnote w:id="31">
    <w:p w:rsidR="00903DE2" w:rsidRDefault="00903DE2" w:rsidP="009236D0">
      <w:pPr>
        <w:pStyle w:val="EndnoteText"/>
        <w:rPr>
          <w:sz w:val="18"/>
          <w:szCs w:val="18"/>
        </w:rPr>
      </w:pPr>
      <w:r>
        <w:rPr>
          <w:rStyle w:val="EndnoteReference"/>
          <w:sz w:val="18"/>
          <w:szCs w:val="18"/>
        </w:rPr>
        <w:endnoteRef/>
      </w:r>
      <w:r>
        <w:rPr>
          <w:sz w:val="18"/>
          <w:szCs w:val="18"/>
        </w:rPr>
        <w:t xml:space="preserve"> </w:t>
      </w:r>
      <w:r>
        <w:rPr>
          <w:rFonts w:cs="SBL Greek"/>
          <w:i/>
          <w:caps/>
          <w:sz w:val="18"/>
          <w:szCs w:val="18"/>
          <w:lang w:bidi="he-IL"/>
        </w:rPr>
        <w:t>ε</w:t>
      </w:r>
      <w:r>
        <w:rPr>
          <w:rFonts w:cs="SBL Greek"/>
          <w:i/>
          <w:sz w:val="18"/>
          <w:szCs w:val="18"/>
          <w:lang w:bidi="he-IL"/>
        </w:rPr>
        <w:t>ἰσῆλθον εἰς κῆπόν μου ἀδελφή μου νύμφη ἐτρύγησα σμύρναν μου μετὰ ἀρωμάτων μου ἔφαγον ἄρτον μου μετὰ μέλιτός μου ἔπιον οἶνόν μου μετὰ γάλακτός μου φάγετε πλησίοι καὶ πίετε καὶ μεθύσθητε ἀδελφοί.</w:t>
      </w:r>
    </w:p>
  </w:endnote>
  <w:endnote w:id="32">
    <w:p w:rsidR="00903DE2" w:rsidRDefault="00903DE2" w:rsidP="009236D0">
      <w:pPr>
        <w:pStyle w:val="EndnoteText"/>
        <w:rPr>
          <w:sz w:val="18"/>
          <w:szCs w:val="18"/>
        </w:rPr>
      </w:pPr>
      <w:r>
        <w:rPr>
          <w:rStyle w:val="EndnoteReference"/>
          <w:sz w:val="18"/>
          <w:szCs w:val="18"/>
        </w:rPr>
        <w:endnoteRef/>
      </w:r>
      <w:r>
        <w:rPr>
          <w:sz w:val="18"/>
          <w:szCs w:val="18"/>
        </w:rPr>
        <w:t xml:space="preserve"> </w:t>
      </w:r>
      <w:r>
        <w:rPr>
          <w:rFonts w:cs="SBL Greek"/>
          <w:i/>
          <w:sz w:val="18"/>
          <w:szCs w:val="18"/>
          <w:lang w:bidi="he-IL"/>
        </w:rPr>
        <w:t xml:space="preserve">Καὶ εὐφροσύνῃ εὐφρανθήσονται ἐπὶ κύριον ἀγαλλιάσθω ἡ ψυχή μου ἐπὶ τῷ </w:t>
      </w:r>
      <w:r>
        <w:rPr>
          <w:rFonts w:cs="SBL Greek"/>
          <w:i/>
          <w:caps/>
          <w:sz w:val="18"/>
          <w:szCs w:val="18"/>
          <w:lang w:bidi="he-IL"/>
        </w:rPr>
        <w:t>κ</w:t>
      </w:r>
      <w:r>
        <w:rPr>
          <w:rFonts w:cs="SBL Greek"/>
          <w:i/>
          <w:sz w:val="18"/>
          <w:szCs w:val="18"/>
          <w:lang w:bidi="he-IL"/>
        </w:rPr>
        <w:t>υρίῳ ἐνέδυσεν γάρ με ἱμάτιον σωτηρίου καὶ χιτῶνα εὐφροσύνης ὡς νυμφίῳ περιέθηκέν μοι μίτραν καὶ ὡς νύμφην κατεκόσμησέν με κόσμῳ.</w:t>
      </w:r>
      <w:r>
        <w:rPr>
          <w:rFonts w:cs="Arial"/>
          <w:sz w:val="18"/>
          <w:szCs w:val="18"/>
          <w:lang w:bidi="he-IL"/>
        </w:rPr>
        <w:t xml:space="preserve"> </w:t>
      </w:r>
    </w:p>
  </w:endnote>
  <w:endnote w:id="33">
    <w:p w:rsidR="00903DE2" w:rsidRDefault="00903DE2" w:rsidP="009236D0">
      <w:pPr>
        <w:pStyle w:val="EndnoteText"/>
        <w:rPr>
          <w:sz w:val="18"/>
          <w:szCs w:val="18"/>
        </w:rPr>
      </w:pPr>
      <w:r>
        <w:rPr>
          <w:rStyle w:val="EndnoteReference"/>
          <w:sz w:val="18"/>
          <w:szCs w:val="18"/>
        </w:rPr>
        <w:endnoteRef/>
      </w:r>
      <w:r>
        <w:rPr>
          <w:sz w:val="18"/>
          <w:szCs w:val="18"/>
        </w:rPr>
        <w:t xml:space="preserve"> </w:t>
      </w:r>
      <w:r>
        <w:rPr>
          <w:rFonts w:cs="SBL Greek"/>
          <w:i/>
          <w:sz w:val="18"/>
          <w:szCs w:val="18"/>
          <w:lang w:bidi="he-IL"/>
        </w:rPr>
        <w:t xml:space="preserve">καὶ ὡς συνοικῶν νεανίσκος παρθένῳ οὕτως κατοικήσουσιν οἱ υἱοί σου μετὰ σοῦ καὶ ἔσται ὃν τρόπον εὐφρανθήσεται νυμφίος ἐπὶ νύμφῃ οὕτως εὐφρανθήσεται </w:t>
      </w:r>
      <w:r>
        <w:rPr>
          <w:rFonts w:cs="SBL Greek"/>
          <w:i/>
          <w:caps/>
          <w:sz w:val="18"/>
          <w:szCs w:val="18"/>
          <w:lang w:bidi="he-IL"/>
        </w:rPr>
        <w:t>κ</w:t>
      </w:r>
      <w:r>
        <w:rPr>
          <w:rFonts w:cs="SBL Greek"/>
          <w:i/>
          <w:sz w:val="18"/>
          <w:szCs w:val="18"/>
          <w:lang w:bidi="he-IL"/>
        </w:rPr>
        <w:t>ύριος ἐπὶ σοί.</w:t>
      </w:r>
      <w:r>
        <w:rPr>
          <w:rFonts w:cs="Arial"/>
          <w:sz w:val="18"/>
          <w:szCs w:val="18"/>
          <w:lang w:bidi="he-IL"/>
        </w:rPr>
        <w:t xml:space="preserve"> </w:t>
      </w:r>
    </w:p>
  </w:endnote>
  <w:endnote w:id="34">
    <w:p w:rsidR="00903DE2" w:rsidRDefault="00903DE2" w:rsidP="009236D0">
      <w:pPr>
        <w:shd w:val="clear" w:color="auto" w:fill="FFFFFF"/>
        <w:autoSpaceDE w:val="0"/>
        <w:autoSpaceDN w:val="0"/>
        <w:adjustRightInd w:val="0"/>
        <w:rPr>
          <w:sz w:val="20"/>
          <w:szCs w:val="20"/>
        </w:rPr>
      </w:pPr>
      <w:r>
        <w:rPr>
          <w:rStyle w:val="EndnoteReference"/>
        </w:rPr>
        <w:endnoteRef/>
      </w:r>
      <w:r>
        <w:t xml:space="preserve"> </w:t>
      </w:r>
      <w:r>
        <w:rPr>
          <w:sz w:val="18"/>
          <w:szCs w:val="18"/>
        </w:rPr>
        <w:t xml:space="preserve">Οι τροφές των εθνικών θεωρούνταν από τους Ιουδαίους ακάθαρτες, επειδή προέρχονταν από ακάθαρτα ζώα (τάρεφ Λευ. 11, 1-47. Δτ. 14, 5-21 όσα δεν είναι μηρυκαστικά και δίχηλα/δεν έχουν λέπια και </w:t>
      </w:r>
      <w:r>
        <w:rPr>
          <w:rStyle w:val="hps"/>
          <w:sz w:val="18"/>
          <w:szCs w:val="18"/>
        </w:rPr>
        <w:t>πτερύγια</w:t>
      </w:r>
      <w:r>
        <w:rPr>
          <w:sz w:val="18"/>
          <w:szCs w:val="18"/>
        </w:rPr>
        <w:t>) ή γιατί δεν σφάχτηκαν (στο λαιμό) ούτε προετοιμάστηκαν με νομικά μη προβλεπόμενο τρόπο ή γιατί είχαν χρησιμοποιηθεί ως ειδωλόθυτα. Ποτέ δεν αναμειγνύουν κρέας με γάλα (Έξ. 23, 19. 34, 26. Δτ. 14, 21) ενώ δεν τρώνε όποιο προϊόν περιέχει ζελατίνη.</w:t>
      </w:r>
    </w:p>
  </w:endnote>
  <w:endnote w:id="35">
    <w:p w:rsidR="00903DE2" w:rsidRDefault="00903DE2" w:rsidP="009236D0">
      <w:pPr>
        <w:pStyle w:val="EndnoteText"/>
        <w:rPr>
          <w:sz w:val="18"/>
          <w:szCs w:val="18"/>
        </w:rPr>
      </w:pPr>
      <w:r>
        <w:rPr>
          <w:rStyle w:val="EndnoteReference"/>
          <w:sz w:val="18"/>
          <w:szCs w:val="18"/>
        </w:rPr>
        <w:endnoteRef/>
      </w:r>
      <w:r>
        <w:rPr>
          <w:sz w:val="18"/>
          <w:szCs w:val="18"/>
        </w:rPr>
        <w:t xml:space="preserve"> Πρβλ. Αθηναγόρα, </w:t>
      </w:r>
      <w:r>
        <w:rPr>
          <w:i/>
          <w:sz w:val="18"/>
          <w:szCs w:val="18"/>
        </w:rPr>
        <w:t>Πρεσβ. Χριστ.</w:t>
      </w:r>
      <w:r>
        <w:rPr>
          <w:sz w:val="18"/>
          <w:szCs w:val="18"/>
        </w:rPr>
        <w:t xml:space="preserve"> 3. Βλ. Σιαμάκη, </w:t>
      </w:r>
      <w:r>
        <w:rPr>
          <w:i/>
          <w:iCs/>
          <w:sz w:val="18"/>
          <w:szCs w:val="18"/>
        </w:rPr>
        <w:t>Εξωχριστιανικές Μαρτυρίες,</w:t>
      </w:r>
      <w:r>
        <w:rPr>
          <w:sz w:val="18"/>
          <w:szCs w:val="18"/>
        </w:rPr>
        <w:t xml:space="preserve"> 79, υποσ. 3: </w:t>
      </w:r>
      <w:r>
        <w:rPr>
          <w:i/>
          <w:iCs/>
          <w:sz w:val="18"/>
          <w:szCs w:val="18"/>
        </w:rPr>
        <w:t>Τα θυέστεια δείπνα ισοδυναμούν με κανιβαλισμό (βλ. Ευρ. Ιφ. Τ. 812. Ορ. 1008. Σχόλια Παυσανία 2.18.1) λόγω του ότι στην θεία Ευχαριστία οι Χριστιανοί θυσιάζουν το Χριστό και τρώγουν τη σάρκα και πίνουν το αίμα του. Οι οιδιπόδειες μίξεις ταυτίζονται με τις αιμομιξίες επειδή οι Χριστιανοί τις γυναίκες τους τις είχαν και αδελφές (εν Χριστώ).</w:t>
      </w:r>
      <w:r>
        <w:rPr>
          <w:sz w:val="18"/>
          <w:szCs w:val="18"/>
        </w:rPr>
        <w:t xml:space="preserve"> Πρέπει να σημειωθεί ότι δεν πρόκειται για συκοφαντίες αφού όπως αποδεικνύεται από την Ιούδα όντως υπήρχαν «αιρετικοί» που είχαν μετατρέψει τις αγάπες σε σπιλάδες.</w:t>
      </w:r>
    </w:p>
  </w:endnote>
  <w:endnote w:id="36">
    <w:p w:rsidR="00903DE2" w:rsidRDefault="00903DE2" w:rsidP="009236D0">
      <w:pPr>
        <w:pStyle w:val="EndnoteText"/>
      </w:pPr>
      <w:r>
        <w:rPr>
          <w:rStyle w:val="EndnoteReference"/>
        </w:rPr>
        <w:endnoteRef/>
      </w:r>
      <w:r>
        <w:t xml:space="preserve"> </w:t>
      </w:r>
      <w:r>
        <w:rPr>
          <w:sz w:val="18"/>
          <w:szCs w:val="18"/>
        </w:rPr>
        <w:t xml:space="preserve">Βλ. το ειδικό κεφ. για τους Πειρασμούς στο Σ. Δεσπότης, </w:t>
      </w:r>
      <w:r>
        <w:rPr>
          <w:i/>
          <w:sz w:val="18"/>
          <w:szCs w:val="18"/>
        </w:rPr>
        <w:t>Ο Ιησούς ως Χριστός και η Πολιτική Εξουσία στους Συνοπτικούς Ευαγγελιστές</w:t>
      </w:r>
      <w:r>
        <w:rPr>
          <w:sz w:val="18"/>
          <w:szCs w:val="18"/>
        </w:rPr>
        <w:t>, Αθήνα: Άθως 2006.</w:t>
      </w:r>
    </w:p>
  </w:endnote>
  <w:endnote w:id="37">
    <w:p w:rsidR="00903DE2" w:rsidRDefault="00903DE2" w:rsidP="009236D0">
      <w:pPr>
        <w:rPr>
          <w:i/>
          <w:sz w:val="18"/>
          <w:szCs w:val="18"/>
        </w:rPr>
      </w:pPr>
      <w:r>
        <w:rPr>
          <w:rStyle w:val="EndnoteReference"/>
          <w:sz w:val="18"/>
          <w:szCs w:val="18"/>
        </w:rPr>
        <w:endnoteRef/>
      </w:r>
      <w:r>
        <w:rPr>
          <w:sz w:val="18"/>
          <w:szCs w:val="18"/>
        </w:rPr>
        <w:t xml:space="preserve"> Πρβλ. Μ. Γκουτσιούδης, Η περί αφέσεως και ιωβηλαίου διδασκαλία της Κ.Δ. ως βιβλικό θεμέλιο για μια θεολογία των θρησκειών </w:t>
      </w:r>
      <w:r>
        <w:rPr>
          <w:i/>
          <w:sz w:val="18"/>
          <w:szCs w:val="18"/>
        </w:rPr>
        <w:t xml:space="preserve">Θεολογία 84 </w:t>
      </w:r>
      <w:r>
        <w:rPr>
          <w:sz w:val="18"/>
          <w:szCs w:val="18"/>
        </w:rPr>
        <w:t>(2013)104-124.</w:t>
      </w:r>
    </w:p>
  </w:endnote>
  <w:endnote w:id="38">
    <w:p w:rsidR="00903DE2" w:rsidRDefault="00903DE2" w:rsidP="009236D0">
      <w:pPr>
        <w:autoSpaceDE w:val="0"/>
        <w:autoSpaceDN w:val="0"/>
        <w:adjustRightInd w:val="0"/>
        <w:rPr>
          <w:rFonts w:eastAsia="SKGaramondOldStylePolUniW" w:cs="SKGaramondOldStylePolUniW"/>
          <w:sz w:val="18"/>
          <w:szCs w:val="18"/>
        </w:rPr>
      </w:pPr>
      <w:r>
        <w:rPr>
          <w:rStyle w:val="EndnoteReference"/>
          <w:sz w:val="18"/>
          <w:szCs w:val="18"/>
        </w:rPr>
        <w:endnoteRef/>
      </w:r>
      <w:r>
        <w:rPr>
          <w:sz w:val="18"/>
          <w:szCs w:val="18"/>
        </w:rPr>
        <w:t xml:space="preserve"> Ζ. Τερλιμπάκου, </w:t>
      </w:r>
      <w:r>
        <w:rPr>
          <w:rFonts w:cs="SBL Greek"/>
          <w:i/>
          <w:sz w:val="18"/>
          <w:szCs w:val="18"/>
          <w:lang w:bidi="he-IL"/>
        </w:rPr>
        <w:t>«καὶ ἔφαγον πάντες καὶ ἐχορτάσθησαν […]»</w:t>
      </w:r>
      <w:r>
        <w:rPr>
          <w:rFonts w:ascii="SBL Greek" w:hAnsi="SBL Greek" w:cs="SBL Greek"/>
          <w:sz w:val="18"/>
          <w:szCs w:val="18"/>
          <w:lang w:bidi="he-IL"/>
        </w:rPr>
        <w:t xml:space="preserve"> </w:t>
      </w:r>
      <w:r>
        <w:rPr>
          <w:i/>
          <w:sz w:val="18"/>
          <w:szCs w:val="18"/>
        </w:rPr>
        <w:t>Οι Ευαγγελικές Αφηγήσεις του πολλαπλασιασμού των άρτων</w:t>
      </w:r>
      <w:r>
        <w:rPr>
          <w:b/>
          <w:sz w:val="18"/>
          <w:szCs w:val="18"/>
        </w:rPr>
        <w:t>.</w:t>
      </w:r>
      <w:r>
        <w:rPr>
          <w:sz w:val="20"/>
          <w:szCs w:val="20"/>
        </w:rPr>
        <w:t xml:space="preserve"> </w:t>
      </w:r>
      <w:r>
        <w:rPr>
          <w:sz w:val="18"/>
          <w:szCs w:val="18"/>
        </w:rPr>
        <w:t>Θεσσαλονίκη: Γράφημα 2010.</w:t>
      </w:r>
      <w:r>
        <w:rPr>
          <w:sz w:val="20"/>
          <w:szCs w:val="20"/>
        </w:rPr>
        <w:t xml:space="preserve"> Η </w:t>
      </w:r>
      <w:r>
        <w:rPr>
          <w:sz w:val="18"/>
          <w:szCs w:val="18"/>
        </w:rPr>
        <w:t xml:space="preserve">Αικ. Τσαλαμπούνη έχει ασχοληθεί με το μοτίβο της τραπέζης σε τρία άρθρα: «Ερμηνεία του θαύματος του χορτασμού των πεντακισχιλίων στο κατά Λουκάν ευαγγέλιο (9,12-17). Μία ερμηνευτική προσέγγιση με βάση την κοινωνιολογική μέθοδο», </w:t>
      </w:r>
      <w:r>
        <w:rPr>
          <w:i/>
          <w:iCs/>
          <w:sz w:val="18"/>
          <w:szCs w:val="18"/>
        </w:rPr>
        <w:t xml:space="preserve">Εξηγητικά </w:t>
      </w:r>
      <w:r>
        <w:rPr>
          <w:sz w:val="18"/>
          <w:szCs w:val="18"/>
        </w:rPr>
        <w:t>(2013) 185-204.</w:t>
      </w:r>
      <w:r>
        <w:rPr>
          <w:rFonts w:cs="Palatino Linotype"/>
          <w:sz w:val="16"/>
          <w:szCs w:val="16"/>
          <w:lang w:bidi="he-IL"/>
        </w:rPr>
        <w:t xml:space="preserve"> </w:t>
      </w:r>
      <w:r>
        <w:rPr>
          <w:rFonts w:eastAsia="SKGaramondOldStylePolUniW" w:cs="SKGaramondOldStylePolUniW"/>
          <w:sz w:val="18"/>
          <w:szCs w:val="18"/>
        </w:rPr>
        <w:t>«Ἐν τῆ κλάσει τοῦ ἄρτου»: η εμφάνιση του Αναστάντος στην Εμμαούς (Λκ 24, 13-35) ως τύπος των ευχαριστιακών συνάξεων της πρώτης Εκκλησίας.</w:t>
      </w:r>
      <w:r>
        <w:rPr>
          <w:i/>
          <w:iCs/>
          <w:sz w:val="18"/>
          <w:szCs w:val="18"/>
        </w:rPr>
        <w:t xml:space="preserve"> Εξηγητικά </w:t>
      </w:r>
      <w:r>
        <w:rPr>
          <w:sz w:val="18"/>
          <w:szCs w:val="18"/>
        </w:rPr>
        <w:t>(2013) 245-272.</w:t>
      </w:r>
      <w:r>
        <w:rPr>
          <w:rFonts w:eastAsia="SKGaramondOldStylePolUniW" w:cs="SKGaramondOldStylePolUniW"/>
          <w:sz w:val="18"/>
          <w:szCs w:val="18"/>
        </w:rPr>
        <w:t xml:space="preserve"> Η διδασκαλία του λόγου και η διακονία της τράπεζας: το παράδειγμα της πρωτοχριστιανικής κοινότητας των Ιεροσολύμων (Πραξ 6, 1 εξ.)</w:t>
      </w:r>
      <w:r>
        <w:rPr>
          <w:i/>
          <w:iCs/>
          <w:sz w:val="18"/>
          <w:szCs w:val="18"/>
        </w:rPr>
        <w:t xml:space="preserve"> Εξηγητικά </w:t>
      </w:r>
      <w:r>
        <w:rPr>
          <w:sz w:val="18"/>
          <w:szCs w:val="18"/>
        </w:rPr>
        <w:t>(2013) 273-288.</w:t>
      </w:r>
    </w:p>
    <w:p w:rsidR="00903DE2" w:rsidRDefault="00903DE2" w:rsidP="009236D0">
      <w:pPr>
        <w:autoSpaceDE w:val="0"/>
        <w:autoSpaceDN w:val="0"/>
        <w:adjustRightInd w:val="0"/>
        <w:rPr>
          <w:rFonts w:eastAsia="SKGaramondOldStylePolUniW" w:cs="SKGaramondOldStylePolUniW"/>
          <w:sz w:val="18"/>
          <w:szCs w:val="18"/>
        </w:rPr>
      </w:pPr>
      <w:r>
        <w:rPr>
          <w:rFonts w:cs="Palatino Linotype"/>
          <w:sz w:val="16"/>
          <w:szCs w:val="16"/>
          <w:lang w:bidi="he-IL"/>
        </w:rPr>
        <w:t xml:space="preserve">Το θαύμα αυτό είναι το κατεξοχήν σημείο του Ιησού στο Κοράνι προφανώς διότι εντυπωσίαζε τους ανθρώπους της ερήμου. Σύμφωνα με τον </w:t>
      </w:r>
      <w:r>
        <w:rPr>
          <w:bCs/>
          <w:spacing w:val="20"/>
          <w:sz w:val="16"/>
          <w:szCs w:val="16"/>
        </w:rPr>
        <w:t>Γιοακίμ Γνίλκα</w:t>
      </w:r>
      <w:r>
        <w:rPr>
          <w:rStyle w:val="Strong"/>
          <w:rFonts w:cs="Arial"/>
          <w:sz w:val="16"/>
          <w:szCs w:val="16"/>
        </w:rPr>
        <w:t xml:space="preserve">, </w:t>
      </w:r>
      <w:r>
        <w:rPr>
          <w:bCs/>
          <w:i/>
          <w:sz w:val="16"/>
          <w:szCs w:val="16"/>
        </w:rPr>
        <w:t>Χριστιανισμός και Ισλάμ. Μια νέα Προσέγγιση</w:t>
      </w:r>
      <w:r>
        <w:rPr>
          <w:bCs/>
          <w:sz w:val="16"/>
          <w:szCs w:val="16"/>
        </w:rPr>
        <w:t xml:space="preserve"> </w:t>
      </w:r>
      <w:r>
        <w:rPr>
          <w:sz w:val="16"/>
          <w:szCs w:val="16"/>
        </w:rPr>
        <w:t xml:space="preserve">Μτφρ. Σ. Δεσπότης, Αθήνα: Ουρανός 2009, </w:t>
      </w:r>
      <w:r>
        <w:rPr>
          <w:i/>
          <w:sz w:val="16"/>
          <w:szCs w:val="16"/>
        </w:rPr>
        <w:t xml:space="preserve">329 </w:t>
      </w:r>
      <w:r>
        <w:rPr>
          <w:rFonts w:cs="Palatino Linotype"/>
          <w:i/>
          <w:sz w:val="16"/>
          <w:szCs w:val="16"/>
          <w:lang w:bidi="he-IL"/>
        </w:rPr>
        <w:t>στο τέλος της Σούρας 5, η οποία φέρει το όνομα Τραπέζι, […] οι μαθητές απαιτούν από τον Ιησού ένα τραπέζι από τον ουρανό ως σημείο ταυτόχρονα εξ αυτού. Το θαύμα γίνεται αντικείμενο υπόσχεσης αλλά δεν περιγράφεται. Η υπόσχεση όμως συμπλέκεται με την απειλή ότι όποιος κατόπιν απεμπολήσει την πίστη θα υποστεί τις χειρότερες τιμωρίες. Επειδή η τράπεζα εξ ουρανού παρουσιάζεται ως πρόνοια για τους πάντες, από τον πρώτο μέχρι τον τελευταίο, και προβάλλει ως ένα μοναδικό γεγονός, είναι εξαιρετικά δύσκολο να ταυτιστεί με την Ευχαριστία παρά μόνο με τη θαυμαστή τροφοδοσία του πλήθους στην έρημο (Μτ. 14, 13-21 κ.παρ.</w:t>
      </w:r>
      <w:r>
        <w:rPr>
          <w:rFonts w:cs="Palatino Linotype"/>
          <w:i/>
          <w:sz w:val="16"/>
          <w:szCs w:val="16"/>
          <w:vertAlign w:val="superscript"/>
          <w:lang w:bidi="he-IL"/>
        </w:rPr>
        <w:t>.</w:t>
      </w:r>
      <w:r>
        <w:rPr>
          <w:rFonts w:cs="Palatino Linotype"/>
          <w:i/>
          <w:sz w:val="16"/>
          <w:szCs w:val="16"/>
          <w:lang w:bidi="he-IL"/>
        </w:rPr>
        <w:t xml:space="preserve"> 15, 32-38 κ. παρ.). Η ιστορία συνδέεται επίσης με την απαίτηση σημείου, η οποία όμως στα Ευαγγέλια προέρχεται αποκλειστικά από στόματα αντιπάλων του Ιησού.</w:t>
      </w:r>
    </w:p>
  </w:endnote>
  <w:endnote w:id="39">
    <w:p w:rsidR="00903DE2" w:rsidRDefault="00903DE2" w:rsidP="009236D0">
      <w:pPr>
        <w:pStyle w:val="EndnoteText"/>
        <w:rPr>
          <w:sz w:val="18"/>
          <w:szCs w:val="18"/>
        </w:rPr>
      </w:pPr>
      <w:r>
        <w:rPr>
          <w:rStyle w:val="EndnoteReference"/>
          <w:szCs w:val="16"/>
        </w:rPr>
        <w:endnoteRef/>
      </w:r>
      <w:r>
        <w:rPr>
          <w:sz w:val="16"/>
          <w:szCs w:val="16"/>
        </w:rPr>
        <w:t xml:space="preserve"> </w:t>
      </w:r>
      <w:r>
        <w:rPr>
          <w:rFonts w:cs="Arial"/>
          <w:sz w:val="18"/>
          <w:szCs w:val="18"/>
          <w:lang w:bidi="he-IL"/>
        </w:rPr>
        <w:t xml:space="preserve">Ολόκληρη η περικοπή της β’ τροφοδοσίας, όπου πλέον γίνεται λόγος για επτά </w:t>
      </w:r>
      <w:r>
        <w:rPr>
          <w:rFonts w:cs="Arial"/>
          <w:i/>
          <w:sz w:val="18"/>
          <w:szCs w:val="18"/>
          <w:lang w:bidi="he-IL"/>
        </w:rPr>
        <w:t xml:space="preserve">σπυρίδες </w:t>
      </w:r>
      <w:r>
        <w:rPr>
          <w:rFonts w:cs="Arial"/>
          <w:sz w:val="18"/>
          <w:szCs w:val="18"/>
          <w:lang w:bidi="he-IL"/>
        </w:rPr>
        <w:t>(= ζεμπίλια,</w:t>
      </w:r>
      <w:r>
        <w:rPr>
          <w:sz w:val="18"/>
          <w:szCs w:val="18"/>
        </w:rPr>
        <w:t xml:space="preserve"> σάκκοι, τορβάδες [= </w:t>
      </w:r>
      <w:r>
        <w:rPr>
          <w:i/>
          <w:iCs/>
          <w:sz w:val="18"/>
          <w:szCs w:val="18"/>
        </w:rPr>
        <w:t>σαργάνη</w:t>
      </w:r>
      <w:r>
        <w:rPr>
          <w:sz w:val="18"/>
          <w:szCs w:val="18"/>
        </w:rPr>
        <w:t xml:space="preserve"> (Β’ Κορ. 11, 33])</w:t>
      </w:r>
      <w:r>
        <w:rPr>
          <w:rFonts w:cs="Arial"/>
          <w:i/>
          <w:sz w:val="18"/>
          <w:szCs w:val="18"/>
          <w:lang w:bidi="he-IL"/>
        </w:rPr>
        <w:t xml:space="preserve"> </w:t>
      </w:r>
      <w:r>
        <w:rPr>
          <w:rFonts w:cs="Arial"/>
          <w:sz w:val="18"/>
          <w:szCs w:val="18"/>
          <w:lang w:bidi="he-IL"/>
        </w:rPr>
        <w:t xml:space="preserve">και όχι για δώδεκα μεγάλους </w:t>
      </w:r>
      <w:r>
        <w:rPr>
          <w:i/>
          <w:sz w:val="18"/>
          <w:szCs w:val="18"/>
        </w:rPr>
        <w:t>σκληρούς, ἀλύγιστους και κυλινδρικούς</w:t>
      </w:r>
      <w:r>
        <w:rPr>
          <w:sz w:val="18"/>
          <w:szCs w:val="18"/>
        </w:rPr>
        <w:t xml:space="preserve"> </w:t>
      </w:r>
      <w:r>
        <w:rPr>
          <w:rFonts w:cs="Arial"/>
          <w:sz w:val="18"/>
          <w:szCs w:val="18"/>
          <w:lang w:bidi="he-IL"/>
        </w:rPr>
        <w:t>κοφίνους (παρότι προϋπήρχαν περισσότερα ψωμιά και λιγότερο πλήθος)</w:t>
      </w:r>
      <w:r>
        <w:rPr>
          <w:rStyle w:val="EndnoteReference"/>
          <w:rFonts w:cs="Arial"/>
          <w:sz w:val="18"/>
          <w:szCs w:val="18"/>
          <w:lang w:bidi="he-IL"/>
        </w:rPr>
        <w:endnoteRef/>
      </w:r>
      <w:r>
        <w:rPr>
          <w:rFonts w:cs="Arial"/>
          <w:sz w:val="18"/>
          <w:szCs w:val="18"/>
          <w:lang w:bidi="he-IL"/>
        </w:rPr>
        <w:t>, ιστορείται πάνω στον «καμβά» του Γ’ Βασ. 19: Ο Ηλίας διωκόμενος από την Ιεζάβελ, αφού στηρίζεται με άρτο (</w:t>
      </w:r>
      <w:r>
        <w:rPr>
          <w:rFonts w:cs="SBL Greek"/>
          <w:i/>
          <w:sz w:val="18"/>
          <w:szCs w:val="18"/>
          <w:lang w:bidi="he-IL"/>
        </w:rPr>
        <w:t xml:space="preserve">ἐγκρυφίας </w:t>
      </w:r>
      <w:r>
        <w:rPr>
          <w:rFonts w:cs="SBL Greek"/>
          <w:sz w:val="18"/>
          <w:szCs w:val="18"/>
          <w:lang w:bidi="he-IL"/>
        </w:rPr>
        <w:t xml:space="preserve">[= ο εν στάχτη εψημένος άρτος] </w:t>
      </w:r>
      <w:r>
        <w:rPr>
          <w:rFonts w:cs="SBL Greek"/>
          <w:i/>
          <w:sz w:val="18"/>
          <w:szCs w:val="18"/>
          <w:lang w:bidi="he-IL"/>
        </w:rPr>
        <w:t xml:space="preserve">ὀλυρίτης </w:t>
      </w:r>
      <w:r>
        <w:rPr>
          <w:rFonts w:cs="SBL Greek"/>
          <w:sz w:val="18"/>
          <w:szCs w:val="18"/>
          <w:lang w:bidi="he-IL"/>
        </w:rPr>
        <w:t>[κρίθινος])</w:t>
      </w:r>
      <w:r>
        <w:rPr>
          <w:rFonts w:ascii="SBL Greek" w:hAnsi="SBL Greek" w:cs="SBL Greek"/>
          <w:sz w:val="18"/>
          <w:szCs w:val="18"/>
          <w:lang w:bidi="he-IL"/>
        </w:rPr>
        <w:t xml:space="preserve"> </w:t>
      </w:r>
      <w:r>
        <w:rPr>
          <w:rFonts w:cs="SBL Greek"/>
          <w:i/>
          <w:sz w:val="18"/>
          <w:szCs w:val="18"/>
          <w:lang w:bidi="he-IL"/>
        </w:rPr>
        <w:t xml:space="preserve">καὶ καψάκης </w:t>
      </w:r>
      <w:r>
        <w:rPr>
          <w:rFonts w:cs="SBL Greek"/>
          <w:sz w:val="18"/>
          <w:szCs w:val="18"/>
          <w:lang w:bidi="he-IL"/>
        </w:rPr>
        <w:t>[=πήλινο σκεύος]</w:t>
      </w:r>
      <w:r>
        <w:rPr>
          <w:rFonts w:cs="SBL Greek"/>
          <w:i/>
          <w:sz w:val="18"/>
          <w:szCs w:val="18"/>
          <w:lang w:bidi="he-IL"/>
        </w:rPr>
        <w:t xml:space="preserve"> ὕδατος</w:t>
      </w:r>
      <w:r>
        <w:rPr>
          <w:rFonts w:ascii="SBL Greek" w:hAnsi="SBL Greek" w:cs="SBL Greek"/>
          <w:sz w:val="18"/>
          <w:szCs w:val="18"/>
          <w:lang w:bidi="he-IL"/>
        </w:rPr>
        <w:t xml:space="preserve"> </w:t>
      </w:r>
      <w:r>
        <w:rPr>
          <w:rFonts w:cs="Arial"/>
          <w:sz w:val="18"/>
          <w:szCs w:val="18"/>
          <w:lang w:bidi="he-IL"/>
        </w:rPr>
        <w:t>καταφεύγει στο όρος της θεοφάνειας Χωρήβ (ο Θεός ως δροσερό αεράκι) για να ακολουθήσει η νέα αποστολή στο στ. 15 «Εμπρός πάρε πίσω τον ίσιο δρόμο μέσα απ’ την έρημο και πήγαινε στη Δαμασκό. Όταν φτάσεις εκεί, θα χρίσεις τον Αζαήλ βασιλιά των Συρίων» (Μετάφραση Βιβλικής Εταιρείας).</w:t>
      </w:r>
      <w:r>
        <w:t xml:space="preserve"> </w:t>
      </w:r>
      <w:r>
        <w:rPr>
          <w:sz w:val="18"/>
          <w:szCs w:val="18"/>
        </w:rPr>
        <w:t>Εύστοχα</w:t>
      </w:r>
      <w:r>
        <w:rPr>
          <w:spacing w:val="20"/>
          <w:sz w:val="18"/>
          <w:szCs w:val="18"/>
        </w:rPr>
        <w:t xml:space="preserve"> η </w:t>
      </w:r>
      <w:r>
        <w:rPr>
          <w:spacing w:val="20"/>
          <w:sz w:val="18"/>
          <w:szCs w:val="18"/>
          <w:lang w:val="de-DE"/>
        </w:rPr>
        <w:t>U</w:t>
      </w:r>
      <w:r>
        <w:rPr>
          <w:spacing w:val="20"/>
          <w:sz w:val="18"/>
          <w:szCs w:val="18"/>
        </w:rPr>
        <w:t>.</w:t>
      </w:r>
      <w:r>
        <w:rPr>
          <w:spacing w:val="20"/>
          <w:sz w:val="18"/>
          <w:szCs w:val="18"/>
          <w:lang w:val="de-DE"/>
        </w:rPr>
        <w:t>Fr</w:t>
      </w:r>
      <w:r>
        <w:rPr>
          <w:spacing w:val="20"/>
          <w:sz w:val="18"/>
          <w:szCs w:val="18"/>
        </w:rPr>
        <w:t>ü</w:t>
      </w:r>
      <w:r>
        <w:rPr>
          <w:spacing w:val="20"/>
          <w:sz w:val="18"/>
          <w:szCs w:val="18"/>
          <w:lang w:val="de-DE"/>
        </w:rPr>
        <w:t>chtel</w:t>
      </w:r>
      <w:r>
        <w:rPr>
          <w:sz w:val="18"/>
          <w:szCs w:val="18"/>
        </w:rPr>
        <w:t xml:space="preserve"> (</w:t>
      </w:r>
      <w:r>
        <w:rPr>
          <w:i/>
          <w:iCs/>
          <w:sz w:val="18"/>
          <w:szCs w:val="18"/>
          <w:lang w:val="de-DE"/>
        </w:rPr>
        <w:t xml:space="preserve">Mit der Bibel Symbole </w:t>
      </w:r>
      <w:r>
        <w:rPr>
          <w:i/>
          <w:iCs/>
          <w:caps/>
          <w:sz w:val="18"/>
          <w:szCs w:val="18"/>
          <w:lang w:val="de-DE"/>
        </w:rPr>
        <w:t>e</w:t>
      </w:r>
      <w:r>
        <w:rPr>
          <w:i/>
          <w:iCs/>
          <w:sz w:val="18"/>
          <w:szCs w:val="18"/>
          <w:lang w:val="de-DE"/>
        </w:rPr>
        <w:t>ntdecken</w:t>
      </w:r>
      <w:r>
        <w:rPr>
          <w:sz w:val="18"/>
          <w:szCs w:val="18"/>
        </w:rPr>
        <w:t xml:space="preserve">, </w:t>
      </w:r>
      <w:r>
        <w:rPr>
          <w:sz w:val="18"/>
          <w:szCs w:val="18"/>
          <w:lang w:val="de-DE"/>
        </w:rPr>
        <w:t>G</w:t>
      </w:r>
      <w:r>
        <w:rPr>
          <w:sz w:val="18"/>
          <w:szCs w:val="18"/>
        </w:rPr>
        <w:t>ö</w:t>
      </w:r>
      <w:r>
        <w:rPr>
          <w:sz w:val="18"/>
          <w:szCs w:val="18"/>
          <w:lang w:val="de-DE"/>
        </w:rPr>
        <w:t>ttingen</w:t>
      </w:r>
      <w:r>
        <w:rPr>
          <w:sz w:val="18"/>
          <w:szCs w:val="18"/>
        </w:rPr>
        <w:t xml:space="preserve">: </w:t>
      </w:r>
      <w:r>
        <w:rPr>
          <w:rStyle w:val="st"/>
          <w:sz w:val="18"/>
          <w:szCs w:val="18"/>
        </w:rPr>
        <w:t>Vandenhoeck und Ruprecht</w:t>
      </w:r>
      <w:r>
        <w:rPr>
          <w:sz w:val="18"/>
          <w:szCs w:val="18"/>
        </w:rPr>
        <w:t xml:space="preserve"> 1991, 469-472) εξετάζει το μοτίβο/σύμβολο του άρτου σε συνδυασμό με αυτό του </w:t>
      </w:r>
      <w:r>
        <w:rPr>
          <w:i/>
          <w:sz w:val="18"/>
          <w:szCs w:val="18"/>
        </w:rPr>
        <w:t>πλοίου</w:t>
      </w:r>
      <w:r>
        <w:rPr>
          <w:sz w:val="18"/>
          <w:szCs w:val="18"/>
        </w:rPr>
        <w:t xml:space="preserve"> (της Εκκλησίας;) στον Μάρκο ο οποίος (απευθυνόμενος σε χριστιανούς παρίες της Ρώμης) αν και δεν παραδίδει τον α’ πειρασμό του Κυρίου και το </w:t>
      </w:r>
      <w:r>
        <w:rPr>
          <w:i/>
          <w:sz w:val="18"/>
          <w:szCs w:val="18"/>
        </w:rPr>
        <w:t>οὐκ ἐπ ἄρτῳ</w:t>
      </w:r>
      <w:r>
        <w:rPr>
          <w:sz w:val="18"/>
          <w:szCs w:val="18"/>
        </w:rPr>
        <w:t xml:space="preserve"> Μτ. 4, 4 (= Δτ. 8, 3. Σοφ. Σολ. 16, 26), αφηγηματικά από περικοπές που συνδέονται με το περιθώριο (έρημος-τάφος).</w:t>
      </w:r>
    </w:p>
  </w:endnote>
  <w:endnote w:id="40">
    <w:p w:rsidR="00903DE2" w:rsidRDefault="00903DE2" w:rsidP="009236D0">
      <w:pPr>
        <w:pStyle w:val="EndnoteText"/>
        <w:rPr>
          <w:sz w:val="18"/>
          <w:szCs w:val="18"/>
        </w:rPr>
      </w:pPr>
      <w:r>
        <w:rPr>
          <w:rStyle w:val="EndnoteReference"/>
          <w:sz w:val="18"/>
          <w:szCs w:val="18"/>
        </w:rPr>
        <w:endnoteRef/>
      </w:r>
      <w:r>
        <w:rPr>
          <w:sz w:val="18"/>
          <w:szCs w:val="18"/>
        </w:rPr>
        <w:t xml:space="preserve"> Βλ. </w:t>
      </w:r>
      <w:r>
        <w:rPr>
          <w:sz w:val="18"/>
          <w:szCs w:val="18"/>
          <w:lang w:val="en-US"/>
        </w:rPr>
        <w:t>J</w:t>
      </w:r>
      <w:r>
        <w:rPr>
          <w:sz w:val="18"/>
          <w:szCs w:val="18"/>
        </w:rPr>
        <w:t xml:space="preserve">. </w:t>
      </w:r>
      <w:r>
        <w:rPr>
          <w:sz w:val="18"/>
          <w:szCs w:val="18"/>
          <w:lang w:val="en-US"/>
        </w:rPr>
        <w:t>Breck</w:t>
      </w:r>
      <w:r>
        <w:rPr>
          <w:sz w:val="18"/>
          <w:szCs w:val="18"/>
        </w:rPr>
        <w:t xml:space="preserve">, </w:t>
      </w:r>
      <w:r>
        <w:rPr>
          <w:sz w:val="18"/>
          <w:szCs w:val="18"/>
          <w:lang w:val="en-US"/>
        </w:rPr>
        <w:t>Chiasmus</w:t>
      </w:r>
      <w:r>
        <w:rPr>
          <w:sz w:val="18"/>
          <w:szCs w:val="18"/>
        </w:rPr>
        <w:t xml:space="preserve"> </w:t>
      </w:r>
      <w:r>
        <w:rPr>
          <w:sz w:val="18"/>
          <w:szCs w:val="18"/>
          <w:lang w:val="en-US"/>
        </w:rPr>
        <w:t>in</w:t>
      </w:r>
      <w:r>
        <w:rPr>
          <w:sz w:val="18"/>
          <w:szCs w:val="18"/>
        </w:rPr>
        <w:t xml:space="preserve"> </w:t>
      </w:r>
      <w:r>
        <w:rPr>
          <w:sz w:val="18"/>
          <w:szCs w:val="18"/>
          <w:lang w:val="en-US"/>
        </w:rPr>
        <w:t>the</w:t>
      </w:r>
      <w:r>
        <w:rPr>
          <w:sz w:val="18"/>
          <w:szCs w:val="18"/>
        </w:rPr>
        <w:t xml:space="preserve"> </w:t>
      </w:r>
      <w:r>
        <w:rPr>
          <w:sz w:val="18"/>
          <w:szCs w:val="18"/>
          <w:lang w:val="en-US"/>
        </w:rPr>
        <w:t>Gospel</w:t>
      </w:r>
      <w:r>
        <w:rPr>
          <w:sz w:val="18"/>
          <w:szCs w:val="18"/>
        </w:rPr>
        <w:t xml:space="preserve"> </w:t>
      </w:r>
      <w:r>
        <w:rPr>
          <w:sz w:val="18"/>
          <w:szCs w:val="18"/>
          <w:lang w:val="en-US"/>
        </w:rPr>
        <w:t>of</w:t>
      </w:r>
      <w:r>
        <w:rPr>
          <w:sz w:val="18"/>
          <w:szCs w:val="18"/>
        </w:rPr>
        <w:t xml:space="preserve"> </w:t>
      </w:r>
      <w:r>
        <w:rPr>
          <w:sz w:val="18"/>
          <w:szCs w:val="18"/>
          <w:lang w:val="en-US"/>
        </w:rPr>
        <w:t>John</w:t>
      </w:r>
      <w:r>
        <w:rPr>
          <w:sz w:val="18"/>
          <w:szCs w:val="18"/>
        </w:rPr>
        <w:t xml:space="preserve">, στον τόμο: Ι. Γαλάνης κ.ά. (εκδ.), </w:t>
      </w:r>
      <w:r>
        <w:rPr>
          <w:rStyle w:val="Emphasis"/>
          <w:sz w:val="18"/>
          <w:szCs w:val="18"/>
        </w:rPr>
        <w:t>Δια</w:t>
      </w:r>
      <w:r>
        <w:rPr>
          <w:rStyle w:val="Emphasis"/>
          <w:sz w:val="18"/>
          <w:szCs w:val="18"/>
        </w:rPr>
        <w:softHyphen/>
        <w:t>κο</w:t>
      </w:r>
      <w:r>
        <w:rPr>
          <w:rStyle w:val="Emphasis"/>
          <w:sz w:val="18"/>
          <w:szCs w:val="18"/>
        </w:rPr>
        <w:softHyphen/>
        <w:t>νία – Λει</w:t>
      </w:r>
      <w:r>
        <w:rPr>
          <w:rStyle w:val="Emphasis"/>
          <w:sz w:val="18"/>
          <w:szCs w:val="18"/>
        </w:rPr>
        <w:softHyphen/>
        <w:t>τουργία – Χάρισμα. Πατερική και σύγχρονη ερμηνεία της Καινής Διαθήκης. Τιμητικός τό</w:t>
      </w:r>
      <w:r>
        <w:rPr>
          <w:rStyle w:val="Emphasis"/>
          <w:sz w:val="18"/>
          <w:szCs w:val="18"/>
        </w:rPr>
        <w:softHyphen/>
        <w:t>μος προς τον Ομότιμο Καθηγητή του Πανεπιστημίου Αθηνών Γεώργιο Αντ. Γαλίτη</w:t>
      </w:r>
      <w:r>
        <w:rPr>
          <w:sz w:val="18"/>
          <w:szCs w:val="18"/>
        </w:rPr>
        <w:t>, Λεβαδειά:  Ι. Μητρόπολις Θηβών και Λεβαδείας: Κέντρο Αρχαιολογικών, Ιστορι</w:t>
      </w:r>
      <w:r>
        <w:rPr>
          <w:sz w:val="18"/>
          <w:szCs w:val="18"/>
        </w:rPr>
        <w:softHyphen/>
        <w:t xml:space="preserve">κών και Θεολογικών Μελετών / Εν πλω, 2006, 145-159. </w:t>
      </w:r>
    </w:p>
  </w:endnote>
  <w:endnote w:id="41">
    <w:p w:rsidR="00903DE2" w:rsidRDefault="00903DE2" w:rsidP="009236D0">
      <w:pPr>
        <w:pStyle w:val="Title"/>
        <w:jc w:val="both"/>
        <w:outlineLvl w:val="0"/>
        <w:rPr>
          <w:rFonts w:ascii="Palatino Linotype" w:hAnsi="Palatino Linotype"/>
          <w:i/>
          <w:sz w:val="18"/>
          <w:szCs w:val="18"/>
          <w:lang w:val="en-US"/>
        </w:rPr>
      </w:pPr>
      <w:r>
        <w:rPr>
          <w:rStyle w:val="EndnoteReference"/>
          <w:rFonts w:ascii="Palatino Linotype" w:hAnsi="Palatino Linotype"/>
          <w:sz w:val="18"/>
          <w:szCs w:val="18"/>
        </w:rPr>
        <w:endnoteRef/>
      </w:r>
      <w:r>
        <w:rPr>
          <w:rFonts w:ascii="Palatino Linotype" w:hAnsi="Palatino Linotype"/>
          <w:sz w:val="18"/>
          <w:szCs w:val="18"/>
          <w:lang w:val="en-US"/>
        </w:rPr>
        <w:t xml:space="preserve"> S. J. Lyle, </w:t>
      </w:r>
      <w:r>
        <w:rPr>
          <w:rFonts w:ascii="Palatino Linotype" w:hAnsi="Palatino Linotype"/>
          <w:bCs/>
          <w:kern w:val="36"/>
          <w:sz w:val="18"/>
          <w:szCs w:val="18"/>
          <w:lang w:val="en-US"/>
        </w:rPr>
        <w:t xml:space="preserve">All is now ready: an exegesis of the great </w:t>
      </w:r>
      <w:r>
        <w:rPr>
          <w:rFonts w:ascii="Palatino Linotype" w:hAnsi="Palatino Linotype"/>
          <w:bCs/>
          <w:caps/>
          <w:kern w:val="36"/>
          <w:sz w:val="18"/>
          <w:szCs w:val="18"/>
          <w:lang w:val="en-US"/>
        </w:rPr>
        <w:t>b</w:t>
      </w:r>
      <w:r>
        <w:rPr>
          <w:rFonts w:ascii="Palatino Linotype" w:hAnsi="Palatino Linotype"/>
          <w:bCs/>
          <w:kern w:val="36"/>
          <w:sz w:val="18"/>
          <w:szCs w:val="18"/>
          <w:lang w:val="en-US"/>
        </w:rPr>
        <w:t>anquet (Luke 14:15-24) and the marriage feast (Matthew 22:1-14)</w:t>
      </w:r>
      <w:r>
        <w:rPr>
          <w:rFonts w:ascii="Palatino Linotype" w:hAnsi="Palatino Linotype"/>
          <w:sz w:val="18"/>
          <w:szCs w:val="18"/>
          <w:lang w:val="en-US"/>
        </w:rPr>
        <w:t xml:space="preserve"> American Theological Inquiry 2 (2009), 67-80. </w:t>
      </w:r>
    </w:p>
  </w:endnote>
  <w:endnote w:id="42">
    <w:p w:rsidR="00903DE2" w:rsidRDefault="00903DE2" w:rsidP="009236D0">
      <w:pPr>
        <w:pStyle w:val="EndnoteText"/>
        <w:rPr>
          <w:lang w:val="en-US"/>
        </w:rPr>
      </w:pPr>
      <w:r>
        <w:rPr>
          <w:rStyle w:val="EndnoteReference"/>
        </w:rPr>
        <w:endnoteRef/>
      </w:r>
      <w:r>
        <w:rPr>
          <w:rFonts w:cs="Arial"/>
          <w:sz w:val="24"/>
          <w:szCs w:val="24"/>
          <w:lang w:val="en-US"/>
        </w:rPr>
        <w:t xml:space="preserve"> </w:t>
      </w:r>
      <w:r>
        <w:rPr>
          <w:sz w:val="18"/>
          <w:szCs w:val="18"/>
        </w:rPr>
        <w:t>Πλούτ</w:t>
      </w:r>
      <w:r>
        <w:rPr>
          <w:sz w:val="18"/>
          <w:szCs w:val="18"/>
          <w:lang w:val="en-US"/>
        </w:rPr>
        <w:t xml:space="preserve">. </w:t>
      </w:r>
      <w:r>
        <w:rPr>
          <w:i/>
          <w:sz w:val="18"/>
          <w:szCs w:val="18"/>
        </w:rPr>
        <w:t>Συμποσιακά</w:t>
      </w:r>
      <w:r>
        <w:rPr>
          <w:sz w:val="18"/>
          <w:szCs w:val="18"/>
          <w:lang w:val="en-US"/>
        </w:rPr>
        <w:t xml:space="preserve"> [</w:t>
      </w:r>
      <w:r>
        <w:rPr>
          <w:i/>
          <w:sz w:val="18"/>
          <w:szCs w:val="18"/>
        </w:rPr>
        <w:t>Ηθικά</w:t>
      </w:r>
      <w:r>
        <w:rPr>
          <w:sz w:val="18"/>
          <w:szCs w:val="18"/>
          <w:lang w:val="en-US"/>
        </w:rPr>
        <w:t>]</w:t>
      </w:r>
      <w:r>
        <w:rPr>
          <w:lang w:val="en-US"/>
        </w:rPr>
        <w:t xml:space="preserve"> </w:t>
      </w:r>
      <w:r>
        <w:rPr>
          <w:rFonts w:cs="Silver Humana"/>
          <w:sz w:val="18"/>
          <w:szCs w:val="18"/>
          <w:lang w:val="en-US"/>
        </w:rPr>
        <w:t>726.D.11:</w:t>
      </w:r>
      <w:r>
        <w:rPr>
          <w:rFonts w:cs="Silver Humana"/>
          <w:sz w:val="24"/>
          <w:szCs w:val="24"/>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πιθανὸν</w:t>
      </w:r>
      <w:r>
        <w:rPr>
          <w:rFonts w:cs="Silver Humana"/>
          <w:i/>
          <w:sz w:val="18"/>
          <w:szCs w:val="18"/>
          <w:lang w:val="en-US"/>
        </w:rPr>
        <w:t xml:space="preserve"> </w:t>
      </w:r>
      <w:r>
        <w:rPr>
          <w:rFonts w:cs="Silver Humana"/>
          <w:i/>
          <w:sz w:val="18"/>
          <w:szCs w:val="18"/>
        </w:rPr>
        <w:t>ἐδόκει</w:t>
      </w:r>
      <w:r>
        <w:rPr>
          <w:rFonts w:cs="Silver Humana"/>
          <w:i/>
          <w:sz w:val="18"/>
          <w:szCs w:val="18"/>
          <w:lang w:val="en-US"/>
        </w:rPr>
        <w:t xml:space="preserve"> </w:t>
      </w:r>
      <w:r>
        <w:rPr>
          <w:rFonts w:cs="Silver Humana"/>
          <w:i/>
          <w:sz w:val="18"/>
          <w:szCs w:val="18"/>
        </w:rPr>
        <w:t>διὰ</w:t>
      </w:r>
      <w:r>
        <w:rPr>
          <w:rFonts w:cs="Silver Humana"/>
          <w:i/>
          <w:sz w:val="18"/>
          <w:szCs w:val="18"/>
          <w:lang w:val="en-US"/>
        </w:rPr>
        <w:t xml:space="preserve"> </w:t>
      </w:r>
      <w:r>
        <w:rPr>
          <w:rFonts w:cs="Silver Humana"/>
          <w:i/>
          <w:sz w:val="18"/>
          <w:szCs w:val="18"/>
        </w:rPr>
        <w:t>τὴν</w:t>
      </w:r>
      <w:r>
        <w:rPr>
          <w:rFonts w:cs="Silver Humana"/>
          <w:i/>
          <w:sz w:val="18"/>
          <w:szCs w:val="18"/>
          <w:lang w:val="en-US"/>
        </w:rPr>
        <w:t xml:space="preserve"> </w:t>
      </w:r>
      <w:r>
        <w:rPr>
          <w:rFonts w:cs="Silver Humana"/>
          <w:i/>
          <w:sz w:val="18"/>
          <w:szCs w:val="18"/>
        </w:rPr>
        <w:t>ἑωθινὴν</w:t>
      </w:r>
      <w:r>
        <w:rPr>
          <w:rFonts w:cs="Silver Humana"/>
          <w:i/>
          <w:sz w:val="18"/>
          <w:szCs w:val="18"/>
          <w:lang w:val="en-US"/>
        </w:rPr>
        <w:t xml:space="preserve"> </w:t>
      </w:r>
      <w:r>
        <w:rPr>
          <w:rFonts w:cs="Silver Humana"/>
          <w:i/>
          <w:sz w:val="18"/>
          <w:szCs w:val="18"/>
        </w:rPr>
        <w:t>αὔραν</w:t>
      </w:r>
      <w:r>
        <w:rPr>
          <w:rFonts w:cs="Silver Humana"/>
          <w:i/>
          <w:sz w:val="18"/>
          <w:szCs w:val="18"/>
          <w:lang w:val="en-US"/>
        </w:rPr>
        <w:t xml:space="preserve"> </w:t>
      </w:r>
      <w:r>
        <w:rPr>
          <w:rFonts w:cs="Silver Humana"/>
          <w:b/>
          <w:i/>
          <w:sz w:val="18"/>
          <w:szCs w:val="18"/>
        </w:rPr>
        <w:t>ἄριστον</w:t>
      </w:r>
      <w:r>
        <w:rPr>
          <w:rFonts w:cs="Silver Humana"/>
          <w:i/>
          <w:sz w:val="18"/>
          <w:szCs w:val="18"/>
          <w:lang w:val="en-US"/>
        </w:rPr>
        <w:t xml:space="preserve"> </w:t>
      </w:r>
      <w:r>
        <w:rPr>
          <w:rFonts w:cs="Silver Humana"/>
          <w:i/>
          <w:sz w:val="18"/>
          <w:szCs w:val="18"/>
        </w:rPr>
        <w:t>ὠνομάσθαι</w:t>
      </w:r>
      <w:r>
        <w:rPr>
          <w:rFonts w:cs="Silver Humana"/>
          <w:i/>
          <w:sz w:val="18"/>
          <w:szCs w:val="18"/>
          <w:lang w:val="en-US"/>
        </w:rPr>
        <w:t xml:space="preserve"> </w:t>
      </w:r>
      <w:r>
        <w:rPr>
          <w:rFonts w:cs="Silver Humana"/>
          <w:i/>
          <w:sz w:val="18"/>
          <w:szCs w:val="18"/>
        </w:rPr>
        <w:t>καθάπερ</w:t>
      </w:r>
      <w:r>
        <w:rPr>
          <w:rFonts w:cs="Silver Humana"/>
          <w:i/>
          <w:sz w:val="18"/>
          <w:szCs w:val="18"/>
          <w:lang w:val="en-US"/>
        </w:rPr>
        <w:t xml:space="preserve"> </w:t>
      </w:r>
      <w:r>
        <w:rPr>
          <w:rFonts w:cs="Silver Humana"/>
          <w:b/>
          <w:i/>
          <w:sz w:val="18"/>
          <w:szCs w:val="18"/>
        </w:rPr>
        <w:t>τὸ</w:t>
      </w:r>
      <w:r>
        <w:rPr>
          <w:rFonts w:cs="Silver Humana"/>
          <w:b/>
          <w:i/>
          <w:sz w:val="18"/>
          <w:szCs w:val="18"/>
          <w:lang w:val="en-US"/>
        </w:rPr>
        <w:t xml:space="preserve"> </w:t>
      </w:r>
      <w:r>
        <w:rPr>
          <w:rFonts w:cs="Silver Humana"/>
          <w:b/>
          <w:i/>
          <w:sz w:val="18"/>
          <w:szCs w:val="18"/>
        </w:rPr>
        <w:t>αὔριον</w:t>
      </w:r>
      <w:r>
        <w:rPr>
          <w:rFonts w:cs="Silver Humana"/>
          <w:i/>
          <w:sz w:val="18"/>
          <w:szCs w:val="18"/>
        </w:rPr>
        <w:t>·</w:t>
      </w:r>
      <w:r>
        <w:rPr>
          <w:rFonts w:cs="Silver Humana"/>
          <w:i/>
          <w:sz w:val="18"/>
          <w:szCs w:val="18"/>
          <w:lang w:val="en-US"/>
        </w:rPr>
        <w:t xml:space="preserve"> </w:t>
      </w:r>
      <w:r>
        <w:rPr>
          <w:rFonts w:cs="Silver Humana"/>
          <w:i/>
          <w:sz w:val="18"/>
          <w:szCs w:val="18"/>
        </w:rPr>
        <w:t>τὸ</w:t>
      </w:r>
      <w:r>
        <w:rPr>
          <w:rFonts w:cs="Silver Humana"/>
          <w:i/>
          <w:sz w:val="18"/>
          <w:szCs w:val="18"/>
          <w:lang w:val="en-US"/>
        </w:rPr>
        <w:t xml:space="preserve"> </w:t>
      </w:r>
      <w:r>
        <w:rPr>
          <w:rFonts w:cs="Silver Humana"/>
          <w:i/>
          <w:sz w:val="18"/>
          <w:szCs w:val="18"/>
        </w:rPr>
        <w:t>δὲ</w:t>
      </w:r>
      <w:r>
        <w:rPr>
          <w:rFonts w:cs="Silver Humana"/>
          <w:i/>
          <w:sz w:val="18"/>
          <w:szCs w:val="18"/>
          <w:lang w:val="en-US"/>
        </w:rPr>
        <w:t xml:space="preserve"> </w:t>
      </w:r>
      <w:r>
        <w:rPr>
          <w:rFonts w:cs="Silver Humana"/>
          <w:i/>
          <w:sz w:val="18"/>
          <w:szCs w:val="18"/>
        </w:rPr>
        <w:t>δεῖπνον͵</w:t>
      </w:r>
      <w:r>
        <w:rPr>
          <w:rFonts w:cs="Silver Humana"/>
          <w:i/>
          <w:sz w:val="18"/>
          <w:szCs w:val="18"/>
          <w:lang w:val="en-US"/>
        </w:rPr>
        <w:t xml:space="preserve"> </w:t>
      </w:r>
      <w:r>
        <w:rPr>
          <w:rFonts w:cs="Silver Humana"/>
          <w:b/>
          <w:i/>
          <w:sz w:val="18"/>
          <w:szCs w:val="18"/>
        </w:rPr>
        <w:t>ὅτι</w:t>
      </w:r>
      <w:r>
        <w:rPr>
          <w:rFonts w:cs="Silver Humana"/>
          <w:b/>
          <w:i/>
          <w:sz w:val="18"/>
          <w:szCs w:val="18"/>
          <w:lang w:val="en-US"/>
        </w:rPr>
        <w:t xml:space="preserve"> </w:t>
      </w:r>
      <w:r>
        <w:rPr>
          <w:rFonts w:cs="Silver Humana"/>
          <w:b/>
          <w:i/>
          <w:sz w:val="18"/>
          <w:szCs w:val="18"/>
        </w:rPr>
        <w:t>τῶν</w:t>
      </w:r>
      <w:r>
        <w:rPr>
          <w:rFonts w:cs="Silver Humana"/>
          <w:b/>
          <w:i/>
          <w:sz w:val="18"/>
          <w:szCs w:val="18"/>
          <w:lang w:val="en-US"/>
        </w:rPr>
        <w:t xml:space="preserve"> </w:t>
      </w:r>
      <w:r>
        <w:rPr>
          <w:rFonts w:cs="Silver Humana"/>
          <w:b/>
          <w:i/>
          <w:sz w:val="18"/>
          <w:szCs w:val="18"/>
        </w:rPr>
        <w:t>πόνων</w:t>
      </w:r>
      <w:r>
        <w:rPr>
          <w:rFonts w:cs="Silver Humana"/>
          <w:b/>
          <w:i/>
          <w:sz w:val="18"/>
          <w:szCs w:val="18"/>
          <w:lang w:val="en-US"/>
        </w:rPr>
        <w:t xml:space="preserve"> </w:t>
      </w:r>
      <w:r>
        <w:rPr>
          <w:rFonts w:cs="Silver Humana"/>
          <w:b/>
          <w:i/>
          <w:sz w:val="18"/>
          <w:szCs w:val="18"/>
        </w:rPr>
        <w:t>διαναπαύει</w:t>
      </w:r>
      <w:r>
        <w:rPr>
          <w:rFonts w:cs="Silver Humana"/>
          <w:i/>
          <w:sz w:val="18"/>
          <w:szCs w:val="18"/>
        </w:rPr>
        <w:t>·</w:t>
      </w:r>
      <w:r>
        <w:rPr>
          <w:rFonts w:cs="Silver Humana"/>
          <w:i/>
          <w:sz w:val="18"/>
          <w:szCs w:val="18"/>
          <w:lang w:val="en-US"/>
        </w:rPr>
        <w:t xml:space="preserve"> </w:t>
      </w:r>
      <w:r>
        <w:rPr>
          <w:rFonts w:cs="Silver Humana"/>
          <w:i/>
          <w:sz w:val="18"/>
          <w:szCs w:val="18"/>
        </w:rPr>
        <w:t>πράξαντες</w:t>
      </w:r>
      <w:r>
        <w:rPr>
          <w:rFonts w:cs="Silver Humana"/>
          <w:i/>
          <w:sz w:val="18"/>
          <w:szCs w:val="18"/>
          <w:lang w:val="en-US"/>
        </w:rPr>
        <w:t xml:space="preserve"> </w:t>
      </w:r>
      <w:r>
        <w:rPr>
          <w:rFonts w:cs="Silver Humana"/>
          <w:i/>
          <w:sz w:val="18"/>
          <w:szCs w:val="18"/>
        </w:rPr>
        <w:t>γάρ</w:t>
      </w:r>
      <w:r>
        <w:rPr>
          <w:rFonts w:cs="Silver Humana"/>
          <w:i/>
          <w:sz w:val="18"/>
          <w:szCs w:val="18"/>
          <w:lang w:val="en-US"/>
        </w:rPr>
        <w:t xml:space="preserve"> </w:t>
      </w:r>
      <w:r>
        <w:rPr>
          <w:rFonts w:cs="Silver Humana"/>
          <w:i/>
          <w:sz w:val="18"/>
          <w:szCs w:val="18"/>
        </w:rPr>
        <w:t>τι</w:t>
      </w:r>
      <w:r>
        <w:rPr>
          <w:rFonts w:cs="Silver Humana"/>
          <w:i/>
          <w:sz w:val="18"/>
          <w:szCs w:val="18"/>
          <w:lang w:val="en-US"/>
        </w:rPr>
        <w:t xml:space="preserve"> </w:t>
      </w:r>
      <w:r>
        <w:rPr>
          <w:rFonts w:cs="Silver Humana"/>
          <w:i/>
          <w:sz w:val="18"/>
          <w:szCs w:val="18"/>
        </w:rPr>
        <w:t>δειπνοῦσιν</w:t>
      </w:r>
      <w:r>
        <w:rPr>
          <w:rFonts w:cs="Silver Humana"/>
          <w:i/>
          <w:sz w:val="18"/>
          <w:szCs w:val="18"/>
          <w:lang w:val="en-US"/>
        </w:rPr>
        <w:t xml:space="preserve"> </w:t>
      </w:r>
      <w:r>
        <w:rPr>
          <w:rFonts w:cs="Silver Humana"/>
          <w:i/>
          <w:sz w:val="18"/>
          <w:szCs w:val="18"/>
        </w:rPr>
        <w:t>ἢ</w:t>
      </w:r>
      <w:r>
        <w:rPr>
          <w:rFonts w:cs="Silver Humana"/>
          <w:i/>
          <w:sz w:val="18"/>
          <w:szCs w:val="18"/>
          <w:lang w:val="en-US"/>
        </w:rPr>
        <w:t xml:space="preserve"> </w:t>
      </w:r>
      <w:r>
        <w:rPr>
          <w:rFonts w:cs="Silver Humana"/>
          <w:i/>
          <w:sz w:val="18"/>
          <w:szCs w:val="18"/>
        </w:rPr>
        <w:t>μεταξὺ</w:t>
      </w:r>
      <w:r>
        <w:rPr>
          <w:rFonts w:cs="Silver Humana"/>
          <w:i/>
          <w:sz w:val="18"/>
          <w:szCs w:val="18"/>
          <w:lang w:val="en-US"/>
        </w:rPr>
        <w:t xml:space="preserve"> </w:t>
      </w:r>
      <w:r>
        <w:rPr>
          <w:rFonts w:cs="Silver Humana"/>
          <w:i/>
          <w:sz w:val="18"/>
          <w:szCs w:val="18"/>
        </w:rPr>
        <w:t>πράττοντες·</w:t>
      </w:r>
      <w:r>
        <w:rPr>
          <w:rFonts w:cs="Silver Humana"/>
          <w:i/>
          <w:sz w:val="18"/>
          <w:szCs w:val="18"/>
          <w:lang w:val="en-US"/>
        </w:rPr>
        <w:t xml:space="preserve"> </w:t>
      </w:r>
      <w:r>
        <w:rPr>
          <w:rFonts w:cs="Silver Humana"/>
          <w:i/>
          <w:sz w:val="18"/>
          <w:szCs w:val="18"/>
        </w:rPr>
        <w:t>ἔστι</w:t>
      </w:r>
      <w:r>
        <w:rPr>
          <w:rFonts w:cs="Silver Humana"/>
          <w:i/>
          <w:sz w:val="18"/>
          <w:szCs w:val="18"/>
          <w:lang w:val="en-US"/>
        </w:rPr>
        <w:t xml:space="preserve"> </w:t>
      </w:r>
      <w:r>
        <w:rPr>
          <w:rFonts w:cs="Silver Humana"/>
          <w:i/>
          <w:sz w:val="18"/>
          <w:szCs w:val="18"/>
        </w:rPr>
        <w:t>δὲ</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τοῦτο</w:t>
      </w:r>
      <w:r>
        <w:rPr>
          <w:rFonts w:cs="Silver Humana"/>
          <w:i/>
          <w:sz w:val="18"/>
          <w:szCs w:val="18"/>
          <w:lang w:val="en-US"/>
        </w:rPr>
        <w:t xml:space="preserve"> </w:t>
      </w:r>
      <w:r>
        <w:rPr>
          <w:rFonts w:cs="Silver Humana"/>
          <w:i/>
          <w:sz w:val="18"/>
          <w:szCs w:val="18"/>
        </w:rPr>
        <w:t>παρ΄</w:t>
      </w:r>
      <w:r>
        <w:rPr>
          <w:rFonts w:cs="Silver Humana"/>
          <w:i/>
          <w:sz w:val="18"/>
          <w:szCs w:val="18"/>
          <w:lang w:val="en-US"/>
        </w:rPr>
        <w:t xml:space="preserve"> </w:t>
      </w:r>
      <w:r>
        <w:rPr>
          <w:rFonts w:cs="Silver Humana"/>
          <w:i/>
          <w:sz w:val="18"/>
          <w:szCs w:val="18"/>
        </w:rPr>
        <w:t>Ὁμήρου</w:t>
      </w:r>
      <w:r>
        <w:rPr>
          <w:rFonts w:cs="Silver Humana"/>
          <w:i/>
          <w:sz w:val="18"/>
          <w:szCs w:val="18"/>
          <w:lang w:val="en-US"/>
        </w:rPr>
        <w:t xml:space="preserve"> </w:t>
      </w:r>
      <w:r>
        <w:rPr>
          <w:rFonts w:cs="Silver Humana"/>
          <w:i/>
          <w:sz w:val="18"/>
          <w:szCs w:val="18"/>
        </w:rPr>
        <w:t>λαβεῖν</w:t>
      </w:r>
      <w:r>
        <w:rPr>
          <w:rFonts w:cs="Silver Humana"/>
          <w:i/>
          <w:sz w:val="18"/>
          <w:szCs w:val="18"/>
          <w:lang w:val="en-US"/>
        </w:rPr>
        <w:t xml:space="preserve"> </w:t>
      </w:r>
      <w:r>
        <w:rPr>
          <w:rFonts w:cs="Silver Humana"/>
          <w:i/>
          <w:sz w:val="18"/>
          <w:szCs w:val="18"/>
        </w:rPr>
        <w:t>λέγοντος</w:t>
      </w:r>
      <w:r>
        <w:rPr>
          <w:rFonts w:cs="Silver Humana"/>
          <w:i/>
          <w:sz w:val="18"/>
          <w:szCs w:val="18"/>
          <w:lang w:val="en-US"/>
        </w:rPr>
        <w:t xml:space="preserve"> (</w:t>
      </w:r>
      <w:r>
        <w:rPr>
          <w:rFonts w:cs="Silver Humana"/>
          <w:i/>
          <w:sz w:val="18"/>
          <w:szCs w:val="18"/>
        </w:rPr>
        <w:t>Λ</w:t>
      </w:r>
      <w:r>
        <w:rPr>
          <w:rFonts w:cs="Silver Humana"/>
          <w:i/>
          <w:sz w:val="18"/>
          <w:szCs w:val="18"/>
          <w:lang w:val="en-US"/>
        </w:rPr>
        <w:t xml:space="preserve"> 86 ) «</w:t>
      </w:r>
      <w:r>
        <w:rPr>
          <w:rFonts w:cs="Silver Humana"/>
          <w:i/>
          <w:sz w:val="18"/>
          <w:szCs w:val="18"/>
        </w:rPr>
        <w:t>ἦμος</w:t>
      </w:r>
      <w:r>
        <w:rPr>
          <w:rFonts w:cs="Silver Humana"/>
          <w:i/>
          <w:sz w:val="18"/>
          <w:szCs w:val="18"/>
          <w:lang w:val="en-US"/>
        </w:rPr>
        <w:t xml:space="preserve"> </w:t>
      </w:r>
      <w:r>
        <w:rPr>
          <w:rFonts w:cs="Silver Humana"/>
          <w:i/>
          <w:sz w:val="18"/>
          <w:szCs w:val="18"/>
        </w:rPr>
        <w:t>δὲ</w:t>
      </w:r>
      <w:r>
        <w:rPr>
          <w:rFonts w:cs="Silver Humana"/>
          <w:i/>
          <w:sz w:val="18"/>
          <w:szCs w:val="18"/>
          <w:lang w:val="en-US"/>
        </w:rPr>
        <w:t xml:space="preserve"> </w:t>
      </w:r>
      <w:r>
        <w:rPr>
          <w:rFonts w:cs="Silver Humana"/>
          <w:i/>
          <w:sz w:val="18"/>
          <w:szCs w:val="18"/>
        </w:rPr>
        <w:t>δρυτόμος</w:t>
      </w:r>
      <w:r>
        <w:rPr>
          <w:rFonts w:cs="Silver Humana"/>
          <w:i/>
          <w:sz w:val="18"/>
          <w:szCs w:val="18"/>
          <w:lang w:val="en-US"/>
        </w:rPr>
        <w:t xml:space="preserve"> </w:t>
      </w:r>
      <w:r>
        <w:rPr>
          <w:rFonts w:cs="Silver Humana"/>
          <w:i/>
          <w:sz w:val="18"/>
          <w:szCs w:val="18"/>
        </w:rPr>
        <w:t>περ</w:t>
      </w:r>
      <w:r>
        <w:rPr>
          <w:rFonts w:cs="Silver Humana"/>
          <w:i/>
          <w:sz w:val="18"/>
          <w:szCs w:val="18"/>
          <w:lang w:val="en-US"/>
        </w:rPr>
        <w:t xml:space="preserve"> </w:t>
      </w:r>
      <w:r>
        <w:rPr>
          <w:rFonts w:cs="Silver Humana"/>
          <w:i/>
          <w:sz w:val="18"/>
          <w:szCs w:val="18"/>
        </w:rPr>
        <w:t>ἀνὴρ</w:t>
      </w:r>
      <w:r>
        <w:rPr>
          <w:rFonts w:cs="Silver Humana"/>
          <w:i/>
          <w:sz w:val="18"/>
          <w:szCs w:val="18"/>
          <w:lang w:val="en-US"/>
        </w:rPr>
        <w:t xml:space="preserve"> </w:t>
      </w:r>
      <w:r>
        <w:rPr>
          <w:rFonts w:cs="Silver Humana"/>
          <w:i/>
          <w:sz w:val="18"/>
          <w:szCs w:val="18"/>
        </w:rPr>
        <w:t>ὡπλίσσατο</w:t>
      </w:r>
      <w:r>
        <w:rPr>
          <w:rFonts w:cs="Silver Humana"/>
          <w:i/>
          <w:sz w:val="18"/>
          <w:szCs w:val="18"/>
          <w:lang w:val="en-US"/>
        </w:rPr>
        <w:t xml:space="preserve"> </w:t>
      </w:r>
      <w:r>
        <w:rPr>
          <w:rFonts w:cs="Silver Humana"/>
          <w:i/>
          <w:sz w:val="18"/>
          <w:szCs w:val="18"/>
        </w:rPr>
        <w:t>δεῖπνον</w:t>
      </w:r>
      <w:r>
        <w:rPr>
          <w:rFonts w:cs="Silver Humana"/>
          <w:i/>
          <w:sz w:val="18"/>
          <w:szCs w:val="18"/>
          <w:lang w:val="en-US"/>
        </w:rPr>
        <w:t xml:space="preserve">». </w:t>
      </w:r>
      <w:r>
        <w:rPr>
          <w:rFonts w:cs="Silver Humana"/>
          <w:i/>
          <w:sz w:val="18"/>
          <w:szCs w:val="18"/>
        </w:rPr>
        <w:t>εἰ</w:t>
      </w:r>
      <w:r>
        <w:rPr>
          <w:rFonts w:cs="Silver Humana"/>
          <w:i/>
          <w:sz w:val="18"/>
          <w:szCs w:val="18"/>
          <w:lang w:val="en-US"/>
        </w:rPr>
        <w:t xml:space="preserve"> </w:t>
      </w:r>
      <w:r>
        <w:rPr>
          <w:rFonts w:cs="Silver Humana"/>
          <w:i/>
          <w:sz w:val="18"/>
          <w:szCs w:val="18"/>
        </w:rPr>
        <w:t>μὴ</w:t>
      </w:r>
      <w:r>
        <w:rPr>
          <w:rFonts w:cs="Silver Humana"/>
          <w:i/>
          <w:sz w:val="18"/>
          <w:szCs w:val="18"/>
          <w:lang w:val="en-US"/>
        </w:rPr>
        <w:t xml:space="preserve"> </w:t>
      </w:r>
      <w:r>
        <w:rPr>
          <w:rFonts w:cs="Silver Humana"/>
          <w:i/>
          <w:sz w:val="18"/>
          <w:szCs w:val="18"/>
        </w:rPr>
        <w:t>νὴ</w:t>
      </w:r>
      <w:r>
        <w:rPr>
          <w:rFonts w:cs="Silver Humana"/>
          <w:i/>
          <w:sz w:val="18"/>
          <w:szCs w:val="18"/>
          <w:lang w:val="en-US"/>
        </w:rPr>
        <w:t xml:space="preserve"> </w:t>
      </w:r>
      <w:r>
        <w:rPr>
          <w:rFonts w:cs="Silver Humana"/>
          <w:i/>
          <w:sz w:val="18"/>
          <w:szCs w:val="18"/>
        </w:rPr>
        <w:t>Δία</w:t>
      </w:r>
      <w:r>
        <w:rPr>
          <w:rFonts w:cs="Silver Humana"/>
          <w:i/>
          <w:sz w:val="18"/>
          <w:szCs w:val="18"/>
          <w:lang w:val="en-US"/>
        </w:rPr>
        <w:t xml:space="preserve"> </w:t>
      </w:r>
      <w:r>
        <w:rPr>
          <w:rFonts w:cs="Silver Humana"/>
          <w:i/>
          <w:sz w:val="18"/>
          <w:szCs w:val="18"/>
        </w:rPr>
        <w:t>τὸ</w:t>
      </w:r>
      <w:r>
        <w:rPr>
          <w:rFonts w:cs="Silver Humana"/>
          <w:i/>
          <w:sz w:val="18"/>
          <w:szCs w:val="18"/>
          <w:lang w:val="en-US"/>
        </w:rPr>
        <w:t xml:space="preserve"> </w:t>
      </w:r>
      <w:r>
        <w:rPr>
          <w:rFonts w:cs="Silver Humana"/>
          <w:i/>
          <w:sz w:val="18"/>
          <w:szCs w:val="18"/>
        </w:rPr>
        <w:t>ἄριστον</w:t>
      </w:r>
      <w:r>
        <w:rPr>
          <w:rFonts w:cs="Silver Humana"/>
          <w:i/>
          <w:sz w:val="18"/>
          <w:szCs w:val="18"/>
          <w:lang w:val="en-US"/>
        </w:rPr>
        <w:t xml:space="preserve"> </w:t>
      </w:r>
      <w:r>
        <w:rPr>
          <w:rFonts w:cs="Silver Humana"/>
          <w:i/>
          <w:sz w:val="18"/>
          <w:szCs w:val="18"/>
        </w:rPr>
        <w:t>αὐτόθεν</w:t>
      </w:r>
      <w:r>
        <w:rPr>
          <w:rFonts w:cs="Silver Humana"/>
          <w:i/>
          <w:sz w:val="18"/>
          <w:szCs w:val="18"/>
          <w:lang w:val="en-US"/>
        </w:rPr>
        <w:t xml:space="preserve"> </w:t>
      </w:r>
      <w:r>
        <w:rPr>
          <w:rFonts w:cs="Silver Humana"/>
          <w:i/>
          <w:sz w:val="18"/>
          <w:szCs w:val="18"/>
        </w:rPr>
        <w:t>ἀπραγμόνως</w:t>
      </w:r>
      <w:r>
        <w:rPr>
          <w:rFonts w:cs="Silver Humana"/>
          <w:i/>
          <w:sz w:val="18"/>
          <w:szCs w:val="18"/>
          <w:lang w:val="en-US"/>
        </w:rPr>
        <w:t xml:space="preserve"> </w:t>
      </w:r>
      <w:r>
        <w:rPr>
          <w:rFonts w:cs="Silver Humana"/>
          <w:i/>
          <w:sz w:val="18"/>
          <w:szCs w:val="18"/>
        </w:rPr>
        <w:t>προσφερόμενοι</w:t>
      </w:r>
      <w:r>
        <w:rPr>
          <w:rFonts w:cs="Silver Humana"/>
          <w:i/>
          <w:sz w:val="18"/>
          <w:szCs w:val="18"/>
          <w:lang w:val="en-US"/>
        </w:rPr>
        <w:t xml:space="preserve"> </w:t>
      </w:r>
      <w:r>
        <w:rPr>
          <w:rFonts w:cs="Silver Humana"/>
          <w:i/>
          <w:sz w:val="18"/>
          <w:szCs w:val="18"/>
        </w:rPr>
        <w:t>καὶ</w:t>
      </w:r>
      <w:r>
        <w:rPr>
          <w:rFonts w:cs="Silver Humana"/>
          <w:i/>
          <w:sz w:val="18"/>
          <w:szCs w:val="18"/>
          <w:lang w:val="en-US"/>
        </w:rPr>
        <w:t xml:space="preserve"> </w:t>
      </w:r>
      <w:r>
        <w:rPr>
          <w:rFonts w:cs="Silver Humana"/>
          <w:i/>
          <w:sz w:val="18"/>
          <w:szCs w:val="18"/>
        </w:rPr>
        <w:t>ῥᾳδίως</w:t>
      </w:r>
      <w:r>
        <w:rPr>
          <w:rFonts w:cs="Silver Humana"/>
          <w:i/>
          <w:sz w:val="18"/>
          <w:szCs w:val="18"/>
          <w:lang w:val="en-US"/>
        </w:rPr>
        <w:t xml:space="preserve"> </w:t>
      </w:r>
      <w:r>
        <w:rPr>
          <w:rFonts w:cs="Silver Humana"/>
          <w:i/>
          <w:sz w:val="18"/>
          <w:szCs w:val="18"/>
        </w:rPr>
        <w:t>ἀπὸ</w:t>
      </w:r>
      <w:r>
        <w:rPr>
          <w:rFonts w:cs="Silver Humana"/>
          <w:i/>
          <w:sz w:val="18"/>
          <w:szCs w:val="18"/>
          <w:lang w:val="en-US"/>
        </w:rPr>
        <w:t xml:space="preserve"> </w:t>
      </w:r>
      <w:r>
        <w:rPr>
          <w:rFonts w:cs="Silver Humana"/>
          <w:i/>
          <w:sz w:val="18"/>
          <w:szCs w:val="18"/>
        </w:rPr>
        <w:t>τῶν</w:t>
      </w:r>
      <w:r>
        <w:rPr>
          <w:rFonts w:cs="Silver Humana"/>
          <w:i/>
          <w:sz w:val="18"/>
          <w:szCs w:val="18"/>
          <w:lang w:val="en-US"/>
        </w:rPr>
        <w:t xml:space="preserve"> </w:t>
      </w:r>
      <w:r>
        <w:rPr>
          <w:rFonts w:cs="Silver Humana"/>
          <w:i/>
          <w:sz w:val="18"/>
          <w:szCs w:val="18"/>
        </w:rPr>
        <w:t>τυχόντων͵</w:t>
      </w:r>
      <w:r>
        <w:rPr>
          <w:rFonts w:cs="Silver Humana"/>
          <w:i/>
          <w:sz w:val="18"/>
          <w:szCs w:val="18"/>
          <w:lang w:val="en-US"/>
        </w:rPr>
        <w:t xml:space="preserve"> </w:t>
      </w:r>
      <w:r>
        <w:rPr>
          <w:rFonts w:cs="Silver Humana"/>
          <w:i/>
          <w:sz w:val="18"/>
          <w:szCs w:val="18"/>
        </w:rPr>
        <w:t>τὸ</w:t>
      </w:r>
      <w:r>
        <w:rPr>
          <w:rFonts w:cs="Silver Humana"/>
          <w:i/>
          <w:sz w:val="18"/>
          <w:szCs w:val="18"/>
          <w:lang w:val="en-US"/>
        </w:rPr>
        <w:t xml:space="preserve"> </w:t>
      </w:r>
      <w:r>
        <w:rPr>
          <w:rFonts w:cs="Silver Humana"/>
          <w:i/>
          <w:sz w:val="18"/>
          <w:szCs w:val="18"/>
        </w:rPr>
        <w:t>δὲ</w:t>
      </w:r>
      <w:r>
        <w:rPr>
          <w:rFonts w:cs="Silver Humana"/>
          <w:i/>
          <w:sz w:val="18"/>
          <w:szCs w:val="18"/>
          <w:lang w:val="en-US"/>
        </w:rPr>
        <w:t xml:space="preserve"> </w:t>
      </w:r>
      <w:r>
        <w:rPr>
          <w:rFonts w:cs="Silver Humana"/>
          <w:i/>
          <w:sz w:val="18"/>
          <w:szCs w:val="18"/>
        </w:rPr>
        <w:t>δεῖπνον</w:t>
      </w:r>
      <w:r>
        <w:rPr>
          <w:rFonts w:cs="Silver Humana"/>
          <w:i/>
          <w:sz w:val="18"/>
          <w:szCs w:val="18"/>
          <w:lang w:val="en-US"/>
        </w:rPr>
        <w:t xml:space="preserve"> </w:t>
      </w:r>
      <w:r>
        <w:rPr>
          <w:rFonts w:cs="Silver Humana"/>
          <w:i/>
          <w:sz w:val="18"/>
          <w:szCs w:val="18"/>
        </w:rPr>
        <w:t>ἤδη</w:t>
      </w:r>
      <w:r>
        <w:rPr>
          <w:rFonts w:cs="Silver Humana"/>
          <w:i/>
          <w:sz w:val="18"/>
          <w:szCs w:val="18"/>
          <w:lang w:val="en-US"/>
        </w:rPr>
        <w:t xml:space="preserve"> </w:t>
      </w:r>
      <w:r>
        <w:rPr>
          <w:rFonts w:cs="Silver Humana"/>
          <w:i/>
          <w:sz w:val="18"/>
          <w:szCs w:val="18"/>
        </w:rPr>
        <w:t>παρεσκευασμένον͵</w:t>
      </w:r>
      <w:r>
        <w:rPr>
          <w:rFonts w:cs="Silver Humana"/>
          <w:i/>
          <w:sz w:val="18"/>
          <w:szCs w:val="18"/>
          <w:lang w:val="en-US"/>
        </w:rPr>
        <w:t xml:space="preserve"> </w:t>
      </w:r>
      <w:r>
        <w:rPr>
          <w:rFonts w:cs="Silver Humana"/>
          <w:i/>
          <w:sz w:val="18"/>
          <w:szCs w:val="18"/>
        </w:rPr>
        <w:t>ἐκεῖνο</w:t>
      </w:r>
      <w:r>
        <w:rPr>
          <w:rFonts w:cs="Silver Humana"/>
          <w:i/>
          <w:sz w:val="18"/>
          <w:szCs w:val="18"/>
          <w:lang w:val="en-US"/>
        </w:rPr>
        <w:t xml:space="preserve"> </w:t>
      </w:r>
      <w:r>
        <w:rPr>
          <w:rFonts w:cs="Silver Humana"/>
          <w:i/>
          <w:sz w:val="18"/>
          <w:szCs w:val="18"/>
        </w:rPr>
        <w:t>μὲν</w:t>
      </w:r>
      <w:r>
        <w:rPr>
          <w:rFonts w:cs="Silver Humana"/>
          <w:i/>
          <w:sz w:val="18"/>
          <w:szCs w:val="18"/>
          <w:lang w:val="en-US"/>
        </w:rPr>
        <w:t xml:space="preserve"> </w:t>
      </w:r>
      <w:r>
        <w:rPr>
          <w:rFonts w:cs="Silver Humana"/>
          <w:i/>
          <w:sz w:val="18"/>
          <w:szCs w:val="18"/>
        </w:rPr>
        <w:t>ῥᾷστον͵</w:t>
      </w:r>
      <w:r>
        <w:rPr>
          <w:rFonts w:cs="Silver Humana"/>
          <w:i/>
          <w:sz w:val="18"/>
          <w:szCs w:val="18"/>
          <w:lang w:val="en-US"/>
        </w:rPr>
        <w:t xml:space="preserve"> </w:t>
      </w:r>
      <w:r>
        <w:rPr>
          <w:rFonts w:cs="Silver Humana"/>
          <w:i/>
          <w:sz w:val="18"/>
          <w:szCs w:val="18"/>
        </w:rPr>
        <w:t>τοῦτο</w:t>
      </w:r>
      <w:r>
        <w:rPr>
          <w:rFonts w:cs="Silver Humana"/>
          <w:i/>
          <w:sz w:val="18"/>
          <w:szCs w:val="18"/>
          <w:lang w:val="en-US"/>
        </w:rPr>
        <w:t xml:space="preserve"> </w:t>
      </w:r>
      <w:r>
        <w:rPr>
          <w:rFonts w:cs="Silver Humana"/>
          <w:i/>
          <w:sz w:val="18"/>
          <w:szCs w:val="18"/>
        </w:rPr>
        <w:t>δ΄</w:t>
      </w:r>
      <w:r>
        <w:rPr>
          <w:rFonts w:cs="Silver Humana"/>
          <w:i/>
          <w:sz w:val="18"/>
          <w:szCs w:val="18"/>
          <w:lang w:val="en-US"/>
        </w:rPr>
        <w:t xml:space="preserve"> </w:t>
      </w:r>
      <w:r>
        <w:rPr>
          <w:rFonts w:cs="Silver Humana"/>
          <w:i/>
          <w:sz w:val="18"/>
          <w:szCs w:val="18"/>
        </w:rPr>
        <w:t>ὥσπερ</w:t>
      </w:r>
      <w:r>
        <w:rPr>
          <w:rFonts w:cs="Silver Humana"/>
          <w:i/>
          <w:sz w:val="18"/>
          <w:szCs w:val="18"/>
          <w:lang w:val="en-US"/>
        </w:rPr>
        <w:t xml:space="preserve"> </w:t>
      </w:r>
      <w:r>
        <w:rPr>
          <w:rFonts w:cs="Silver Humana"/>
          <w:i/>
          <w:sz w:val="18"/>
          <w:szCs w:val="18"/>
        </w:rPr>
        <w:t>διαπεπονημένον</w:t>
      </w:r>
      <w:r>
        <w:rPr>
          <w:rFonts w:cs="Silver Humana"/>
          <w:i/>
          <w:sz w:val="18"/>
          <w:szCs w:val="18"/>
          <w:lang w:val="en-US"/>
        </w:rPr>
        <w:t xml:space="preserve"> </w:t>
      </w:r>
      <w:r>
        <w:rPr>
          <w:rFonts w:cs="Silver Humana"/>
          <w:i/>
          <w:sz w:val="18"/>
          <w:szCs w:val="18"/>
        </w:rPr>
        <w:t>ἐκάλεσαν</w:t>
      </w:r>
      <w:r>
        <w:rPr>
          <w:rFonts w:cs="Silver Humana"/>
          <w:i/>
          <w:sz w:val="18"/>
          <w:szCs w:val="18"/>
          <w:lang w:val="en-US"/>
        </w:rPr>
        <w:t>.</w:t>
      </w:r>
    </w:p>
  </w:endnote>
  <w:endnote w:id="43">
    <w:p w:rsidR="00903DE2" w:rsidRDefault="00903DE2" w:rsidP="009236D0">
      <w:pPr>
        <w:pStyle w:val="EndnoteText"/>
      </w:pPr>
      <w:r>
        <w:rPr>
          <w:rStyle w:val="EndnoteReference"/>
        </w:rPr>
        <w:endnoteRef/>
      </w:r>
      <w:r>
        <w:t xml:space="preserve"> </w:t>
      </w:r>
      <w:r>
        <w:rPr>
          <w:sz w:val="18"/>
          <w:szCs w:val="18"/>
        </w:rPr>
        <w:t xml:space="preserve">Η επεξήγηση του Δημητράκου στο λεξικό του αφορά σε άθροιση ορώδους υγρού εντός της κοιλότητας των ορογόνων υμέναιων ή του υποδόριου συνδετικού ιστού. Όμως ο </w:t>
      </w:r>
      <w:r>
        <w:rPr>
          <w:sz w:val="18"/>
          <w:szCs w:val="18"/>
          <w:lang w:val="de-DE"/>
        </w:rPr>
        <w:t>M</w:t>
      </w:r>
      <w:r>
        <w:rPr>
          <w:sz w:val="18"/>
          <w:szCs w:val="18"/>
        </w:rPr>
        <w:t xml:space="preserve">. </w:t>
      </w:r>
      <w:r>
        <w:rPr>
          <w:sz w:val="18"/>
          <w:szCs w:val="18"/>
          <w:lang w:val="de-DE"/>
        </w:rPr>
        <w:t>Wolter</w:t>
      </w:r>
      <w:r>
        <w:rPr>
          <w:sz w:val="18"/>
          <w:szCs w:val="18"/>
        </w:rPr>
        <w:t xml:space="preserve">, </w:t>
      </w:r>
      <w:r>
        <w:rPr>
          <w:i/>
          <w:sz w:val="18"/>
          <w:szCs w:val="18"/>
          <w:lang w:val="de-DE"/>
        </w:rPr>
        <w:t>Das Lukasevangelium</w:t>
      </w:r>
      <w:r>
        <w:rPr>
          <w:sz w:val="18"/>
          <w:szCs w:val="18"/>
        </w:rPr>
        <w:t xml:space="preserve">, </w:t>
      </w:r>
      <w:r>
        <w:rPr>
          <w:sz w:val="18"/>
          <w:szCs w:val="18"/>
          <w:lang w:val="de-DE"/>
        </w:rPr>
        <w:t>T</w:t>
      </w:r>
      <w:r>
        <w:rPr>
          <w:sz w:val="18"/>
          <w:szCs w:val="18"/>
        </w:rPr>
        <w:t>ü</w:t>
      </w:r>
      <w:r>
        <w:rPr>
          <w:sz w:val="18"/>
          <w:szCs w:val="18"/>
          <w:lang w:val="de-DE"/>
        </w:rPr>
        <w:t>bingen</w:t>
      </w:r>
      <w:r>
        <w:rPr>
          <w:sz w:val="18"/>
          <w:szCs w:val="18"/>
        </w:rPr>
        <w:t xml:space="preserve">: </w:t>
      </w:r>
      <w:r>
        <w:rPr>
          <w:sz w:val="18"/>
          <w:szCs w:val="18"/>
          <w:lang w:val="de-DE"/>
        </w:rPr>
        <w:t>Mohr</w:t>
      </w:r>
      <w:r>
        <w:rPr>
          <w:sz w:val="18"/>
          <w:szCs w:val="18"/>
        </w:rPr>
        <w:t xml:space="preserve"> 2008, 502 προσκομίζει αρκετή βιβλιογραφία που τεκμηριώνει την πρώτη σημασία.</w:t>
      </w:r>
    </w:p>
  </w:endnote>
  <w:endnote w:id="44">
    <w:p w:rsidR="00903DE2" w:rsidRDefault="00903DE2" w:rsidP="009236D0">
      <w:pPr>
        <w:pStyle w:val="EndnoteText"/>
      </w:pPr>
      <w:r>
        <w:rPr>
          <w:rStyle w:val="EndnoteReference"/>
        </w:rPr>
        <w:endnoteRef/>
      </w:r>
      <w:r>
        <w:t xml:space="preserve"> </w:t>
      </w:r>
      <w:r>
        <w:rPr>
          <w:sz w:val="18"/>
          <w:szCs w:val="18"/>
        </w:rPr>
        <w:t>Αμφιτρύων  (&lt; αμφι+τρύω =αφανίζω, οικοδεσπότης που οργανώνει πλούσια προέρχεται από ομώνυμη κωμωδία Μολιέρου</w:t>
      </w:r>
    </w:p>
  </w:endnote>
  <w:endnote w:id="45">
    <w:p w:rsidR="00903DE2" w:rsidRDefault="00903DE2" w:rsidP="009236D0">
      <w:pPr>
        <w:pStyle w:val="EndnoteText"/>
      </w:pPr>
      <w:r>
        <w:rPr>
          <w:rStyle w:val="EndnoteReference"/>
        </w:rPr>
        <w:endnoteRef/>
      </w:r>
      <w:r>
        <w:t xml:space="preserve"> </w:t>
      </w:r>
      <w:r>
        <w:rPr>
          <w:rFonts w:cs="SBL Greek"/>
          <w:sz w:val="18"/>
          <w:szCs w:val="18"/>
          <w:lang w:bidi="he-IL"/>
        </w:rPr>
        <w:t xml:space="preserve">Πλούτ. </w:t>
      </w:r>
      <w:r>
        <w:rPr>
          <w:rFonts w:cs="SBL Greek"/>
          <w:i/>
          <w:sz w:val="18"/>
          <w:szCs w:val="18"/>
          <w:lang w:bidi="he-IL"/>
        </w:rPr>
        <w:t xml:space="preserve">Ηθικά </w:t>
      </w:r>
      <w:r>
        <w:rPr>
          <w:rFonts w:cs="SBL Greek"/>
          <w:sz w:val="18"/>
          <w:szCs w:val="18"/>
          <w:lang w:bidi="he-IL"/>
        </w:rPr>
        <w:t xml:space="preserve">194γ = </w:t>
      </w:r>
      <w:r>
        <w:rPr>
          <w:rFonts w:cs="SBL Greek"/>
          <w:i/>
          <w:sz w:val="18"/>
          <w:szCs w:val="18"/>
          <w:lang w:bidi="he-IL"/>
        </w:rPr>
        <w:t>μὴ ἔχοντες πήραν</w:t>
      </w:r>
      <w:r>
        <w:rPr>
          <w:rFonts w:cs="SBL Greek"/>
          <w:sz w:val="18"/>
          <w:szCs w:val="18"/>
          <w:lang w:bidi="he-IL"/>
        </w:rPr>
        <w:t>.</w:t>
      </w:r>
    </w:p>
  </w:endnote>
  <w:endnote w:id="46">
    <w:p w:rsidR="00903DE2" w:rsidRDefault="00903DE2" w:rsidP="009236D0">
      <w:pPr>
        <w:pStyle w:val="EndnoteText"/>
        <w:rPr>
          <w:sz w:val="18"/>
          <w:szCs w:val="18"/>
        </w:rPr>
      </w:pPr>
      <w:r>
        <w:rPr>
          <w:rStyle w:val="EndnoteReference"/>
          <w:sz w:val="18"/>
          <w:szCs w:val="18"/>
        </w:rPr>
        <w:endnoteRef/>
      </w:r>
      <w:r>
        <w:rPr>
          <w:sz w:val="18"/>
          <w:szCs w:val="18"/>
        </w:rPr>
        <w:t xml:space="preserve"> Ο </w:t>
      </w:r>
      <w:r>
        <w:rPr>
          <w:sz w:val="18"/>
          <w:szCs w:val="18"/>
          <w:lang w:val="de-DE"/>
        </w:rPr>
        <w:t xml:space="preserve">Wolter </w:t>
      </w:r>
      <w:r>
        <w:rPr>
          <w:sz w:val="18"/>
          <w:szCs w:val="18"/>
        </w:rPr>
        <w:t xml:space="preserve"> ό.π. μνημονεύει ερευνητές που παραλληλίζουν τις συγκεκριμένες περικοπές με τόπους συμποσιακής φιλολογίας και άλλοι που το θεωρούν αντισυμπόσιο της κυνικής παράδοσης</w:t>
      </w:r>
    </w:p>
  </w:endnote>
  <w:endnote w:id="47">
    <w:p w:rsidR="00903DE2" w:rsidRDefault="00903DE2" w:rsidP="009236D0">
      <w:pPr>
        <w:pStyle w:val="EndnoteText"/>
        <w:rPr>
          <w:sz w:val="18"/>
          <w:szCs w:val="18"/>
        </w:rPr>
      </w:pPr>
      <w:r>
        <w:rPr>
          <w:rStyle w:val="EndnoteReference"/>
          <w:sz w:val="18"/>
          <w:szCs w:val="18"/>
        </w:rPr>
        <w:endnoteRef/>
      </w:r>
      <w:r>
        <w:rPr>
          <w:sz w:val="18"/>
          <w:szCs w:val="18"/>
        </w:rPr>
        <w:t xml:space="preserve"> Οι συγκεκριμένες πληροφορίες σχετικά με την Κατοικία στα ελληνορωμαϊκά χρόνια λήφθηκαν από το σχετικό αφιέρωμα του περιοδικού </w:t>
      </w:r>
      <w:r>
        <w:rPr>
          <w:i/>
          <w:sz w:val="18"/>
          <w:szCs w:val="18"/>
        </w:rPr>
        <w:t>Αρχαιολογία</w:t>
      </w:r>
      <w:r>
        <w:rPr>
          <w:sz w:val="18"/>
          <w:szCs w:val="18"/>
        </w:rPr>
        <w:t xml:space="preserve"> 114 (2010) και τα άρθρα </w:t>
      </w:r>
      <w:r>
        <w:rPr>
          <w:sz w:val="18"/>
          <w:szCs w:val="18"/>
          <w:lang w:val="en-US"/>
        </w:rPr>
        <w:t>Monica</w:t>
      </w:r>
      <w:r>
        <w:rPr>
          <w:sz w:val="18"/>
          <w:szCs w:val="18"/>
        </w:rPr>
        <w:t xml:space="preserve"> </w:t>
      </w:r>
      <w:r>
        <w:rPr>
          <w:sz w:val="18"/>
          <w:szCs w:val="18"/>
          <w:lang w:val="en-US"/>
        </w:rPr>
        <w:t>Truemper</w:t>
      </w:r>
      <w:r>
        <w:rPr>
          <w:sz w:val="18"/>
          <w:szCs w:val="18"/>
        </w:rPr>
        <w:t xml:space="preserve">, Η κατοικία στην υστεροελληνιστική Δήλο 16-28. Μ. Ζαρμακούπη, Ο αρχιτεκτονικός σχεδιασμός των ρωμαϊκών επαύλεων γύρω από τον κόλπο της Νάπολης 50-58. Εκεί σημειώνονται και τα εξής που αναδεικνύουν τη σημασία των δείπνων στα ελληνορωμαϊκά χρόνια: </w:t>
      </w:r>
      <w:r>
        <w:rPr>
          <w:i/>
          <w:sz w:val="18"/>
          <w:szCs w:val="18"/>
        </w:rPr>
        <w:t xml:space="preserve">Οι ρωμαϊκές οικίες (οι οποίες είχαν έκταση από 53 έως 800 τμ.) ιδιαιτέρως των ευγενών αντιγράφουν τα περιστύλια και τις στοές που απαντούν στα ελληνιστικά γυμνάσια και ιερά, ενώ στις ευρύχωρες επαύλεις εντάχθηκαν οργανικά και οι κήποι, αντίγραφα των περσικών παραδείσων, καθώς αυτή την εποχή εξιδανικεύεται η ύπαιθρος. Σημειωτέον ότι τα συμπόσια απέκτησαν μεγάλη σημασία για την σκηνοθεσία των ιδιοκτητών. Γι’ αυτό και έγιναν πιο μεγαλοπρεπή. Έτσι σε οικία της Περγάμου έχουμε ακόμη και τρία διαδοχικά δωμάτια ως τρικλίνια. Στην αρχιτεκτονική των κατοικιών έχουμε επίσης προσαρμογές που οφείλονται στις σχέσεις πατρωνίας. Έτσι περιμετρικά του αιθρίου, που ήταν η καρδιά του ρωμαϊκού σπιτιού (με κέντρο </w:t>
      </w:r>
      <w:r>
        <w:rPr>
          <w:i/>
          <w:sz w:val="18"/>
          <w:szCs w:val="18"/>
          <w:lang w:val="de-DE"/>
        </w:rPr>
        <w:t xml:space="preserve">to </w:t>
      </w:r>
      <w:r>
        <w:rPr>
          <w:i/>
          <w:sz w:val="18"/>
          <w:szCs w:val="18"/>
          <w:lang w:val="en-US"/>
        </w:rPr>
        <w:t>impulvium</w:t>
      </w:r>
      <w:r>
        <w:rPr>
          <w:i/>
          <w:sz w:val="18"/>
          <w:szCs w:val="18"/>
        </w:rPr>
        <w:t xml:space="preserve"> για συλλογή των όμβριων υδάτων και ιερό χώρο το </w:t>
      </w:r>
      <w:r>
        <w:rPr>
          <w:i/>
          <w:sz w:val="18"/>
          <w:szCs w:val="18"/>
          <w:lang w:val="de-DE"/>
        </w:rPr>
        <w:t>lararium</w:t>
      </w:r>
      <w:r>
        <w:rPr>
          <w:i/>
          <w:sz w:val="18"/>
          <w:szCs w:val="18"/>
        </w:rPr>
        <w:t>) χρησίμευε για φωτισμό και αερισμό, υπάρχουν χώροι υποδοχής και δεξιώσεως επισκεπτών-πελατών (</w:t>
      </w:r>
      <w:r>
        <w:rPr>
          <w:i/>
          <w:sz w:val="18"/>
          <w:szCs w:val="18"/>
          <w:lang w:val="en-US"/>
        </w:rPr>
        <w:t>clientes</w:t>
      </w:r>
      <w:r>
        <w:rPr>
          <w:i/>
          <w:sz w:val="18"/>
          <w:szCs w:val="18"/>
        </w:rPr>
        <w:t>). Η επίδειξη της οικιακής πολυτέλειας που παρατηρείται αυτά τα χρόνια στόχευε στην κοινωνική προβολή των ιδιοκτητών ως πατρώνων. Πηγή για τα ανωτέρω συνιστά το έργο του Βιτρούβιου Περί Αρχιτεκτονικής (27-23 π.Χ.).</w:t>
      </w:r>
    </w:p>
  </w:endnote>
  <w:endnote w:id="48">
    <w:p w:rsidR="00903DE2" w:rsidRDefault="00903DE2" w:rsidP="009236D0">
      <w:pPr>
        <w:rPr>
          <w:sz w:val="18"/>
          <w:szCs w:val="18"/>
        </w:rPr>
      </w:pPr>
      <w:r>
        <w:rPr>
          <w:rStyle w:val="EndnoteReference"/>
          <w:sz w:val="18"/>
          <w:szCs w:val="18"/>
        </w:rPr>
        <w:endnoteRef/>
      </w:r>
      <w:r>
        <w:rPr>
          <w:sz w:val="18"/>
          <w:szCs w:val="18"/>
        </w:rPr>
        <w:t xml:space="preserve"> Κ. Σιαμάκη, </w:t>
      </w:r>
      <w:r>
        <w:rPr>
          <w:i/>
          <w:sz w:val="18"/>
          <w:szCs w:val="18"/>
        </w:rPr>
        <w:t>Σύντομο Λεξικό της Καινής Διαθήκης</w:t>
      </w:r>
      <w:r>
        <w:rPr>
          <w:sz w:val="18"/>
          <w:szCs w:val="18"/>
        </w:rPr>
        <w:t>, Θεσσαλονίκη 1988 30.</w:t>
      </w:r>
    </w:p>
  </w:endnote>
  <w:endnote w:id="49">
    <w:p w:rsidR="00903DE2" w:rsidRDefault="00903DE2" w:rsidP="009236D0">
      <w:pPr>
        <w:pStyle w:val="EndnoteText"/>
        <w:rPr>
          <w:sz w:val="16"/>
          <w:szCs w:val="16"/>
        </w:rPr>
      </w:pPr>
      <w:r>
        <w:rPr>
          <w:rStyle w:val="EndnoteReference"/>
          <w:szCs w:val="16"/>
        </w:rPr>
        <w:endnoteRef/>
      </w:r>
      <w:r>
        <w:rPr>
          <w:sz w:val="16"/>
          <w:szCs w:val="16"/>
        </w:rPr>
        <w:t xml:space="preserve"> Λέντιο (=λινό σιντόνι, πανί), ποδιά διακονίας που ήταν συνάμα και πετσέτα για σκούπισμα των χεριών μετά το φαγητό. Ο νιπτήρ ήταν λεκάνη συνήθως χάλκινη μέσα στην οποία ένιβαν τα χέρια ή τα πόδια σε χλιαρό νερό (Όμηρος, Οδ. 19.386-9). </w:t>
      </w:r>
    </w:p>
  </w:endnote>
  <w:endnote w:id="50">
    <w:p w:rsidR="00903DE2" w:rsidRDefault="00903DE2" w:rsidP="009236D0">
      <w:pPr>
        <w:pStyle w:val="EndnoteText"/>
        <w:rPr>
          <w:lang w:val="de-DE"/>
        </w:rPr>
      </w:pPr>
      <w:r>
        <w:rPr>
          <w:rStyle w:val="EndnoteReference"/>
        </w:rPr>
        <w:endnoteRef/>
      </w:r>
      <w:r>
        <w:t xml:space="preserve"> </w:t>
      </w:r>
      <w:r>
        <w:rPr>
          <w:rStyle w:val="Emphasis"/>
          <w:sz w:val="18"/>
          <w:szCs w:val="18"/>
        </w:rPr>
        <w:t>Πάπας Βενέδικτος ΙΣΤ', Ο Ιησούς από τη Ναζαρέτ, τομ.Β’ (μτφρ. Σωτήριος</w:t>
      </w:r>
      <w:r>
        <w:rPr>
          <w:rStyle w:val="Emphasis"/>
          <w:sz w:val="18"/>
          <w:szCs w:val="18"/>
          <w:lang w:val="de-DE"/>
        </w:rPr>
        <w:t xml:space="preserve"> </w:t>
      </w:r>
      <w:r>
        <w:rPr>
          <w:rStyle w:val="Emphasis"/>
          <w:sz w:val="18"/>
          <w:szCs w:val="18"/>
        </w:rPr>
        <w:t>Δεσπότης</w:t>
      </w:r>
      <w:r>
        <w:rPr>
          <w:rStyle w:val="Emphasis"/>
          <w:sz w:val="18"/>
          <w:szCs w:val="18"/>
          <w:lang w:val="de-DE"/>
        </w:rPr>
        <w:t xml:space="preserve">), </w:t>
      </w:r>
      <w:r>
        <w:rPr>
          <w:rStyle w:val="Emphasis"/>
          <w:sz w:val="18"/>
          <w:szCs w:val="18"/>
        </w:rPr>
        <w:t>Αθήνα</w:t>
      </w:r>
      <w:r>
        <w:rPr>
          <w:rStyle w:val="Emphasis"/>
          <w:sz w:val="18"/>
          <w:szCs w:val="18"/>
          <w:lang w:val="de-DE"/>
        </w:rPr>
        <w:t xml:space="preserve">: </w:t>
      </w:r>
      <w:r>
        <w:rPr>
          <w:rStyle w:val="Emphasis"/>
          <w:sz w:val="18"/>
          <w:szCs w:val="18"/>
        </w:rPr>
        <w:t>Ουρανός</w:t>
      </w:r>
      <w:r>
        <w:rPr>
          <w:rStyle w:val="Emphasis"/>
          <w:sz w:val="18"/>
          <w:szCs w:val="18"/>
          <w:lang w:val="de-DE"/>
        </w:rPr>
        <w:t xml:space="preserve"> 2009 80-81.</w:t>
      </w:r>
    </w:p>
  </w:endnote>
  <w:endnote w:id="51">
    <w:p w:rsidR="00903DE2" w:rsidRDefault="00903DE2" w:rsidP="009236D0">
      <w:pPr>
        <w:pStyle w:val="EndnoteText"/>
        <w:rPr>
          <w:sz w:val="18"/>
          <w:szCs w:val="18"/>
        </w:rPr>
      </w:pPr>
      <w:r>
        <w:rPr>
          <w:rStyle w:val="EndnoteReference"/>
          <w:sz w:val="18"/>
          <w:szCs w:val="18"/>
        </w:rPr>
        <w:endnoteRef/>
      </w:r>
      <w:r>
        <w:rPr>
          <w:sz w:val="18"/>
          <w:szCs w:val="18"/>
          <w:lang w:val="de-DE"/>
        </w:rPr>
        <w:t xml:space="preserve"> H.-J. Klauck, Der Gottesdienst in der Gemeinde von Korinth, </w:t>
      </w:r>
      <w:r>
        <w:rPr>
          <w:i/>
          <w:sz w:val="18"/>
          <w:szCs w:val="18"/>
          <w:lang w:val="de-DE"/>
        </w:rPr>
        <w:t>Gemeinde, Amt, Sakrament</w:t>
      </w:r>
      <w:r>
        <w:rPr>
          <w:sz w:val="18"/>
          <w:szCs w:val="18"/>
          <w:lang w:val="de-DE"/>
        </w:rPr>
        <w:t xml:space="preserve">, Würzburg 1989, 46-58. </w:t>
      </w:r>
      <w:r>
        <w:rPr>
          <w:sz w:val="18"/>
          <w:szCs w:val="18"/>
        </w:rPr>
        <w:t xml:space="preserve">Στην Έρευνα παραμένουν κάποια ερωτήματα: μήπως άραγε τα Α΄ Κορ. 10-11 και 12-14 περιγράφονται δύο διαφορετικές συνάξεις, αφού μάλιστα στη δεύτερη περίπτωση μπορούν να εισέλθουν </w:t>
      </w:r>
      <w:r>
        <w:rPr>
          <w:i/>
          <w:sz w:val="18"/>
          <w:szCs w:val="18"/>
        </w:rPr>
        <w:t>ἄπιστοι καὶ ἰδιῶται</w:t>
      </w:r>
      <w:r>
        <w:rPr>
          <w:sz w:val="18"/>
          <w:szCs w:val="18"/>
        </w:rPr>
        <w:t xml:space="preserve"> (Α’ Κορ. 14, 23-24); Το ευχαριστιακό δείπνο συνδυαζόταν με κανονικό δείπνο αφού γεύονταν οι πρώτοι χριστιανοί το Ποτήριο </w:t>
      </w:r>
      <w:r>
        <w:rPr>
          <w:i/>
          <w:sz w:val="18"/>
          <w:szCs w:val="18"/>
        </w:rPr>
        <w:t>μετὰ τὸ δειπνῆσαι</w:t>
      </w:r>
      <w:r>
        <w:rPr>
          <w:sz w:val="18"/>
          <w:szCs w:val="18"/>
        </w:rPr>
        <w:t xml:space="preserve"> (11, 25); Υπάρχουν ενδείξεις για την ύπαρξη ιερέων; Έχει διατυπωθεί η άποψη η οποία βασίζεται στο </w:t>
      </w:r>
      <w:r>
        <w:rPr>
          <w:i/>
          <w:sz w:val="18"/>
          <w:szCs w:val="18"/>
        </w:rPr>
        <w:t>μαίνεσθαι</w:t>
      </w:r>
      <w:r>
        <w:rPr>
          <w:sz w:val="18"/>
          <w:szCs w:val="18"/>
        </w:rPr>
        <w:t xml:space="preserve"> (14, 23) ότι κάποια εκστατικά φαινόμενα στο πλαίσιο της κορινθιακής Σύναξης έδιναν την εντύπωση ότι είναι παράλληλα με αντίστοιχα διονυσιακά. </w:t>
      </w:r>
      <w:proofErr w:type="gramStart"/>
      <w:r>
        <w:rPr>
          <w:sz w:val="18"/>
          <w:szCs w:val="18"/>
          <w:lang w:val="en-US"/>
        </w:rPr>
        <w:t>Dunn</w:t>
      </w:r>
      <w:r>
        <w:rPr>
          <w:sz w:val="18"/>
          <w:szCs w:val="18"/>
        </w:rPr>
        <w:t xml:space="preserve">, </w:t>
      </w:r>
      <w:r>
        <w:rPr>
          <w:i/>
          <w:sz w:val="18"/>
          <w:szCs w:val="18"/>
          <w:lang w:val="en-US"/>
        </w:rPr>
        <w:t>Beginning</w:t>
      </w:r>
      <w:r>
        <w:rPr>
          <w:i/>
          <w:sz w:val="18"/>
          <w:szCs w:val="18"/>
        </w:rPr>
        <w:t xml:space="preserve"> </w:t>
      </w:r>
      <w:r>
        <w:rPr>
          <w:i/>
          <w:sz w:val="18"/>
          <w:szCs w:val="18"/>
          <w:lang w:val="en-US"/>
        </w:rPr>
        <w:t>from</w:t>
      </w:r>
      <w:r>
        <w:rPr>
          <w:i/>
          <w:sz w:val="18"/>
          <w:szCs w:val="18"/>
        </w:rPr>
        <w:t xml:space="preserve"> </w:t>
      </w:r>
      <w:r>
        <w:rPr>
          <w:i/>
          <w:sz w:val="18"/>
          <w:szCs w:val="18"/>
          <w:lang w:val="en-US"/>
        </w:rPr>
        <w:t>Jerusalem</w:t>
      </w:r>
      <w:r>
        <w:rPr>
          <w:sz w:val="18"/>
          <w:szCs w:val="18"/>
        </w:rPr>
        <w:t xml:space="preserve"> 642.</w:t>
      </w:r>
      <w:proofErr w:type="gramEnd"/>
    </w:p>
  </w:endnote>
  <w:endnote w:id="52">
    <w:p w:rsidR="00903DE2" w:rsidRDefault="00903DE2" w:rsidP="009236D0">
      <w:pPr>
        <w:pStyle w:val="EndnoteText"/>
      </w:pPr>
      <w:r>
        <w:rPr>
          <w:rStyle w:val="EndnoteReference"/>
        </w:rPr>
        <w:endnoteRef/>
      </w:r>
      <w:r>
        <w:t xml:space="preserve"> </w:t>
      </w:r>
      <w:r>
        <w:rPr>
          <w:sz w:val="18"/>
          <w:szCs w:val="18"/>
        </w:rPr>
        <w:t>Σίμον Γκίπσον, Οι τελευταίες ημέρες του Ιησού</w:t>
      </w:r>
      <w:r>
        <w:rPr>
          <w:rStyle w:val="Emphasis"/>
          <w:sz w:val="18"/>
          <w:szCs w:val="18"/>
        </w:rPr>
        <w:t xml:space="preserve"> (Μτφρ. Σ. Δεσπότης), Αθήνα: Ψυχογιός 2009, 115-118.</w:t>
      </w:r>
    </w:p>
  </w:endnote>
  <w:endnote w:id="53">
    <w:p w:rsidR="00903DE2" w:rsidRDefault="00903DE2" w:rsidP="009236D0">
      <w:pPr>
        <w:pStyle w:val="EndnoteText"/>
      </w:pPr>
      <w:r>
        <w:rPr>
          <w:rStyle w:val="EndnoteReference"/>
        </w:rPr>
        <w:endnoteRef/>
      </w:r>
      <w:r>
        <w:t xml:space="preserve"> Βλ. </w:t>
      </w:r>
      <w:r>
        <w:rPr>
          <w:rStyle w:val="Emphasis"/>
          <w:sz w:val="18"/>
          <w:szCs w:val="18"/>
        </w:rPr>
        <w:t xml:space="preserve">Κ. Σιαμάκης, </w:t>
      </w:r>
      <w:hyperlink r:id="rId2" w:history="1">
        <w:r>
          <w:rPr>
            <w:rStyle w:val="Hyperlink"/>
            <w:color w:val="auto"/>
            <w:sz w:val="18"/>
            <w:szCs w:val="18"/>
          </w:rPr>
          <w:t>http://www.philologus.gr/4/68-2010-01-01-01-22-30/121-2009-03-08-21-45-02?start=5</w:t>
        </w:r>
      </w:hyperlink>
      <w:r>
        <w:rPr>
          <w:sz w:val="18"/>
          <w:szCs w:val="18"/>
        </w:rPr>
        <w:t>.</w:t>
      </w:r>
    </w:p>
  </w:endnote>
  <w:endnote w:id="54">
    <w:p w:rsidR="00903DE2" w:rsidRDefault="00903DE2" w:rsidP="009236D0">
      <w:pPr>
        <w:pStyle w:val="EndnoteText"/>
        <w:rPr>
          <w:sz w:val="18"/>
          <w:szCs w:val="18"/>
        </w:rPr>
      </w:pPr>
      <w:r>
        <w:rPr>
          <w:rStyle w:val="EndnoteReference"/>
          <w:sz w:val="18"/>
          <w:szCs w:val="18"/>
        </w:rPr>
        <w:endnoteRef/>
      </w:r>
      <w:r>
        <w:rPr>
          <w:sz w:val="18"/>
          <w:szCs w:val="18"/>
        </w:rPr>
        <w:t xml:space="preserve">Ράτσινγκερ, </w:t>
      </w:r>
      <w:r>
        <w:rPr>
          <w:i/>
          <w:sz w:val="18"/>
          <w:szCs w:val="18"/>
        </w:rPr>
        <w:t>Ιησούς από τη Ναζαρέτ</w:t>
      </w:r>
      <w:r>
        <w:rPr>
          <w:sz w:val="18"/>
          <w:szCs w:val="18"/>
        </w:rPr>
        <w:t xml:space="preserve"> Β’, 137:  </w:t>
      </w:r>
      <w:r>
        <w:rPr>
          <w:rFonts w:cs="Arial"/>
          <w:i/>
          <w:sz w:val="18"/>
          <w:szCs w:val="18"/>
          <w:lang w:bidi="he-IL"/>
        </w:rPr>
        <w:t>Η διαμοιράζουσα καλοσύνη του Θεού γίνεται απόλυτα ριζοσπαστική τη στιγμή κατά την οποία ο Υιός παρουσιάζει και διαμοιράζει στο ψωμί τον εαυτό Του. Η χειρονομία του Ιησού γίνεται έτσι εικόνα για ολόκληρο το μυστήριο της Ευχαριστίας: στις Πράξεις των Αποστόλων και εν γένει στον αρχέγονο Χριστιανισμό η κλάση του άρτου προσδιορίζει την Ευχαριστία. Σε αυτήν γινόμαστε αποδέκτες της φιλοξενίας τού Θεού, η οποία μας δωρίζεται στο πρόσωπο του Ι. Χριστού του Σταυρωθέντος και Αναστάντος. Έτσι, όμως, αποκτά η κλάση του άρτου και το μοίρασμα –η πράξη της αγαπητικής στροφής σε Αυτόν που έχει ανάγκη το δικό μου- μια εσωτερική διάσταση της ίδιας της Ευχαριστίας</w:t>
      </w:r>
      <w:r>
        <w:rPr>
          <w:rFonts w:cs="Arial"/>
          <w:sz w:val="18"/>
          <w:szCs w:val="18"/>
          <w:lang w:bidi="he-IL"/>
        </w:rPr>
        <w:t>.</w:t>
      </w:r>
    </w:p>
  </w:endnote>
  <w:endnote w:id="55">
    <w:p w:rsidR="00903DE2" w:rsidRDefault="00903DE2" w:rsidP="009236D0">
      <w:pPr>
        <w:pStyle w:val="EndnoteText"/>
        <w:rPr>
          <w:sz w:val="18"/>
          <w:szCs w:val="18"/>
        </w:rPr>
      </w:pPr>
      <w:r>
        <w:rPr>
          <w:rStyle w:val="EndnoteReference"/>
          <w:sz w:val="18"/>
          <w:szCs w:val="18"/>
        </w:rPr>
        <w:endnoteRef/>
      </w:r>
      <w:r>
        <w:rPr>
          <w:sz w:val="18"/>
          <w:szCs w:val="18"/>
        </w:rPr>
        <w:t xml:space="preserve"> Στα εβρ. το </w:t>
      </w:r>
      <w:r>
        <w:rPr>
          <w:i/>
          <w:sz w:val="18"/>
          <w:szCs w:val="18"/>
        </w:rPr>
        <w:t xml:space="preserve">λέχεμ-άρτος </w:t>
      </w:r>
      <w:r>
        <w:rPr>
          <w:sz w:val="18"/>
          <w:szCs w:val="18"/>
        </w:rPr>
        <w:t xml:space="preserve"> σημαίνει και γενικά την τροφή.</w:t>
      </w:r>
    </w:p>
  </w:endnote>
  <w:endnote w:id="56">
    <w:p w:rsidR="00903DE2" w:rsidRDefault="00903DE2" w:rsidP="009236D0">
      <w:pPr>
        <w:autoSpaceDE w:val="0"/>
        <w:autoSpaceDN w:val="0"/>
        <w:adjustRightInd w:val="0"/>
        <w:rPr>
          <w:rFonts w:cs="Arial"/>
          <w:sz w:val="18"/>
          <w:szCs w:val="18"/>
          <w:lang w:bidi="he-IL"/>
        </w:rPr>
      </w:pPr>
      <w:r>
        <w:rPr>
          <w:rStyle w:val="EndnoteReference"/>
          <w:sz w:val="18"/>
          <w:szCs w:val="18"/>
        </w:rPr>
        <w:endnoteRef/>
      </w:r>
      <w:r>
        <w:rPr>
          <w:sz w:val="18"/>
          <w:szCs w:val="18"/>
        </w:rPr>
        <w:t xml:space="preserve">Ράτσινγκερ, </w:t>
      </w:r>
      <w:r>
        <w:rPr>
          <w:i/>
          <w:sz w:val="18"/>
          <w:szCs w:val="18"/>
        </w:rPr>
        <w:t>Ιησούς από τη Ναζαρέτ</w:t>
      </w:r>
      <w:r>
        <w:rPr>
          <w:sz w:val="18"/>
          <w:szCs w:val="18"/>
        </w:rPr>
        <w:t xml:space="preserve"> Β’, 263: </w:t>
      </w:r>
      <w:r>
        <w:rPr>
          <w:rFonts w:cs="Arial"/>
          <w:i/>
          <w:sz w:val="18"/>
          <w:szCs w:val="18"/>
          <w:lang w:bidi="he-IL"/>
        </w:rPr>
        <w:t>Έτσι το μυστηριώδες της βρώσεως του αλατιού κομίζει έναν εσωτερικό δεσμό ανάμεσα στο δείπνο πριν τα πάθη του Ιησού και την καινή κοινωνία της τραπέζης του Αναστάντος: παραδίδεται στους δικούς Του ως τροφή και τους κάνει μετόχους στο σώμα Του, στην ίδια τη ζωή. Επιλογικά αξίζει τον κόπο να αναλογιστούμε και εδώ τα λόγια του Ιησού που απαντούν στο Κατά Μάρκον: «</w:t>
      </w:r>
      <w:r>
        <w:rPr>
          <w:rFonts w:cs="SBL Greek"/>
          <w:i/>
          <w:sz w:val="18"/>
          <w:szCs w:val="18"/>
          <w:lang w:bidi="he-IL"/>
        </w:rPr>
        <w:t>Πᾶς γὰρ πυρὶ ἁλισθήσεται.</w:t>
      </w:r>
      <w:r>
        <w:rPr>
          <w:rFonts w:cs="Arial"/>
          <w:i/>
          <w:sz w:val="18"/>
          <w:szCs w:val="18"/>
          <w:lang w:bidi="he-IL"/>
        </w:rPr>
        <w:t xml:space="preserve"> </w:t>
      </w:r>
      <w:r>
        <w:rPr>
          <w:rFonts w:cs="SBL Greek"/>
          <w:i/>
          <w:sz w:val="18"/>
          <w:szCs w:val="18"/>
          <w:lang w:bidi="he-IL"/>
        </w:rPr>
        <w:t>καλὸν τὸ ἅλας· ἐὰν δὲ τὸ ἅλας ἄναλον γένηται, ἐν τίνι αὐτὸ ἀρτύσετε; ἔχετε ἐν ἑαυτοῖς ἅλα καὶ εἰρηνεύετε ἐν ἀλλήλοις»</w:t>
      </w:r>
      <w:r>
        <w:rPr>
          <w:rFonts w:cs="Arial"/>
          <w:i/>
          <w:sz w:val="18"/>
          <w:szCs w:val="18"/>
          <w:lang w:bidi="he-IL"/>
        </w:rPr>
        <w:t xml:space="preserve"> (9, 49 κε.). Μερικά χειρόγραφα προσθέτουν επιλογικά το Λευ 2, 13: κάθε θυσία πρέπει να αλατισθεί με αλάτι. Το αλάτι της θυσίας επίσης είχε το νόημα να αρωματίσει τη θυσία και να την προστατεύσει από την σήψη. Έτσι εμπλέκονται διαφορετικές σημασίες: καινοποίηση της διαθήκης, δωρεά της ζωής, κάθαρσης της ίδιας ύπαρξης για την αυτοπαράδοση στον Θεό. Όταν ο Λουκάς στην αρχή των Πράξεων παραθέτει μια περίληψη των μεταπασχάλιων γεγονότων χρησιμοποιώντας για την κοινωνία του γεύματος του Αναστάντος με τους δικούς Του τον όρο συναλιζόμενος –συντρώγοντας αλάτι περιβάλλεται η καινούργια κοινωνία της τραπέζης με μυστήριο. Από την άλλη πλευρά όμως ταυτόχρονα γίνεται ορατό το ουσιώδες: ο Κύριος καλεί εκ νέου τούς μαθητές στην κοινωνία της διαθήκης κοντά του και με τον ζώντα Θεό. Τους χορηγεί μετοχή στην αυθεντική ζωή, τους κάνει ζωντανούς και νοστιμίζει τη ζωή τους με τη συμμετοχή τους στο δικό Του πάθος και στην καθαρτική του δύναμη. Το πώς συγκεκριμένα ήταν η κοινωνία του γεύματος με τους δικούς Του, διαφεύγει της αντιληπτικής μας ικανότητας. Μπορούμε, όμως, να αναγνωρίσουμε την εσωτερική της ουσία και να διαπιστώσουμε ότι στη λειτουργική κοινότητα, στον εορτασμό της Ευχαριστίας, αυτό το τραπέζι με τον Αναστάντα συνεχίζεται έστω και με διαφορετικό τρόπο.</w:t>
      </w:r>
      <w:r>
        <w:rPr>
          <w:rFonts w:cs="Arial"/>
          <w:sz w:val="18"/>
          <w:szCs w:val="18"/>
          <w:lang w:bidi="he-IL"/>
        </w:rPr>
        <w:t xml:space="preserve"> </w:t>
      </w:r>
    </w:p>
  </w:endnote>
  <w:endnote w:id="57">
    <w:p w:rsidR="00903DE2" w:rsidRDefault="00903DE2" w:rsidP="009236D0">
      <w:pPr>
        <w:pStyle w:val="EndnoteText"/>
        <w:rPr>
          <w:sz w:val="18"/>
          <w:szCs w:val="18"/>
        </w:rPr>
      </w:pPr>
      <w:r>
        <w:rPr>
          <w:rStyle w:val="EndnoteReference"/>
          <w:sz w:val="18"/>
          <w:szCs w:val="18"/>
        </w:rPr>
        <w:endnoteRef/>
      </w:r>
      <w:r>
        <w:rPr>
          <w:sz w:val="18"/>
          <w:szCs w:val="18"/>
        </w:rPr>
        <w:t xml:space="preserve"> Αναφορικά με τη βία στο Μτ. βλ. Σ. Δεσπότης, 144.000 «Ευνούχοι» - Παρθένοι: Βία και Γάμος στο Ματθαίο και στην Αποκάλυψη του Ιωάννη. </w:t>
      </w:r>
      <w:r>
        <w:rPr>
          <w:rStyle w:val="Emphasis"/>
          <w:sz w:val="18"/>
          <w:szCs w:val="18"/>
        </w:rPr>
        <w:t>Ανθρώπινο Πρόσωπο και Ήθος στην Καινή Διαθήκη.</w:t>
      </w:r>
      <w:r>
        <w:rPr>
          <w:sz w:val="18"/>
          <w:szCs w:val="18"/>
        </w:rPr>
        <w:t xml:space="preserve"> </w:t>
      </w:r>
      <w:r>
        <w:rPr>
          <w:rStyle w:val="Emphasis"/>
          <w:sz w:val="18"/>
          <w:szCs w:val="18"/>
        </w:rPr>
        <w:t>H Κ.Δ. στον 21ο αι.</w:t>
      </w:r>
      <w:r>
        <w:rPr>
          <w:sz w:val="18"/>
          <w:szCs w:val="18"/>
        </w:rPr>
        <w:t xml:space="preserve"> </w:t>
      </w:r>
      <w:r>
        <w:rPr>
          <w:rStyle w:val="Emphasis"/>
          <w:sz w:val="18"/>
          <w:szCs w:val="18"/>
        </w:rPr>
        <w:t>Τόμ. Β’,</w:t>
      </w:r>
      <w:r>
        <w:rPr>
          <w:sz w:val="18"/>
          <w:szCs w:val="18"/>
        </w:rPr>
        <w:t xml:space="preserve"> </w:t>
      </w:r>
      <w:r>
        <w:rPr>
          <w:rStyle w:val="Emphasis"/>
          <w:sz w:val="18"/>
          <w:szCs w:val="18"/>
        </w:rPr>
        <w:t>Βιβλικές Μελέτες στη βιβλική Ηθική</w:t>
      </w:r>
      <w:r>
        <w:rPr>
          <w:sz w:val="18"/>
          <w:szCs w:val="18"/>
        </w:rPr>
        <w:t>, Αθήνα: Άθως 2008 121-135</w:t>
      </w:r>
    </w:p>
  </w:endnote>
  <w:endnote w:id="58">
    <w:p w:rsidR="00903DE2" w:rsidRDefault="00903DE2" w:rsidP="009236D0">
      <w:pPr>
        <w:pStyle w:val="EndnoteText"/>
        <w:rPr>
          <w:lang w:val="de-DE"/>
        </w:rPr>
      </w:pPr>
      <w:r>
        <w:rPr>
          <w:rStyle w:val="EndnoteReference"/>
        </w:rPr>
        <w:endnoteRef/>
      </w:r>
      <w:r>
        <w:t xml:space="preserve"> </w:t>
      </w:r>
      <w:r>
        <w:rPr>
          <w:sz w:val="18"/>
          <w:szCs w:val="18"/>
        </w:rPr>
        <w:t xml:space="preserve">Στην παραβολή του Δείπνου ο ιερός Αυγουστίνος (Ομ. 112.8) απέδωσε </w:t>
      </w:r>
      <w:r>
        <w:rPr>
          <w:i/>
          <w:iCs/>
          <w:sz w:val="18"/>
          <w:szCs w:val="18"/>
        </w:rPr>
        <w:t xml:space="preserve">το ἀνάγκασον εἰσελθεῖν, </w:t>
      </w:r>
      <w:r>
        <w:rPr>
          <w:sz w:val="18"/>
          <w:szCs w:val="18"/>
        </w:rPr>
        <w:t>που αφορά εκείνους τους περιθωριακούς οι οποίοι βρίσκονταν στις οδούς και στους φραγμούς, με το</w:t>
      </w:r>
      <w:r>
        <w:rPr>
          <w:i/>
          <w:iCs/>
          <w:sz w:val="18"/>
          <w:szCs w:val="18"/>
        </w:rPr>
        <w:t xml:space="preserve"> </w:t>
      </w:r>
      <w:r>
        <w:rPr>
          <w:b/>
          <w:bCs/>
          <w:i/>
          <w:iCs/>
          <w:sz w:val="18"/>
          <w:szCs w:val="18"/>
          <w:lang w:val="en-US"/>
        </w:rPr>
        <w:t>coge</w:t>
      </w:r>
      <w:r>
        <w:rPr>
          <w:b/>
          <w:bCs/>
          <w:i/>
          <w:iCs/>
          <w:sz w:val="18"/>
          <w:szCs w:val="18"/>
        </w:rPr>
        <w:t xml:space="preserve"> </w:t>
      </w:r>
      <w:r>
        <w:rPr>
          <w:b/>
          <w:bCs/>
          <w:i/>
          <w:iCs/>
          <w:sz w:val="18"/>
          <w:szCs w:val="18"/>
          <w:lang w:val="en-US"/>
        </w:rPr>
        <w:t>intrare</w:t>
      </w:r>
      <w:r>
        <w:rPr>
          <w:sz w:val="18"/>
          <w:szCs w:val="18"/>
        </w:rPr>
        <w:t xml:space="preserve"> (</w:t>
      </w:r>
      <w:r>
        <w:rPr>
          <w:b/>
          <w:bCs/>
          <w:i/>
          <w:iCs/>
          <w:sz w:val="18"/>
          <w:szCs w:val="18"/>
        </w:rPr>
        <w:t>βίασέ τους</w:t>
      </w:r>
      <w:r>
        <w:rPr>
          <w:sz w:val="18"/>
          <w:szCs w:val="18"/>
        </w:rPr>
        <w:t xml:space="preserve"> να εισέλθουν). Αυτή η ερμηνεία δικαίωσε τη βία απέναντι στους αιρετικούς και σχισματικούς, τεκμηριώνοντας τις σταυροφορίες, τους ιερούς πολέμους, της ρωμαιοκαθολικής Εκκλησίας. </w:t>
      </w:r>
      <w:r>
        <w:rPr>
          <w:sz w:val="18"/>
          <w:szCs w:val="18"/>
          <w:lang w:val="de-DE"/>
        </w:rPr>
        <w:t xml:space="preserve">H. Kueng, </w:t>
      </w:r>
      <w:r>
        <w:rPr>
          <w:i/>
          <w:sz w:val="18"/>
          <w:szCs w:val="18"/>
          <w:lang w:val="de-DE"/>
        </w:rPr>
        <w:t xml:space="preserve">Das Christentum. Die religioese Situation der Zeit. </w:t>
      </w:r>
      <w:r>
        <w:rPr>
          <w:sz w:val="18"/>
          <w:szCs w:val="18"/>
          <w:lang w:val="de-DE"/>
        </w:rPr>
        <w:t>Muenchen: Piper 1999, 345.</w:t>
      </w:r>
    </w:p>
  </w:endnote>
  <w:endnote w:id="59">
    <w:p w:rsidR="00903DE2" w:rsidRDefault="00903DE2" w:rsidP="009236D0">
      <w:pPr>
        <w:pStyle w:val="EndnoteText"/>
      </w:pPr>
      <w:r>
        <w:rPr>
          <w:rStyle w:val="EndnoteReference"/>
        </w:rPr>
        <w:endnoteRef/>
      </w:r>
      <w:r>
        <w:rPr>
          <w:sz w:val="16"/>
          <w:szCs w:val="16"/>
        </w:rPr>
        <w:t xml:space="preserve">Ι. Καραβιδοπούλου, </w:t>
      </w:r>
      <w:r>
        <w:rPr>
          <w:i/>
          <w:sz w:val="18"/>
          <w:szCs w:val="18"/>
        </w:rPr>
        <w:t>Απόκρυφα Χριστιανικά Κείμενα. Απόκρυφα Ευαγγέλια</w:t>
      </w:r>
      <w:r>
        <w:rPr>
          <w:sz w:val="18"/>
          <w:szCs w:val="18"/>
        </w:rPr>
        <w:t xml:space="preserve"> Α’, Θεσσ/ίκη Πουρναράς, 1999, 301-326, εδώ 317.</w:t>
      </w:r>
    </w:p>
  </w:endnote>
  <w:endnote w:id="60">
    <w:p w:rsidR="00903DE2" w:rsidRDefault="00903DE2" w:rsidP="009236D0">
      <w:pPr>
        <w:pStyle w:val="yiv0700449405msonormal"/>
        <w:spacing w:before="0" w:beforeAutospacing="0" w:after="0" w:afterAutospacing="0"/>
        <w:jc w:val="both"/>
        <w:rPr>
          <w:rFonts w:ascii="Palatino Linotype" w:hAnsi="Palatino Linotype"/>
        </w:rPr>
      </w:pPr>
      <w:r>
        <w:rPr>
          <w:rStyle w:val="EndnoteReference"/>
          <w:rFonts w:ascii="Palatino Linotype" w:hAnsi="Palatino Linotype"/>
        </w:rPr>
        <w:endnoteRef/>
      </w:r>
      <w:r>
        <w:rPr>
          <w:rFonts w:ascii="Palatino Linotype" w:hAnsi="Palatino Linotype"/>
        </w:rPr>
        <w:t xml:space="preserve"> </w:t>
      </w:r>
      <w:r>
        <w:rPr>
          <w:rFonts w:ascii="Palatino Linotype" w:hAnsi="Palatino Linotype"/>
          <w:sz w:val="18"/>
          <w:szCs w:val="18"/>
        </w:rPr>
        <w:t>Δ. Πασσάκου,  Λουκ. 14,15-24: Πρωτοχριστιανικά δείπνα και η αυτοσυνειδησία της κοινότητας του Λουκά,</w:t>
      </w:r>
      <w:r>
        <w:rPr>
          <w:rFonts w:ascii="Palatino Linotype" w:hAnsi="Palatino Linotype"/>
          <w:i/>
          <w:sz w:val="18"/>
          <w:szCs w:val="18"/>
        </w:rPr>
        <w:t xml:space="preserve"> </w:t>
      </w:r>
      <w:r>
        <w:rPr>
          <w:rFonts w:ascii="Palatino Linotype" w:hAnsi="Palatino Linotype"/>
          <w:caps/>
          <w:sz w:val="18"/>
          <w:szCs w:val="18"/>
        </w:rPr>
        <w:t>δβμ</w:t>
      </w:r>
      <w:r>
        <w:rPr>
          <w:rFonts w:ascii="Palatino Linotype" w:hAnsi="Palatino Linotype"/>
          <w:i/>
          <w:sz w:val="18"/>
          <w:szCs w:val="18"/>
        </w:rPr>
        <w:t xml:space="preserve"> 19 (2000) 22-32.</w:t>
      </w:r>
    </w:p>
  </w:endnote>
  <w:endnote w:id="61">
    <w:p w:rsidR="00903DE2" w:rsidRDefault="00903DE2" w:rsidP="009236D0">
      <w:pPr>
        <w:pStyle w:val="EndnoteText"/>
      </w:pPr>
      <w:r>
        <w:rPr>
          <w:rStyle w:val="EndnoteReference"/>
        </w:rPr>
        <w:endnoteRef/>
      </w:r>
      <w:r>
        <w:t xml:space="preserve"> </w:t>
      </w:r>
      <w:r>
        <w:rPr>
          <w:sz w:val="18"/>
          <w:szCs w:val="18"/>
        </w:rPr>
        <w:t xml:space="preserve">Αναπαράγω ουσιαστικά την Ομιλία που έχω συγγράψει σχετικά με την περικοπή του Λκ. στο Σ. Αγουρίδης (κ.ά.), </w:t>
      </w:r>
      <w:r>
        <w:rPr>
          <w:rFonts w:cs="MinionPro-Semibold"/>
          <w:i/>
          <w:sz w:val="18"/>
          <w:szCs w:val="18"/>
        </w:rPr>
        <w:t>Κυριακοδρόμιο – Γραπτά κηρύγματα βιβλικών θεολόγων στα ευαγγελικά αναγνώσματα</w:t>
      </w:r>
      <w:r>
        <w:rPr>
          <w:rFonts w:cs="MinionPro-Semibold"/>
          <w:sz w:val="18"/>
          <w:szCs w:val="18"/>
        </w:rPr>
        <w:t xml:space="preserve"> Αθήνα:  Άρτος Ζωής 2011, 113-119.</w:t>
      </w:r>
    </w:p>
  </w:endnote>
  <w:endnote w:id="62">
    <w:p w:rsidR="00903DE2" w:rsidRDefault="00903DE2" w:rsidP="009236D0">
      <w:pPr>
        <w:pStyle w:val="EndnoteText"/>
        <w:rPr>
          <w:lang w:val="de-DE"/>
        </w:rPr>
      </w:pPr>
      <w:r>
        <w:rPr>
          <w:rStyle w:val="EndnoteReference"/>
        </w:rPr>
        <w:endnoteRef/>
      </w:r>
      <w:r>
        <w:rPr>
          <w:rFonts w:ascii="Arial" w:hAnsi="Arial" w:cs="Arial"/>
          <w:sz w:val="24"/>
          <w:szCs w:val="24"/>
          <w:lang w:val="de-DE"/>
        </w:rPr>
        <w:t xml:space="preserve"> </w:t>
      </w:r>
      <w:r>
        <w:rPr>
          <w:rFonts w:cs="Silver Humana"/>
          <w:sz w:val="18"/>
          <w:szCs w:val="18"/>
          <w:lang w:val="de-DE"/>
        </w:rPr>
        <w:t xml:space="preserve">Cramer, </w:t>
      </w:r>
      <w:r>
        <w:rPr>
          <w:rFonts w:cs="Arial"/>
          <w:i/>
          <w:sz w:val="18"/>
          <w:szCs w:val="18"/>
          <w:lang w:val="de-DE"/>
        </w:rPr>
        <w:t>Catenae Graecorum patrum in Novum Testamentum</w:t>
      </w:r>
      <w:r>
        <w:rPr>
          <w:rFonts w:cs="Arial"/>
          <w:sz w:val="18"/>
          <w:szCs w:val="18"/>
          <w:lang w:val="de-DE"/>
        </w:rPr>
        <w:t>, vol. 2</w:t>
      </w:r>
    </w:p>
  </w:endnote>
  <w:endnote w:id="63">
    <w:p w:rsidR="00903DE2" w:rsidRDefault="00903DE2" w:rsidP="009236D0">
      <w:pPr>
        <w:pStyle w:val="EndnoteText"/>
      </w:pPr>
      <w:r>
        <w:rPr>
          <w:rStyle w:val="EndnoteReference"/>
        </w:rPr>
        <w:endnoteRef/>
      </w:r>
      <w:r>
        <w:t xml:space="preserve"> </w:t>
      </w:r>
      <w:r>
        <w:rPr>
          <w:sz w:val="18"/>
          <w:szCs w:val="18"/>
        </w:rPr>
        <w:t xml:space="preserve">Αντίπα Νοταρά, </w:t>
      </w:r>
      <w:r>
        <w:rPr>
          <w:i/>
          <w:sz w:val="18"/>
          <w:szCs w:val="18"/>
        </w:rPr>
        <w:t>Οδηγός Ιεράς Μονής Αγ. Ιωάννου του Θεολόγου Πάτμου</w:t>
      </w:r>
      <w:r>
        <w:rPr>
          <w:sz w:val="18"/>
          <w:szCs w:val="18"/>
        </w:rPr>
        <w:t>, Ιερά Νήσος Πάτμος 2008, 47-48.</w:t>
      </w:r>
    </w:p>
  </w:endnote>
  <w:endnote w:id="64">
    <w:p w:rsidR="00903DE2" w:rsidRDefault="00903DE2" w:rsidP="009236D0">
      <w:pPr>
        <w:pStyle w:val="EndnoteText"/>
      </w:pPr>
      <w:r>
        <w:rPr>
          <w:rStyle w:val="EndnoteReference"/>
        </w:rPr>
        <w:endnoteRef/>
      </w:r>
      <w:r>
        <w:t xml:space="preserve"> </w:t>
      </w:r>
      <w:r>
        <w:rPr>
          <w:rStyle w:val="hps"/>
          <w:sz w:val="18"/>
          <w:szCs w:val="18"/>
        </w:rPr>
        <w:t xml:space="preserve">Ράτσινγκερ, </w:t>
      </w:r>
      <w:r>
        <w:rPr>
          <w:rStyle w:val="hps"/>
          <w:i/>
          <w:sz w:val="18"/>
          <w:szCs w:val="18"/>
        </w:rPr>
        <w:t>Ιησούς από τη Ναζαρέτ Γ’</w:t>
      </w:r>
      <w:r>
        <w:rPr>
          <w:rStyle w:val="hps"/>
          <w:sz w:val="18"/>
          <w:szCs w:val="18"/>
        </w:rPr>
        <w:t xml:space="preserve"> 83-84.</w:t>
      </w:r>
    </w:p>
  </w:endnote>
  <w:endnote w:id="65">
    <w:p w:rsidR="00903DE2" w:rsidRDefault="00903DE2" w:rsidP="009236D0">
      <w:pPr>
        <w:pStyle w:val="NormalWeb"/>
        <w:spacing w:before="0" w:beforeAutospacing="0" w:after="0" w:afterAutospacing="0"/>
        <w:jc w:val="both"/>
        <w:rPr>
          <w:sz w:val="18"/>
          <w:szCs w:val="18"/>
        </w:rPr>
      </w:pPr>
      <w:r>
        <w:rPr>
          <w:rStyle w:val="EndnoteReference"/>
        </w:rPr>
        <w:endnoteRef/>
      </w:r>
      <w:r>
        <w:rPr>
          <w:rFonts w:hint="eastAsia"/>
        </w:rPr>
        <w:t xml:space="preserve"> </w:t>
      </w:r>
      <w:r>
        <w:rPr>
          <w:rFonts w:ascii="Palatino Linotype" w:hAnsi="Palatino Linotype"/>
          <w:sz w:val="18"/>
          <w:szCs w:val="18"/>
        </w:rPr>
        <w:t xml:space="preserve">Βλ. Ζ. Τερλιμπάκου, </w:t>
      </w:r>
      <w:r>
        <w:rPr>
          <w:rFonts w:ascii="Palatino Linotype" w:hAnsi="Palatino Linotype"/>
          <w:i/>
          <w:sz w:val="18"/>
          <w:szCs w:val="18"/>
        </w:rPr>
        <w:t>Ο Ζακχαίος εισηγητής της αναβατικής ασκητικής παράδοσης. (Η ευαγγελική περικοπή του Ζακχαίου στην ερμηενυτική παράδοση και ζωή της Εκκλησίας)</w:t>
      </w:r>
      <w:r>
        <w:rPr>
          <w:rFonts w:ascii="Palatino Linotype" w:hAnsi="Palatino Linotype"/>
          <w:sz w:val="18"/>
          <w:szCs w:val="18"/>
        </w:rPr>
        <w:t>. Θεσσαλονίκη 2010.</w:t>
      </w:r>
    </w:p>
  </w:endnote>
  <w:endnote w:id="66">
    <w:p w:rsidR="00903DE2" w:rsidRDefault="00903DE2" w:rsidP="009236D0">
      <w:pPr>
        <w:pStyle w:val="Heading3"/>
        <w:rPr>
          <w:sz w:val="18"/>
          <w:szCs w:val="18"/>
        </w:rPr>
      </w:pPr>
      <w:r>
        <w:rPr>
          <w:rStyle w:val="EndnoteReference"/>
          <w:sz w:val="18"/>
          <w:szCs w:val="18"/>
        </w:rPr>
        <w:endnoteRef/>
      </w:r>
      <w:r>
        <w:rPr>
          <w:b w:val="0"/>
          <w:sz w:val="18"/>
          <w:szCs w:val="18"/>
        </w:rPr>
        <w:t xml:space="preserve">Ειδικότερα με την περικοπή μας ασχολείται το </w:t>
      </w:r>
      <w:hyperlink r:id="rId3" w:history="1">
        <w:r>
          <w:rPr>
            <w:rStyle w:val="Hyperlink"/>
            <w:b w:val="0"/>
            <w:sz w:val="18"/>
            <w:szCs w:val="18"/>
            <w:lang w:val="de-DE"/>
          </w:rPr>
          <w:t xml:space="preserve">Bibliologerfahrungen mit </w:t>
        </w:r>
        <w:r>
          <w:rPr>
            <w:rStyle w:val="Emphasis"/>
            <w:b w:val="0"/>
            <w:sz w:val="18"/>
            <w:szCs w:val="18"/>
            <w:lang w:val="de-DE"/>
          </w:rPr>
          <w:t>drei Generationen</w:t>
        </w:r>
      </w:hyperlink>
      <w:r>
        <w:rPr>
          <w:b w:val="0"/>
          <w:sz w:val="18"/>
          <w:szCs w:val="18"/>
          <w:lang w:val="de-DE"/>
        </w:rPr>
        <w:t xml:space="preserve"> </w:t>
      </w:r>
      <w:hyperlink r:id="rId4" w:history="1">
        <w:r>
          <w:rPr>
            <w:rStyle w:val="Hyperlink"/>
            <w:b w:val="0"/>
            <w:sz w:val="18"/>
            <w:szCs w:val="18"/>
            <w:lang w:val="de-DE"/>
          </w:rPr>
          <w:t>www</w:t>
        </w:r>
        <w:r>
          <w:rPr>
            <w:rStyle w:val="Hyperlink"/>
            <w:b w:val="0"/>
            <w:sz w:val="18"/>
            <w:szCs w:val="18"/>
          </w:rPr>
          <w:t>.</w:t>
        </w:r>
        <w:r>
          <w:rPr>
            <w:rStyle w:val="Hyperlink"/>
            <w:b w:val="0"/>
            <w:sz w:val="18"/>
            <w:szCs w:val="18"/>
            <w:lang w:val="de-DE"/>
          </w:rPr>
          <w:t>akd</w:t>
        </w:r>
        <w:r>
          <w:rPr>
            <w:rStyle w:val="Hyperlink"/>
            <w:b w:val="0"/>
            <w:sz w:val="18"/>
            <w:szCs w:val="18"/>
          </w:rPr>
          <w:t>-</w:t>
        </w:r>
        <w:r>
          <w:rPr>
            <w:rStyle w:val="Hyperlink"/>
            <w:b w:val="0"/>
            <w:sz w:val="18"/>
            <w:szCs w:val="18"/>
            <w:lang w:val="de-DE"/>
          </w:rPr>
          <w:t>ekbo</w:t>
        </w:r>
        <w:r>
          <w:rPr>
            <w:rStyle w:val="Hyperlink"/>
            <w:b w:val="0"/>
            <w:sz w:val="18"/>
            <w:szCs w:val="18"/>
          </w:rPr>
          <w:t>.</w:t>
        </w:r>
        <w:r>
          <w:rPr>
            <w:rStyle w:val="Hyperlink"/>
            <w:b w:val="0"/>
            <w:sz w:val="18"/>
            <w:szCs w:val="18"/>
            <w:lang w:val="de-DE"/>
          </w:rPr>
          <w:t>de</w:t>
        </w:r>
        <w:r>
          <w:rPr>
            <w:rStyle w:val="Hyperlink"/>
            <w:b w:val="0"/>
            <w:sz w:val="18"/>
            <w:szCs w:val="18"/>
          </w:rPr>
          <w:t>/.../</w:t>
        </w:r>
        <w:r>
          <w:rPr>
            <w:rStyle w:val="Hyperlink"/>
            <w:b w:val="0"/>
            <w:sz w:val="18"/>
            <w:szCs w:val="18"/>
            <w:lang w:val="de-DE"/>
          </w:rPr>
          <w:t>bibliologerfahrungen</w:t>
        </w:r>
      </w:hyperlink>
      <w:r>
        <w:rPr>
          <w:rStyle w:val="HTMLCite"/>
          <w:b w:val="0"/>
          <w:sz w:val="18"/>
          <w:szCs w:val="18"/>
        </w:rPr>
        <w:t xml:space="preserve">. </w:t>
      </w:r>
      <w:r>
        <w:rPr>
          <w:b w:val="0"/>
          <w:sz w:val="18"/>
          <w:szCs w:val="18"/>
          <w:lang w:val="de-DE"/>
        </w:rPr>
        <w:t>H Uta Pohl</w:t>
      </w:r>
      <w:r>
        <w:rPr>
          <w:b w:val="0"/>
          <w:sz w:val="18"/>
          <w:szCs w:val="18"/>
        </w:rPr>
        <w:t>-</w:t>
      </w:r>
      <w:r>
        <w:rPr>
          <w:b w:val="0"/>
          <w:sz w:val="18"/>
          <w:szCs w:val="18"/>
          <w:lang w:val="de-DE"/>
        </w:rPr>
        <w:t>Patalong a</w:t>
      </w:r>
      <w:r>
        <w:rPr>
          <w:b w:val="0"/>
          <w:sz w:val="18"/>
          <w:szCs w:val="18"/>
        </w:rPr>
        <w:t xml:space="preserve">ναπτύσσει το </w:t>
      </w:r>
      <w:r>
        <w:rPr>
          <w:rStyle w:val="Strong"/>
          <w:sz w:val="18"/>
          <w:szCs w:val="18"/>
          <w:lang w:val="de-DE"/>
        </w:rPr>
        <w:t>Bibliolog</w:t>
      </w:r>
      <w:r>
        <w:rPr>
          <w:b w:val="0"/>
          <w:sz w:val="18"/>
          <w:szCs w:val="18"/>
          <w:lang w:val="de-DE"/>
        </w:rPr>
        <w:t xml:space="preserve"> </w:t>
      </w:r>
      <w:r>
        <w:rPr>
          <w:b w:val="0"/>
          <w:sz w:val="18"/>
          <w:szCs w:val="18"/>
        </w:rPr>
        <w:t xml:space="preserve">στις σελ. 516-522 τα </w:t>
      </w:r>
      <w:r>
        <w:rPr>
          <w:rStyle w:val="Strong"/>
          <w:sz w:val="18"/>
          <w:szCs w:val="18"/>
          <w:lang w:val="de-DE"/>
        </w:rPr>
        <w:t>Spechzeichen</w:t>
      </w:r>
      <w:r>
        <w:rPr>
          <w:sz w:val="18"/>
          <w:szCs w:val="18"/>
          <w:lang w:val="de-DE"/>
        </w:rPr>
        <w:t xml:space="preserve"> </w:t>
      </w:r>
      <w:r>
        <w:rPr>
          <w:b w:val="0"/>
          <w:sz w:val="18"/>
          <w:szCs w:val="18"/>
        </w:rPr>
        <w:t xml:space="preserve">ο </w:t>
      </w:r>
      <w:r>
        <w:rPr>
          <w:b w:val="0"/>
          <w:sz w:val="18"/>
          <w:szCs w:val="18"/>
          <w:lang w:val="de-DE"/>
        </w:rPr>
        <w:t>W</w:t>
      </w:r>
      <w:r>
        <w:rPr>
          <w:b w:val="0"/>
          <w:sz w:val="18"/>
          <w:szCs w:val="18"/>
        </w:rPr>
        <w:t xml:space="preserve">. </w:t>
      </w:r>
      <w:r>
        <w:rPr>
          <w:b w:val="0"/>
          <w:sz w:val="18"/>
          <w:szCs w:val="18"/>
          <w:lang w:val="de-DE"/>
        </w:rPr>
        <w:t xml:space="preserve">Kleine </w:t>
      </w:r>
      <w:r>
        <w:rPr>
          <w:b w:val="0"/>
          <w:sz w:val="18"/>
          <w:szCs w:val="18"/>
        </w:rPr>
        <w:t>στις σελ. 522-529.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rSByzantinePT">
    <w:altName w:val="Courier New"/>
    <w:charset w:val="A1"/>
    <w:family w:val="auto"/>
    <w:pitch w:val="variable"/>
    <w:sig w:usb0="00000001" w:usb1="00000000" w:usb2="00000000" w:usb3="00000000" w:csb0="0000009F" w:csb1="00000000"/>
  </w:font>
  <w:font w:name="MrSAgioritikaPT">
    <w:altName w:val="Courier New"/>
    <w:charset w:val="A1"/>
    <w:family w:val="auto"/>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lver Humana">
    <w:altName w:val="Eras Light ITC"/>
    <w:charset w:val="00"/>
    <w:family w:val="swiss"/>
    <w:pitch w:val="variable"/>
    <w:sig w:usb0="00000003" w:usb1="00000000" w:usb2="00000000" w:usb3="00000000" w:csb0="00000001" w:csb1="00000000"/>
  </w:font>
  <w:font w:name="Bwgrkl">
    <w:altName w:val="Californian FB"/>
    <w:charset w:val="00"/>
    <w:family w:val="auto"/>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83" w:usb1="00000000" w:usb2="00000000" w:usb3="00000000" w:csb0="00000009" w:csb1="00000000"/>
  </w:font>
  <w:font w:name="TimesNewRomanPS-ItalicMT">
    <w:altName w:val="Times New Roman"/>
    <w:panose1 w:val="00000000000000000000"/>
    <w:charset w:val="00"/>
    <w:family w:val="auto"/>
    <w:notTrueType/>
    <w:pitch w:val="default"/>
    <w:sig w:usb0="00000083" w:usb1="00000000" w:usb2="00000000" w:usb3="00000000" w:csb0="00000009" w:csb1="00000000"/>
  </w:font>
  <w:font w:name="SKGaramondOldStylePolUniW">
    <w:altName w:val="MS Mincho"/>
    <w:panose1 w:val="00000000000000000000"/>
    <w:charset w:val="80"/>
    <w:family w:val="auto"/>
    <w:notTrueType/>
    <w:pitch w:val="default"/>
    <w:sig w:usb0="00000000" w:usb1="08070000" w:usb2="00000010" w:usb3="00000000" w:csb0="00020000" w:csb1="00000000"/>
  </w:font>
  <w:font w:name="MemSouvenirGrk">
    <w:altName w:val="Elephant"/>
    <w:charset w:val="00"/>
    <w:family w:val="roman"/>
    <w:pitch w:val="variable"/>
    <w:sig w:usb0="00000003" w:usb1="00000000" w:usb2="00000000" w:usb3="00000000" w:csb0="00000001" w:csb1="00000000"/>
  </w:font>
  <w:font w:name="SKBaskervillPolUni">
    <w:altName w:val="Mangal"/>
    <w:charset w:val="00"/>
    <w:family w:val="auto"/>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PalatinoLinotype,Bold">
    <w:panose1 w:val="00000000000000000000"/>
    <w:charset w:val="A1"/>
    <w:family w:val="auto"/>
    <w:notTrueType/>
    <w:pitch w:val="default"/>
    <w:sig w:usb0="00000081" w:usb1="00000000" w:usb2="00000000" w:usb3="00000000" w:csb0="00000008" w:csb1="00000000"/>
  </w:font>
  <w:font w:name="PalatinoLinotype,BoldItalic">
    <w:panose1 w:val="00000000000000000000"/>
    <w:charset w:val="A1"/>
    <w:family w:val="auto"/>
    <w:notTrueType/>
    <w:pitch w:val="default"/>
    <w:sig w:usb0="00000081" w:usb1="00000000" w:usb2="00000000" w:usb3="00000000" w:csb0="00000008" w:csb1="00000000"/>
  </w:font>
  <w:font w:name="HebraicaII">
    <w:altName w:val="Courier New"/>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Greek ________">
    <w:altName w:val="Times New Roman"/>
    <w:panose1 w:val="00000000000000000000"/>
    <w:charset w:val="A1"/>
    <w:family w:val="roman"/>
    <w:notTrueType/>
    <w:pitch w:val="default"/>
    <w:sig w:usb0="00000081" w:usb1="00000000" w:usb2="00000000" w:usb3="00000000" w:csb0="00000008" w:csb1="00000000"/>
  </w:font>
  <w:font w:name="MinionPro-Semibold">
    <w:panose1 w:val="00000000000000000000"/>
    <w:charset w:val="A1"/>
    <w:family w:val="roman"/>
    <w:notTrueType/>
    <w:pitch w:val="default"/>
    <w:sig w:usb0="00000081" w:usb1="00000000" w:usb2="00000000" w:usb3="00000000" w:csb0="00000008" w:csb1="00000000"/>
  </w:font>
  <w:font w:name="System">
    <w:panose1 w:val="00000000000000000000"/>
    <w:charset w:val="00"/>
    <w:family w:val="swiss"/>
    <w:notTrueType/>
    <w:pitch w:val="variable"/>
    <w:sig w:usb0="00000003" w:usb1="00000000" w:usb2="00000000" w:usb3="00000000" w:csb0="00000001" w:csb1="00000000"/>
  </w:font>
  <w:font w:name="Greek">
    <w:altName w:val="Times New Roman"/>
    <w:charset w:val="00"/>
    <w:family w:val="auto"/>
    <w:pitch w:val="variable"/>
    <w:sig w:usb0="00000003" w:usb1="00000000" w:usb2="00000000" w:usb3="00000000" w:csb0="00000001" w:csb1="00000000"/>
  </w:font>
  <w:font w:name="MgBodoni UC Pol">
    <w:altName w:val="Courier New"/>
    <w:charset w:val="00"/>
    <w:family w:val="auto"/>
    <w:pitch w:val="variable"/>
    <w:sig w:usb0="00000001" w:usb1="00000000"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DE2" w:rsidRDefault="00903D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903DE2" w:rsidRDefault="00903DE2">
        <w:pPr>
          <w:pStyle w:val="Footer"/>
          <w:jc w:val="right"/>
        </w:pPr>
        <w:r>
          <w:fldChar w:fldCharType="begin"/>
        </w:r>
        <w:r>
          <w:instrText xml:space="preserve"> PAGE   \* MERGEFORMAT </w:instrText>
        </w:r>
        <w:r>
          <w:fldChar w:fldCharType="separate"/>
        </w:r>
        <w:r w:rsidR="00165767">
          <w:rPr>
            <w:noProof/>
          </w:rPr>
          <w:t>71</w:t>
        </w:r>
        <w:r>
          <w:rPr>
            <w:noProof/>
          </w:rPr>
          <w:fldChar w:fldCharType="end"/>
        </w:r>
      </w:p>
    </w:sdtContent>
  </w:sdt>
  <w:p w:rsidR="00903DE2" w:rsidRDefault="00903D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DE2" w:rsidRDefault="00903D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5E3" w:rsidRDefault="002E75E3" w:rsidP="00AF535B">
      <w:pPr>
        <w:spacing w:after="0" w:line="240" w:lineRule="auto"/>
      </w:pPr>
      <w:r>
        <w:separator/>
      </w:r>
    </w:p>
  </w:footnote>
  <w:footnote w:type="continuationSeparator" w:id="0">
    <w:p w:rsidR="002E75E3" w:rsidRDefault="002E75E3" w:rsidP="00AF535B">
      <w:pPr>
        <w:spacing w:after="0" w:line="240" w:lineRule="auto"/>
      </w:pPr>
      <w:r>
        <w:continuationSeparator/>
      </w:r>
    </w:p>
  </w:footnote>
  <w:footnote w:id="1">
    <w:p w:rsidR="00903DE2" w:rsidRPr="003B07D5" w:rsidRDefault="00903DE2" w:rsidP="009236D0">
      <w:pPr>
        <w:pStyle w:val="FootnoteText"/>
        <w:rPr>
          <w:sz w:val="18"/>
          <w:szCs w:val="18"/>
          <w:lang w:val="en-US"/>
        </w:rPr>
      </w:pPr>
      <w:r w:rsidRPr="003B07D5">
        <w:rPr>
          <w:rStyle w:val="FootnoteReference"/>
          <w:szCs w:val="18"/>
        </w:rPr>
        <w:footnoteRef/>
      </w:r>
      <w:r w:rsidRPr="003B07D5">
        <w:rPr>
          <w:szCs w:val="18"/>
          <w:lang w:val="en-US"/>
        </w:rPr>
        <w:t xml:space="preserve"> </w:t>
      </w:r>
      <w:proofErr w:type="gramStart"/>
      <w:r w:rsidRPr="003B07D5">
        <w:rPr>
          <w:spacing w:val="20"/>
          <w:szCs w:val="18"/>
          <w:lang w:val="en-US"/>
        </w:rPr>
        <w:t>Carter,</w:t>
      </w:r>
      <w:r w:rsidRPr="003B07D5">
        <w:rPr>
          <w:szCs w:val="18"/>
          <w:lang w:val="en-US"/>
        </w:rPr>
        <w:t xml:space="preserve"> </w:t>
      </w:r>
      <w:r w:rsidRPr="003B07D5">
        <w:rPr>
          <w:i/>
          <w:iCs/>
          <w:szCs w:val="18"/>
          <w:lang w:val="en-US"/>
        </w:rPr>
        <w:t>Matthew and Empire</w:t>
      </w:r>
      <w:r w:rsidRPr="003B07D5">
        <w:rPr>
          <w:szCs w:val="18"/>
          <w:lang w:val="en-US"/>
        </w:rPr>
        <w:t>, 70.</w:t>
      </w:r>
      <w:proofErr w:type="gramEnd"/>
    </w:p>
  </w:footnote>
  <w:footnote w:id="2">
    <w:p w:rsidR="00903DE2" w:rsidRPr="003B07D5" w:rsidRDefault="00903DE2" w:rsidP="009236D0">
      <w:pPr>
        <w:pStyle w:val="FootnoteText"/>
        <w:rPr>
          <w:szCs w:val="18"/>
        </w:rPr>
      </w:pPr>
      <w:r w:rsidRPr="003B07D5">
        <w:rPr>
          <w:rStyle w:val="FootnoteReference"/>
          <w:szCs w:val="18"/>
        </w:rPr>
        <w:footnoteRef/>
      </w:r>
      <w:r w:rsidRPr="003B07D5">
        <w:rPr>
          <w:szCs w:val="18"/>
          <w:lang w:val="en-US"/>
        </w:rPr>
        <w:t xml:space="preserve"> </w:t>
      </w:r>
      <w:r w:rsidRPr="003B07D5">
        <w:rPr>
          <w:szCs w:val="18"/>
        </w:rPr>
        <w:t>Πρβλ</w:t>
      </w:r>
      <w:r w:rsidRPr="003B07D5">
        <w:rPr>
          <w:szCs w:val="18"/>
          <w:lang w:val="en-US"/>
        </w:rPr>
        <w:t xml:space="preserve">. </w:t>
      </w:r>
      <w:r w:rsidRPr="003B07D5">
        <w:rPr>
          <w:spacing w:val="20"/>
          <w:szCs w:val="18"/>
          <w:lang w:val="de-DE"/>
        </w:rPr>
        <w:t>Theissen</w:t>
      </w:r>
      <w:r w:rsidRPr="003B07D5">
        <w:rPr>
          <w:spacing w:val="20"/>
          <w:szCs w:val="18"/>
        </w:rPr>
        <w:t>-</w:t>
      </w:r>
      <w:r w:rsidRPr="003B07D5">
        <w:rPr>
          <w:spacing w:val="20"/>
          <w:szCs w:val="18"/>
          <w:lang w:val="de-DE"/>
        </w:rPr>
        <w:t>Merz</w:t>
      </w:r>
      <w:r w:rsidRPr="003B07D5">
        <w:rPr>
          <w:spacing w:val="20"/>
          <w:szCs w:val="18"/>
        </w:rPr>
        <w:t>,</w:t>
      </w:r>
      <w:r w:rsidRPr="003B07D5">
        <w:rPr>
          <w:szCs w:val="18"/>
        </w:rPr>
        <w:t xml:space="preserve"> </w:t>
      </w:r>
      <w:r w:rsidRPr="003B07D5">
        <w:rPr>
          <w:i/>
          <w:iCs/>
          <w:szCs w:val="18"/>
          <w:lang w:val="de-DE"/>
        </w:rPr>
        <w:t>Jesus</w:t>
      </w:r>
      <w:r w:rsidRPr="003B07D5">
        <w:rPr>
          <w:szCs w:val="18"/>
        </w:rPr>
        <w:t>, 163.</w:t>
      </w:r>
    </w:p>
  </w:footnote>
  <w:footnote w:id="3">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Σκοπίμως παραλείπεται το δεύτερο ημιστίχιο του στ. 2, το οποίο αναφέρεται στην κρίση: </w:t>
      </w:r>
      <w:r w:rsidRPr="003B07D5">
        <w:rPr>
          <w:i/>
          <w:iCs/>
          <w:szCs w:val="18"/>
        </w:rPr>
        <w:t>καὶ ἡμέραν ἀνταποδόσεως παρακαλέσαι πάντας τοὺς πενθοῦντας.</w:t>
      </w:r>
      <w:r w:rsidRPr="003B07D5">
        <w:rPr>
          <w:szCs w:val="18"/>
        </w:rPr>
        <w:t xml:space="preserve"> </w:t>
      </w:r>
    </w:p>
  </w:footnote>
  <w:footnote w:id="4">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Η </w:t>
      </w:r>
      <w:r w:rsidRPr="003B07D5">
        <w:rPr>
          <w:i/>
          <w:iCs/>
          <w:szCs w:val="18"/>
        </w:rPr>
        <w:t>θεραπεία των τυφλών</w:t>
      </w:r>
      <w:r w:rsidRPr="003B07D5">
        <w:rPr>
          <w:szCs w:val="18"/>
        </w:rPr>
        <w:t xml:space="preserve"> μνημονεύεται ιδιαίτερα α) γιατί αυτοί ήταν κατεξοχήν πτωχοί και κοινωνικά υποβαθμισμένοι και β) γιατί αυτό το γεγονός αποτελούσε το εντυπωσιακότερο θεϊκό θαύμα. Πρβλ</w:t>
      </w:r>
      <w:r w:rsidRPr="003B07D5">
        <w:rPr>
          <w:spacing w:val="20"/>
          <w:szCs w:val="18"/>
        </w:rPr>
        <w:t xml:space="preserve">. </w:t>
      </w:r>
      <w:r w:rsidRPr="003B07D5">
        <w:rPr>
          <w:spacing w:val="20"/>
          <w:szCs w:val="18"/>
          <w:lang w:val="de-DE"/>
        </w:rPr>
        <w:t>Roloff</w:t>
      </w:r>
      <w:r w:rsidRPr="003B07D5">
        <w:rPr>
          <w:szCs w:val="18"/>
        </w:rPr>
        <w:t xml:space="preserve">, </w:t>
      </w:r>
      <w:r w:rsidRPr="003B07D5">
        <w:rPr>
          <w:i/>
          <w:iCs/>
          <w:szCs w:val="18"/>
          <w:lang w:val="de-DE"/>
        </w:rPr>
        <w:t>Das Kerygma und der irdischen Jesus</w:t>
      </w:r>
      <w:r w:rsidRPr="003B07D5">
        <w:rPr>
          <w:szCs w:val="18"/>
        </w:rPr>
        <w:t>, 119-121. Οι ίδιες κατηγορίες αναξιοπαθούντων απαντούνε στη λουκάνεια εκδοχή του Μεγάλου Δείπνου (14, 15-24</w:t>
      </w:r>
      <w:r w:rsidRPr="003B07D5">
        <w:rPr>
          <w:szCs w:val="18"/>
          <w:vertAlign w:val="superscript"/>
        </w:rPr>
        <w:t>.</w:t>
      </w:r>
      <w:r w:rsidRPr="003B07D5">
        <w:rPr>
          <w:szCs w:val="18"/>
        </w:rPr>
        <w:t xml:space="preserve"> πρβλ. Μτ. 22, 1-14) ως οι καταρχήν αντικαταστάτες των ευγενών καλεσμένων οι οποίοι προέρχονται από την ίδια πόλη με τον οικοδεσπότη και περιλαμβάνει τους πτωχούς, αναπήρους., τυφλούς και χωλούς. Είναι πιθανότατα όλοι εκείνοι οι Ιουδαίοι, οι οποίοι είχαν θρησκευτικά περιθωριοποιηθεί. Σημειωτέον ότι στη Γαλιλαία ένεκα των ιαματικών λουτρών συνωστίζονταν αρκετοί ασθενείς.</w:t>
      </w:r>
    </w:p>
  </w:footnote>
  <w:footnote w:id="5">
    <w:p w:rsidR="00903DE2" w:rsidRPr="003B07D5" w:rsidRDefault="00903DE2" w:rsidP="009236D0">
      <w:pPr>
        <w:pStyle w:val="FootnoteText"/>
        <w:rPr>
          <w:szCs w:val="18"/>
        </w:rPr>
      </w:pPr>
      <w:r w:rsidRPr="003B07D5">
        <w:rPr>
          <w:rStyle w:val="FootnoteReference"/>
          <w:szCs w:val="18"/>
        </w:rPr>
        <w:footnoteRef/>
      </w:r>
      <w:r w:rsidRPr="003B07D5">
        <w:rPr>
          <w:szCs w:val="18"/>
          <w:lang w:val="en-US"/>
        </w:rPr>
        <w:t xml:space="preserve"> </w:t>
      </w:r>
      <w:r w:rsidRPr="003B07D5">
        <w:rPr>
          <w:szCs w:val="18"/>
        </w:rPr>
        <w:t>Πρβλ</w:t>
      </w:r>
      <w:r w:rsidRPr="003B07D5">
        <w:rPr>
          <w:szCs w:val="18"/>
          <w:lang w:val="en-US"/>
        </w:rPr>
        <w:t xml:space="preserve">. </w:t>
      </w:r>
      <w:proofErr w:type="gramStart"/>
      <w:r w:rsidRPr="003B07D5">
        <w:rPr>
          <w:spacing w:val="20"/>
          <w:szCs w:val="18"/>
          <w:lang w:val="en-US"/>
        </w:rPr>
        <w:t xml:space="preserve">Leroy, </w:t>
      </w:r>
      <w:r w:rsidRPr="003B07D5">
        <w:rPr>
          <w:spacing w:val="20"/>
          <w:szCs w:val="18"/>
        </w:rPr>
        <w:t>άφεσις</w:t>
      </w:r>
      <w:r w:rsidRPr="003B07D5">
        <w:rPr>
          <w:spacing w:val="20"/>
          <w:szCs w:val="18"/>
          <w:lang w:val="en-US"/>
        </w:rPr>
        <w:t>,</w:t>
      </w:r>
      <w:r w:rsidRPr="003B07D5">
        <w:rPr>
          <w:szCs w:val="18"/>
          <w:lang w:val="en-US"/>
        </w:rPr>
        <w:t xml:space="preserve"> </w:t>
      </w:r>
      <w:r w:rsidRPr="003B07D5">
        <w:rPr>
          <w:i/>
          <w:iCs/>
          <w:szCs w:val="18"/>
          <w:lang w:val="en-US"/>
        </w:rPr>
        <w:t>EWNT I</w:t>
      </w:r>
      <w:r w:rsidRPr="003B07D5">
        <w:rPr>
          <w:szCs w:val="18"/>
          <w:lang w:val="en-US"/>
        </w:rPr>
        <w:t>, 437-441.</w:t>
      </w:r>
      <w:proofErr w:type="gramEnd"/>
      <w:r w:rsidRPr="003B07D5">
        <w:rPr>
          <w:szCs w:val="18"/>
          <w:lang w:val="en-US"/>
        </w:rPr>
        <w:t xml:space="preserve"> </w:t>
      </w:r>
      <w:r w:rsidRPr="003B07D5">
        <w:rPr>
          <w:szCs w:val="18"/>
          <w:lang w:val="de-DE"/>
        </w:rPr>
        <w:t xml:space="preserve">O </w:t>
      </w:r>
      <w:r w:rsidRPr="003B07D5">
        <w:rPr>
          <w:spacing w:val="20"/>
          <w:szCs w:val="18"/>
        </w:rPr>
        <w:t xml:space="preserve">Γκουτζιούδης, </w:t>
      </w:r>
      <w:r w:rsidRPr="003B07D5">
        <w:rPr>
          <w:szCs w:val="18"/>
        </w:rPr>
        <w:t xml:space="preserve">Η χρήση του Ιωβηλαίου έτους, 104, θεωρεί ότι η απάλειψη του ησαϊανικού </w:t>
      </w:r>
      <w:r w:rsidRPr="003B07D5">
        <w:rPr>
          <w:i/>
          <w:iCs/>
          <w:szCs w:val="18"/>
        </w:rPr>
        <w:t>ιάσασθαι τους συντετριμμένους την καρδίαν</w:t>
      </w:r>
      <w:r w:rsidRPr="003B07D5">
        <w:rPr>
          <w:szCs w:val="18"/>
        </w:rPr>
        <w:t xml:space="preserve"> γίνεται διότι ο Ιησούς ήθελε να αποφύγει κάθε υπόνοια εσωτερικής/ατομοκρατικής ερμηνείας του όρου </w:t>
      </w:r>
      <w:r w:rsidRPr="003B07D5">
        <w:rPr>
          <w:i/>
          <w:iCs/>
          <w:szCs w:val="18"/>
        </w:rPr>
        <w:t xml:space="preserve">άφεσις </w:t>
      </w:r>
      <w:r w:rsidRPr="003B07D5">
        <w:rPr>
          <w:szCs w:val="18"/>
        </w:rPr>
        <w:t>και επαναφέρει στο προσκήνιο την υποβαθμισμένη έννοια της κοινωνικής δικαιοσύνης της κλασικής ιωβηλαιικής παράδοσης. Ολόκληρο, όμως, το κατά Λουκάν κατακλείεται με το λόγο του Ιησού</w:t>
      </w:r>
      <w:r w:rsidRPr="003B07D5">
        <w:rPr>
          <w:rFonts w:cs="Arial"/>
          <w:szCs w:val="18"/>
        </w:rPr>
        <w:t xml:space="preserve"> </w:t>
      </w:r>
      <w:r w:rsidRPr="003B07D5">
        <w:rPr>
          <w:i/>
          <w:szCs w:val="18"/>
        </w:rPr>
        <w:t xml:space="preserve">Οὕτως γέγραπται παθεῖν τὸν Χριστὸν καὶ ἀναστῆναι ἐκ νεκρῶν τῇ τρίτῃ ἡμέρᾳ͵ καὶ κηρυχθῆναι ἐπὶ τῷ ὀνόματι αὐτοῦ </w:t>
      </w:r>
      <w:r w:rsidRPr="003B07D5">
        <w:rPr>
          <w:b/>
          <w:bCs/>
          <w:i/>
          <w:szCs w:val="18"/>
        </w:rPr>
        <w:t xml:space="preserve">μετάνοιαν καὶ ἄφεσιν </w:t>
      </w:r>
      <w:r w:rsidRPr="003B07D5">
        <w:rPr>
          <w:b/>
          <w:bCs/>
          <w:i/>
          <w:szCs w:val="18"/>
          <w:u w:val="single"/>
        </w:rPr>
        <w:t>ἁμαρτιῶν</w:t>
      </w:r>
      <w:r w:rsidRPr="003B07D5">
        <w:rPr>
          <w:b/>
          <w:bCs/>
          <w:i/>
          <w:szCs w:val="18"/>
        </w:rPr>
        <w:t xml:space="preserve"> </w:t>
      </w:r>
      <w:r w:rsidRPr="003B07D5">
        <w:rPr>
          <w:i/>
          <w:szCs w:val="18"/>
        </w:rPr>
        <w:t xml:space="preserve">εἰς πάντα τὰ ἔθνη </w:t>
      </w:r>
      <w:r w:rsidRPr="003B07D5">
        <w:rPr>
          <w:iCs/>
          <w:szCs w:val="18"/>
        </w:rPr>
        <w:t>(24, 47-49).</w:t>
      </w:r>
    </w:p>
  </w:footnote>
  <w:footnote w:id="6">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Αυτή τη διάταξη φαίνεται ότι εφάρμοσε ο Ιωσίας (Δ΄ Βασ. 22</w:t>
      </w:r>
      <w:r w:rsidRPr="003B07D5">
        <w:rPr>
          <w:szCs w:val="18"/>
          <w:vertAlign w:val="superscript"/>
        </w:rPr>
        <w:t>.</w:t>
      </w:r>
      <w:r w:rsidRPr="003B07D5">
        <w:rPr>
          <w:szCs w:val="18"/>
        </w:rPr>
        <w:t xml:space="preserve"> Ιερ. 22, 15).</w:t>
      </w:r>
    </w:p>
  </w:footnote>
  <w:footnote w:id="7">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r w:rsidRPr="003B07D5">
        <w:rPr>
          <w:iCs/>
          <w:szCs w:val="18"/>
        </w:rPr>
        <w:t xml:space="preserve">Το πρώτο γεγονός προφητεύει επιπλέον τα κοινά γεύματα των πρώτων χριστιανών, ανεξάρτητα από την εθνότητα ή το φύλο. Το δεύτερο προλέγει τη βάπτιση εθνικών και μάλιστα αξιωματούχων, η οποία τους καθιστά ικανούς να συμμετέχουν στην ευχαριστηριακή σύναξη. Πρβλ. </w:t>
      </w:r>
      <w:proofErr w:type="gramStart"/>
      <w:r w:rsidRPr="003B07D5">
        <w:rPr>
          <w:iCs/>
          <w:spacing w:val="20"/>
          <w:szCs w:val="18"/>
          <w:lang w:val="en-US"/>
        </w:rPr>
        <w:t>Esler</w:t>
      </w:r>
      <w:r w:rsidRPr="003B07D5">
        <w:rPr>
          <w:iCs/>
          <w:szCs w:val="18"/>
        </w:rPr>
        <w:t xml:space="preserve">, </w:t>
      </w:r>
      <w:r w:rsidRPr="003B07D5">
        <w:rPr>
          <w:i/>
          <w:szCs w:val="18"/>
          <w:lang w:val="en-US"/>
        </w:rPr>
        <w:t>Communitiy</w:t>
      </w:r>
      <w:r w:rsidRPr="003B07D5">
        <w:rPr>
          <w:i/>
          <w:szCs w:val="18"/>
        </w:rPr>
        <w:t xml:space="preserve"> </w:t>
      </w:r>
      <w:r w:rsidRPr="003B07D5">
        <w:rPr>
          <w:i/>
          <w:szCs w:val="18"/>
          <w:lang w:val="en-US"/>
        </w:rPr>
        <w:t>and</w:t>
      </w:r>
      <w:r w:rsidRPr="003B07D5">
        <w:rPr>
          <w:i/>
          <w:szCs w:val="18"/>
        </w:rPr>
        <w:t xml:space="preserve"> </w:t>
      </w:r>
      <w:r w:rsidRPr="003B07D5">
        <w:rPr>
          <w:i/>
          <w:caps/>
          <w:szCs w:val="18"/>
          <w:lang w:val="en-US"/>
        </w:rPr>
        <w:t>g</w:t>
      </w:r>
      <w:r w:rsidRPr="003B07D5">
        <w:rPr>
          <w:i/>
          <w:szCs w:val="18"/>
          <w:lang w:val="en-US"/>
        </w:rPr>
        <w:t>ospel</w:t>
      </w:r>
      <w:r w:rsidRPr="003B07D5">
        <w:rPr>
          <w:i/>
          <w:szCs w:val="18"/>
        </w:rPr>
        <w:t xml:space="preserve"> </w:t>
      </w:r>
      <w:r w:rsidRPr="003B07D5">
        <w:rPr>
          <w:i/>
          <w:szCs w:val="18"/>
          <w:lang w:val="en-US"/>
        </w:rPr>
        <w:t>in</w:t>
      </w:r>
      <w:r w:rsidRPr="003B07D5">
        <w:rPr>
          <w:i/>
          <w:szCs w:val="18"/>
        </w:rPr>
        <w:t xml:space="preserve"> </w:t>
      </w:r>
      <w:r w:rsidRPr="003B07D5">
        <w:rPr>
          <w:i/>
          <w:szCs w:val="18"/>
          <w:lang w:val="en-US"/>
        </w:rPr>
        <w:t>Luke</w:t>
      </w:r>
      <w:r w:rsidRPr="003B07D5">
        <w:rPr>
          <w:i/>
          <w:szCs w:val="18"/>
        </w:rPr>
        <w:t>-</w:t>
      </w:r>
      <w:r w:rsidRPr="003B07D5">
        <w:rPr>
          <w:i/>
          <w:szCs w:val="18"/>
          <w:lang w:val="en-US"/>
        </w:rPr>
        <w:t>Acts</w:t>
      </w:r>
      <w:r w:rsidRPr="003B07D5">
        <w:rPr>
          <w:iCs/>
          <w:szCs w:val="18"/>
        </w:rPr>
        <w:t>, 35.</w:t>
      </w:r>
      <w:proofErr w:type="gramEnd"/>
      <w:r w:rsidRPr="003B07D5">
        <w:rPr>
          <w:iCs/>
          <w:szCs w:val="18"/>
        </w:rPr>
        <w:t xml:space="preserve"> 183. Είναι αξιοσημείωτο ότι και στο Μτ. η δημόσια δράση του Ιησού εισάγεται με την καταγραφή ποικίλων θεραπειών ανθρώπων από την ευρύτερη περιοχή της Συρίας: </w:t>
      </w:r>
      <w:r w:rsidRPr="003B07D5">
        <w:rPr>
          <w:i/>
          <w:szCs w:val="18"/>
        </w:rPr>
        <w:t xml:space="preserve">Καὶ περιῆγεν ἐν ὅλῃ τῇ Γαλιλαίᾳ͵ διδάσκων ἐν ταῖς συναγωγαῖς αὐτῶν καὶ κηρύσσων τὸ εὐαγγέλιον τῆς βασιλείας </w:t>
      </w:r>
      <w:r w:rsidRPr="003B07D5">
        <w:rPr>
          <w:b/>
          <w:i/>
          <w:szCs w:val="18"/>
        </w:rPr>
        <w:t>καὶ θεραπεύων πᾶσαν νόσον καὶ πᾶσαν μαλακίαν ἐν τῷ λαῷ. καὶ ἀπῆλθεν ἡ ἀκοὴ αὐτοῦ εἰς ὅλην τὴν Συρίαν</w:t>
      </w:r>
      <w:r w:rsidRPr="003B07D5">
        <w:rPr>
          <w:i/>
          <w:szCs w:val="18"/>
        </w:rPr>
        <w:t>· καὶ προσήνεγκαν αὐτῷ πάντας τοὺς κακῶς ἔχον τας ποικίλαις νόσοις καὶ βασάνοις συνεχομένους καὶ δαιμονιζομένους καὶ σεληνιαζομένους καὶ παραλυτικούς͵ καὶ ἐθεράπευσεν αὐτούς</w:t>
      </w:r>
      <w:r w:rsidRPr="003B07D5">
        <w:rPr>
          <w:iCs/>
          <w:szCs w:val="18"/>
        </w:rPr>
        <w:t xml:space="preserve"> (4, 23-25). </w:t>
      </w:r>
    </w:p>
  </w:footnote>
  <w:footnote w:id="8">
    <w:p w:rsidR="00903DE2" w:rsidRPr="003B07D5" w:rsidRDefault="00903DE2" w:rsidP="009236D0">
      <w:pPr>
        <w:pStyle w:val="FootnoteText"/>
        <w:rPr>
          <w:szCs w:val="18"/>
          <w:lang w:val="en-US"/>
        </w:rPr>
      </w:pPr>
      <w:r w:rsidRPr="003B07D5">
        <w:rPr>
          <w:rStyle w:val="FootnoteReference"/>
          <w:szCs w:val="18"/>
        </w:rPr>
        <w:footnoteRef/>
      </w:r>
      <w:r w:rsidRPr="003B07D5">
        <w:rPr>
          <w:szCs w:val="18"/>
          <w:lang w:val="en-US"/>
        </w:rPr>
        <w:t xml:space="preserve"> </w:t>
      </w:r>
      <w:r w:rsidRPr="003B07D5">
        <w:rPr>
          <w:szCs w:val="18"/>
        </w:rPr>
        <w:t>Πρβλ</w:t>
      </w:r>
      <w:r w:rsidRPr="003B07D5">
        <w:rPr>
          <w:szCs w:val="18"/>
          <w:lang w:val="en-US"/>
        </w:rPr>
        <w:t xml:space="preserve">. </w:t>
      </w:r>
      <w:r w:rsidRPr="003B07D5">
        <w:rPr>
          <w:szCs w:val="18"/>
        </w:rPr>
        <w:t>Α΄</w:t>
      </w:r>
      <w:r w:rsidRPr="003B07D5">
        <w:rPr>
          <w:szCs w:val="18"/>
          <w:lang w:val="en-US"/>
        </w:rPr>
        <w:t xml:space="preserve"> </w:t>
      </w:r>
      <w:r w:rsidRPr="003B07D5">
        <w:rPr>
          <w:szCs w:val="18"/>
        </w:rPr>
        <w:t>Κορ</w:t>
      </w:r>
      <w:r w:rsidRPr="003B07D5">
        <w:rPr>
          <w:szCs w:val="18"/>
          <w:lang w:val="en-US"/>
        </w:rPr>
        <w:t>. 1, 25-26</w:t>
      </w:r>
      <w:r w:rsidRPr="003B07D5">
        <w:rPr>
          <w:szCs w:val="18"/>
          <w:vertAlign w:val="superscript"/>
          <w:lang w:val="en-US"/>
        </w:rPr>
        <w:t>.</w:t>
      </w:r>
      <w:r w:rsidRPr="003B07D5">
        <w:rPr>
          <w:szCs w:val="18"/>
          <w:lang w:val="en-US"/>
        </w:rPr>
        <w:t xml:space="preserve"> </w:t>
      </w:r>
      <w:r w:rsidRPr="003B07D5">
        <w:rPr>
          <w:iCs/>
          <w:szCs w:val="18"/>
        </w:rPr>
        <w:t>Βλ</w:t>
      </w:r>
      <w:r w:rsidRPr="003B07D5">
        <w:rPr>
          <w:iCs/>
          <w:szCs w:val="18"/>
          <w:lang w:val="en-US"/>
        </w:rPr>
        <w:t xml:space="preserve">. </w:t>
      </w:r>
      <w:proofErr w:type="gramStart"/>
      <w:r w:rsidRPr="003B07D5">
        <w:rPr>
          <w:iCs/>
          <w:spacing w:val="20"/>
          <w:szCs w:val="18"/>
          <w:lang w:val="en-US"/>
        </w:rPr>
        <w:t>Carter</w:t>
      </w:r>
      <w:r w:rsidRPr="003B07D5">
        <w:rPr>
          <w:spacing w:val="20"/>
          <w:szCs w:val="18"/>
          <w:lang w:val="en-US"/>
        </w:rPr>
        <w:t>,</w:t>
      </w:r>
      <w:r w:rsidRPr="003B07D5">
        <w:rPr>
          <w:szCs w:val="18"/>
          <w:lang w:val="en-US"/>
        </w:rPr>
        <w:t xml:space="preserve"> </w:t>
      </w:r>
      <w:r w:rsidRPr="003B07D5">
        <w:rPr>
          <w:i/>
          <w:iCs/>
          <w:szCs w:val="18"/>
          <w:lang w:val="en-US"/>
        </w:rPr>
        <w:t>Matthew and Empire</w:t>
      </w:r>
      <w:r w:rsidRPr="003B07D5">
        <w:rPr>
          <w:szCs w:val="18"/>
          <w:lang w:val="en-US"/>
        </w:rPr>
        <w:t>, 72.</w:t>
      </w:r>
      <w:proofErr w:type="gramEnd"/>
    </w:p>
  </w:footnote>
  <w:footnote w:id="9">
    <w:p w:rsidR="00903DE2" w:rsidRPr="003B07D5" w:rsidRDefault="00903DE2" w:rsidP="009236D0">
      <w:pPr>
        <w:pStyle w:val="FootnoteText"/>
        <w:rPr>
          <w:szCs w:val="18"/>
          <w:lang w:val="de-DE"/>
        </w:rPr>
      </w:pPr>
      <w:r w:rsidRPr="003B07D5">
        <w:rPr>
          <w:rStyle w:val="FootnoteReference"/>
          <w:szCs w:val="18"/>
        </w:rPr>
        <w:footnoteRef/>
      </w:r>
      <w:r w:rsidRPr="003B07D5">
        <w:rPr>
          <w:szCs w:val="18"/>
          <w:lang w:val="de-DE"/>
        </w:rPr>
        <w:t xml:space="preserve"> </w:t>
      </w:r>
      <w:r w:rsidRPr="003B07D5">
        <w:rPr>
          <w:spacing w:val="20"/>
          <w:szCs w:val="18"/>
          <w:lang w:val="de-DE"/>
        </w:rPr>
        <w:t>Biebenstein</w:t>
      </w:r>
      <w:r w:rsidRPr="003B07D5">
        <w:rPr>
          <w:szCs w:val="18"/>
          <w:lang w:val="de-DE"/>
        </w:rPr>
        <w:t>, Maria aus Magdala, 52.</w:t>
      </w:r>
    </w:p>
  </w:footnote>
  <w:footnote w:id="10">
    <w:p w:rsidR="00903DE2" w:rsidRPr="003B07D5" w:rsidRDefault="00903DE2" w:rsidP="009236D0">
      <w:pPr>
        <w:pStyle w:val="FootnoteText"/>
        <w:rPr>
          <w:szCs w:val="18"/>
          <w:lang w:val="de-DE"/>
        </w:rPr>
      </w:pPr>
      <w:r w:rsidRPr="003B07D5">
        <w:rPr>
          <w:rStyle w:val="FootnoteReference"/>
          <w:szCs w:val="18"/>
        </w:rPr>
        <w:footnoteRef/>
      </w:r>
      <w:r w:rsidRPr="003B07D5">
        <w:rPr>
          <w:szCs w:val="18"/>
          <w:lang w:val="de-DE"/>
        </w:rPr>
        <w:t xml:space="preserve"> </w:t>
      </w:r>
      <w:r w:rsidRPr="003B07D5">
        <w:rPr>
          <w:spacing w:val="20"/>
          <w:szCs w:val="18"/>
          <w:lang w:val="de-DE" w:bidi="he-IL"/>
        </w:rPr>
        <w:t>Theissen</w:t>
      </w:r>
      <w:r w:rsidRPr="003B07D5">
        <w:rPr>
          <w:i/>
          <w:iCs/>
          <w:szCs w:val="18"/>
          <w:lang w:val="de-DE"/>
        </w:rPr>
        <w:t xml:space="preserve"> , Die Religion der ersten Christen</w:t>
      </w:r>
      <w:r w:rsidRPr="003B07D5">
        <w:rPr>
          <w:szCs w:val="18"/>
          <w:lang w:val="de-DE"/>
        </w:rPr>
        <w:t>, 65-66.</w:t>
      </w:r>
    </w:p>
  </w:footnote>
  <w:footnote w:id="11">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r w:rsidRPr="003B07D5">
        <w:rPr>
          <w:szCs w:val="18"/>
          <w:lang w:val="de-DE"/>
        </w:rPr>
        <w:t>Jesus und die Kirche</w:t>
      </w:r>
      <w:r w:rsidRPr="003B07D5">
        <w:rPr>
          <w:szCs w:val="18"/>
        </w:rPr>
        <w:t>, 57-63.</w:t>
      </w:r>
    </w:p>
  </w:footnote>
  <w:footnote w:id="12">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Σύμφωνα </w:t>
      </w:r>
      <w:r w:rsidRPr="003B07D5">
        <w:rPr>
          <w:spacing w:val="20"/>
          <w:szCs w:val="18"/>
          <w:lang w:val="de-DE"/>
        </w:rPr>
        <w:t>Hengel</w:t>
      </w:r>
      <w:r w:rsidRPr="003B07D5">
        <w:rPr>
          <w:szCs w:val="18"/>
        </w:rPr>
        <w:t xml:space="preserve">, </w:t>
      </w:r>
      <w:r w:rsidRPr="003B07D5">
        <w:rPr>
          <w:i/>
          <w:iCs/>
          <w:szCs w:val="18"/>
          <w:lang w:val="de-DE"/>
        </w:rPr>
        <w:t>Zeloten</w:t>
      </w:r>
      <w:r w:rsidRPr="003B07D5">
        <w:rPr>
          <w:szCs w:val="18"/>
        </w:rPr>
        <w:t xml:space="preserve">, 55-57 αυτό είναι το αρχαιότερο χωρίο, όπου μνημονεύονται στην παγκόσμια φιλολογία οι Ζηλωτές. Εντυπωσιάζει το γεγονός ότι ο Λουκάς, ο οποίος σύμφωνα με τους περισσότερους ερμηνευτές, συγγράφει μια </w:t>
      </w:r>
      <w:r w:rsidRPr="003B07D5">
        <w:rPr>
          <w:i/>
          <w:iCs/>
          <w:szCs w:val="18"/>
        </w:rPr>
        <w:t>Απολογία</w:t>
      </w:r>
      <w:r w:rsidRPr="003B07D5">
        <w:rPr>
          <w:szCs w:val="18"/>
        </w:rPr>
        <w:t xml:space="preserve"> προς τη Ρώμη, στην προκειμένη περίπτωση δεν αποσιωπά τα φρονήματα του μαθητή. Σύμφωνα με τον </w:t>
      </w:r>
      <w:r w:rsidRPr="003B07D5">
        <w:rPr>
          <w:spacing w:val="20"/>
          <w:szCs w:val="18"/>
        </w:rPr>
        <w:t>Τρεμπέλα,</w:t>
      </w:r>
      <w:r w:rsidRPr="003B07D5">
        <w:rPr>
          <w:szCs w:val="18"/>
        </w:rPr>
        <w:t xml:space="preserve"> δεν μπορεί να υποστηριχθεί με βεβαιότητα ότι το </w:t>
      </w:r>
      <w:r w:rsidRPr="003B07D5">
        <w:rPr>
          <w:i/>
          <w:iCs/>
          <w:szCs w:val="18"/>
        </w:rPr>
        <w:t>Ζηλωτής</w:t>
      </w:r>
      <w:r w:rsidRPr="003B07D5">
        <w:rPr>
          <w:szCs w:val="18"/>
        </w:rPr>
        <w:t xml:space="preserve"> παραπέμπει στη μερίδα των Ζηλωτών, αλλά στο ζήλο που είχε ο συγκεκριμένος μαθητής για το Νόμο. Πρβλ. </w:t>
      </w:r>
      <w:r w:rsidRPr="003B07D5">
        <w:rPr>
          <w:i/>
          <w:iCs/>
          <w:szCs w:val="18"/>
        </w:rPr>
        <w:t>Πράξεις των Αποστόλων</w:t>
      </w:r>
      <w:r w:rsidRPr="003B07D5">
        <w:rPr>
          <w:szCs w:val="18"/>
        </w:rPr>
        <w:t>, 63</w:t>
      </w:r>
      <w:r w:rsidRPr="003B07D5">
        <w:rPr>
          <w:szCs w:val="18"/>
          <w:vertAlign w:val="superscript"/>
        </w:rPr>
        <w:t xml:space="preserve">. </w:t>
      </w:r>
      <w:r w:rsidRPr="003B07D5">
        <w:rPr>
          <w:spacing w:val="20"/>
          <w:szCs w:val="18"/>
        </w:rPr>
        <w:t>Κόμπου</w:t>
      </w:r>
      <w:r w:rsidRPr="003B07D5">
        <w:rPr>
          <w:szCs w:val="18"/>
        </w:rPr>
        <w:t>, Ο Ιησούς, οι Μαθηταί Του και η Κίνησις των Ζηλωτών, 253.</w:t>
      </w:r>
    </w:p>
  </w:footnote>
  <w:footnote w:id="13">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proofErr w:type="gramStart"/>
      <w:r w:rsidRPr="003B07D5">
        <w:rPr>
          <w:i/>
          <w:iCs/>
          <w:szCs w:val="18"/>
          <w:lang w:val="en-US"/>
        </w:rPr>
        <w:t>Staat</w:t>
      </w:r>
      <w:r w:rsidRPr="003B07D5">
        <w:rPr>
          <w:szCs w:val="18"/>
        </w:rPr>
        <w:t xml:space="preserve"> 11.</w:t>
      </w:r>
      <w:proofErr w:type="gramEnd"/>
      <w:r w:rsidRPr="003B07D5">
        <w:rPr>
          <w:szCs w:val="18"/>
        </w:rPr>
        <w:t xml:space="preserve"> Αξιοπρόσεκτη είναι, σύμφωνα με τον </w:t>
      </w:r>
      <w:r w:rsidRPr="003B07D5">
        <w:rPr>
          <w:szCs w:val="18"/>
          <w:lang w:val="en-US"/>
        </w:rPr>
        <w:t>Theissen</w:t>
      </w:r>
      <w:r w:rsidRPr="003B07D5">
        <w:rPr>
          <w:szCs w:val="18"/>
        </w:rPr>
        <w:t xml:space="preserve"> (</w:t>
      </w:r>
      <w:r w:rsidRPr="003B07D5">
        <w:rPr>
          <w:i/>
          <w:iCs/>
          <w:szCs w:val="18"/>
        </w:rPr>
        <w:t>Κίνηση του Ιησού</w:t>
      </w:r>
      <w:r w:rsidRPr="003B07D5">
        <w:rPr>
          <w:szCs w:val="18"/>
        </w:rPr>
        <w:t>, 29), η ερμηνεία κατά την οποία ο Βαριωνάς παράγεται από το ‘έρημος, κενός, άγριος’ και αντιλαμβάνεται το παρώνυμο με την έννοια του ‘παράνομου, του απόβλητου’ (</w:t>
      </w:r>
      <w:r w:rsidRPr="003B07D5">
        <w:rPr>
          <w:szCs w:val="18"/>
          <w:lang w:val="en-US"/>
        </w:rPr>
        <w:t>outlaw</w:t>
      </w:r>
      <w:r w:rsidRPr="003B07D5">
        <w:rPr>
          <w:szCs w:val="18"/>
        </w:rPr>
        <w:t xml:space="preserve">, </w:t>
      </w:r>
      <w:r w:rsidRPr="003B07D5">
        <w:rPr>
          <w:szCs w:val="18"/>
          <w:lang w:val="en-US"/>
        </w:rPr>
        <w:t>outcast</w:t>
      </w:r>
      <w:r w:rsidRPr="003B07D5">
        <w:rPr>
          <w:szCs w:val="18"/>
        </w:rPr>
        <w:t>).</w:t>
      </w:r>
    </w:p>
  </w:footnote>
  <w:footnote w:id="14">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r w:rsidRPr="003B07D5">
        <w:rPr>
          <w:spacing w:val="20"/>
          <w:szCs w:val="18"/>
          <w:lang w:val="de-DE"/>
        </w:rPr>
        <w:t>Gnilka</w:t>
      </w:r>
      <w:r w:rsidRPr="003B07D5">
        <w:rPr>
          <w:szCs w:val="18"/>
        </w:rPr>
        <w:t xml:space="preserve">, </w:t>
      </w:r>
      <w:r w:rsidRPr="003B07D5">
        <w:rPr>
          <w:i/>
          <w:iCs/>
          <w:szCs w:val="18"/>
          <w:lang w:val="de-DE"/>
        </w:rPr>
        <w:t>Jesus</w:t>
      </w:r>
      <w:r w:rsidRPr="003B07D5">
        <w:rPr>
          <w:szCs w:val="18"/>
        </w:rPr>
        <w:t>, 191.</w:t>
      </w:r>
    </w:p>
  </w:footnote>
  <w:footnote w:id="15">
    <w:p w:rsidR="00903DE2" w:rsidRPr="003B07D5" w:rsidRDefault="00903DE2" w:rsidP="009236D0">
      <w:pPr>
        <w:rPr>
          <w:sz w:val="18"/>
          <w:szCs w:val="18"/>
        </w:rPr>
      </w:pPr>
      <w:r w:rsidRPr="003B07D5">
        <w:rPr>
          <w:rStyle w:val="FootnoteReference"/>
          <w:sz w:val="18"/>
          <w:szCs w:val="18"/>
        </w:rPr>
        <w:footnoteRef/>
      </w:r>
      <w:r w:rsidRPr="003B07D5">
        <w:rPr>
          <w:sz w:val="18"/>
          <w:szCs w:val="18"/>
        </w:rPr>
        <w:t xml:space="preserve"> Για τη σχέση μεταξύ των δύο θεσμών πηγές μπορούν να θεωρηθούν η επιστολή του Πλίνιου 10.96, ο Κέλσος (1.1. 8.17,47), ο Αλέξανδρος Σεβήρος (</w:t>
      </w:r>
      <w:r w:rsidRPr="003B07D5">
        <w:rPr>
          <w:i/>
          <w:sz w:val="18"/>
          <w:szCs w:val="18"/>
          <w:lang w:val="en-US"/>
        </w:rPr>
        <w:t>Historia</w:t>
      </w:r>
      <w:r w:rsidRPr="003B07D5">
        <w:rPr>
          <w:i/>
          <w:sz w:val="18"/>
          <w:szCs w:val="18"/>
        </w:rPr>
        <w:t xml:space="preserve"> </w:t>
      </w:r>
      <w:r w:rsidRPr="003B07D5">
        <w:rPr>
          <w:i/>
          <w:sz w:val="18"/>
          <w:szCs w:val="18"/>
          <w:lang w:val="en-US"/>
        </w:rPr>
        <w:t>Augusta</w:t>
      </w:r>
      <w:r w:rsidRPr="003B07D5">
        <w:rPr>
          <w:i/>
          <w:sz w:val="18"/>
          <w:szCs w:val="18"/>
        </w:rPr>
        <w:t xml:space="preserve">, </w:t>
      </w:r>
      <w:r w:rsidRPr="003B07D5">
        <w:rPr>
          <w:i/>
          <w:sz w:val="18"/>
          <w:szCs w:val="18"/>
          <w:lang w:val="en-US"/>
        </w:rPr>
        <w:t>Vita</w:t>
      </w:r>
      <w:r w:rsidRPr="003B07D5">
        <w:rPr>
          <w:i/>
          <w:sz w:val="18"/>
          <w:szCs w:val="18"/>
        </w:rPr>
        <w:t xml:space="preserve"> </w:t>
      </w:r>
      <w:r w:rsidRPr="003B07D5">
        <w:rPr>
          <w:i/>
          <w:sz w:val="18"/>
          <w:szCs w:val="18"/>
          <w:lang w:val="en-US"/>
        </w:rPr>
        <w:t>Alex</w:t>
      </w:r>
      <w:r w:rsidRPr="003B07D5">
        <w:rPr>
          <w:i/>
          <w:sz w:val="18"/>
          <w:szCs w:val="18"/>
        </w:rPr>
        <w:t>.</w:t>
      </w:r>
      <w:r w:rsidRPr="003B07D5">
        <w:rPr>
          <w:sz w:val="18"/>
          <w:szCs w:val="18"/>
        </w:rPr>
        <w:t xml:space="preserve"> 49) και ο Τερτυλιανός (</w:t>
      </w:r>
      <w:r w:rsidRPr="003B07D5">
        <w:rPr>
          <w:i/>
          <w:sz w:val="18"/>
          <w:szCs w:val="18"/>
        </w:rPr>
        <w:t>Apologia</w:t>
      </w:r>
      <w:r w:rsidRPr="003B07D5">
        <w:rPr>
          <w:sz w:val="18"/>
          <w:szCs w:val="18"/>
        </w:rPr>
        <w:t xml:space="preserve"> 38-39). Σημειωτέον ότι όπως αποδεικνύει ο αιγυπτιακός </w:t>
      </w:r>
      <w:r w:rsidRPr="003B07D5">
        <w:rPr>
          <w:sz w:val="18"/>
          <w:szCs w:val="18"/>
          <w:lang w:val="en-US"/>
        </w:rPr>
        <w:t>PLondon</w:t>
      </w:r>
      <w:r w:rsidRPr="003B07D5">
        <w:rPr>
          <w:sz w:val="18"/>
          <w:szCs w:val="18"/>
        </w:rPr>
        <w:t xml:space="preserve"> 2710 από τα τέλη της πτολεμαϊκής εποχής οι θίασοι/σύνοδοι αντιμετώπιζαν και προβλήματα με σχίσματα, όπως συμβαίνει στους Κορίνθιους.</w:t>
      </w:r>
    </w:p>
  </w:footnote>
  <w:footnote w:id="16">
    <w:p w:rsidR="00903DE2" w:rsidRPr="003B07D5" w:rsidRDefault="00903DE2" w:rsidP="009236D0">
      <w:pPr>
        <w:pStyle w:val="FootnoteText"/>
        <w:rPr>
          <w:sz w:val="18"/>
          <w:szCs w:val="18"/>
        </w:rPr>
      </w:pPr>
      <w:r w:rsidRPr="003B07D5">
        <w:rPr>
          <w:rStyle w:val="FootnoteReference"/>
          <w:szCs w:val="18"/>
        </w:rPr>
        <w:footnoteRef/>
      </w:r>
      <w:r w:rsidRPr="003B07D5">
        <w:rPr>
          <w:szCs w:val="18"/>
        </w:rPr>
        <w:t xml:space="preserve"> </w:t>
      </w:r>
      <w:r w:rsidRPr="003B07D5">
        <w:rPr>
          <w:szCs w:val="18"/>
          <w:lang w:val="de-DE"/>
        </w:rPr>
        <w:t>Michael Wolter</w:t>
      </w:r>
      <w:r w:rsidRPr="003B07D5">
        <w:rPr>
          <w:szCs w:val="18"/>
        </w:rPr>
        <w:t>, Η Ηθική του Παύλου ως εφαρμοσμένη Εκκλησιολογία</w:t>
      </w:r>
      <w:r w:rsidRPr="003B07D5">
        <w:rPr>
          <w:b/>
          <w:szCs w:val="18"/>
        </w:rPr>
        <w:t xml:space="preserve">, </w:t>
      </w:r>
      <w:r w:rsidRPr="003B07D5">
        <w:rPr>
          <w:bCs/>
          <w:i/>
          <w:iCs/>
          <w:szCs w:val="18"/>
        </w:rPr>
        <w:t>ΔΒΜ</w:t>
      </w:r>
      <w:r w:rsidRPr="003B07D5">
        <w:rPr>
          <w:bCs/>
          <w:szCs w:val="18"/>
        </w:rPr>
        <w:t xml:space="preserve"> 37 (2009) 120-134.</w:t>
      </w:r>
    </w:p>
  </w:footnote>
  <w:footnote w:id="17">
    <w:p w:rsidR="00903DE2" w:rsidRPr="003B07D5" w:rsidRDefault="00903DE2" w:rsidP="009236D0">
      <w:pPr>
        <w:autoSpaceDE w:val="0"/>
        <w:autoSpaceDN w:val="0"/>
        <w:adjustRightInd w:val="0"/>
        <w:rPr>
          <w:rFonts w:eastAsia="TimesNewRomanPSMT" w:cs="TimesNewRomanPSMT"/>
          <w:sz w:val="18"/>
          <w:szCs w:val="18"/>
          <w:lang w:val="en-US" w:eastAsia="en-US"/>
        </w:rPr>
      </w:pPr>
      <w:r w:rsidRPr="003B07D5">
        <w:rPr>
          <w:rStyle w:val="FootnoteReference"/>
          <w:sz w:val="18"/>
          <w:szCs w:val="18"/>
        </w:rPr>
        <w:footnoteRef/>
      </w:r>
      <w:r w:rsidRPr="003B07D5">
        <w:rPr>
          <w:sz w:val="18"/>
          <w:szCs w:val="18"/>
          <w:lang w:val="en-US"/>
        </w:rPr>
        <w:t xml:space="preserve"> </w:t>
      </w:r>
      <w:r w:rsidRPr="003B07D5">
        <w:rPr>
          <w:rFonts w:eastAsia="TimesNewRomanPSMT" w:cs="TimesNewRomanPSMT"/>
          <w:sz w:val="18"/>
          <w:szCs w:val="18"/>
          <w:lang w:val="en-US" w:eastAsia="en-US"/>
        </w:rPr>
        <w:t xml:space="preserve">Alan C. Mitchell, “‘Greet the Friends by Name’: New Testament Evidence for the Greco-Roman </w:t>
      </w:r>
      <w:r w:rsidRPr="003B07D5">
        <w:rPr>
          <w:rFonts w:eastAsia="TimesNewRomanPSMT" w:cs="TimesNewRomanPS-ItalicMT"/>
          <w:iCs/>
          <w:sz w:val="18"/>
          <w:szCs w:val="18"/>
          <w:lang w:val="en-US" w:eastAsia="en-US"/>
        </w:rPr>
        <w:t>Topos</w:t>
      </w:r>
      <w:r w:rsidRPr="003B07D5">
        <w:rPr>
          <w:rFonts w:eastAsia="TimesNewRomanPSMT" w:cs="TimesNewRomanPS-ItalicMT"/>
          <w:i/>
          <w:iCs/>
          <w:sz w:val="18"/>
          <w:szCs w:val="18"/>
          <w:lang w:val="en-US" w:eastAsia="en-US"/>
        </w:rPr>
        <w:t xml:space="preserve"> </w:t>
      </w:r>
      <w:r w:rsidRPr="003B07D5">
        <w:rPr>
          <w:rFonts w:eastAsia="TimesNewRomanPSMT" w:cs="TimesNewRomanPSMT"/>
          <w:sz w:val="18"/>
          <w:szCs w:val="18"/>
          <w:lang w:val="en-US" w:eastAsia="en-US"/>
        </w:rPr>
        <w:t xml:space="preserve">on Friendship. </w:t>
      </w:r>
      <w:proofErr w:type="gramStart"/>
      <w:r w:rsidRPr="003B07D5">
        <w:rPr>
          <w:rFonts w:eastAsia="TimesNewRomanPSMT" w:cs="TimesNewRomanPS-ItalicMT"/>
          <w:i/>
          <w:iCs/>
          <w:sz w:val="18"/>
          <w:szCs w:val="18"/>
          <w:lang w:val="en-US" w:eastAsia="en-US"/>
        </w:rPr>
        <w:t>Greco-Roman</w:t>
      </w:r>
      <w:r w:rsidRPr="003B07D5">
        <w:rPr>
          <w:rFonts w:eastAsia="TimesNewRomanPSMT" w:cs="TimesNewRomanPSMT"/>
          <w:sz w:val="18"/>
          <w:szCs w:val="18"/>
          <w:lang w:val="en-US" w:eastAsia="en-US"/>
        </w:rPr>
        <w:t xml:space="preserve"> </w:t>
      </w:r>
      <w:r w:rsidRPr="003B07D5">
        <w:rPr>
          <w:rFonts w:eastAsia="TimesNewRomanPSMT" w:cs="TimesNewRomanPS-ItalicMT"/>
          <w:i/>
          <w:iCs/>
          <w:sz w:val="18"/>
          <w:szCs w:val="18"/>
          <w:lang w:val="en-US" w:eastAsia="en-US"/>
        </w:rPr>
        <w:t>Perspectives on Friendship.</w:t>
      </w:r>
      <w:proofErr w:type="gramEnd"/>
      <w:r w:rsidRPr="003B07D5">
        <w:rPr>
          <w:rFonts w:eastAsia="TimesNewRomanPSMT" w:cs="TimesNewRomanPS-ItalicMT"/>
          <w:i/>
          <w:iCs/>
          <w:sz w:val="18"/>
          <w:szCs w:val="18"/>
          <w:lang w:val="en-US" w:eastAsia="en-US"/>
        </w:rPr>
        <w:t xml:space="preserve"> </w:t>
      </w:r>
      <w:proofErr w:type="gramStart"/>
      <w:r w:rsidRPr="003B07D5">
        <w:rPr>
          <w:rFonts w:eastAsia="TimesNewRomanPSMT" w:cs="TimesNewRomanPSMT"/>
          <w:sz w:val="18"/>
          <w:szCs w:val="18"/>
          <w:lang w:val="en-US" w:eastAsia="en-US"/>
        </w:rPr>
        <w:t>Edited by John T. Fitzgerald.</w:t>
      </w:r>
      <w:proofErr w:type="gramEnd"/>
      <w:r w:rsidRPr="003B07D5">
        <w:rPr>
          <w:rFonts w:eastAsia="TimesNewRomanPSMT" w:cs="TimesNewRomanPSMT"/>
          <w:sz w:val="18"/>
          <w:szCs w:val="18"/>
          <w:lang w:val="en-US" w:eastAsia="en-US"/>
        </w:rPr>
        <w:t xml:space="preserve"> </w:t>
      </w:r>
      <w:proofErr w:type="gramStart"/>
      <w:r w:rsidRPr="003B07D5">
        <w:rPr>
          <w:rFonts w:eastAsia="TimesNewRomanPSMT" w:cs="TimesNewRomanPSMT"/>
          <w:sz w:val="18"/>
          <w:szCs w:val="18"/>
          <w:lang w:val="en-US" w:eastAsia="en-US"/>
        </w:rPr>
        <w:t>Society of Biblical Literature Resources for Biblical Study 34.</w:t>
      </w:r>
      <w:proofErr w:type="gramEnd"/>
      <w:r w:rsidRPr="003B07D5">
        <w:rPr>
          <w:rFonts w:eastAsia="TimesNewRomanPSMT" w:cs="TimesNewRomanPSMT"/>
          <w:sz w:val="18"/>
          <w:szCs w:val="18"/>
          <w:lang w:val="en-US" w:eastAsia="en-US"/>
        </w:rPr>
        <w:t xml:space="preserve"> Atlanta: Scholars Press, 1997 225–62. </w:t>
      </w:r>
      <w:r w:rsidRPr="003B07D5">
        <w:rPr>
          <w:rFonts w:eastAsia="TimesNewRomanPSMT" w:cs="TimesNewRomanPSMT"/>
          <w:sz w:val="18"/>
          <w:szCs w:val="18"/>
          <w:lang w:eastAsia="en-US"/>
        </w:rPr>
        <w:t xml:space="preserve">Βλ. </w:t>
      </w:r>
      <w:r w:rsidRPr="003B07D5">
        <w:rPr>
          <w:sz w:val="18"/>
          <w:szCs w:val="18"/>
        </w:rPr>
        <w:t xml:space="preserve">Αικ. Τσαλαμπούνη, </w:t>
      </w:r>
      <w:r w:rsidRPr="003B07D5">
        <w:rPr>
          <w:rFonts w:eastAsia="SKGaramondOldStylePolUniW" w:cs="SKGaramondOldStylePolUniW"/>
          <w:sz w:val="18"/>
          <w:szCs w:val="18"/>
          <w:lang w:eastAsia="en-US"/>
        </w:rPr>
        <w:t xml:space="preserve">«Ἑαυτοῖς ποιήσατε φίλους» (Λκ 16, 9): ο ελληνορρωμαϊκός τόπος περί φιλίας στο κατά Λουκάν ευαγγέλιο. </w:t>
      </w:r>
      <w:r w:rsidRPr="003B07D5">
        <w:rPr>
          <w:i/>
          <w:iCs/>
          <w:sz w:val="18"/>
          <w:szCs w:val="18"/>
        </w:rPr>
        <w:t>Εξηγητικά</w:t>
      </w:r>
      <w:r w:rsidRPr="003B07D5">
        <w:rPr>
          <w:i/>
          <w:iCs/>
          <w:sz w:val="18"/>
          <w:szCs w:val="18"/>
          <w:lang w:val="en-US"/>
        </w:rPr>
        <w:t xml:space="preserve"> </w:t>
      </w:r>
      <w:r w:rsidRPr="003B07D5">
        <w:rPr>
          <w:sz w:val="18"/>
          <w:szCs w:val="18"/>
        </w:rPr>
        <w:t>Θεσσαλονίκη</w:t>
      </w:r>
      <w:r w:rsidRPr="003B07D5">
        <w:rPr>
          <w:sz w:val="18"/>
          <w:szCs w:val="18"/>
          <w:lang w:val="en-US"/>
        </w:rPr>
        <w:t>:</w:t>
      </w:r>
      <w:r w:rsidRPr="003B07D5">
        <w:rPr>
          <w:sz w:val="18"/>
          <w:szCs w:val="18"/>
        </w:rPr>
        <w:t>Δεμέτη</w:t>
      </w:r>
      <w:r w:rsidRPr="003B07D5">
        <w:rPr>
          <w:sz w:val="18"/>
          <w:szCs w:val="18"/>
          <w:lang w:val="en-US"/>
        </w:rPr>
        <w:t xml:space="preserve"> 2013 255—244</w:t>
      </w:r>
      <w:r w:rsidRPr="003B07D5">
        <w:rPr>
          <w:rFonts w:eastAsia="SKGaramondOldStylePolUniW" w:cs="SKGaramondOldStylePolUniW"/>
          <w:sz w:val="18"/>
          <w:szCs w:val="18"/>
          <w:lang w:val="en-US" w:eastAsia="en-US"/>
        </w:rPr>
        <w:t xml:space="preserve">.  </w:t>
      </w:r>
    </w:p>
  </w:footnote>
  <w:footnote w:id="18">
    <w:p w:rsidR="00903DE2" w:rsidRPr="003B07D5" w:rsidRDefault="00903DE2" w:rsidP="009236D0">
      <w:pPr>
        <w:autoSpaceDE w:val="0"/>
        <w:autoSpaceDN w:val="0"/>
        <w:adjustRightInd w:val="0"/>
        <w:rPr>
          <w:rFonts w:eastAsia="TimesNewRomanPSMT" w:cs="TimesNewRomanPSMT"/>
          <w:i/>
          <w:sz w:val="18"/>
          <w:szCs w:val="18"/>
          <w:lang w:val="en-US" w:eastAsia="en-US"/>
        </w:rPr>
      </w:pPr>
      <w:r w:rsidRPr="003B07D5">
        <w:rPr>
          <w:rStyle w:val="FootnoteReference"/>
          <w:sz w:val="18"/>
          <w:szCs w:val="18"/>
        </w:rPr>
        <w:footnoteRef/>
      </w:r>
      <w:r w:rsidRPr="003B07D5">
        <w:rPr>
          <w:sz w:val="18"/>
          <w:szCs w:val="18"/>
          <w:lang w:val="en-US"/>
        </w:rPr>
        <w:t xml:space="preserve"> </w:t>
      </w:r>
      <w:r w:rsidRPr="003B07D5">
        <w:rPr>
          <w:rFonts w:eastAsia="TimesNewRomanPSMT" w:cs="TimesNewRomanPSMT"/>
          <w:sz w:val="18"/>
          <w:szCs w:val="18"/>
          <w:lang w:val="en-US" w:eastAsia="en-US"/>
        </w:rPr>
        <w:t xml:space="preserve">She and her household were baptized’ (Acts 16.15): Household Baptism in the Acts of the Apostles. </w:t>
      </w:r>
      <w:r w:rsidRPr="003B07D5">
        <w:rPr>
          <w:rFonts w:eastAsia="TimesNewRomanPSMT" w:cs="TimesNewRomanPS-ItalicMT"/>
          <w:i/>
          <w:iCs/>
          <w:sz w:val="18"/>
          <w:szCs w:val="18"/>
          <w:lang w:val="en-US" w:eastAsia="en-US"/>
        </w:rPr>
        <w:t>Dimensions of Baptism: Biblical</w:t>
      </w:r>
      <w:r w:rsidRPr="003B07D5">
        <w:rPr>
          <w:rFonts w:eastAsia="TimesNewRomanPSMT" w:cs="TimesNewRomanPSMT"/>
          <w:i/>
          <w:sz w:val="18"/>
          <w:szCs w:val="18"/>
          <w:lang w:val="en-US" w:eastAsia="en-US"/>
        </w:rPr>
        <w:t xml:space="preserve"> </w:t>
      </w:r>
      <w:r w:rsidRPr="003B07D5">
        <w:rPr>
          <w:rFonts w:eastAsia="TimesNewRomanPSMT" w:cs="TimesNewRomanPS-ItalicMT"/>
          <w:i/>
          <w:iCs/>
          <w:sz w:val="18"/>
          <w:szCs w:val="18"/>
          <w:lang w:val="en-US" w:eastAsia="en-US"/>
        </w:rPr>
        <w:t>and Theological Studies</w:t>
      </w:r>
      <w:r w:rsidRPr="003B07D5">
        <w:rPr>
          <w:rFonts w:eastAsia="TimesNewRomanPSMT" w:cs="TimesNewRomanPSMT"/>
          <w:i/>
          <w:sz w:val="18"/>
          <w:szCs w:val="18"/>
          <w:lang w:val="en-US" w:eastAsia="en-US"/>
        </w:rPr>
        <w:t xml:space="preserve">. Edited by Stanley Porter and Anthony R. Cross. </w:t>
      </w:r>
      <w:proofErr w:type="gramStart"/>
      <w:r w:rsidRPr="003B07D5">
        <w:rPr>
          <w:rFonts w:eastAsia="TimesNewRomanPSMT" w:cs="TimesNewRomanPSMT"/>
          <w:sz w:val="18"/>
          <w:szCs w:val="18"/>
          <w:lang w:val="en-US" w:eastAsia="en-US"/>
        </w:rPr>
        <w:t>JSNTS 234.</w:t>
      </w:r>
      <w:proofErr w:type="gramEnd"/>
      <w:r w:rsidRPr="003B07D5">
        <w:rPr>
          <w:rFonts w:eastAsia="TimesNewRomanPSMT" w:cs="TimesNewRomanPSMT"/>
          <w:sz w:val="18"/>
          <w:szCs w:val="18"/>
          <w:lang w:val="en-US" w:eastAsia="en-US"/>
        </w:rPr>
        <w:t xml:space="preserve"> London: Sheffield Academic Press, 2002</w:t>
      </w:r>
      <w:r w:rsidRPr="003B07D5">
        <w:rPr>
          <w:rFonts w:eastAsia="TimesNewRomanPSMT" w:cs="TimesNewRomanPSMT"/>
          <w:i/>
          <w:sz w:val="18"/>
          <w:szCs w:val="18"/>
          <w:lang w:val="en-US" w:eastAsia="en-US"/>
        </w:rPr>
        <w:t>. 72–90</w:t>
      </w:r>
    </w:p>
  </w:footnote>
  <w:footnote w:id="19">
    <w:p w:rsidR="00903DE2" w:rsidRPr="003B07D5" w:rsidRDefault="00903DE2" w:rsidP="009236D0">
      <w:pPr>
        <w:pStyle w:val="FootnoteText"/>
        <w:rPr>
          <w:rFonts w:eastAsia="Times New Roman" w:cs="Times New Roman"/>
          <w:sz w:val="18"/>
          <w:szCs w:val="18"/>
          <w:lang w:val="de-DE"/>
        </w:rPr>
      </w:pPr>
      <w:r w:rsidRPr="003B07D5">
        <w:rPr>
          <w:rStyle w:val="FootnoteReference"/>
          <w:szCs w:val="18"/>
        </w:rPr>
        <w:footnoteRef/>
      </w:r>
      <w:r w:rsidRPr="003B07D5">
        <w:rPr>
          <w:szCs w:val="18"/>
          <w:lang w:val="en-US"/>
        </w:rPr>
        <w:t xml:space="preserve"> </w:t>
      </w:r>
      <w:r w:rsidRPr="003B07D5">
        <w:rPr>
          <w:szCs w:val="18"/>
        </w:rPr>
        <w:t>Βλ</w:t>
      </w:r>
      <w:r w:rsidRPr="003B07D5">
        <w:rPr>
          <w:szCs w:val="18"/>
          <w:lang w:val="en-US"/>
        </w:rPr>
        <w:t xml:space="preserve">. M. Scramm, Bibel und Kapitalismus. </w:t>
      </w:r>
      <w:r w:rsidRPr="003B07D5">
        <w:rPr>
          <w:szCs w:val="18"/>
          <w:lang w:val="de-DE"/>
        </w:rPr>
        <w:t xml:space="preserve">Wieviel Ethik braucht die Wirtschaft, </w:t>
      </w:r>
      <w:r w:rsidRPr="003B07D5">
        <w:rPr>
          <w:i/>
          <w:szCs w:val="18"/>
          <w:lang w:val="de-DE"/>
        </w:rPr>
        <w:t xml:space="preserve">BiKi </w:t>
      </w:r>
      <w:r w:rsidRPr="003B07D5">
        <w:rPr>
          <w:szCs w:val="18"/>
          <w:lang w:val="de-DE"/>
        </w:rPr>
        <w:t>62 (2007) 37-41.</w:t>
      </w:r>
    </w:p>
  </w:footnote>
  <w:footnote w:id="20">
    <w:p w:rsidR="00903DE2" w:rsidRPr="003B07D5" w:rsidRDefault="00903DE2" w:rsidP="009236D0">
      <w:pPr>
        <w:pStyle w:val="FootnoteText"/>
        <w:rPr>
          <w:szCs w:val="18"/>
          <w:lang w:val="de-DE"/>
        </w:rPr>
      </w:pPr>
      <w:r w:rsidRPr="003B07D5">
        <w:rPr>
          <w:rStyle w:val="FootnoteReference"/>
          <w:szCs w:val="18"/>
        </w:rPr>
        <w:footnoteRef/>
      </w:r>
      <w:r w:rsidRPr="003B07D5">
        <w:rPr>
          <w:szCs w:val="18"/>
          <w:lang w:val="de-DE"/>
        </w:rPr>
        <w:t xml:space="preserve"> Scramm, Bibel und Kapitalismus 41.</w:t>
      </w:r>
    </w:p>
  </w:footnote>
  <w:footnote w:id="21">
    <w:p w:rsidR="00903DE2" w:rsidRPr="003B07D5" w:rsidRDefault="00903DE2" w:rsidP="009236D0">
      <w:pPr>
        <w:pStyle w:val="FootnoteText"/>
        <w:rPr>
          <w:szCs w:val="18"/>
          <w:lang w:val="de-DE"/>
        </w:rPr>
      </w:pPr>
      <w:r w:rsidRPr="003B07D5">
        <w:rPr>
          <w:rStyle w:val="FootnoteReference"/>
          <w:szCs w:val="18"/>
        </w:rPr>
        <w:footnoteRef/>
      </w:r>
      <w:r w:rsidRPr="003B07D5">
        <w:rPr>
          <w:szCs w:val="18"/>
          <w:lang w:val="de-DE"/>
        </w:rPr>
        <w:t xml:space="preserve"> </w:t>
      </w:r>
      <w:r w:rsidRPr="003B07D5">
        <w:rPr>
          <w:szCs w:val="18"/>
        </w:rPr>
        <w:t>Ο</w:t>
      </w:r>
      <w:r w:rsidRPr="003B07D5">
        <w:rPr>
          <w:szCs w:val="18"/>
          <w:lang w:val="de-DE"/>
        </w:rPr>
        <w:t xml:space="preserve"> </w:t>
      </w:r>
      <w:r w:rsidRPr="003B07D5">
        <w:rPr>
          <w:szCs w:val="18"/>
        </w:rPr>
        <w:t>ιερός</w:t>
      </w:r>
      <w:r w:rsidRPr="003B07D5">
        <w:rPr>
          <w:szCs w:val="18"/>
          <w:lang w:val="de-DE"/>
        </w:rPr>
        <w:t xml:space="preserve"> </w:t>
      </w:r>
      <w:r w:rsidRPr="003B07D5">
        <w:rPr>
          <w:szCs w:val="18"/>
        </w:rPr>
        <w:t>Χρυσόστομος</w:t>
      </w:r>
      <w:r w:rsidRPr="003B07D5">
        <w:rPr>
          <w:szCs w:val="18"/>
          <w:lang w:val="de-DE"/>
        </w:rPr>
        <w:t xml:space="preserve"> </w:t>
      </w:r>
      <w:r w:rsidRPr="003B07D5">
        <w:rPr>
          <w:szCs w:val="18"/>
        </w:rPr>
        <w:t>σχολιάζει</w:t>
      </w:r>
      <w:r w:rsidRPr="003B07D5">
        <w:rPr>
          <w:szCs w:val="18"/>
          <w:lang w:val="de-DE"/>
        </w:rPr>
        <w:t xml:space="preserve"> </w:t>
      </w:r>
      <w:r w:rsidRPr="003B07D5">
        <w:rPr>
          <w:szCs w:val="18"/>
        </w:rPr>
        <w:t>ότι</w:t>
      </w:r>
      <w:r w:rsidRPr="003B07D5">
        <w:rPr>
          <w:szCs w:val="18"/>
          <w:lang w:val="de-DE"/>
        </w:rPr>
        <w:t xml:space="preserve"> </w:t>
      </w:r>
      <w:r w:rsidRPr="003B07D5">
        <w:rPr>
          <w:i/>
          <w:iCs/>
          <w:szCs w:val="18"/>
        </w:rPr>
        <w:t>ἐγκώμιον</w:t>
      </w:r>
      <w:r w:rsidRPr="003B07D5">
        <w:rPr>
          <w:i/>
          <w:iCs/>
          <w:szCs w:val="18"/>
          <w:lang w:val="de-DE"/>
        </w:rPr>
        <w:t xml:space="preserve"> </w:t>
      </w:r>
      <w:r w:rsidRPr="003B07D5">
        <w:rPr>
          <w:i/>
          <w:iCs/>
          <w:szCs w:val="18"/>
        </w:rPr>
        <w:t>οὐ</w:t>
      </w:r>
      <w:r w:rsidRPr="003B07D5">
        <w:rPr>
          <w:i/>
          <w:iCs/>
          <w:szCs w:val="18"/>
          <w:lang w:val="de-DE"/>
        </w:rPr>
        <w:t xml:space="preserve"> </w:t>
      </w:r>
      <w:r w:rsidRPr="003B07D5">
        <w:rPr>
          <w:i/>
          <w:iCs/>
          <w:szCs w:val="18"/>
        </w:rPr>
        <w:t>μικρόν</w:t>
      </w:r>
      <w:r w:rsidRPr="003B07D5">
        <w:rPr>
          <w:i/>
          <w:iCs/>
          <w:szCs w:val="18"/>
          <w:lang w:val="de-DE"/>
        </w:rPr>
        <w:t xml:space="preserve">, </w:t>
      </w:r>
      <w:r w:rsidRPr="003B07D5">
        <w:rPr>
          <w:i/>
          <w:iCs/>
          <w:szCs w:val="18"/>
        </w:rPr>
        <w:t>ἀλλά</w:t>
      </w:r>
      <w:r w:rsidRPr="003B07D5">
        <w:rPr>
          <w:i/>
          <w:iCs/>
          <w:szCs w:val="18"/>
          <w:lang w:val="de-DE"/>
        </w:rPr>
        <w:t xml:space="preserve"> </w:t>
      </w:r>
      <w:r w:rsidRPr="003B07D5">
        <w:rPr>
          <w:i/>
          <w:iCs/>
          <w:szCs w:val="18"/>
        </w:rPr>
        <w:t>σφόδρα</w:t>
      </w:r>
      <w:r w:rsidRPr="003B07D5">
        <w:rPr>
          <w:i/>
          <w:iCs/>
          <w:szCs w:val="18"/>
          <w:lang w:val="de-DE"/>
        </w:rPr>
        <w:t xml:space="preserve"> </w:t>
      </w:r>
      <w:r w:rsidRPr="003B07D5">
        <w:rPr>
          <w:i/>
          <w:iCs/>
          <w:szCs w:val="18"/>
        </w:rPr>
        <w:t>μέγα</w:t>
      </w:r>
      <w:r w:rsidRPr="003B07D5">
        <w:rPr>
          <w:i/>
          <w:iCs/>
          <w:szCs w:val="18"/>
          <w:lang w:val="de-DE"/>
        </w:rPr>
        <w:t xml:space="preserve">, </w:t>
      </w:r>
      <w:r w:rsidRPr="003B07D5">
        <w:rPr>
          <w:i/>
          <w:iCs/>
          <w:szCs w:val="18"/>
        </w:rPr>
        <w:t>τό</w:t>
      </w:r>
      <w:r w:rsidRPr="003B07D5">
        <w:rPr>
          <w:i/>
          <w:iCs/>
          <w:szCs w:val="18"/>
          <w:lang w:val="de-DE"/>
        </w:rPr>
        <w:t xml:space="preserve"> </w:t>
      </w:r>
      <w:r w:rsidRPr="003B07D5">
        <w:rPr>
          <w:i/>
          <w:iCs/>
          <w:szCs w:val="18"/>
        </w:rPr>
        <w:t>Παύλου</w:t>
      </w:r>
      <w:r w:rsidRPr="003B07D5">
        <w:rPr>
          <w:i/>
          <w:iCs/>
          <w:szCs w:val="18"/>
          <w:lang w:val="de-DE"/>
        </w:rPr>
        <w:t xml:space="preserve"> </w:t>
      </w:r>
      <w:r w:rsidRPr="003B07D5">
        <w:rPr>
          <w:i/>
          <w:iCs/>
          <w:szCs w:val="18"/>
        </w:rPr>
        <w:t>εἶναι</w:t>
      </w:r>
      <w:r w:rsidRPr="003B07D5">
        <w:rPr>
          <w:i/>
          <w:iCs/>
          <w:szCs w:val="18"/>
          <w:lang w:val="de-DE"/>
        </w:rPr>
        <w:t xml:space="preserve"> </w:t>
      </w:r>
      <w:r w:rsidRPr="003B07D5">
        <w:rPr>
          <w:i/>
          <w:iCs/>
          <w:szCs w:val="18"/>
        </w:rPr>
        <w:t>ἀγαπητόν</w:t>
      </w:r>
      <w:r w:rsidRPr="003B07D5">
        <w:rPr>
          <w:szCs w:val="18"/>
          <w:lang w:val="de-DE"/>
        </w:rPr>
        <w:t xml:space="preserve"> (</w:t>
      </w:r>
      <w:r w:rsidRPr="003B07D5">
        <w:rPr>
          <w:szCs w:val="18"/>
        </w:rPr>
        <w:t>ΕΠΕ</w:t>
      </w:r>
      <w:r w:rsidRPr="003B07D5">
        <w:rPr>
          <w:szCs w:val="18"/>
          <w:lang w:val="de-DE"/>
        </w:rPr>
        <w:t xml:space="preserve">, 22, 324). </w:t>
      </w:r>
    </w:p>
  </w:footnote>
  <w:footnote w:id="22">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Είναι εντυπωσιακό ότι αρχαιολογικά αποδεικνύεται ότι οι αναφορές του Λκ. σε 32 χώρες, 54 πόλεις και 9 νησιά στα δύο έργα του δεν εμπεριέχουν κανένα λάθος. Προκειμένου να φανεί η ακρίβεια των δεδομένων του Λκ, εντυπωσιακό είναι το εξής παράδειγμα: Ο Λκ σημειώνει ορθά ‘Αντιόχεια την Πισιδίαν’ και όχι ‘Αντιόχεια της Πισιδίας’, διότι η Αντιόχεια ήταν πόλις της Φρυγίας, που διοικητικώς ανήκε στην Γαλατία και βρισκόταν στο μέρος εκείνο που λαϊκά αποκαλείτο Πισιδία. Η φιλολογική ευαισθησία των ιατρών, πιστοποιείται και από το γεγονός, ότι την διάκριση της Γένεσης σε πηγές, η οποία ισχύει μέχρι σήμερα στην Βιβλική Επιστήμη, διατύπωσε πρώτος ο ιατρός του Λουδοβίκου του ΙΕ και καθηγητής ιατρικής στο Παρίσι </w:t>
      </w:r>
      <w:r w:rsidRPr="003B07D5">
        <w:rPr>
          <w:szCs w:val="18"/>
          <w:lang w:val="en-US"/>
        </w:rPr>
        <w:t>Jean</w:t>
      </w:r>
      <w:r w:rsidRPr="003B07D5">
        <w:rPr>
          <w:szCs w:val="18"/>
        </w:rPr>
        <w:t xml:space="preserve"> </w:t>
      </w:r>
      <w:r w:rsidRPr="003B07D5">
        <w:rPr>
          <w:szCs w:val="18"/>
          <w:lang w:val="en-US"/>
        </w:rPr>
        <w:t>Astruc</w:t>
      </w:r>
      <w:r w:rsidRPr="003B07D5">
        <w:rPr>
          <w:szCs w:val="18"/>
        </w:rPr>
        <w:t xml:space="preserve"> (1664-1766).Βλ. Α. Π. Χαστούπη, </w:t>
      </w:r>
      <w:r w:rsidRPr="003B07D5">
        <w:rPr>
          <w:i/>
          <w:iCs/>
          <w:szCs w:val="18"/>
        </w:rPr>
        <w:t xml:space="preserve">Εισαγωγή εις την Πάλαιαν Διαθήκην, </w:t>
      </w:r>
      <w:r w:rsidRPr="003B07D5">
        <w:rPr>
          <w:szCs w:val="18"/>
        </w:rPr>
        <w:t>Εν Αθήναις 1986, 182-183.</w:t>
      </w:r>
    </w:p>
  </w:footnote>
  <w:footnote w:id="23">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Η μία εικόνα της Εκκλησίας, σύμφωνα με τον </w:t>
      </w:r>
      <w:r w:rsidRPr="003B07D5">
        <w:rPr>
          <w:szCs w:val="18"/>
          <w:lang w:val="en-US"/>
        </w:rPr>
        <w:t>Holzner</w:t>
      </w:r>
      <w:r w:rsidRPr="003B07D5">
        <w:rPr>
          <w:szCs w:val="18"/>
        </w:rPr>
        <w:t>, ζωγραφίσθηκε από το χέρι του Παύλου στις επιστολές του και η άλλη από το ήσυχο και σταθερό χέρι του χειρούργου, που χειριζόταν με την ίδια ευκολία και το νυστέρι και την γραφίδα. Η Ανατολή και η Ελλάς έδωσαν τα δύο καλύτερα δώρα τους: το βάθος και τη φλόγα του προφητικού οραματισμού του Παύλου, και τη σαφήνεια και την χάρη της σκέψεως του Λουκά.</w:t>
      </w:r>
    </w:p>
  </w:footnote>
  <w:footnote w:id="24">
    <w:p w:rsidR="00903DE2" w:rsidRPr="003B07D5" w:rsidRDefault="00903DE2" w:rsidP="009236D0">
      <w:pPr>
        <w:pStyle w:val="FootnoteText"/>
        <w:rPr>
          <w:szCs w:val="18"/>
        </w:rPr>
      </w:pPr>
      <w:r w:rsidRPr="003B07D5">
        <w:rPr>
          <w:rStyle w:val="FootnoteReference"/>
          <w:szCs w:val="18"/>
        </w:rPr>
        <w:footnoteRef/>
      </w:r>
      <w:r w:rsidRPr="003B07D5">
        <w:rPr>
          <w:szCs w:val="18"/>
          <w:lang w:val="de-DE"/>
        </w:rPr>
        <w:t xml:space="preserve"> E. Drewermann, </w:t>
      </w:r>
      <w:r w:rsidRPr="003B07D5">
        <w:rPr>
          <w:i/>
          <w:szCs w:val="18"/>
          <w:lang w:val="de-DE"/>
        </w:rPr>
        <w:t>Tiefenpsychologie und Exegese</w:t>
      </w:r>
      <w:r w:rsidRPr="003B07D5">
        <w:rPr>
          <w:szCs w:val="18"/>
          <w:lang w:val="de-DE"/>
        </w:rPr>
        <w:t xml:space="preserve">, Band II, Die Wahrheit der Werke und der Worte, Walter-Verlag, Olten 1985, óåë.158-174. K.Kerenyi: </w:t>
      </w:r>
      <w:r w:rsidRPr="003B07D5">
        <w:rPr>
          <w:i/>
          <w:szCs w:val="18"/>
          <w:lang w:val="de-DE"/>
        </w:rPr>
        <w:t>Pythagoras und Orpheus (</w:t>
      </w:r>
      <w:r w:rsidRPr="003B07D5">
        <w:rPr>
          <w:szCs w:val="18"/>
          <w:lang w:val="de-DE"/>
        </w:rPr>
        <w:t xml:space="preserve">1934-1937), Humanistische Seelenforschung, München-Wien (Werke Kerenyi, I) 1966, 207-212. </w:t>
      </w:r>
      <w:r w:rsidRPr="003B07D5">
        <w:rPr>
          <w:szCs w:val="18"/>
        </w:rPr>
        <w:t>Στην Πολιτεία του Πλάτωνα, ο οποίος ταξίδεψε στην Αίγυπτο ενώ μυήθηκε και στον πυθαγορεϊσμό, αναμειγνύονται φυσικές και «μαγικές» θεραπευτικές αγωγές: φάρμακα, καυτηριασμοί, εγχειρίσεις, επωδές, φυλακτά (426</w:t>
      </w:r>
      <w:r w:rsidRPr="003B07D5">
        <w:rPr>
          <w:szCs w:val="18"/>
          <w:lang w:val="de-DE"/>
        </w:rPr>
        <w:t>a</w:t>
      </w:r>
      <w:r w:rsidRPr="003B07D5">
        <w:rPr>
          <w:szCs w:val="18"/>
        </w:rPr>
        <w:t>-</w:t>
      </w:r>
      <w:r w:rsidRPr="003B07D5">
        <w:rPr>
          <w:szCs w:val="18"/>
          <w:lang w:val="de-DE"/>
        </w:rPr>
        <w:t>d</w:t>
      </w:r>
      <w:r w:rsidRPr="003B07D5">
        <w:rPr>
          <w:szCs w:val="18"/>
        </w:rPr>
        <w:t>).</w:t>
      </w:r>
    </w:p>
  </w:footnote>
  <w:footnote w:id="25">
    <w:p w:rsidR="00903DE2" w:rsidRPr="003B07D5" w:rsidRDefault="00903DE2" w:rsidP="009236D0">
      <w:pPr>
        <w:pStyle w:val="FootnoteText"/>
        <w:rPr>
          <w:szCs w:val="18"/>
        </w:rPr>
      </w:pPr>
      <w:r w:rsidRPr="003B07D5">
        <w:rPr>
          <w:rStyle w:val="FootnoteReference"/>
          <w:szCs w:val="18"/>
        </w:rPr>
        <w:footnoteRef/>
      </w:r>
      <w:r w:rsidRPr="003B07D5">
        <w:rPr>
          <w:szCs w:val="18"/>
          <w:lang w:val="de-DE"/>
        </w:rPr>
        <w:t xml:space="preserve"> K. Kerenyi: </w:t>
      </w:r>
      <w:r w:rsidRPr="003B07D5">
        <w:rPr>
          <w:i/>
          <w:szCs w:val="18"/>
          <w:lang w:val="de-DE"/>
        </w:rPr>
        <w:t>Der Göttliche Arzt. Studien über Asklepios und seine Kultstätten</w:t>
      </w:r>
      <w:r w:rsidRPr="003B07D5">
        <w:rPr>
          <w:szCs w:val="18"/>
          <w:lang w:val="de-DE"/>
        </w:rPr>
        <w:t xml:space="preserve">, Darmastadt 1956,44 R.Herzog, </w:t>
      </w:r>
      <w:r w:rsidRPr="003B07D5">
        <w:rPr>
          <w:i/>
          <w:iCs/>
          <w:szCs w:val="18"/>
          <w:lang w:val="de-DE"/>
        </w:rPr>
        <w:t>Die Wunderheilungen von Epidauros</w:t>
      </w:r>
      <w:r w:rsidRPr="003B07D5">
        <w:rPr>
          <w:szCs w:val="18"/>
          <w:lang w:val="de-DE"/>
        </w:rPr>
        <w:t xml:space="preserve">, Leipsig (Philologus, Supplementband XXII, Heft III) 1931, 67. </w:t>
      </w:r>
      <w:r w:rsidRPr="003B07D5">
        <w:rPr>
          <w:szCs w:val="18"/>
        </w:rPr>
        <w:t>Βεβαίως οι χριστιανοί στις θεραπείες αυτές είδαν την ενέργεια του διαβόλου και την προσπάθεια εκ μέρους του απομίμησης των θαυμάτων του Ιησού (Απ. 2, 13</w:t>
      </w:r>
      <w:r w:rsidRPr="003B07D5">
        <w:rPr>
          <w:szCs w:val="18"/>
          <w:vertAlign w:val="superscript"/>
        </w:rPr>
        <w:t>.</w:t>
      </w:r>
      <w:r w:rsidRPr="003B07D5">
        <w:rPr>
          <w:szCs w:val="18"/>
        </w:rPr>
        <w:t xml:space="preserve"> Ιουστ. Α' Απολ. 22, 6). Γι' αυτό και ο ίδιος ο Λουκάς δίνει ιδιαίτερα έμφαση στην κατάλυση υπό του Ιησού του κράτους του διαβόλου. Αυτό αποδεικνύεται από τον τρόπο που συνοψίζει το έργο του Ι. Χριστού: 10, 38). Ιδιαίτερα συγκλονιστική είναι η σύγκρουση του αγίου Πνεύματος και του πονηρού πνεύματος στα έργα του Λουκά, και μάλιστα αμέσως με την, είσοδο του Παύλου και του χριστιανισμού στην Ευρώπη, βλ. Β. Π. Στογιάννος, 'Πνεύμα Πύθωνα (Πρ. 16, 16). Η συνάντηση του αρχέγονου χριστιανισμού με την μαντική, Δ.Β.Μ. Νέα σειρά 1 (1980), σελ. 99-114..</w:t>
      </w:r>
    </w:p>
  </w:footnote>
  <w:footnote w:id="26">
    <w:p w:rsidR="00903DE2" w:rsidRPr="003B07D5" w:rsidRDefault="00903DE2" w:rsidP="009236D0">
      <w:pPr>
        <w:pStyle w:val="FootnoteText"/>
        <w:rPr>
          <w:szCs w:val="18"/>
          <w:lang w:val="de-DE"/>
        </w:rPr>
      </w:pPr>
      <w:r w:rsidRPr="003B07D5">
        <w:rPr>
          <w:rStyle w:val="FootnoteReference"/>
          <w:szCs w:val="18"/>
        </w:rPr>
        <w:footnoteRef/>
      </w:r>
      <w:r w:rsidRPr="003B07D5">
        <w:rPr>
          <w:i/>
          <w:szCs w:val="18"/>
          <w:lang w:val="de-DE"/>
        </w:rPr>
        <w:t>Das Wunder in der Heikunde</w:t>
      </w:r>
      <w:r w:rsidRPr="003B07D5">
        <w:rPr>
          <w:szCs w:val="18"/>
          <w:lang w:val="de-DE"/>
        </w:rPr>
        <w:t>, München</w:t>
      </w:r>
      <w:r w:rsidRPr="003B07D5">
        <w:rPr>
          <w:szCs w:val="18"/>
          <w:vertAlign w:val="superscript"/>
          <w:lang w:val="de-DE"/>
        </w:rPr>
        <w:t>4</w:t>
      </w:r>
      <w:r w:rsidRPr="003B07D5">
        <w:rPr>
          <w:szCs w:val="18"/>
          <w:lang w:val="de-DE"/>
        </w:rPr>
        <w:t xml:space="preserve"> 1940, óåë.206</w:t>
      </w:r>
    </w:p>
  </w:footnote>
  <w:footnote w:id="27">
    <w:p w:rsidR="00903DE2" w:rsidRPr="003B07D5" w:rsidRDefault="00903DE2" w:rsidP="009236D0">
      <w:pPr>
        <w:pStyle w:val="FootnoteText"/>
        <w:rPr>
          <w:szCs w:val="18"/>
          <w:lang w:val="de-DE"/>
        </w:rPr>
      </w:pPr>
      <w:r w:rsidRPr="003B07D5">
        <w:rPr>
          <w:rStyle w:val="FootnoteReference"/>
          <w:szCs w:val="18"/>
        </w:rPr>
        <w:footnoteRef/>
      </w:r>
      <w:r w:rsidRPr="003B07D5">
        <w:rPr>
          <w:szCs w:val="18"/>
          <w:lang w:val="de-DE"/>
        </w:rPr>
        <w:t xml:space="preserve"> Tiefenpsychologie,198-199</w:t>
      </w:r>
    </w:p>
  </w:footnote>
  <w:footnote w:id="28">
    <w:p w:rsidR="00903DE2" w:rsidRPr="003B07D5" w:rsidRDefault="00903DE2" w:rsidP="009236D0">
      <w:pPr>
        <w:pStyle w:val="FootnoteText"/>
        <w:rPr>
          <w:szCs w:val="18"/>
          <w:lang w:val="de-DE"/>
        </w:rPr>
      </w:pPr>
      <w:r w:rsidRPr="003B07D5">
        <w:rPr>
          <w:rStyle w:val="FootnoteReference"/>
          <w:szCs w:val="18"/>
        </w:rPr>
        <w:footnoteRef/>
      </w:r>
      <w:r w:rsidRPr="003B07D5">
        <w:rPr>
          <w:szCs w:val="18"/>
          <w:lang w:val="de-DE"/>
        </w:rPr>
        <w:t xml:space="preserve"> </w:t>
      </w:r>
      <w:r w:rsidRPr="003B07D5">
        <w:rPr>
          <w:szCs w:val="18"/>
        </w:rPr>
        <w:t>ό</w:t>
      </w:r>
      <w:r w:rsidRPr="003B07D5">
        <w:rPr>
          <w:szCs w:val="18"/>
          <w:lang w:val="de-DE"/>
        </w:rPr>
        <w:t>.</w:t>
      </w:r>
      <w:r w:rsidRPr="003B07D5">
        <w:rPr>
          <w:szCs w:val="18"/>
        </w:rPr>
        <w:t>π</w:t>
      </w:r>
      <w:r w:rsidRPr="003B07D5">
        <w:rPr>
          <w:szCs w:val="18"/>
          <w:lang w:val="de-DE"/>
        </w:rPr>
        <w:t>.</w:t>
      </w:r>
    </w:p>
  </w:footnote>
  <w:footnote w:id="29">
    <w:p w:rsidR="00903DE2" w:rsidRPr="003B07D5" w:rsidRDefault="00903DE2" w:rsidP="009236D0">
      <w:pPr>
        <w:pStyle w:val="FootnoteText"/>
        <w:rPr>
          <w:i/>
          <w:iCs/>
          <w:szCs w:val="18"/>
        </w:rPr>
      </w:pPr>
      <w:r w:rsidRPr="003B07D5">
        <w:rPr>
          <w:rStyle w:val="FootnoteReference"/>
          <w:szCs w:val="18"/>
        </w:rPr>
        <w:footnoteRef/>
      </w:r>
      <w:r w:rsidRPr="003B07D5">
        <w:rPr>
          <w:szCs w:val="18"/>
          <w:lang w:val="de-DE"/>
        </w:rPr>
        <w:t xml:space="preserve"> </w:t>
      </w:r>
      <w:r w:rsidRPr="003B07D5">
        <w:rPr>
          <w:szCs w:val="18"/>
        </w:rPr>
        <w:t>Σημειώνει</w:t>
      </w:r>
      <w:r w:rsidRPr="003B07D5">
        <w:rPr>
          <w:szCs w:val="18"/>
          <w:lang w:val="de-DE"/>
        </w:rPr>
        <w:t xml:space="preserve"> </w:t>
      </w:r>
      <w:r w:rsidRPr="003B07D5">
        <w:rPr>
          <w:szCs w:val="18"/>
        </w:rPr>
        <w:t>ο</w:t>
      </w:r>
      <w:r w:rsidRPr="003B07D5">
        <w:rPr>
          <w:szCs w:val="18"/>
          <w:lang w:val="de-DE"/>
        </w:rPr>
        <w:t xml:space="preserve"> </w:t>
      </w:r>
      <w:r w:rsidRPr="003B07D5">
        <w:rPr>
          <w:smallCaps/>
          <w:szCs w:val="18"/>
          <w:lang w:val="de-DE"/>
        </w:rPr>
        <w:t>J. Holzner</w:t>
      </w:r>
      <w:r w:rsidRPr="003B07D5">
        <w:rPr>
          <w:szCs w:val="18"/>
          <w:lang w:val="de-DE"/>
        </w:rPr>
        <w:t xml:space="preserve"> (</w:t>
      </w:r>
      <w:r w:rsidRPr="003B07D5">
        <w:rPr>
          <w:i/>
          <w:iCs/>
          <w:szCs w:val="18"/>
        </w:rPr>
        <w:t>Παύλος</w:t>
      </w:r>
      <w:r w:rsidRPr="003B07D5">
        <w:rPr>
          <w:szCs w:val="18"/>
          <w:lang w:val="de-DE"/>
        </w:rPr>
        <w:t xml:space="preserve"> [</w:t>
      </w:r>
      <w:r w:rsidRPr="003B07D5">
        <w:rPr>
          <w:szCs w:val="18"/>
        </w:rPr>
        <w:t>Μετάφρασις</w:t>
      </w:r>
      <w:r w:rsidRPr="003B07D5">
        <w:rPr>
          <w:szCs w:val="18"/>
          <w:lang w:val="de-DE"/>
        </w:rPr>
        <w:t xml:space="preserve"> </w:t>
      </w:r>
      <w:r w:rsidRPr="003B07D5">
        <w:rPr>
          <w:szCs w:val="18"/>
        </w:rPr>
        <w:t>Αρχιεπ</w:t>
      </w:r>
      <w:r w:rsidRPr="003B07D5">
        <w:rPr>
          <w:szCs w:val="18"/>
          <w:lang w:val="de-DE"/>
        </w:rPr>
        <w:t xml:space="preserve">. </w:t>
      </w:r>
      <w:r w:rsidRPr="003B07D5">
        <w:rPr>
          <w:szCs w:val="18"/>
        </w:rPr>
        <w:t xml:space="preserve">Αθηνών Ιερωνύμου], Αθήναι 1973, 498) τα εξής: </w:t>
      </w:r>
      <w:r w:rsidRPr="003B07D5">
        <w:rPr>
          <w:i/>
          <w:iCs/>
          <w:szCs w:val="18"/>
        </w:rPr>
        <w:t>Η λυδία αυτή λίθος κάθε φιλοσοφίας και θρησκείας (</w:t>
      </w:r>
      <w:r w:rsidRPr="003B07D5">
        <w:rPr>
          <w:i/>
          <w:iCs/>
          <w:szCs w:val="18"/>
          <w:lang w:val="en-US"/>
        </w:rPr>
        <w:t>sc</w:t>
      </w:r>
      <w:r w:rsidRPr="003B07D5">
        <w:rPr>
          <w:i/>
          <w:iCs/>
          <w:szCs w:val="18"/>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η ελληνική ψυχή είχε ως ιδανι</w:t>
      </w:r>
      <w:r w:rsidRPr="003B07D5">
        <w:rPr>
          <w:i/>
          <w:iCs/>
          <w:szCs w:val="18"/>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sidRPr="003B07D5">
        <w:rPr>
          <w:i/>
          <w:iCs/>
          <w:szCs w:val="18"/>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3B07D5">
        <w:rPr>
          <w:i/>
          <w:iCs/>
          <w:szCs w:val="18"/>
        </w:rPr>
        <w:softHyphen/>
        <w:t xml:space="preserve">νο του Παύλου! </w:t>
      </w:r>
    </w:p>
  </w:footnote>
  <w:footnote w:id="30">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Α. Βακαλούδη, </w:t>
      </w:r>
      <w:r w:rsidRPr="003B07D5">
        <w:rPr>
          <w:i/>
          <w:iCs/>
          <w:szCs w:val="18"/>
        </w:rPr>
        <w:t>Μυστικισμός, Θαυματοποιία και ιατρική της Θεουργίας</w:t>
      </w:r>
      <w:r w:rsidRPr="003B07D5">
        <w:rPr>
          <w:szCs w:val="18"/>
        </w:rPr>
        <w:t>, Αθήνα: Καρδαμίτσας 2000, 40-48.</w:t>
      </w:r>
    </w:p>
  </w:footnote>
  <w:footnote w:id="31">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r w:rsidRPr="003B07D5">
        <w:rPr>
          <w:spacing w:val="20"/>
          <w:szCs w:val="18"/>
        </w:rPr>
        <w:t>Ν. Α. Ματσούκα</w:t>
      </w:r>
      <w:r w:rsidRPr="003B07D5">
        <w:rPr>
          <w:szCs w:val="18"/>
        </w:rPr>
        <w:t xml:space="preserve">, </w:t>
      </w:r>
      <w:r w:rsidRPr="003B07D5">
        <w:rPr>
          <w:i/>
          <w:iCs/>
          <w:szCs w:val="18"/>
        </w:rPr>
        <w:t>Παλαιᾱς καὶ Καινῆς Διαθήκης Σημεῖα, Νοήματα, Ἀποτυπώματα</w:t>
      </w:r>
      <w:r w:rsidRPr="003B07D5">
        <w:rPr>
          <w:szCs w:val="18"/>
        </w:rPr>
        <w:t>, Θεσσαλονίκη 2002, 12 κε.</w:t>
      </w:r>
    </w:p>
  </w:footnote>
  <w:footnote w:id="32">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Ασθένεια/ Θεραπεία, </w:t>
      </w:r>
      <w:r w:rsidRPr="003B07D5">
        <w:rPr>
          <w:i/>
          <w:iCs/>
          <w:szCs w:val="18"/>
        </w:rPr>
        <w:t>ΛΒΘ</w:t>
      </w:r>
      <w:r w:rsidRPr="003B07D5">
        <w:rPr>
          <w:szCs w:val="18"/>
        </w:rPr>
        <w:t xml:space="preserve"> 150-1.</w:t>
      </w:r>
    </w:p>
  </w:footnote>
  <w:footnote w:id="33">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Η ελληνική λέξη </w:t>
      </w:r>
      <w:r w:rsidRPr="003B07D5">
        <w:rPr>
          <w:i/>
          <w:iCs/>
          <w:szCs w:val="18"/>
        </w:rPr>
        <w:t xml:space="preserve">δαίμων, </w:t>
      </w:r>
      <w:r w:rsidRPr="003B07D5">
        <w:rPr>
          <w:szCs w:val="18"/>
        </w:rPr>
        <w:t>που μαρτυρείται ήδη από τον Όμηρο σήμαινε αρχικά «θεϊκό ον»</w:t>
      </w:r>
      <w:r w:rsidRPr="003B07D5">
        <w:rPr>
          <w:szCs w:val="18"/>
          <w:vertAlign w:val="superscript"/>
        </w:rPr>
        <w:t xml:space="preserve">. </w:t>
      </w:r>
      <w:r w:rsidRPr="003B07D5">
        <w:rPr>
          <w:i/>
          <w:iCs/>
          <w:szCs w:val="18"/>
        </w:rPr>
        <w:t>δαίομαι</w:t>
      </w:r>
      <w:r w:rsidRPr="003B07D5">
        <w:rPr>
          <w:szCs w:val="18"/>
        </w:rPr>
        <w:t xml:space="preserve"> = «μοιράζω, χωρίζω» (δατέομαι, συν-δαιτυμών, παν-δαισία, ευ-δαίμων, δήμος). Η ετυμ. φανερώνει ότι η λ. </w:t>
      </w:r>
      <w:r w:rsidRPr="003B07D5">
        <w:rPr>
          <w:i/>
          <w:iCs/>
          <w:szCs w:val="18"/>
        </w:rPr>
        <w:t xml:space="preserve">δαίμων </w:t>
      </w:r>
      <w:r w:rsidRPr="003B07D5">
        <w:rPr>
          <w:szCs w:val="18"/>
        </w:rPr>
        <w:t xml:space="preserve">δήλωνε αρχικά </w:t>
      </w:r>
      <w:r w:rsidRPr="003B07D5">
        <w:rPr>
          <w:i/>
          <w:iCs/>
          <w:szCs w:val="18"/>
        </w:rPr>
        <w:t>τη θεότητα που μοιράζει, κατανέμει τη μοίρα</w:t>
      </w:r>
      <w:r w:rsidRPr="003B07D5">
        <w:rPr>
          <w:szCs w:val="18"/>
        </w:rPr>
        <w:t xml:space="preserve">. Πράγματι, στα πρώιμα κείμενα η διάκριση ανάμεσα στη λέξη </w:t>
      </w:r>
      <w:r w:rsidRPr="003B07D5">
        <w:rPr>
          <w:i/>
          <w:iCs/>
          <w:szCs w:val="18"/>
        </w:rPr>
        <w:t xml:space="preserve">θεός </w:t>
      </w:r>
      <w:r w:rsidRPr="003B07D5">
        <w:rPr>
          <w:szCs w:val="18"/>
        </w:rPr>
        <w:t xml:space="preserve">(θεός) και </w:t>
      </w:r>
      <w:r w:rsidRPr="003B07D5">
        <w:rPr>
          <w:i/>
          <w:iCs/>
          <w:szCs w:val="18"/>
        </w:rPr>
        <w:t xml:space="preserve">δαίμων </w:t>
      </w:r>
      <w:r w:rsidRPr="003B07D5">
        <w:rPr>
          <w:szCs w:val="18"/>
        </w:rPr>
        <w:t xml:space="preserve">(θεϊκό ον) δεν ήταν πάντα σαφής. Στην ύστερη ελληνιστική περίοδο πάντως, η διάκριση ανάμεσα στη λέξη </w:t>
      </w:r>
      <w:r w:rsidRPr="003B07D5">
        <w:rPr>
          <w:i/>
          <w:iCs/>
          <w:szCs w:val="18"/>
        </w:rPr>
        <w:t xml:space="preserve">θεός </w:t>
      </w:r>
      <w:r w:rsidRPr="003B07D5">
        <w:rPr>
          <w:szCs w:val="18"/>
        </w:rPr>
        <w:t xml:space="preserve">(θεός) και </w:t>
      </w:r>
      <w:r w:rsidRPr="003B07D5">
        <w:rPr>
          <w:i/>
          <w:iCs/>
          <w:szCs w:val="18"/>
        </w:rPr>
        <w:t xml:space="preserve">δαίμων </w:t>
      </w:r>
      <w:r w:rsidRPr="003B07D5">
        <w:rPr>
          <w:szCs w:val="18"/>
        </w:rPr>
        <w:t>(κακό πνεύμα) είχε γίνει συνηθι</w:t>
      </w:r>
      <w:r w:rsidRPr="003B07D5">
        <w:rPr>
          <w:szCs w:val="18"/>
        </w:rPr>
        <w:softHyphen/>
        <w:t xml:space="preserve">σμένη… Μερικές φορές το ουσιαστικό </w:t>
      </w:r>
      <w:r w:rsidRPr="003B07D5">
        <w:rPr>
          <w:i/>
          <w:iCs/>
          <w:szCs w:val="18"/>
        </w:rPr>
        <w:t xml:space="preserve">δαίμων </w:t>
      </w:r>
      <w:r w:rsidRPr="003B07D5">
        <w:rPr>
          <w:szCs w:val="18"/>
        </w:rPr>
        <w:t xml:space="preserve">προσδιορίζεται από το επίθετο </w:t>
      </w:r>
      <w:r w:rsidRPr="003B07D5">
        <w:rPr>
          <w:i/>
          <w:iCs/>
          <w:szCs w:val="18"/>
        </w:rPr>
        <w:t xml:space="preserve">κακός </w:t>
      </w:r>
      <w:r w:rsidRPr="003B07D5">
        <w:rPr>
          <w:szCs w:val="18"/>
        </w:rPr>
        <w:t xml:space="preserve">ή </w:t>
      </w:r>
      <w:r w:rsidRPr="003B07D5">
        <w:rPr>
          <w:i/>
          <w:iCs/>
          <w:szCs w:val="18"/>
        </w:rPr>
        <w:t xml:space="preserve">πονηρός, </w:t>
      </w:r>
      <w:r w:rsidRPr="003B07D5">
        <w:rPr>
          <w:szCs w:val="18"/>
        </w:rPr>
        <w:t xml:space="preserve">που σημαίνουν και τα δύο «κακός» (π.χ. Ιάμβλιχος, </w:t>
      </w:r>
      <w:r w:rsidRPr="003B07D5">
        <w:rPr>
          <w:i/>
          <w:iCs/>
          <w:szCs w:val="18"/>
        </w:rPr>
        <w:t xml:space="preserve">Περί αιγυπτίων μυστηρίων </w:t>
      </w:r>
      <w:r w:rsidRPr="003B07D5">
        <w:rPr>
          <w:szCs w:val="18"/>
        </w:rPr>
        <w:t xml:space="preserve">3.31.15), συνολικά όμως φαίνεται πως υπάρχει κάποιος διαχωρισμός ανάμεσα στους όρους </w:t>
      </w:r>
      <w:r w:rsidRPr="003B07D5">
        <w:rPr>
          <w:i/>
          <w:iCs/>
          <w:szCs w:val="18"/>
        </w:rPr>
        <w:t xml:space="preserve">θεός </w:t>
      </w:r>
      <w:r w:rsidRPr="003B07D5">
        <w:rPr>
          <w:szCs w:val="18"/>
        </w:rPr>
        <w:t xml:space="preserve">και </w:t>
      </w:r>
      <w:r w:rsidRPr="003B07D5">
        <w:rPr>
          <w:i/>
          <w:iCs/>
          <w:szCs w:val="18"/>
        </w:rPr>
        <w:t xml:space="preserve">δαίμων: </w:t>
      </w:r>
      <w:r w:rsidRPr="003B07D5">
        <w:rPr>
          <w:szCs w:val="18"/>
        </w:rPr>
        <w:t>ο πρώτος χρησιμοποιείται για τα ανώτατα θεϊκά όντα, ενώ ο δεύτερος, για ποικίλα κατώτερα είδη. Δεδομένης της φύσης της ελληνικής μυθο</w:t>
      </w:r>
      <w:r w:rsidRPr="003B07D5">
        <w:rPr>
          <w:szCs w:val="18"/>
        </w:rPr>
        <w:softHyphen/>
        <w:t xml:space="preserve">λογίας ή θεολογίας, οι νεότεροι θεοί δεν μπορούσαν να θεωρηθούν πάντα «καλοί» ή «στοργικοί», όπως επίσης δεν μπορούσαν να ταξινομηθούν ως μονίμως «κακοί». Μια συναφής λέξη, το </w:t>
      </w:r>
      <w:r w:rsidRPr="003B07D5">
        <w:rPr>
          <w:i/>
          <w:iCs/>
          <w:szCs w:val="18"/>
        </w:rPr>
        <w:t xml:space="preserve">δαιμόνιον, </w:t>
      </w:r>
      <w:r w:rsidRPr="003B07D5">
        <w:rPr>
          <w:szCs w:val="18"/>
        </w:rPr>
        <w:t>είχε παρόμοια ιστο</w:t>
      </w:r>
      <w:r w:rsidRPr="003B07D5">
        <w:rPr>
          <w:szCs w:val="18"/>
        </w:rPr>
        <w:softHyphen/>
        <w:t xml:space="preserve">ρία. Στην κλασική ελληνική χρήση του (βλ. π.χ. Ευριπίδης, </w:t>
      </w:r>
      <w:r w:rsidRPr="003B07D5">
        <w:rPr>
          <w:i/>
          <w:iCs/>
          <w:szCs w:val="18"/>
        </w:rPr>
        <w:t xml:space="preserve">Βάκχαι </w:t>
      </w:r>
      <w:r w:rsidRPr="003B07D5">
        <w:rPr>
          <w:szCs w:val="18"/>
        </w:rPr>
        <w:t xml:space="preserve">στ. 894) μπορεί απλώς να κατονομάζει «ένα θεϊκό ον», αλλά η τάση να διαφοροποιηθεί από το </w:t>
      </w:r>
      <w:r w:rsidRPr="003B07D5">
        <w:rPr>
          <w:i/>
          <w:iCs/>
          <w:szCs w:val="18"/>
        </w:rPr>
        <w:t xml:space="preserve">θεό </w:t>
      </w:r>
      <w:r w:rsidRPr="003B07D5">
        <w:rPr>
          <w:szCs w:val="18"/>
        </w:rPr>
        <w:t>είναι εμφανής στην κατηγορία εναντίον του Σωκράτη ότι εισή</w:t>
      </w:r>
      <w:r w:rsidRPr="003B07D5">
        <w:rPr>
          <w:szCs w:val="18"/>
        </w:rPr>
        <w:softHyphen/>
        <w:t xml:space="preserve">γαγε «παράξενα [καινά] δαιμόνια» στην Αθήνα (Ξενοφών, </w:t>
      </w:r>
      <w:r w:rsidRPr="003B07D5">
        <w:rPr>
          <w:i/>
          <w:iCs/>
          <w:szCs w:val="18"/>
        </w:rPr>
        <w:t xml:space="preserve">Σωκράτους </w:t>
      </w:r>
      <w:r w:rsidRPr="003B07D5">
        <w:rPr>
          <w:i/>
          <w:iCs/>
          <w:caps/>
          <w:szCs w:val="18"/>
        </w:rPr>
        <w:t>α</w:t>
      </w:r>
      <w:r w:rsidRPr="003B07D5">
        <w:rPr>
          <w:i/>
          <w:iCs/>
          <w:szCs w:val="18"/>
        </w:rPr>
        <w:t xml:space="preserve">πομνημονεύματα </w:t>
      </w:r>
      <w:r w:rsidRPr="003B07D5">
        <w:rPr>
          <w:szCs w:val="18"/>
        </w:rPr>
        <w:t xml:space="preserve">1.1.1.)· Επειδή ο ίδιος ο Σωκράτης εξηγούσε το </w:t>
      </w:r>
      <w:r w:rsidRPr="003B07D5">
        <w:rPr>
          <w:i/>
          <w:iCs/>
          <w:szCs w:val="18"/>
        </w:rPr>
        <w:t xml:space="preserve">δαιμόνιόν </w:t>
      </w:r>
      <w:r w:rsidRPr="003B07D5">
        <w:rPr>
          <w:szCs w:val="18"/>
        </w:rPr>
        <w:t>του ως μία εσωτερική φωνή που τον προειδοποιούσε όποτε πήγαινε να κάνει κάτι λανθασμένο, δεν μπορεί να θεωρηθεί απλώς κακή δύναμη, τουλάχιστον μέσα στην πλατωνική παράδοση, διό</w:t>
      </w:r>
      <w:r w:rsidRPr="003B07D5">
        <w:rPr>
          <w:szCs w:val="18"/>
        </w:rPr>
        <w:softHyphen/>
        <w:t xml:space="preserve">τι ο Πλάτων λέει ότι «κάθε </w:t>
      </w:r>
      <w:r w:rsidRPr="003B07D5">
        <w:rPr>
          <w:i/>
          <w:iCs/>
          <w:szCs w:val="18"/>
        </w:rPr>
        <w:t xml:space="preserve">δαιμόνιόν </w:t>
      </w:r>
      <w:r w:rsidRPr="003B07D5">
        <w:rPr>
          <w:szCs w:val="18"/>
        </w:rPr>
        <w:t xml:space="preserve">είναι κάτι μεταξύ ενός θεού και ενός θνητού» </w:t>
      </w:r>
      <w:r w:rsidRPr="003B07D5">
        <w:rPr>
          <w:i/>
          <w:iCs/>
          <w:szCs w:val="18"/>
        </w:rPr>
        <w:t xml:space="preserve">(Σνμπόσιον </w:t>
      </w:r>
      <w:r w:rsidRPr="003B07D5">
        <w:rPr>
          <w:szCs w:val="18"/>
        </w:rPr>
        <w:t xml:space="preserve">202Ε). Πράγματι, μεταγενέστεροι πλατωνικοί όπως ο Πλούταρχος </w:t>
      </w:r>
      <w:r w:rsidRPr="003B07D5">
        <w:rPr>
          <w:i/>
          <w:iCs/>
          <w:szCs w:val="18"/>
        </w:rPr>
        <w:t xml:space="preserve">(Δίων </w:t>
      </w:r>
      <w:r w:rsidRPr="003B07D5">
        <w:rPr>
          <w:szCs w:val="18"/>
        </w:rPr>
        <w:t xml:space="preserve">2.3) και πρώιμοι </w:t>
      </w:r>
      <w:r w:rsidRPr="003B07D5">
        <w:rPr>
          <w:caps/>
          <w:szCs w:val="18"/>
        </w:rPr>
        <w:t>σ</w:t>
      </w:r>
      <w:r w:rsidRPr="003B07D5">
        <w:rPr>
          <w:szCs w:val="18"/>
        </w:rPr>
        <w:t xml:space="preserve">τωικοί όπως ο Χρύσιππος </w:t>
      </w:r>
      <w:r w:rsidRPr="003B07D5">
        <w:rPr>
          <w:i/>
          <w:iCs/>
          <w:szCs w:val="18"/>
        </w:rPr>
        <w:t>(</w:t>
      </w:r>
      <w:r w:rsidRPr="003B07D5">
        <w:rPr>
          <w:i/>
          <w:iCs/>
          <w:szCs w:val="18"/>
          <w:lang w:val="de-DE"/>
        </w:rPr>
        <w:t>Stoicorum Veterum Fragmenta</w:t>
      </w:r>
      <w:r w:rsidRPr="003B07D5">
        <w:rPr>
          <w:i/>
          <w:iCs/>
          <w:szCs w:val="18"/>
        </w:rPr>
        <w:t xml:space="preserve">, </w:t>
      </w:r>
      <w:r w:rsidRPr="003B07D5">
        <w:rPr>
          <w:szCs w:val="18"/>
        </w:rPr>
        <w:t>2.338) θεωρούσαν απαραίτητο να προσθέ</w:t>
      </w:r>
      <w:r w:rsidRPr="003B07D5">
        <w:rPr>
          <w:szCs w:val="18"/>
        </w:rPr>
        <w:softHyphen/>
        <w:t xml:space="preserve">σουν το επίθετο </w:t>
      </w:r>
      <w:r w:rsidRPr="003B07D5">
        <w:rPr>
          <w:i/>
          <w:iCs/>
          <w:szCs w:val="18"/>
        </w:rPr>
        <w:t xml:space="preserve">φαύλος </w:t>
      </w:r>
      <w:r w:rsidRPr="003B07D5">
        <w:rPr>
          <w:szCs w:val="18"/>
        </w:rPr>
        <w:t>(κακός), όταν ήθελαν να διευκρι</w:t>
      </w:r>
      <w:r w:rsidRPr="003B07D5">
        <w:rPr>
          <w:szCs w:val="18"/>
        </w:rPr>
        <w:softHyphen/>
        <w:t xml:space="preserve">νίσουν ότι μιλούν για μια κακή επήρεια. Τα </w:t>
      </w:r>
      <w:r w:rsidRPr="003B07D5">
        <w:rPr>
          <w:i/>
          <w:iCs/>
          <w:szCs w:val="18"/>
        </w:rPr>
        <w:t xml:space="preserve">δαιμόνια </w:t>
      </w:r>
      <w:r w:rsidRPr="003B07D5">
        <w:rPr>
          <w:szCs w:val="18"/>
        </w:rPr>
        <w:t xml:space="preserve">θεωρούνταν πως ζούσαν σε έρημα μέρη (μια ερημωμένη πόλη αποκαλείται «κατοικία των δαιμόνων» στην </w:t>
      </w:r>
      <w:r w:rsidRPr="003B07D5">
        <w:rPr>
          <w:i/>
          <w:iCs/>
          <w:szCs w:val="18"/>
        </w:rPr>
        <w:t>Αποκά</w:t>
      </w:r>
      <w:r w:rsidRPr="003B07D5">
        <w:rPr>
          <w:i/>
          <w:iCs/>
          <w:szCs w:val="18"/>
        </w:rPr>
        <w:softHyphen/>
        <w:t xml:space="preserve">λυψη </w:t>
      </w:r>
      <w:r w:rsidRPr="003B07D5">
        <w:rPr>
          <w:szCs w:val="18"/>
        </w:rPr>
        <w:t>18, 2). Η αντίληψη πίσω απ' αυτήν τη φράση μοιάζει να είναι η ακόλουθη: Μετά την καταστροφή μιας πόλης από έναν εχθρό, οι κάτοικοι της βρήκαν το θάνατο ή σύρθηκαν μακριά ως σκλάβοι· απέμειναν στα ερείπια μό</w:t>
      </w:r>
      <w:r w:rsidRPr="003B07D5">
        <w:rPr>
          <w:szCs w:val="18"/>
        </w:rPr>
        <w:softHyphen/>
        <w:t>νον οι παλιοί θεοί της κοινότητας —ξεπεσμένοι όμως στη βαθμίδα των δαιμόνων. Αυτοί οργανώνονται υπό την ηγε</w:t>
      </w:r>
      <w:r w:rsidRPr="003B07D5">
        <w:rPr>
          <w:szCs w:val="18"/>
        </w:rPr>
        <w:softHyphen/>
        <w:t xml:space="preserve">σία του Βεελζεβούλ ή Βεελζεμπούμπ </w:t>
      </w:r>
      <w:r w:rsidRPr="003B07D5">
        <w:rPr>
          <w:i/>
          <w:iCs/>
          <w:szCs w:val="18"/>
        </w:rPr>
        <w:t xml:space="preserve">(Κατά Λουκάν </w:t>
      </w:r>
      <w:r w:rsidRPr="003B07D5">
        <w:rPr>
          <w:szCs w:val="18"/>
        </w:rPr>
        <w:t xml:space="preserve">11, 15, 18-19), που το όνομα του προέρχεται πιθανόν από τον Βάαλ, τον κυριότερο θεό των Φιλισταίων. </w:t>
      </w:r>
    </w:p>
  </w:footnote>
  <w:footnote w:id="34">
    <w:p w:rsidR="00903DE2" w:rsidRPr="003B07D5" w:rsidRDefault="00903DE2" w:rsidP="009236D0">
      <w:pPr>
        <w:pStyle w:val="BodyText"/>
        <w:rPr>
          <w:i/>
          <w:sz w:val="18"/>
          <w:szCs w:val="18"/>
        </w:rPr>
      </w:pPr>
      <w:r w:rsidRPr="003B07D5">
        <w:rPr>
          <w:rStyle w:val="FootnoteReference"/>
          <w:sz w:val="18"/>
          <w:szCs w:val="18"/>
        </w:rPr>
        <w:footnoteRef/>
      </w:r>
      <w:r w:rsidRPr="003B07D5">
        <w:rPr>
          <w:sz w:val="18"/>
          <w:szCs w:val="18"/>
        </w:rPr>
        <w:t xml:space="preserve"> 4.45 Κἀκεῖνο </w:t>
      </w:r>
      <w:r w:rsidRPr="003B07D5">
        <w:rPr>
          <w:b/>
          <w:bCs/>
          <w:sz w:val="18"/>
          <w:szCs w:val="18"/>
        </w:rPr>
        <w:t>Ἀπολλωνίου θαῦμα</w:t>
      </w:r>
      <w:r w:rsidRPr="003B07D5">
        <w:rPr>
          <w:sz w:val="18"/>
          <w:szCs w:val="18"/>
        </w:rPr>
        <w:t xml:space="preserve">· </w:t>
      </w:r>
      <w:r w:rsidRPr="003B07D5">
        <w:rPr>
          <w:i/>
          <w:sz w:val="18"/>
          <w:szCs w:val="18"/>
        </w:rPr>
        <w:t>κόρη ἐν ὥρᾳ γάμου τεθνάναι ἐδόκει καὶ ὁ νυμφίος ἠκολούθει τῇ κλίνῃ βοῶν ὁπόσα ἐπ΄ ἀτελεῖ γάμῳ͵ ξυνωλοφύρετο δὲ καὶ ἡ Ρώμη͵ καὶ γὰρ ἐτύγχανεν οἰκίας ἡ κόρη τελούσης ἐς ὑπάτους. παρατυχὼν οὖν ὁ Ἀπολλώνιος τῷ πάθει κατάθεσθε ἔφη τὴν κλίνην͵ ἐγὼ γὰρ ὑμᾶς τῶν ἐπὶ τῇ κόρῃ δακρύων παύσω. καὶ ἅμα ἤρετο͵ ὅ τι ὄνομα αὐτῇ εἴη. οἱ μὲν δὴ πολλοὶ ᾤοντο λόγον ἀγορεύσειν αὐτόν͵ οἷοι τῶν λόγων οἱ ἐπικήδειοί τε καὶ τὰς ὀλοφύρσεις ἐγείροντες͵ ὁ δὲ οὐδὲν ἀλλ΄ ἢ προσαψάμενος αὐτῆς καί τι ἀφανῶς ἐπειπὼν ἀφύπνισε τὴν κόρην τοῦ δοκοῦντος θανάτου͵ καὶ φωνήν τε ἡ παῖς ἀφῆκεν ἐπανῆλθέ τε ἐς τὴν οἰκίαν τοῦ πατρός͵ ὥσπερ ἡ Ἄλκηστις ὑπὸ τοῦ Ἡρακλέους ἀναβιωθεῖσα. δωρουμένων δὲ αὐτῷ τῶν ξυγγενῶν τῆς κόρης μυριάδας δεκαπέντε φερνὴν ἔφη ἐπιδιδόναι αὐτὰς τῇ παιδί. καὶ εἴτε σπινθῆρα τῆς ψυχῆς εὗρεν ἐν αὐτῇ͵ ὃς ἐλελήθει τοὺς θεραπεύοντας λέγεται γάρ͵ ὡς ψεκάζοι μὲν ὁ Ζεύς͵ ἡ δὲ ἀτμίζοι ἀπὸ τοῦ προσώπου εἴτ΄ ἀπεσβηκυῖαν τὴν ψυχὴν ἀνέθαλψέ τε καὶ ἀνέλαβεν͵ ἄρρητος ἡ κατάληψις τού του γέγονεν οὐκ ἐμοὶ μόνῳ͵ ἀλλὰ καὶ τοῖς παρατυχοῦσιν.</w:t>
      </w:r>
    </w:p>
    <w:p w:rsidR="00903DE2" w:rsidRPr="003B07D5" w:rsidRDefault="00903DE2" w:rsidP="009236D0">
      <w:pPr>
        <w:pStyle w:val="FootnoteText"/>
        <w:rPr>
          <w:sz w:val="18"/>
          <w:szCs w:val="18"/>
        </w:rPr>
      </w:pPr>
    </w:p>
  </w:footnote>
  <w:footnote w:id="35">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Οφείλει κάποιος να αναρωτηθεί αν ο ανωτέρω τίτλος είναι ορθός για τον χαρακτηρισμό εκείνων των δυνάμεων του Κυρίου που αφορούν στην εκδίωξη των δαιμόνων.  </w:t>
      </w:r>
    </w:p>
  </w:footnote>
  <w:footnote w:id="36">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Οι ΑΙΤΙΟΛΟΓΗΣΕΙΣ ΠΟΥ ΕΧΟΥΝ ΔΟΘΕΙ ΑΝΑΦΟΡΙΚΑ ΜΕ ΤΗΝ </w:t>
      </w:r>
      <w:r w:rsidRPr="003B07D5">
        <w:rPr>
          <w:i/>
          <w:szCs w:val="18"/>
        </w:rPr>
        <w:t>ΠΤΩΣΗ ΤΟΥ ΔΙΑΒΟΛΟΥ</w:t>
      </w:r>
      <w:r w:rsidRPr="003B07D5">
        <w:rPr>
          <w:szCs w:val="18"/>
        </w:rPr>
        <w:t xml:space="preserve"> ΕΙΝΑΙ ΕΚΤΟΣ ΑΠΟ ΤΗΝ ΚΛΑΣΙΚΗ ΑΠΟΨΗ ΟΙ ΕΞΗΣ ΔΥΟ: ΣΤΟΝ </w:t>
      </w:r>
      <w:r w:rsidRPr="003B07D5">
        <w:rPr>
          <w:i/>
          <w:szCs w:val="18"/>
        </w:rPr>
        <w:t>ΒΙΟ ΑΔΑΜ ΚΑΙ ΕΥΑ</w:t>
      </w:r>
      <w:r w:rsidRPr="003B07D5">
        <w:rPr>
          <w:szCs w:val="18"/>
        </w:rPr>
        <w:t xml:space="preserve"> (ΤΟ ΟΠΟΙΟ ΜΠΟΡΕΙΤΕ ΝΑ ΒΡΕΙΤΕ ΣΤΟΝ Β’ ΤΟΜΟ ΤΩΝ ΑΠΟΚΡΥΦΩΝ ΤΟΥ ΑΓΟΥΡΙΔΗ) Ο ΔΙΑΒΟΛΟΣ ΕΙΝΑΙ ΑΓΓΕΛΟΣ ΠΟΥ ΠΙΠΤΕΙ ΔΙΟΤΙ ΖΗΛΟΦΘΟΝΕΙ ΤΟ ΓΕΓΟΝΟΣ ΟΤΙ ΟΙ ΠΡΩΤΟΠΛΑΣΤΟΙ ΔΗΜΙΟΥΡΓΟΥΝΤΑΙ ΚΑΤ’ ΕΙΚΟΝΑ ΚΑΙ ΚΑΘ’ΟΜΟΙΩΣΙΝ. ΕΠΙΣΗΣ ΣΥΜΦΩΝΑ ΜΕ ΤΗΝ </w:t>
      </w:r>
      <w:r w:rsidRPr="003B07D5">
        <w:rPr>
          <w:i/>
          <w:szCs w:val="18"/>
        </w:rPr>
        <w:t>ΑΦΗΓΗΣΗ ΤΟΥ Α’ΕΝΩΧ</w:t>
      </w:r>
      <w:r w:rsidRPr="003B07D5">
        <w:rPr>
          <w:szCs w:val="18"/>
        </w:rPr>
        <w:t xml:space="preserve"> (ΚΕΦ. 6-15) Η ΟΠΟΙΑ ΜΑΛΙΣΤΑ ΑΝΑΓΕΤΑΙ ΤΟΝ 3</w:t>
      </w:r>
      <w:r w:rsidRPr="003B07D5">
        <w:rPr>
          <w:szCs w:val="18"/>
          <w:vertAlign w:val="superscript"/>
        </w:rPr>
        <w:t>Ο</w:t>
      </w:r>
      <w:r w:rsidRPr="003B07D5">
        <w:rPr>
          <w:szCs w:val="18"/>
        </w:rPr>
        <w:t>-2</w:t>
      </w:r>
      <w:r w:rsidRPr="003B07D5">
        <w:rPr>
          <w:szCs w:val="18"/>
          <w:vertAlign w:val="superscript"/>
        </w:rPr>
        <w:t>Ο</w:t>
      </w:r>
      <w:r w:rsidRPr="003B07D5">
        <w:rPr>
          <w:szCs w:val="18"/>
        </w:rPr>
        <w:t xml:space="preserve"> ΑΙ. π.Χ. Η ΠΤΩΣΗ ΤΩΝ ΑΓΓΕΛΩΝ ΑΝΑΓΕΤΑΙ ΣΕ ΟΣΑ ΠΕΡΙΓΡΑΦΕΙ ΤΟ ΓΕΝ. 6, 1-4. ΑΝΤΙΣΤΟΙΧΩΣ ΤΑ ΙΩΒΗΛΑΙΑ ΠΟΥ ΣΧΟΛΙΑΖΟΥΝ ΤΑ ΓΕΝ. 1-ΕΞ. 12 ΑΛΛΑ ΚΑΙ ΤΟ ΚΟΥΜΡΑΝ (</w:t>
      </w:r>
      <w:r w:rsidRPr="003B07D5">
        <w:rPr>
          <w:i/>
          <w:iCs/>
          <w:szCs w:val="18"/>
        </w:rPr>
        <w:t>Εγχειρίδιο πειθαρχίας</w:t>
      </w:r>
      <w:r w:rsidRPr="003B07D5">
        <w:rPr>
          <w:szCs w:val="18"/>
        </w:rPr>
        <w:t xml:space="preserve"> 3-4) ΔΙΝΟΥΝ ΜΕΓΑΛΗ ΕΜΦΑΣΗ ΣΤΗΝ ΥΠΑΡΞΗ ΚΑΙ ΤΗ ΛΕΙΤΟΥΡΓΙΑ ΤΟΥ ΔΙΑΒΟΛΟΥ. ΣΗΜΑΙΝΕ ΤΟΝ </w:t>
      </w:r>
      <w:r w:rsidRPr="003B07D5">
        <w:rPr>
          <w:i/>
          <w:szCs w:val="18"/>
        </w:rPr>
        <w:t>ΠΡΙΓΚΙΠΑ ΒΑΑΛ-ΚΥΡΙΟ</w:t>
      </w:r>
      <w:r w:rsidRPr="003B07D5">
        <w:rPr>
          <w:szCs w:val="18"/>
        </w:rPr>
        <w:t xml:space="preserve">, ΚΑΤΟΠΙΝ ΑΠΟΔΟΘΗΚΕ </w:t>
      </w:r>
      <w:r w:rsidRPr="003B07D5">
        <w:rPr>
          <w:b/>
          <w:i/>
          <w:szCs w:val="18"/>
        </w:rPr>
        <w:t>ΒΑΑΛ ΖΕΒΟΥΒ</w:t>
      </w:r>
      <w:r w:rsidRPr="003B07D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37">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ΣΗΜΑΙΝΕ ΤΟΝ </w:t>
      </w:r>
      <w:r w:rsidRPr="003B07D5">
        <w:rPr>
          <w:i/>
          <w:szCs w:val="18"/>
        </w:rPr>
        <w:t>ΠΡΙΓΚΙΠΑ ΒΑΑΛ-ΚΥΡΙΟ</w:t>
      </w:r>
      <w:r w:rsidRPr="003B07D5">
        <w:rPr>
          <w:szCs w:val="18"/>
        </w:rPr>
        <w:t xml:space="preserve">, ΚΑΤΟΠΙΝ ΑΠΟΔΟΘΗΚΕ </w:t>
      </w:r>
      <w:r w:rsidRPr="003B07D5">
        <w:rPr>
          <w:b/>
          <w:i/>
          <w:szCs w:val="18"/>
        </w:rPr>
        <w:t>ΒΑΑΛ ΖΕΒΟΥΒ</w:t>
      </w:r>
      <w:r w:rsidRPr="003B07D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38">
    <w:p w:rsidR="00903DE2" w:rsidRPr="003B07D5" w:rsidRDefault="00903DE2" w:rsidP="009236D0">
      <w:pPr>
        <w:rPr>
          <w:b/>
          <w:bCs/>
          <w:i/>
          <w:iCs/>
          <w:sz w:val="18"/>
          <w:szCs w:val="18"/>
        </w:rPr>
      </w:pPr>
      <w:r w:rsidRPr="003B07D5">
        <w:rPr>
          <w:rStyle w:val="FootnoteReference"/>
          <w:sz w:val="18"/>
          <w:szCs w:val="18"/>
        </w:rPr>
        <w:footnoteRef/>
      </w:r>
      <w:r w:rsidRPr="003B07D5">
        <w:rPr>
          <w:sz w:val="18"/>
          <w:szCs w:val="18"/>
          <w:lang w:val="de-DE"/>
        </w:rPr>
        <w:t xml:space="preserve"> </w:t>
      </w:r>
      <w:r w:rsidRPr="003B07D5">
        <w:rPr>
          <w:bCs/>
          <w:i/>
          <w:iCs/>
          <w:sz w:val="18"/>
          <w:szCs w:val="18"/>
          <w:lang w:val="de-DE"/>
        </w:rPr>
        <w:t>Jan Dochhorn:</w:t>
      </w:r>
      <w:r w:rsidRPr="003B07D5">
        <w:rPr>
          <w:bCs/>
          <w:sz w:val="18"/>
          <w:szCs w:val="18"/>
          <w:lang w:val="de-DE"/>
        </w:rPr>
        <w:t xml:space="preserve"> Beliar als Endtyrann in der Ascensio Isaiae. Ein Beitrag zur Eschatologie und Satanologie des frühen Christentums sowie zur Erforschung der Apokalypse des Johannes, </w:t>
      </w:r>
      <w:r w:rsidRPr="003B07D5">
        <w:rPr>
          <w:b/>
          <w:bCs/>
          <w:i/>
          <w:iCs/>
          <w:sz w:val="18"/>
          <w:szCs w:val="18"/>
          <w:lang w:val="de-DE"/>
        </w:rPr>
        <w:t>Die Johannesapokalypse, Kontexte-Konzepte –Wirkungen Hrsg. v. Jörg Frey, James A. Kelhoffer u. Franz Tóth [The Revelation of John.Contexts – Concepts – Impacts</w:t>
      </w:r>
      <w:r w:rsidRPr="003B07D5">
        <w:rPr>
          <w:bCs/>
          <w:sz w:val="18"/>
          <w:szCs w:val="18"/>
          <w:lang w:val="de-DE"/>
        </w:rPr>
        <w:t xml:space="preserve"> 293-317:</w:t>
      </w:r>
      <w:r w:rsidRPr="003B07D5">
        <w:rPr>
          <w:b/>
          <w:bCs/>
          <w:sz w:val="18"/>
          <w:szCs w:val="18"/>
          <w:lang w:val="de-DE"/>
        </w:rPr>
        <w:t xml:space="preserve"> </w:t>
      </w:r>
      <w:r w:rsidRPr="003B07D5">
        <w:rPr>
          <w:sz w:val="18"/>
          <w:szCs w:val="18"/>
        </w:rPr>
        <w:t>Στην</w:t>
      </w:r>
      <w:r w:rsidRPr="003B07D5">
        <w:rPr>
          <w:sz w:val="18"/>
          <w:szCs w:val="18"/>
          <w:lang w:val="de-DE"/>
        </w:rPr>
        <w:t xml:space="preserve"> </w:t>
      </w:r>
      <w:r w:rsidRPr="003B07D5">
        <w:rPr>
          <w:i/>
          <w:iCs/>
          <w:sz w:val="18"/>
          <w:szCs w:val="18"/>
        </w:rPr>
        <w:t>Ανάληψη</w:t>
      </w:r>
      <w:r w:rsidRPr="003B07D5">
        <w:rPr>
          <w:i/>
          <w:iCs/>
          <w:sz w:val="18"/>
          <w:szCs w:val="18"/>
          <w:lang w:val="de-DE"/>
        </w:rPr>
        <w:t xml:space="preserve"> </w:t>
      </w:r>
      <w:r w:rsidRPr="003B07D5">
        <w:rPr>
          <w:i/>
          <w:iCs/>
          <w:sz w:val="18"/>
          <w:szCs w:val="18"/>
        </w:rPr>
        <w:t>Ησαΐα</w:t>
      </w:r>
      <w:r w:rsidRPr="003B07D5">
        <w:rPr>
          <w:sz w:val="18"/>
          <w:szCs w:val="18"/>
          <w:lang w:val="de-DE"/>
        </w:rPr>
        <w:t xml:space="preserve"> </w:t>
      </w:r>
      <w:r w:rsidRPr="003B07D5">
        <w:rPr>
          <w:sz w:val="18"/>
          <w:szCs w:val="18"/>
        </w:rPr>
        <w:t>έργο</w:t>
      </w:r>
      <w:r w:rsidRPr="003B07D5">
        <w:rPr>
          <w:sz w:val="18"/>
          <w:szCs w:val="18"/>
          <w:lang w:val="de-DE"/>
        </w:rPr>
        <w:t xml:space="preserve"> </w:t>
      </w:r>
      <w:r w:rsidRPr="003B07D5">
        <w:rPr>
          <w:sz w:val="18"/>
          <w:szCs w:val="18"/>
        </w:rPr>
        <w:t>του</w:t>
      </w:r>
      <w:r w:rsidRPr="003B07D5">
        <w:rPr>
          <w:sz w:val="18"/>
          <w:szCs w:val="18"/>
          <w:lang w:val="de-DE"/>
        </w:rPr>
        <w:t xml:space="preserve"> 2</w:t>
      </w:r>
      <w:r w:rsidRPr="003B07D5">
        <w:rPr>
          <w:sz w:val="18"/>
          <w:szCs w:val="18"/>
          <w:vertAlign w:val="superscript"/>
        </w:rPr>
        <w:t>ου</w:t>
      </w:r>
      <w:r w:rsidRPr="003B07D5">
        <w:rPr>
          <w:sz w:val="18"/>
          <w:szCs w:val="18"/>
          <w:lang w:val="de-DE"/>
        </w:rPr>
        <w:t xml:space="preserve"> </w:t>
      </w:r>
      <w:r w:rsidRPr="003B07D5">
        <w:rPr>
          <w:sz w:val="18"/>
          <w:szCs w:val="18"/>
        </w:rPr>
        <w:t>αι</w:t>
      </w:r>
      <w:r w:rsidRPr="003B07D5">
        <w:rPr>
          <w:sz w:val="18"/>
          <w:szCs w:val="18"/>
          <w:lang w:val="de-DE"/>
        </w:rPr>
        <w:t xml:space="preserve">. </w:t>
      </w:r>
      <w:r w:rsidRPr="003B07D5">
        <w:rPr>
          <w:sz w:val="18"/>
          <w:szCs w:val="18"/>
        </w:rPr>
        <w:t>μ</w:t>
      </w:r>
      <w:r w:rsidRPr="003B07D5">
        <w:rPr>
          <w:sz w:val="18"/>
          <w:szCs w:val="18"/>
          <w:lang w:val="de-DE"/>
        </w:rPr>
        <w:t>.</w:t>
      </w:r>
      <w:r w:rsidRPr="003B07D5">
        <w:rPr>
          <w:sz w:val="18"/>
          <w:szCs w:val="18"/>
        </w:rPr>
        <w:t>Χ</w:t>
      </w:r>
      <w:r w:rsidRPr="003B07D5">
        <w:rPr>
          <w:sz w:val="18"/>
          <w:szCs w:val="18"/>
          <w:lang w:val="de-DE"/>
        </w:rPr>
        <w:t xml:space="preserve">. </w:t>
      </w:r>
      <w:r w:rsidRPr="003B07D5">
        <w:rPr>
          <w:sz w:val="18"/>
          <w:szCs w:val="18"/>
        </w:rPr>
        <w:t>γραμμένο</w:t>
      </w:r>
      <w:r w:rsidRPr="003B07D5">
        <w:rPr>
          <w:sz w:val="18"/>
          <w:szCs w:val="18"/>
          <w:lang w:val="de-DE"/>
        </w:rPr>
        <w:t xml:space="preserve"> </w:t>
      </w:r>
      <w:r w:rsidRPr="003B07D5">
        <w:rPr>
          <w:sz w:val="18"/>
          <w:szCs w:val="18"/>
        </w:rPr>
        <w:t>πρωτοτύπως</w:t>
      </w:r>
      <w:r w:rsidRPr="003B07D5">
        <w:rPr>
          <w:sz w:val="18"/>
          <w:szCs w:val="18"/>
          <w:lang w:val="de-DE"/>
        </w:rPr>
        <w:t xml:space="preserve"> </w:t>
      </w:r>
      <w:r w:rsidRPr="003B07D5">
        <w:rPr>
          <w:sz w:val="18"/>
          <w:szCs w:val="18"/>
        </w:rPr>
        <w:t>στα</w:t>
      </w:r>
      <w:r w:rsidRPr="003B07D5">
        <w:rPr>
          <w:sz w:val="18"/>
          <w:szCs w:val="18"/>
          <w:lang w:val="de-DE"/>
        </w:rPr>
        <w:t xml:space="preserve"> </w:t>
      </w:r>
      <w:r w:rsidRPr="003B07D5">
        <w:rPr>
          <w:sz w:val="18"/>
          <w:szCs w:val="18"/>
        </w:rPr>
        <w:t>ελληνικά</w:t>
      </w:r>
      <w:r w:rsidRPr="003B07D5">
        <w:rPr>
          <w:sz w:val="18"/>
          <w:szCs w:val="18"/>
          <w:lang w:val="de-DE"/>
        </w:rPr>
        <w:t xml:space="preserve"> </w:t>
      </w:r>
      <w:r w:rsidRPr="003B07D5">
        <w:rPr>
          <w:sz w:val="18"/>
          <w:szCs w:val="18"/>
        </w:rPr>
        <w:t>ταυτίζεται</w:t>
      </w:r>
      <w:r w:rsidRPr="003B07D5">
        <w:rPr>
          <w:sz w:val="18"/>
          <w:szCs w:val="18"/>
          <w:lang w:val="de-DE"/>
        </w:rPr>
        <w:t xml:space="preserve"> </w:t>
      </w:r>
      <w:r w:rsidRPr="003B07D5">
        <w:rPr>
          <w:sz w:val="18"/>
          <w:szCs w:val="18"/>
        </w:rPr>
        <w:t>ο</w:t>
      </w:r>
      <w:r w:rsidRPr="003B07D5">
        <w:rPr>
          <w:sz w:val="18"/>
          <w:szCs w:val="18"/>
          <w:lang w:val="de-DE"/>
        </w:rPr>
        <w:t xml:space="preserve"> </w:t>
      </w:r>
      <w:r w:rsidRPr="003B07D5">
        <w:rPr>
          <w:sz w:val="18"/>
          <w:szCs w:val="18"/>
        </w:rPr>
        <w:t>δρων</w:t>
      </w:r>
      <w:r w:rsidRPr="003B07D5">
        <w:rPr>
          <w:sz w:val="18"/>
          <w:szCs w:val="18"/>
          <w:lang w:val="de-DE"/>
        </w:rPr>
        <w:t xml:space="preserve"> </w:t>
      </w:r>
      <w:r w:rsidRPr="003B07D5">
        <w:rPr>
          <w:sz w:val="18"/>
          <w:szCs w:val="18"/>
        </w:rPr>
        <w:t>τις</w:t>
      </w:r>
      <w:r w:rsidRPr="003B07D5">
        <w:rPr>
          <w:sz w:val="18"/>
          <w:szCs w:val="18"/>
          <w:lang w:val="de-DE"/>
        </w:rPr>
        <w:t xml:space="preserve"> </w:t>
      </w:r>
      <w:r w:rsidRPr="003B07D5">
        <w:rPr>
          <w:sz w:val="18"/>
          <w:szCs w:val="18"/>
        </w:rPr>
        <w:t>ημέρες</w:t>
      </w:r>
      <w:r w:rsidRPr="003B07D5">
        <w:rPr>
          <w:sz w:val="18"/>
          <w:szCs w:val="18"/>
          <w:lang w:val="de-DE"/>
        </w:rPr>
        <w:t xml:space="preserve"> </w:t>
      </w:r>
      <w:r w:rsidRPr="003B07D5">
        <w:rPr>
          <w:sz w:val="18"/>
          <w:szCs w:val="18"/>
        </w:rPr>
        <w:t>της</w:t>
      </w:r>
      <w:r w:rsidRPr="003B07D5">
        <w:rPr>
          <w:sz w:val="18"/>
          <w:szCs w:val="18"/>
          <w:lang w:val="de-DE"/>
        </w:rPr>
        <w:t xml:space="preserve"> </w:t>
      </w:r>
      <w:r w:rsidRPr="003B07D5">
        <w:rPr>
          <w:i/>
          <w:iCs/>
          <w:sz w:val="18"/>
          <w:szCs w:val="18"/>
        </w:rPr>
        <w:t>κλήσης</w:t>
      </w:r>
      <w:r w:rsidRPr="003B07D5">
        <w:rPr>
          <w:i/>
          <w:iCs/>
          <w:sz w:val="18"/>
          <w:szCs w:val="18"/>
          <w:lang w:val="de-DE"/>
        </w:rPr>
        <w:t>/</w:t>
      </w:r>
      <w:r w:rsidRPr="003B07D5">
        <w:rPr>
          <w:i/>
          <w:iCs/>
          <w:sz w:val="18"/>
          <w:szCs w:val="18"/>
        </w:rPr>
        <w:t>της</w:t>
      </w:r>
      <w:r w:rsidRPr="003B07D5">
        <w:rPr>
          <w:i/>
          <w:iCs/>
          <w:sz w:val="18"/>
          <w:szCs w:val="18"/>
          <w:lang w:val="de-DE"/>
        </w:rPr>
        <w:t xml:space="preserve"> </w:t>
      </w:r>
      <w:r w:rsidRPr="003B07D5">
        <w:rPr>
          <w:i/>
          <w:iCs/>
          <w:sz w:val="18"/>
          <w:szCs w:val="18"/>
        </w:rPr>
        <w:t>εκπλήρωσης</w:t>
      </w:r>
      <w:r w:rsidRPr="003B07D5">
        <w:rPr>
          <w:i/>
          <w:iCs/>
          <w:sz w:val="18"/>
          <w:szCs w:val="18"/>
          <w:lang w:val="de-DE"/>
        </w:rPr>
        <w:t xml:space="preserve"> </w:t>
      </w:r>
      <w:r w:rsidRPr="003B07D5">
        <w:rPr>
          <w:i/>
          <w:iCs/>
          <w:sz w:val="18"/>
          <w:szCs w:val="18"/>
        </w:rPr>
        <w:t>του</w:t>
      </w:r>
      <w:r w:rsidRPr="003B07D5">
        <w:rPr>
          <w:i/>
          <w:iCs/>
          <w:sz w:val="18"/>
          <w:szCs w:val="18"/>
          <w:lang w:val="de-DE"/>
        </w:rPr>
        <w:t xml:space="preserve"> </w:t>
      </w:r>
      <w:r w:rsidRPr="003B07D5">
        <w:rPr>
          <w:i/>
          <w:iCs/>
          <w:sz w:val="18"/>
          <w:szCs w:val="18"/>
        </w:rPr>
        <w:t>κόσμου</w:t>
      </w:r>
      <w:r w:rsidRPr="003B07D5">
        <w:rPr>
          <w:sz w:val="18"/>
          <w:szCs w:val="18"/>
          <w:lang w:val="de-DE"/>
        </w:rPr>
        <w:t xml:space="preserve"> </w:t>
      </w:r>
      <w:r w:rsidRPr="003B07D5">
        <w:rPr>
          <w:sz w:val="18"/>
          <w:szCs w:val="18"/>
        </w:rPr>
        <w:t>εσχατολογικός</w:t>
      </w:r>
      <w:r w:rsidRPr="003B07D5">
        <w:rPr>
          <w:sz w:val="18"/>
          <w:szCs w:val="18"/>
          <w:lang w:val="de-DE"/>
        </w:rPr>
        <w:t xml:space="preserve"> </w:t>
      </w:r>
      <w:r w:rsidRPr="003B07D5">
        <w:rPr>
          <w:sz w:val="18"/>
          <w:szCs w:val="18"/>
        </w:rPr>
        <w:t>τύραννος</w:t>
      </w:r>
      <w:r w:rsidRPr="003B07D5">
        <w:rPr>
          <w:sz w:val="18"/>
          <w:szCs w:val="18"/>
          <w:lang w:val="de-DE"/>
        </w:rPr>
        <w:t xml:space="preserve"> </w:t>
      </w:r>
      <w:r w:rsidRPr="003B07D5">
        <w:rPr>
          <w:sz w:val="18"/>
          <w:szCs w:val="18"/>
        </w:rPr>
        <w:t>με</w:t>
      </w:r>
      <w:r w:rsidRPr="003B07D5">
        <w:rPr>
          <w:sz w:val="18"/>
          <w:szCs w:val="18"/>
          <w:lang w:val="de-DE"/>
        </w:rPr>
        <w:t xml:space="preserve"> </w:t>
      </w:r>
      <w:r w:rsidRPr="003B07D5">
        <w:rPr>
          <w:sz w:val="18"/>
          <w:szCs w:val="18"/>
        </w:rPr>
        <w:t>τον</w:t>
      </w:r>
      <w:r w:rsidRPr="003B07D5">
        <w:rPr>
          <w:sz w:val="18"/>
          <w:szCs w:val="18"/>
          <w:lang w:val="de-DE"/>
        </w:rPr>
        <w:t xml:space="preserve"> </w:t>
      </w:r>
      <w:r w:rsidRPr="003B07D5">
        <w:rPr>
          <w:sz w:val="18"/>
          <w:szCs w:val="18"/>
        </w:rPr>
        <w:t>σατανά</w:t>
      </w:r>
      <w:r w:rsidRPr="003B07D5">
        <w:rPr>
          <w:sz w:val="18"/>
          <w:szCs w:val="18"/>
          <w:lang w:val="de-DE"/>
        </w:rPr>
        <w:t xml:space="preserve"> </w:t>
      </w:r>
      <w:r w:rsidRPr="003B07D5">
        <w:rPr>
          <w:b/>
          <w:sz w:val="18"/>
          <w:szCs w:val="18"/>
        </w:rPr>
        <w:t>Βελίαρ</w:t>
      </w:r>
      <w:r w:rsidRPr="003B07D5">
        <w:rPr>
          <w:b/>
          <w:sz w:val="18"/>
          <w:szCs w:val="18"/>
          <w:lang w:val="de-DE"/>
        </w:rPr>
        <w:t xml:space="preserve"> (</w:t>
      </w:r>
      <w:r w:rsidRPr="003B07D5">
        <w:rPr>
          <w:b/>
          <w:sz w:val="18"/>
          <w:szCs w:val="18"/>
        </w:rPr>
        <w:t>Σαμαήλ</w:t>
      </w:r>
      <w:r w:rsidRPr="003B07D5">
        <w:rPr>
          <w:b/>
          <w:sz w:val="18"/>
          <w:szCs w:val="18"/>
          <w:lang w:val="de-DE"/>
        </w:rPr>
        <w:t>;)</w:t>
      </w:r>
      <w:r w:rsidRPr="003B07D5">
        <w:rPr>
          <w:sz w:val="18"/>
          <w:szCs w:val="18"/>
          <w:lang w:val="de-DE"/>
        </w:rPr>
        <w:t xml:space="preserve"> </w:t>
      </w:r>
      <w:r w:rsidRPr="003B07D5">
        <w:rPr>
          <w:sz w:val="18"/>
          <w:szCs w:val="18"/>
        </w:rPr>
        <w:t>ενώ</w:t>
      </w:r>
      <w:r w:rsidRPr="003B07D5">
        <w:rPr>
          <w:sz w:val="18"/>
          <w:szCs w:val="18"/>
          <w:lang w:val="de-DE"/>
        </w:rPr>
        <w:t xml:space="preserve"> </w:t>
      </w:r>
      <w:r w:rsidRPr="003B07D5">
        <w:rPr>
          <w:sz w:val="18"/>
          <w:szCs w:val="18"/>
        </w:rPr>
        <w:t>τα</w:t>
      </w:r>
      <w:r w:rsidRPr="003B07D5">
        <w:rPr>
          <w:sz w:val="18"/>
          <w:szCs w:val="18"/>
          <w:lang w:val="de-DE"/>
        </w:rPr>
        <w:t xml:space="preserve"> </w:t>
      </w:r>
      <w:r w:rsidRPr="003B07D5">
        <w:rPr>
          <w:sz w:val="18"/>
          <w:szCs w:val="18"/>
        </w:rPr>
        <w:t>Β΄</w:t>
      </w:r>
      <w:r w:rsidRPr="003B07D5">
        <w:rPr>
          <w:sz w:val="18"/>
          <w:szCs w:val="18"/>
          <w:lang w:val="de-DE"/>
        </w:rPr>
        <w:t xml:space="preserve"> </w:t>
      </w:r>
      <w:r w:rsidRPr="003B07D5">
        <w:rPr>
          <w:sz w:val="18"/>
          <w:szCs w:val="18"/>
        </w:rPr>
        <w:t>Θεσ</w:t>
      </w:r>
      <w:r w:rsidRPr="003B07D5">
        <w:rPr>
          <w:sz w:val="18"/>
          <w:szCs w:val="18"/>
          <w:lang w:val="de-DE"/>
        </w:rPr>
        <w:t xml:space="preserve">. 2, 3 </w:t>
      </w:r>
      <w:r w:rsidRPr="003B07D5">
        <w:rPr>
          <w:sz w:val="18"/>
          <w:szCs w:val="18"/>
        </w:rPr>
        <w:t>και</w:t>
      </w:r>
      <w:r w:rsidRPr="003B07D5">
        <w:rPr>
          <w:sz w:val="18"/>
          <w:szCs w:val="18"/>
          <w:lang w:val="de-DE"/>
        </w:rPr>
        <w:t xml:space="preserve"> </w:t>
      </w:r>
      <w:r w:rsidRPr="003B07D5">
        <w:rPr>
          <w:sz w:val="18"/>
          <w:szCs w:val="18"/>
        </w:rPr>
        <w:t>Αποκ</w:t>
      </w:r>
      <w:r w:rsidRPr="003B07D5">
        <w:rPr>
          <w:sz w:val="18"/>
          <w:szCs w:val="18"/>
          <w:lang w:val="de-DE"/>
        </w:rPr>
        <w:t>. 13, 1 (</w:t>
      </w:r>
      <w:r w:rsidRPr="003B07D5">
        <w:rPr>
          <w:sz w:val="18"/>
          <w:szCs w:val="18"/>
        </w:rPr>
        <w:t>πρβλ</w:t>
      </w:r>
      <w:r w:rsidRPr="003B07D5">
        <w:rPr>
          <w:sz w:val="18"/>
          <w:szCs w:val="18"/>
          <w:lang w:val="de-DE"/>
        </w:rPr>
        <w:t xml:space="preserve">. </w:t>
      </w:r>
      <w:r w:rsidRPr="003B07D5">
        <w:rPr>
          <w:sz w:val="18"/>
          <w:szCs w:val="18"/>
        </w:rPr>
        <w:t xml:space="preserve">Βαρν. 4, 5) θεωρούν ότι αυτός (Nero </w:t>
      </w:r>
      <w:r w:rsidRPr="003B07D5">
        <w:rPr>
          <w:sz w:val="18"/>
          <w:szCs w:val="18"/>
          <w:lang w:val="en-US"/>
        </w:rPr>
        <w:t>redivivus</w:t>
      </w:r>
      <w:r w:rsidRPr="003B07D5">
        <w:rPr>
          <w:sz w:val="18"/>
          <w:szCs w:val="18"/>
        </w:rPr>
        <w:t xml:space="preserve">/ rediturus) δρα </w:t>
      </w:r>
      <w:r w:rsidRPr="003B07D5">
        <w:rPr>
          <w:i/>
          <w:iCs/>
          <w:sz w:val="18"/>
          <w:szCs w:val="18"/>
        </w:rPr>
        <w:t>κατ’ ενέργεια</w:t>
      </w:r>
      <w:r w:rsidRPr="003B07D5">
        <w:rPr>
          <w:sz w:val="18"/>
          <w:szCs w:val="18"/>
        </w:rPr>
        <w:t xml:space="preserve"> εκείνου. Αυτή η ταύτιση παρατηρείται επίσης στα Σιβ. 2, 64-73. 167. 228-46</w:t>
      </w:r>
      <w:r w:rsidRPr="003B07D5">
        <w:rPr>
          <w:sz w:val="18"/>
          <w:szCs w:val="18"/>
          <w:vertAlign w:val="superscript"/>
        </w:rPr>
        <w:t>.</w:t>
      </w:r>
      <w:r w:rsidRPr="003B07D5">
        <w:rPr>
          <w:sz w:val="18"/>
          <w:szCs w:val="18"/>
        </w:rPr>
        <w:t xml:space="preserve"> Αποκ. Ηλία. Και το Ησ. 14, 12-5 (</w:t>
      </w:r>
      <w:r w:rsidRPr="003B07D5">
        <w:rPr>
          <w:i/>
          <w:iCs/>
          <w:sz w:val="18"/>
          <w:szCs w:val="18"/>
        </w:rPr>
        <w:t xml:space="preserve">ὅρασις ἣν εἶδεν Ησαιας υἱὸς Αμως κατὰ Βαβυλῶνος) </w:t>
      </w:r>
      <w:r w:rsidRPr="003B07D5">
        <w:rPr>
          <w:sz w:val="18"/>
          <w:szCs w:val="18"/>
        </w:rPr>
        <w:t>μέχρι τα μέσα του 2</w:t>
      </w:r>
      <w:r w:rsidRPr="003B07D5">
        <w:rPr>
          <w:sz w:val="18"/>
          <w:szCs w:val="18"/>
          <w:vertAlign w:val="superscript"/>
        </w:rPr>
        <w:t>ου</w:t>
      </w:r>
      <w:r w:rsidRPr="003B07D5">
        <w:rPr>
          <w:sz w:val="18"/>
          <w:szCs w:val="18"/>
        </w:rPr>
        <w:t xml:space="preserve"> αι. μ.Χ. αρχικά αναφερόταν στον εσχατολογικό τύραννο, του οποίου χαρακτηριστικά και κυρίως η διακήρυξη αυτοθέωσης μεταβιβάστηκαν στον Σατανά. Στο Γνωστικισμό (όπως προδίδει το κείμενο Υπόσταση των Αρχόντων) το ίδιο μέσον ταύτισε τον Σαμαήλ με τον κακό Δημιουργό. Ο θρύλος περί του πεσόντος Εωσφόρου τελικά διατυπώνεται από τον Ωριγένη στο </w:t>
      </w:r>
      <w:r w:rsidRPr="003B07D5">
        <w:rPr>
          <w:i/>
          <w:iCs/>
          <w:sz w:val="18"/>
          <w:szCs w:val="18"/>
        </w:rPr>
        <w:t>Περί Αρχών</w:t>
      </w:r>
      <w:r w:rsidRPr="003B07D5">
        <w:rPr>
          <w:sz w:val="18"/>
          <w:szCs w:val="18"/>
        </w:rPr>
        <w:t xml:space="preserve"> 1.5.5.</w:t>
      </w:r>
    </w:p>
  </w:footnote>
  <w:footnote w:id="39">
    <w:p w:rsidR="00903DE2" w:rsidRPr="003B07D5" w:rsidRDefault="00903DE2" w:rsidP="009236D0">
      <w:pPr>
        <w:rPr>
          <w:sz w:val="18"/>
          <w:szCs w:val="18"/>
        </w:rPr>
      </w:pPr>
      <w:r w:rsidRPr="003B07D5">
        <w:rPr>
          <w:rStyle w:val="FootnoteReference"/>
          <w:sz w:val="18"/>
          <w:szCs w:val="18"/>
        </w:rPr>
        <w:footnoteRef/>
      </w:r>
      <w:r w:rsidRPr="003B07D5">
        <w:rPr>
          <w:sz w:val="18"/>
          <w:szCs w:val="18"/>
        </w:rPr>
        <w:t xml:space="preserve"> </w:t>
      </w:r>
      <w:r w:rsidRPr="003B07D5">
        <w:rPr>
          <w:sz w:val="18"/>
          <w:szCs w:val="18"/>
          <w:lang w:bidi="he-IL"/>
        </w:rPr>
        <w:t xml:space="preserve">Ο M. Smith (Jesus der Magier 1978) υιοθετώντας τις απόψεις των αντιπάλων του Ιησού, θεωρεί ότι ο αυτός έμαθε στην Αίγυπτο την τέχνη, και κατόπιν χρησιμοποίησε τον Βεελζεβούλ και το πνεύμα του Ιωάννη του Βαπτιστή για να κάνει τα θαύματά του. Αυτοονομάστηκε </w:t>
      </w:r>
      <w:r w:rsidRPr="003B07D5">
        <w:rPr>
          <w:i/>
          <w:iCs/>
          <w:sz w:val="18"/>
          <w:szCs w:val="18"/>
          <w:lang w:bidi="he-IL"/>
        </w:rPr>
        <w:t>υιός του Θεού</w:t>
      </w:r>
      <w:r w:rsidRPr="003B07D5">
        <w:rPr>
          <w:sz w:val="18"/>
          <w:szCs w:val="18"/>
          <w:lang w:bidi="he-IL"/>
        </w:rPr>
        <w:t xml:space="preserve"> με τη χροιά που έχει ο όρος στους μαγικούς παπύρους. Αποδίδει επίσης στη μαγεία την πρόγνωση και τον εξαφανισμό του, τη γνώση των δαιμόνων και των πνευμάτων, τη μετάδοση της δύναμης στους μαθητές, την παράδοση της θείας Ευχαριστίας και του άρτου στον Ιούδα. Ο G.H. Twelftree (1993) D.Trunk (1994) κατατάσσουν τον Ιησού σε εκείνους τους εξορκιστές που θεράπευαν με την προσωπικότητά τους (πρβλ. Αβραάμ στο Απόκρυφο της Γένεσης 20 Απολλώνιος Τυανεύς) και όχι με τις φράσεις και τα τελετουργικά (Πρ. 16, 16-18</w:t>
      </w:r>
      <w:r w:rsidRPr="003B07D5">
        <w:rPr>
          <w:sz w:val="18"/>
          <w:szCs w:val="18"/>
          <w:vertAlign w:val="superscript"/>
          <w:lang w:bidi="he-IL"/>
        </w:rPr>
        <w:t>.</w:t>
      </w:r>
      <w:r w:rsidRPr="003B07D5">
        <w:rPr>
          <w:sz w:val="18"/>
          <w:szCs w:val="18"/>
          <w:lang w:bidi="he-IL"/>
        </w:rPr>
        <w:t xml:space="preserve">  υιοί του Σκευά 19,13-16).</w:t>
      </w:r>
    </w:p>
  </w:footnote>
  <w:footnote w:id="40">
    <w:p w:rsidR="00903DE2" w:rsidRPr="003B07D5" w:rsidRDefault="00903DE2" w:rsidP="009236D0">
      <w:pPr>
        <w:pStyle w:val="FootnoteText"/>
        <w:rPr>
          <w:sz w:val="18"/>
          <w:szCs w:val="18"/>
        </w:rPr>
      </w:pPr>
      <w:r w:rsidRPr="003B07D5">
        <w:rPr>
          <w:rStyle w:val="FootnoteReference"/>
          <w:szCs w:val="18"/>
        </w:rPr>
        <w:footnoteRef/>
      </w:r>
      <w:r w:rsidRPr="003B07D5">
        <w:rPr>
          <w:szCs w:val="18"/>
        </w:rPr>
        <w:t xml:space="preserve"> Ελήφθη από το </w:t>
      </w:r>
      <w:r w:rsidRPr="003B07D5">
        <w:rPr>
          <w:szCs w:val="18"/>
          <w:lang w:val="de-DE"/>
        </w:rPr>
        <w:t>Bibel und Kirche</w:t>
      </w:r>
      <w:r w:rsidRPr="003B07D5">
        <w:rPr>
          <w:szCs w:val="18"/>
        </w:rPr>
        <w:t xml:space="preserve"> 61 (2006) 92-93.</w:t>
      </w:r>
    </w:p>
  </w:footnote>
  <w:footnote w:id="41">
    <w:p w:rsidR="00903DE2" w:rsidRPr="003B07D5" w:rsidRDefault="00903DE2" w:rsidP="009236D0">
      <w:pPr>
        <w:pStyle w:val="FootnoteText"/>
        <w:rPr>
          <w:szCs w:val="23"/>
        </w:rPr>
      </w:pPr>
      <w:r w:rsidRPr="003B07D5">
        <w:rPr>
          <w:rStyle w:val="FootnoteReference"/>
        </w:rPr>
        <w:footnoteRef/>
      </w:r>
      <w:r w:rsidRPr="003B07D5">
        <w:t xml:space="preserve"> </w:t>
      </w:r>
      <w:r w:rsidRPr="003B07D5">
        <w:rPr>
          <w:szCs w:val="18"/>
        </w:rPr>
        <w:t xml:space="preserve">Πρβλ. 4: </w:t>
      </w:r>
      <w:r w:rsidRPr="003B07D5">
        <w:rPr>
          <w:rFonts w:cs="SBL Greek"/>
          <w:i/>
          <w:caps/>
          <w:szCs w:val="18"/>
          <w:lang w:bidi="he-IL"/>
        </w:rPr>
        <w:t>τ</w:t>
      </w:r>
      <w:r w:rsidRPr="003B07D5">
        <w:rPr>
          <w:rFonts w:cs="SBL Greek"/>
          <w:i/>
          <w:szCs w:val="18"/>
          <w:lang w:bidi="he-IL"/>
        </w:rPr>
        <w:t>άς τε ἑταιρείας καὶ συνόδους, αἳ ἀεὶ ἐπὶ προφάσει θυσιῶν εἱστιῶντο τοῖς πράγμασιν ἐμπαροινοῦσαι, διέλυε τοῖς ἀφηνίαζουσιν ἐμβριθῶς καὶ εὐτόνως προσφερόμενος</w:t>
      </w:r>
      <w:r w:rsidRPr="003B07D5">
        <w:rPr>
          <w:szCs w:val="18"/>
        </w:rPr>
        <w:t>.</w:t>
      </w:r>
    </w:p>
  </w:footnote>
  <w:footnote w:id="42">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r w:rsidRPr="003B07D5">
        <w:rPr>
          <w:rFonts w:cs="Silver Humana"/>
          <w:szCs w:val="18"/>
        </w:rPr>
        <w:t xml:space="preserve">Σύμφωνα με τον Πορφύριο, ο Πυθαγόρας </w:t>
      </w:r>
      <w:r w:rsidRPr="003B07D5">
        <w:rPr>
          <w:rFonts w:cs="Silver Humana"/>
          <w:i/>
          <w:szCs w:val="18"/>
        </w:rPr>
        <w:t xml:space="preserve">τῆς δὲ διαίτης τὸ μὲν ἄριστον </w:t>
      </w:r>
      <w:r w:rsidRPr="003B07D5">
        <w:rPr>
          <w:rFonts w:cs="Silver Humana"/>
          <w:b/>
          <w:i/>
          <w:szCs w:val="18"/>
        </w:rPr>
        <w:t xml:space="preserve">ἦν κηρίον ἢ μέλι͵ </w:t>
      </w:r>
      <w:r w:rsidRPr="003B07D5">
        <w:rPr>
          <w:rFonts w:cs="Silver Humana"/>
          <w:i/>
          <w:szCs w:val="18"/>
        </w:rPr>
        <w:t xml:space="preserve">δεῖπνον δ΄ ἄρτος ἐκ </w:t>
      </w:r>
      <w:r w:rsidRPr="003B07D5">
        <w:rPr>
          <w:rFonts w:cs="Silver Humana"/>
          <w:b/>
          <w:i/>
          <w:szCs w:val="18"/>
        </w:rPr>
        <w:t>κέγχρων</w:t>
      </w:r>
      <w:r w:rsidRPr="003B07D5">
        <w:rPr>
          <w:rFonts w:cs="Silver Humana"/>
          <w:i/>
          <w:szCs w:val="18"/>
        </w:rPr>
        <w:t xml:space="preserve"> ἢ μᾶζα καὶ λάχανα ἑφθὰ καὶ ὠμά͵ </w:t>
      </w:r>
      <w:r w:rsidRPr="003B07D5">
        <w:rPr>
          <w:rFonts w:cs="Silver Humana"/>
          <w:b/>
          <w:i/>
          <w:szCs w:val="18"/>
        </w:rPr>
        <w:t>σπανίως δὲ κρέας ἱερείων θυσίμων</w:t>
      </w:r>
      <w:r w:rsidRPr="003B07D5">
        <w:rPr>
          <w:rFonts w:cs="Silver Humana"/>
          <w:i/>
          <w:szCs w:val="18"/>
        </w:rPr>
        <w:t xml:space="preserve"> καὶ τοῦτο οὐδ΄ ἐκ παντὸς μέρους</w:t>
      </w:r>
      <w:r w:rsidRPr="003B07D5">
        <w:rPr>
          <w:rFonts w:cs="Silver Humana"/>
          <w:szCs w:val="18"/>
        </w:rPr>
        <w:t xml:space="preserve"> (</w:t>
      </w:r>
      <w:r w:rsidRPr="003B07D5">
        <w:rPr>
          <w:rFonts w:cs="Silver Humana"/>
          <w:i/>
          <w:szCs w:val="18"/>
        </w:rPr>
        <w:t>Βίος Πυθαγόρα</w:t>
      </w:r>
      <w:r w:rsidRPr="003B07D5">
        <w:rPr>
          <w:rFonts w:cs="Silver Humana"/>
          <w:szCs w:val="18"/>
        </w:rPr>
        <w:t xml:space="preserve"> 34).</w:t>
      </w:r>
    </w:p>
  </w:footnote>
  <w:footnote w:id="43">
    <w:p w:rsidR="00903DE2" w:rsidRPr="003B07D5" w:rsidRDefault="00903DE2" w:rsidP="009236D0">
      <w:pPr>
        <w:pStyle w:val="FootnoteText"/>
        <w:rPr>
          <w:szCs w:val="23"/>
        </w:rPr>
      </w:pPr>
      <w:r w:rsidRPr="003B07D5">
        <w:rPr>
          <w:rStyle w:val="FootnoteReference"/>
        </w:rPr>
        <w:footnoteRef/>
      </w:r>
      <w:r w:rsidRPr="003B07D5">
        <w:t xml:space="preserve"> Βλ. http://www.josefstal.de/bibliolog/index.html.</w:t>
      </w:r>
    </w:p>
  </w:footnote>
  <w:footnote w:id="44">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Με τις παραβολές γίνεται σαφές ότι περί του Θεού μπορεί κανείς να μιλήσει μόνον με ανθρώπινες ανεπαρκείς εικόνες.</w:t>
      </w:r>
    </w:p>
  </w:footnote>
  <w:footnote w:id="45">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Ο </w:t>
      </w:r>
      <w:r w:rsidRPr="003B07D5">
        <w:rPr>
          <w:szCs w:val="18"/>
          <w:lang w:val="en-US"/>
        </w:rPr>
        <w:t>K</w:t>
      </w:r>
      <w:r w:rsidRPr="003B07D5">
        <w:rPr>
          <w:szCs w:val="18"/>
        </w:rPr>
        <w:t xml:space="preserve">. </w:t>
      </w:r>
      <w:r w:rsidRPr="003B07D5">
        <w:rPr>
          <w:szCs w:val="18"/>
          <w:lang w:val="en-US"/>
        </w:rPr>
        <w:t>Berger</w:t>
      </w:r>
      <w:r w:rsidRPr="003B07D5">
        <w:rPr>
          <w:szCs w:val="18"/>
        </w:rPr>
        <w:t xml:space="preserve"> διακρίνει μεταξύ Π. οι οποίες αναφέρονται σε κάτι αδύνατο (υπηρεσία δυο κυρίων Λκ 16</w:t>
      </w:r>
      <w:proofErr w:type="gramStart"/>
      <w:r w:rsidRPr="003B07D5">
        <w:rPr>
          <w:szCs w:val="18"/>
        </w:rPr>
        <w:t>,13</w:t>
      </w:r>
      <w:proofErr w:type="gramEnd"/>
      <w:r w:rsidRPr="003B07D5">
        <w:rPr>
          <w:szCs w:val="18"/>
        </w:rPr>
        <w:t>) ή παράλογο (καινούργιο κρασί σε παλιούς ακούς Μκ 2,21) και σε αυτές οι οποίες έχουν ως θέμα τους πράξεις φυσιολογικές. Σε αυτές η έμφαση δίνεται στην αρχή και στο τέλος (σπορά-θερισμός, σπόρος-καρπός).</w:t>
      </w:r>
    </w:p>
  </w:footnote>
  <w:footnote w:id="46">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Με τον τρίτο επέρχεται η κορύφωση.</w:t>
      </w:r>
    </w:p>
  </w:footnote>
  <w:footnote w:id="47">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Η παραβολή του ασώτου για παράδειγμα βρίσκεται σε άρρηκτη σχέση με τα δείπνα που παρέθετε ο ίδιος σε ανθρώπους ηθικά και κοινωνικά επιλήψημους και περιθωριοποιημένους.</w:t>
      </w:r>
    </w:p>
  </w:footnote>
  <w:footnote w:id="48">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(και όχι απλά η μεταφορά που συνδυάζει σε μια απλή πρόταση δυο ανόμοια πράγματα)</w:t>
      </w:r>
    </w:p>
  </w:footnote>
  <w:footnote w:id="49">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 Όσον αφορά την παραβολή του σπορέα ο Ισραήλ στο Ησ.6,13 χαρακτηρίζεται ως άγιον σπέρμα ή ως του Γιαχβέ. Συχνά ο Θεός στην πρώιμη ιουδαϊκή γραμματεία χαρακτηρίζεται ως σπορέας. Στο Δ Εσδρ. (4, 28κ.ε.) ο Θεός παρουσιάζεται ταυτόχρονα ως κύριος της σποράς και της συγκονιδής. Η εικόνα της συγκομιδής συνδέεται με την δευτέρα Παρουσία.</w:t>
      </w:r>
    </w:p>
    <w:p w:rsidR="00903DE2" w:rsidRPr="003B07D5" w:rsidRDefault="00903DE2" w:rsidP="009236D0">
      <w:pPr>
        <w:pStyle w:val="FootnoteText"/>
        <w:rPr>
          <w:szCs w:val="18"/>
        </w:rPr>
      </w:pPr>
    </w:p>
  </w:footnote>
  <w:footnote w:id="50">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Σημειωτέον ότι είναι το μοναδικό χωρίο στο οποίο γίνεται αναφορά στη δραχμή στην Κ.Δ.. Μια δραχμή σε μια κοινότητα, όπου οι συναλλαγές γίνονταν κυρίως με ανταλλαγές προϊόντων, ήταν κάτι το σπάνιο και πολύτιμο.</w:t>
      </w:r>
    </w:p>
  </w:footnote>
  <w:footnote w:id="51">
    <w:p w:rsidR="00903DE2" w:rsidRPr="003B07D5" w:rsidRDefault="00903DE2" w:rsidP="009236D0">
      <w:pPr>
        <w:pStyle w:val="FootnoteText"/>
        <w:rPr>
          <w:szCs w:val="18"/>
          <w:lang w:val="de-DE"/>
        </w:rPr>
      </w:pPr>
      <w:r w:rsidRPr="003B07D5">
        <w:rPr>
          <w:rStyle w:val="FootnoteReference"/>
          <w:szCs w:val="18"/>
        </w:rPr>
        <w:footnoteRef/>
      </w:r>
      <w:r w:rsidRPr="003B07D5">
        <w:rPr>
          <w:szCs w:val="18"/>
          <w:lang w:val="de-DE"/>
        </w:rPr>
        <w:t xml:space="preserve">J.Jeremias, </w:t>
      </w:r>
      <w:r w:rsidRPr="003B07D5">
        <w:rPr>
          <w:i/>
          <w:iCs/>
          <w:szCs w:val="18"/>
          <w:lang w:val="de-DE"/>
        </w:rPr>
        <w:t>Die Gleichnisse Jesu</w:t>
      </w:r>
      <w:r w:rsidRPr="003B07D5">
        <w:rPr>
          <w:szCs w:val="18"/>
          <w:lang w:val="de-DE"/>
        </w:rPr>
        <w:t>, Göttingen 1996</w:t>
      </w:r>
      <w:r w:rsidRPr="003B07D5">
        <w:rPr>
          <w:szCs w:val="18"/>
          <w:vertAlign w:val="superscript"/>
          <w:lang w:val="de-DE"/>
        </w:rPr>
        <w:t>11</w:t>
      </w:r>
      <w:r w:rsidRPr="003B07D5">
        <w:rPr>
          <w:szCs w:val="18"/>
          <w:lang w:val="de-DE"/>
        </w:rPr>
        <w:t xml:space="preserve">, ad loc. </w:t>
      </w:r>
      <w:r w:rsidRPr="003B07D5">
        <w:rPr>
          <w:szCs w:val="18"/>
        </w:rPr>
        <w:t>Κ</w:t>
      </w:r>
      <w:r w:rsidRPr="003B07D5">
        <w:rPr>
          <w:szCs w:val="18"/>
          <w:lang w:val="de-DE"/>
        </w:rPr>
        <w:t xml:space="preserve">.Erlemann, </w:t>
      </w:r>
      <w:r w:rsidRPr="003B07D5">
        <w:rPr>
          <w:i/>
          <w:iCs/>
          <w:szCs w:val="18"/>
          <w:lang w:val="de-DE"/>
        </w:rPr>
        <w:t>Gleichnisauslegung. Ein Lehr- und Arbeitsbuch,</w:t>
      </w:r>
      <w:r w:rsidRPr="003B07D5">
        <w:rPr>
          <w:szCs w:val="18"/>
          <w:lang w:val="de-DE"/>
        </w:rPr>
        <w:t xml:space="preserve"> Tübingen 1999, 218-225. </w:t>
      </w:r>
    </w:p>
  </w:footnote>
  <w:footnote w:id="52">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w:t>
      </w:r>
    </w:p>
  </w:footnote>
  <w:footnote w:id="53">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r w:rsidRPr="003B07D5">
        <w:rPr>
          <w:i/>
          <w:szCs w:val="18"/>
        </w:rPr>
        <w:t>Aι Ωδαί Σολομώντος</w:t>
      </w:r>
      <w:r w:rsidRPr="003B07D5">
        <w:rPr>
          <w:szCs w:val="18"/>
        </w:rPr>
        <w:t>, έκδ. Β. Τσάκωνα (Εισαγωγή-Kείμενον-Eρμηνεία), ΟΕΔΒ Αθήνα 1984, 103.</w:t>
      </w:r>
    </w:p>
  </w:footnote>
  <w:footnote w:id="54">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ΕΠΕ Κλήμ. Αλεξανδρέου έργα, τόμ.1, 8</w:t>
      </w:r>
    </w:p>
  </w:footnote>
  <w:footnote w:id="55">
    <w:p w:rsidR="00903DE2" w:rsidRPr="003B07D5" w:rsidRDefault="00903DE2" w:rsidP="009236D0">
      <w:pPr>
        <w:rPr>
          <w:sz w:val="18"/>
          <w:szCs w:val="18"/>
        </w:rPr>
      </w:pPr>
      <w:r w:rsidRPr="003B07D5">
        <w:rPr>
          <w:rStyle w:val="FootnoteReference"/>
          <w:sz w:val="18"/>
          <w:szCs w:val="18"/>
        </w:rPr>
        <w:footnoteRef/>
      </w:r>
      <w:r w:rsidRPr="003B07D5">
        <w:rPr>
          <w:sz w:val="18"/>
          <w:szCs w:val="18"/>
        </w:rPr>
        <w:t xml:space="preserve"> </w:t>
      </w:r>
      <w:r w:rsidRPr="003B07D5">
        <w:rPr>
          <w:i/>
          <w:sz w:val="18"/>
          <w:szCs w:val="18"/>
        </w:rPr>
        <w:t xml:space="preserve">Πρβλ. στ. 27: </w:t>
      </w:r>
      <w:r w:rsidRPr="003B07D5">
        <w:rPr>
          <w:i/>
          <w:iCs/>
          <w:sz w:val="18"/>
          <w:szCs w:val="18"/>
        </w:rPr>
        <w:t>φάγονται πένητες καὶ ἐμπλησθήσονται͵ καὶ αἰνέσουσιν κύριον οἱ ἐκζητοῦντες αὐτόν· ζήσονται αἱ καρδίαι αὐτῶν εἰς αἰῶνα αἰῶνος</w:t>
      </w:r>
      <w:r w:rsidRPr="003B07D5">
        <w:rPr>
          <w:sz w:val="18"/>
          <w:szCs w:val="18"/>
        </w:rPr>
        <w:t>.</w:t>
      </w:r>
    </w:p>
  </w:footnote>
  <w:footnote w:id="56">
    <w:p w:rsidR="00903DE2" w:rsidRPr="003B07D5" w:rsidRDefault="00903DE2" w:rsidP="009236D0">
      <w:pPr>
        <w:autoSpaceDE w:val="0"/>
        <w:autoSpaceDN w:val="0"/>
        <w:adjustRightInd w:val="0"/>
        <w:rPr>
          <w:sz w:val="18"/>
          <w:szCs w:val="18"/>
          <w:lang w:eastAsia="de-DE"/>
        </w:rPr>
      </w:pPr>
      <w:r w:rsidRPr="003B07D5">
        <w:rPr>
          <w:rStyle w:val="FootnoteReference"/>
          <w:sz w:val="18"/>
          <w:szCs w:val="18"/>
        </w:rPr>
        <w:footnoteRef/>
      </w:r>
      <w:r w:rsidRPr="003B07D5">
        <w:rPr>
          <w:sz w:val="18"/>
          <w:szCs w:val="18"/>
        </w:rPr>
        <w:t xml:space="preserve"> </w:t>
      </w:r>
      <w:r w:rsidRPr="003B07D5">
        <w:rPr>
          <w:sz w:val="18"/>
          <w:szCs w:val="18"/>
          <w:lang w:eastAsia="de-DE"/>
        </w:rPr>
        <w:t xml:space="preserve">Ο </w:t>
      </w:r>
      <w:r w:rsidRPr="003B07D5">
        <w:rPr>
          <w:b/>
          <w:bCs/>
          <w:sz w:val="18"/>
          <w:szCs w:val="18"/>
          <w:lang w:eastAsia="de-DE"/>
        </w:rPr>
        <w:t>Μάρκος</w:t>
      </w:r>
      <w:r w:rsidRPr="003B07D5">
        <w:rPr>
          <w:sz w:val="18"/>
          <w:szCs w:val="18"/>
          <w:lang w:eastAsia="de-DE"/>
        </w:rPr>
        <w:t xml:space="preserve"> συνδέει άμεσα τα περιγραφόμενα με τις τελευταίες ημέρες του Ιησού. Δεν παραθέτει δηλ. απλώς ένα λειτουργικό τυπικό, αλλά εξιστορεί. Ο </w:t>
      </w:r>
      <w:r w:rsidRPr="003B07D5">
        <w:rPr>
          <w:b/>
          <w:bCs/>
          <w:sz w:val="18"/>
          <w:szCs w:val="18"/>
          <w:lang w:eastAsia="de-DE"/>
        </w:rPr>
        <w:t>Ματθαίος</w:t>
      </w:r>
      <w:r w:rsidRPr="003B07D5">
        <w:rPr>
          <w:sz w:val="18"/>
          <w:szCs w:val="18"/>
          <w:lang w:eastAsia="de-DE"/>
        </w:rPr>
        <w:t xml:space="preserve"> ακολουθεί το Μκ. με μικρές παραλλαγές, οι οποίες οφείλονται είτε στη διαφορετική λειτουργική παράδοση είτε στο θεολογικό στίγμα του ευαγγελιστή. Τόσο ο Μτ. όσο και ο Μκ. θέτουν σε αντιστοιχία τα λόγια που αφορούν το σώμα και το ποτήριο, ενώ απουσιάζει κάθε αναφορά στον πασχάλιο αμνό, τα πικρά χόρτα και τον άζυμο άρτο που αποτελούσαν τα συστατικά στοιχεία του ιουδαϊκού γεύματος. </w:t>
      </w:r>
    </w:p>
    <w:p w:rsidR="00903DE2" w:rsidRPr="003B07D5" w:rsidRDefault="00903DE2" w:rsidP="009236D0">
      <w:pPr>
        <w:pStyle w:val="FootnoteText"/>
        <w:rPr>
          <w:sz w:val="18"/>
          <w:szCs w:val="18"/>
        </w:rPr>
      </w:pPr>
    </w:p>
  </w:footnote>
  <w:footnote w:id="57">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r w:rsidRPr="003B07D5">
        <w:rPr>
          <w:bCs/>
          <w:szCs w:val="18"/>
        </w:rPr>
        <w:t>Ο χριστιανισμός εθεωρείτο ως η κατεξοχήν αίρεση (minut) και το Ευαγγέλιο ως αμαρτωλή Γραφή ή Γραφή Συμφοράς (Avon-Gillajon Awen- Gillajon).</w:t>
      </w:r>
      <w:r w:rsidRPr="003B07D5">
        <w:rPr>
          <w:bCs/>
          <w:w w:val="150"/>
          <w:szCs w:val="18"/>
        </w:rPr>
        <w:t xml:space="preserve"> </w:t>
      </w:r>
    </w:p>
  </w:footnote>
  <w:footnote w:id="58">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με το κήρυγμα περί μεσσιανικότητας και αναστάσεως Ιω 7,12</w:t>
      </w:r>
      <w:r w:rsidRPr="003B07D5">
        <w:rPr>
          <w:szCs w:val="18"/>
          <w:vertAlign w:val="superscript"/>
        </w:rPr>
        <w:t xml:space="preserve">. </w:t>
      </w:r>
      <w:r w:rsidRPr="003B07D5">
        <w:rPr>
          <w:szCs w:val="18"/>
        </w:rPr>
        <w:t>πρβλ. Βαρλαάμ Αρ.25 = ΙΗΣΟΎΣ Sanherdin 6</w:t>
      </w:r>
    </w:p>
  </w:footnote>
  <w:footnote w:id="59">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&lt; taljut=Ιησούς</w:t>
      </w:r>
    </w:p>
  </w:footnote>
  <w:footnote w:id="60">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Ο Ωριγένης στο Υπόμνημά του στο κατά Ματθαίον σημειώνει ότι ο Ιώσηπος δεν καταδέχτηκε </w:t>
      </w:r>
      <w:r w:rsidRPr="003B07D5">
        <w:rPr>
          <w:i/>
          <w:iCs/>
          <w:szCs w:val="18"/>
        </w:rPr>
        <w:t>τὸν Ἰησοῦν εἶναι Χριστόν</w:t>
      </w:r>
      <w:r w:rsidRPr="003B07D5">
        <w:rPr>
          <w:szCs w:val="18"/>
        </w:rPr>
        <w:t xml:space="preserve"> (10, 17</w:t>
      </w:r>
      <w:r w:rsidRPr="003B07D5">
        <w:rPr>
          <w:szCs w:val="18"/>
          <w:vertAlign w:val="superscript"/>
        </w:rPr>
        <w:t>.</w:t>
      </w:r>
      <w:r w:rsidRPr="003B07D5">
        <w:rPr>
          <w:szCs w:val="18"/>
        </w:rPr>
        <w:t xml:space="preserve"> πρβλ. Κατά Κέλσον 1, 47).</w:t>
      </w:r>
    </w:p>
  </w:footnote>
  <w:footnote w:id="61">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proofErr w:type="gramStart"/>
      <w:r w:rsidRPr="003B07D5">
        <w:rPr>
          <w:szCs w:val="18"/>
          <w:lang w:val="en-US"/>
        </w:rPr>
        <w:t>O</w:t>
      </w:r>
      <w:r w:rsidRPr="003B07D5">
        <w:rPr>
          <w:szCs w:val="18"/>
        </w:rPr>
        <w:t xml:space="preserve"> </w:t>
      </w:r>
      <w:r w:rsidRPr="003B07D5">
        <w:rPr>
          <w:szCs w:val="18"/>
          <w:lang w:val="en-US"/>
        </w:rPr>
        <w:t>Eissler</w:t>
      </w:r>
      <w:r w:rsidRPr="003B07D5">
        <w:rPr>
          <w:szCs w:val="18"/>
        </w:rPr>
        <w:t xml:space="preserve"> (</w:t>
      </w:r>
      <w:r w:rsidRPr="003B07D5">
        <w:rPr>
          <w:i/>
          <w:iCs/>
          <w:szCs w:val="18"/>
        </w:rPr>
        <w:t>ΙΗΣΟΥΣ ΒΑΣΙΛΕΥΣ ΙΙ,</w:t>
      </w:r>
      <w:r w:rsidRPr="003B07D5">
        <w:rPr>
          <w:szCs w:val="18"/>
        </w:rPr>
        <w:t xml:space="preserve"> 190) συσχετίζει τον όρο </w:t>
      </w:r>
      <w:r w:rsidRPr="003B07D5">
        <w:rPr>
          <w:i/>
          <w:iCs/>
          <w:szCs w:val="18"/>
        </w:rPr>
        <w:t>γόης</w:t>
      </w:r>
      <w:r w:rsidRPr="003B07D5">
        <w:rPr>
          <w:szCs w:val="18"/>
        </w:rPr>
        <w:t xml:space="preserve"> με μια νομάδα θεραπευτών που προέρχονταν από τους Ρεχαβίτες και είχαν το όνομα </w:t>
      </w:r>
      <w:r w:rsidRPr="003B07D5">
        <w:rPr>
          <w:szCs w:val="18"/>
          <w:lang w:val="en-US"/>
        </w:rPr>
        <w:t>Beth</w:t>
      </w:r>
      <w:r w:rsidRPr="003B07D5">
        <w:rPr>
          <w:szCs w:val="18"/>
        </w:rPr>
        <w:t>-</w:t>
      </w:r>
      <w:r w:rsidRPr="003B07D5">
        <w:rPr>
          <w:szCs w:val="18"/>
          <w:lang w:val="en-US"/>
        </w:rPr>
        <w:t>Rafa</w:t>
      </w:r>
      <w:r w:rsidRPr="003B07D5">
        <w:rPr>
          <w:szCs w:val="18"/>
        </w:rPr>
        <w:t>.</w:t>
      </w:r>
      <w:proofErr w:type="gramEnd"/>
    </w:p>
  </w:footnote>
  <w:footnote w:id="62">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Κριτική στην υποθετική αυτή διασκευή του </w:t>
      </w:r>
      <w:r w:rsidRPr="003B07D5">
        <w:rPr>
          <w:szCs w:val="18"/>
          <w:lang w:val="en-US"/>
        </w:rPr>
        <w:t>Testimonium</w:t>
      </w:r>
      <w:r w:rsidRPr="003B07D5">
        <w:rPr>
          <w:szCs w:val="18"/>
        </w:rPr>
        <w:t xml:space="preserve"> </w:t>
      </w:r>
      <w:r w:rsidRPr="003B07D5">
        <w:rPr>
          <w:szCs w:val="18"/>
          <w:lang w:val="en-US"/>
        </w:rPr>
        <w:t>Flavianum</w:t>
      </w:r>
      <w:r w:rsidRPr="003B07D5">
        <w:rPr>
          <w:szCs w:val="18"/>
        </w:rPr>
        <w:t xml:space="preserve"> ασκούν οι </w:t>
      </w:r>
      <w:r w:rsidRPr="003B07D5">
        <w:rPr>
          <w:spacing w:val="20"/>
          <w:szCs w:val="18"/>
          <w:lang w:val="en-US"/>
        </w:rPr>
        <w:t>Theissen</w:t>
      </w:r>
      <w:r w:rsidRPr="003B07D5">
        <w:rPr>
          <w:spacing w:val="20"/>
          <w:szCs w:val="18"/>
        </w:rPr>
        <w:t xml:space="preserve">- </w:t>
      </w:r>
      <w:r w:rsidRPr="003B07D5">
        <w:rPr>
          <w:spacing w:val="20"/>
          <w:szCs w:val="18"/>
          <w:lang w:val="en-US"/>
        </w:rPr>
        <w:t>Merz</w:t>
      </w:r>
      <w:r w:rsidRPr="003B07D5">
        <w:rPr>
          <w:w w:val="150"/>
          <w:szCs w:val="18"/>
        </w:rPr>
        <w:t>,</w:t>
      </w:r>
      <w:r w:rsidRPr="003B07D5">
        <w:rPr>
          <w:szCs w:val="18"/>
        </w:rPr>
        <w:t xml:space="preserve"> </w:t>
      </w:r>
      <w:r w:rsidRPr="003B07D5">
        <w:rPr>
          <w:szCs w:val="18"/>
          <w:lang w:val="en-US"/>
        </w:rPr>
        <w:t>Der</w:t>
      </w:r>
      <w:r w:rsidRPr="003B07D5">
        <w:rPr>
          <w:szCs w:val="18"/>
        </w:rPr>
        <w:t xml:space="preserve"> </w:t>
      </w:r>
      <w:r w:rsidRPr="003B07D5">
        <w:rPr>
          <w:szCs w:val="18"/>
          <w:lang w:val="en-US"/>
        </w:rPr>
        <w:t>historische</w:t>
      </w:r>
      <w:r w:rsidRPr="003B07D5">
        <w:rPr>
          <w:szCs w:val="18"/>
        </w:rPr>
        <w:t xml:space="preserve"> </w:t>
      </w:r>
      <w:r w:rsidRPr="003B07D5">
        <w:rPr>
          <w:i/>
          <w:iCs/>
          <w:szCs w:val="18"/>
          <w:lang w:val="en-US"/>
        </w:rPr>
        <w:t>Jesus</w:t>
      </w:r>
      <w:r w:rsidRPr="003B07D5">
        <w:rPr>
          <w:i/>
          <w:iCs/>
          <w:szCs w:val="18"/>
        </w:rPr>
        <w:t xml:space="preserve">, </w:t>
      </w:r>
      <w:r w:rsidRPr="003B07D5">
        <w:rPr>
          <w:szCs w:val="18"/>
        </w:rPr>
        <w:t xml:space="preserve">74-82. </w:t>
      </w:r>
    </w:p>
  </w:footnote>
  <w:footnote w:id="63">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w:t>
      </w:r>
      <w:r w:rsidRPr="003B07D5">
        <w:rPr>
          <w:i/>
          <w:iCs/>
          <w:szCs w:val="18"/>
        </w:rPr>
        <w:t>Περεγρίνος σημαίνει ξένος, εξωτικό0ς, βαρβαρικός, αλλόκοτος</w:t>
      </w:r>
    </w:p>
  </w:footnote>
  <w:footnote w:id="64">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Πολύ ενημερωτικές για την εποχή του Ιησού είναι οι ιστοσελίδες  </w:t>
      </w:r>
      <w:hyperlink r:id="rId1" w:history="1">
        <w:r w:rsidRPr="003B07D5">
          <w:rPr>
            <w:rStyle w:val="Hyperlink"/>
            <w:color w:val="auto"/>
            <w:szCs w:val="18"/>
          </w:rPr>
          <w:t>http://www.pbs.org/wgbh</w:t>
        </w:r>
      </w:hyperlink>
      <w:r w:rsidRPr="003B07D5">
        <w:rPr>
          <w:szCs w:val="18"/>
        </w:rPr>
        <w:t xml:space="preserve"> /pages/frontline/shows/religion/ http://www.joerg-sieger.de/einleit/nt/01gesch/nt_ind1.htm#c</w:t>
      </w:r>
    </w:p>
  </w:footnote>
  <w:footnote w:id="65">
    <w:p w:rsidR="00903DE2" w:rsidRPr="003B07D5" w:rsidRDefault="00903DE2" w:rsidP="009236D0">
      <w:pPr>
        <w:pStyle w:val="FootnoteText"/>
        <w:rPr>
          <w:szCs w:val="18"/>
        </w:rPr>
      </w:pPr>
      <w:r w:rsidRPr="003B07D5">
        <w:rPr>
          <w:rStyle w:val="FootnoteReference"/>
          <w:szCs w:val="18"/>
        </w:rPr>
        <w:footnoteRef/>
      </w:r>
      <w:r w:rsidRPr="003B07D5">
        <w:rPr>
          <w:szCs w:val="18"/>
        </w:rPr>
        <w:t xml:space="preserve"> Πρβλ. </w:t>
      </w:r>
      <w:hyperlink r:id="rId2" w:history="1">
        <w:r w:rsidRPr="003B07D5">
          <w:rPr>
            <w:rStyle w:val="Hyperlink"/>
            <w:color w:val="auto"/>
            <w:szCs w:val="18"/>
          </w:rPr>
          <w:t>http://www.religiousstudies.uncc.edu/JDTABOR/indexb.html</w:t>
        </w:r>
      </w:hyperlink>
      <w:r w:rsidRPr="003B07D5">
        <w:rPr>
          <w:szCs w:val="18"/>
        </w:rPr>
        <w:t xml:space="preserve">  </w:t>
      </w:r>
      <w:hyperlink r:id="rId3" w:history="1">
        <w:r w:rsidRPr="003B07D5">
          <w:rPr>
            <w:rStyle w:val="Hyperlink"/>
            <w:color w:val="auto"/>
            <w:szCs w:val="18"/>
            <w:lang w:val="en-US"/>
          </w:rPr>
          <w:t>http</w:t>
        </w:r>
        <w:r w:rsidRPr="003B07D5">
          <w:rPr>
            <w:rStyle w:val="Hyperlink"/>
            <w:color w:val="auto"/>
            <w:szCs w:val="18"/>
          </w:rPr>
          <w:t>://</w:t>
        </w:r>
        <w:r w:rsidRPr="003B07D5">
          <w:rPr>
            <w:rStyle w:val="Hyperlink"/>
            <w:color w:val="auto"/>
            <w:szCs w:val="18"/>
            <w:lang w:val="en-US"/>
          </w:rPr>
          <w:t>iam</w:t>
        </w:r>
        <w:r w:rsidRPr="003B07D5">
          <w:rPr>
            <w:rStyle w:val="Hyperlink"/>
            <w:color w:val="auto"/>
            <w:szCs w:val="18"/>
          </w:rPr>
          <w:t>.</w:t>
        </w:r>
        <w:r w:rsidRPr="003B07D5">
          <w:rPr>
            <w:rStyle w:val="Hyperlink"/>
            <w:color w:val="auto"/>
            <w:szCs w:val="18"/>
            <w:lang w:val="en-US"/>
          </w:rPr>
          <w:t>classics</w:t>
        </w:r>
        <w:r w:rsidRPr="003B07D5">
          <w:rPr>
            <w:rStyle w:val="Hyperlink"/>
            <w:color w:val="auto"/>
            <w:szCs w:val="18"/>
          </w:rPr>
          <w:t>.</w:t>
        </w:r>
        <w:r w:rsidRPr="003B07D5">
          <w:rPr>
            <w:rStyle w:val="Hyperlink"/>
            <w:color w:val="auto"/>
            <w:szCs w:val="18"/>
            <w:lang w:val="en-US"/>
          </w:rPr>
          <w:t>unc</w:t>
        </w:r>
        <w:r w:rsidRPr="003B07D5">
          <w:rPr>
            <w:rStyle w:val="Hyperlink"/>
            <w:color w:val="auto"/>
            <w:szCs w:val="18"/>
          </w:rPr>
          <w:t>.</w:t>
        </w:r>
        <w:r w:rsidRPr="003B07D5">
          <w:rPr>
            <w:rStyle w:val="Hyperlink"/>
            <w:color w:val="auto"/>
            <w:szCs w:val="18"/>
            <w:lang w:val="en-US"/>
          </w:rPr>
          <w:t>edu</w:t>
        </w:r>
        <w:r w:rsidRPr="003B07D5">
          <w:rPr>
            <w:rStyle w:val="Hyperlink"/>
            <w:color w:val="auto"/>
            <w:szCs w:val="18"/>
          </w:rPr>
          <w:t>/</w:t>
        </w:r>
        <w:r w:rsidRPr="003B07D5">
          <w:rPr>
            <w:rStyle w:val="Hyperlink"/>
            <w:color w:val="auto"/>
            <w:szCs w:val="18"/>
            <w:lang w:val="en-US"/>
          </w:rPr>
          <w:t>index</w:t>
        </w:r>
        <w:r w:rsidRPr="003B07D5">
          <w:rPr>
            <w:rStyle w:val="Hyperlink"/>
            <w:color w:val="auto"/>
            <w:szCs w:val="18"/>
          </w:rPr>
          <w:t>.</w:t>
        </w:r>
        <w:r w:rsidRPr="003B07D5">
          <w:rPr>
            <w:rStyle w:val="Hyperlink"/>
            <w:color w:val="auto"/>
            <w:szCs w:val="18"/>
            <w:lang w:val="en-US"/>
          </w:rPr>
          <w:t>html</w:t>
        </w:r>
      </w:hyperlink>
      <w:r w:rsidRPr="003B07D5">
        <w:rPr>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DE2" w:rsidRDefault="00903D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DE2" w:rsidRDefault="00903D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DE2" w:rsidRDefault="00903D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43E"/>
    <w:multiLevelType w:val="hybridMultilevel"/>
    <w:tmpl w:val="6338B81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
    <w:nsid w:val="0B6976F6"/>
    <w:multiLevelType w:val="hybridMultilevel"/>
    <w:tmpl w:val="5044A67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1F6061BD"/>
    <w:multiLevelType w:val="hybridMultilevel"/>
    <w:tmpl w:val="AC26D81A"/>
    <w:lvl w:ilvl="0" w:tplc="AC769D4A">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nsid w:val="2ECF0A4B"/>
    <w:multiLevelType w:val="hybridMultilevel"/>
    <w:tmpl w:val="E59C4A8A"/>
    <w:lvl w:ilvl="0" w:tplc="90D4C194">
      <w:start w:val="1"/>
      <w:numFmt w:val="decimal"/>
      <w:lvlText w:val="%1."/>
      <w:lvlJc w:val="left"/>
      <w:pPr>
        <w:ind w:left="1230" w:hanging="87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81407B7"/>
    <w:multiLevelType w:val="hybridMultilevel"/>
    <w:tmpl w:val="0E1CB2A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394C4B63"/>
    <w:multiLevelType w:val="hybridMultilevel"/>
    <w:tmpl w:val="794A92A6"/>
    <w:lvl w:ilvl="0" w:tplc="7654FEF4">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7">
    <w:nsid w:val="3A230CA5"/>
    <w:multiLevelType w:val="hybridMultilevel"/>
    <w:tmpl w:val="459E4E0A"/>
    <w:lvl w:ilvl="0" w:tplc="ED72D802">
      <w:numFmt w:val="bullet"/>
      <w:lvlText w:val=""/>
      <w:lvlJc w:val="left"/>
      <w:pPr>
        <w:ind w:left="720" w:hanging="360"/>
      </w:pPr>
      <w:rPr>
        <w:rFonts w:ascii="Symbol" w:eastAsia="Times New Roman" w:hAnsi="Symbol" w:cs="SBL Greek"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9">
    <w:nsid w:val="411515C1"/>
    <w:multiLevelType w:val="hybridMultilevel"/>
    <w:tmpl w:val="1B18A95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1">
    <w:nsid w:val="47A07BB4"/>
    <w:multiLevelType w:val="hybridMultilevel"/>
    <w:tmpl w:val="DFC65418"/>
    <w:lvl w:ilvl="0" w:tplc="B1A6C89E">
      <w:start w:val="1"/>
      <w:numFmt w:val="decimal"/>
      <w:lvlText w:val="%1."/>
      <w:lvlJc w:val="left"/>
      <w:pPr>
        <w:ind w:left="1440" w:hanging="360"/>
      </w:p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12">
    <w:nsid w:val="4AFD0187"/>
    <w:multiLevelType w:val="hybridMultilevel"/>
    <w:tmpl w:val="95C4251C"/>
    <w:lvl w:ilvl="0" w:tplc="0408000F">
      <w:start w:val="1"/>
      <w:numFmt w:val="decimal"/>
      <w:lvlText w:val="%1."/>
      <w:lvlJc w:val="left"/>
      <w:pPr>
        <w:ind w:left="786"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
    <w:nsid w:val="4F5000FF"/>
    <w:multiLevelType w:val="hybridMultilevel"/>
    <w:tmpl w:val="4C78051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nsid w:val="688E5EC8"/>
    <w:multiLevelType w:val="hybridMultilevel"/>
    <w:tmpl w:val="DB78048C"/>
    <w:lvl w:ilvl="0" w:tplc="B36E072E">
      <w:start w:val="1"/>
      <w:numFmt w:val="decimal"/>
      <w:lvlText w:val="%1."/>
      <w:lvlJc w:val="left"/>
      <w:pPr>
        <w:ind w:left="720" w:hanging="360"/>
      </w:pPr>
      <w:rPr>
        <w:rFonts w:ascii="Palatino Linotype" w:eastAsia="Calibri" w:hAnsi="Palatino Linotype" w:cs="Times New Roman"/>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
    <w:nsid w:val="6DCF5BAC"/>
    <w:multiLevelType w:val="hybridMultilevel"/>
    <w:tmpl w:val="1B18A95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8"/>
  </w:num>
  <w:num w:numId="2">
    <w:abstractNumId w:val="10"/>
  </w:num>
  <w:num w:numId="3">
    <w:abstractNumId w:val="4"/>
  </w:num>
  <w:num w:numId="4">
    <w:abstractNumId w:val="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65767"/>
    <w:rsid w:val="001D57A9"/>
    <w:rsid w:val="00255922"/>
    <w:rsid w:val="00276A2A"/>
    <w:rsid w:val="002A48B5"/>
    <w:rsid w:val="002E75E3"/>
    <w:rsid w:val="00306096"/>
    <w:rsid w:val="00393CED"/>
    <w:rsid w:val="00396C1C"/>
    <w:rsid w:val="003A0381"/>
    <w:rsid w:val="003B07D5"/>
    <w:rsid w:val="00422688"/>
    <w:rsid w:val="00472DB3"/>
    <w:rsid w:val="005E6847"/>
    <w:rsid w:val="00613AAE"/>
    <w:rsid w:val="00766874"/>
    <w:rsid w:val="007B337E"/>
    <w:rsid w:val="007C01A5"/>
    <w:rsid w:val="007F7B5A"/>
    <w:rsid w:val="0080292C"/>
    <w:rsid w:val="008B48F8"/>
    <w:rsid w:val="008E5FF1"/>
    <w:rsid w:val="00903DE2"/>
    <w:rsid w:val="009236D0"/>
    <w:rsid w:val="00942A91"/>
    <w:rsid w:val="009E310C"/>
    <w:rsid w:val="009F082C"/>
    <w:rsid w:val="00A232B7"/>
    <w:rsid w:val="00A25A20"/>
    <w:rsid w:val="00AF535B"/>
    <w:rsid w:val="00B2618F"/>
    <w:rsid w:val="00B262AD"/>
    <w:rsid w:val="00B54D7C"/>
    <w:rsid w:val="00BC60F3"/>
    <w:rsid w:val="00BD6927"/>
    <w:rsid w:val="00C07AC4"/>
    <w:rsid w:val="00CE7F29"/>
    <w:rsid w:val="00D35F1C"/>
    <w:rsid w:val="00D50A14"/>
    <w:rsid w:val="00D6133A"/>
    <w:rsid w:val="00D75C7E"/>
    <w:rsid w:val="00D9048B"/>
    <w:rsid w:val="00DA441C"/>
    <w:rsid w:val="00DE77DD"/>
    <w:rsid w:val="00E16C93"/>
    <w:rsid w:val="00E1748A"/>
    <w:rsid w:val="00E30AC7"/>
    <w:rsid w:val="00E930F3"/>
    <w:rsid w:val="00EB3E33"/>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qFormat="1"/>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autoRedefine/>
    <w:uiPriority w:val="9"/>
    <w:qFormat/>
    <w:rsid w:val="009236D0"/>
    <w:pPr>
      <w:keepNext/>
      <w:spacing w:after="0" w:line="240" w:lineRule="auto"/>
      <w:jc w:val="center"/>
      <w:outlineLvl w:val="0"/>
    </w:pPr>
    <w:rPr>
      <w:rFonts w:ascii="Palatino Linotype" w:eastAsia="Times New Roman" w:hAnsi="Palatino Linotype" w:cs="Times New Roman"/>
      <w:b/>
      <w:bCs/>
      <w:caps/>
      <w:color w:val="000000"/>
      <w:sz w:val="24"/>
      <w:szCs w:val="28"/>
      <w:lang w:eastAsia="de-DE"/>
    </w:rPr>
  </w:style>
  <w:style w:type="paragraph" w:styleId="Heading2">
    <w:name w:val="heading 2"/>
    <w:aliases w:val="Επικεφαλίδα 2 Char Char Char"/>
    <w:basedOn w:val="Normal"/>
    <w:next w:val="Normal"/>
    <w:link w:val="Heading2Char"/>
    <w:autoRedefine/>
    <w:uiPriority w:val="9"/>
    <w:semiHidden/>
    <w:unhideWhenUsed/>
    <w:qFormat/>
    <w:rsid w:val="009236D0"/>
    <w:pPr>
      <w:keepNext/>
      <w:autoSpaceDE w:val="0"/>
      <w:autoSpaceDN w:val="0"/>
      <w:adjustRightInd w:val="0"/>
      <w:spacing w:after="0" w:line="240" w:lineRule="auto"/>
      <w:jc w:val="center"/>
      <w:outlineLvl w:val="1"/>
    </w:pPr>
    <w:rPr>
      <w:rFonts w:ascii="Palatino Linotype" w:eastAsia="Times New Roman" w:hAnsi="Palatino Linotype" w:cs="Times New Roman"/>
      <w:b/>
      <w:caps/>
      <w:color w:val="000000"/>
      <w:szCs w:val="21"/>
      <w:lang w:eastAsia="de-DE" w:bidi="he-IL"/>
      <w14:shadow w14:blurRad="50800" w14:dist="38100" w14:dir="2700000" w14:sx="100000" w14:sy="100000" w14:kx="0" w14:ky="0" w14:algn="tl">
        <w14:srgbClr w14:val="000000">
          <w14:alpha w14:val="60000"/>
        </w14:srgbClr>
      </w14:shadow>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iPriority w:val="9"/>
    <w:semiHidden/>
    <w:unhideWhenUsed/>
    <w:qFormat/>
    <w:rsid w:val="009236D0"/>
    <w:pPr>
      <w:keepNext/>
      <w:spacing w:after="0" w:line="240" w:lineRule="auto"/>
      <w:jc w:val="both"/>
      <w:outlineLvl w:val="2"/>
    </w:pPr>
    <w:rPr>
      <w:rFonts w:ascii="Palatino Linotype" w:eastAsia="Times New Roman" w:hAnsi="Palatino Linotype" w:cs="Times New Roman"/>
      <w:b/>
      <w:smallCaps/>
      <w:sz w:val="24"/>
      <w:szCs w:val="20"/>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semiHidden/>
    <w:unhideWhenUsed/>
    <w:qFormat/>
    <w:rsid w:val="009236D0"/>
    <w:pPr>
      <w:keepNext/>
      <w:spacing w:after="0" w:line="240" w:lineRule="auto"/>
      <w:jc w:val="center"/>
      <w:outlineLvl w:val="3"/>
    </w:pPr>
    <w:rPr>
      <w:rFonts w:ascii="Palatino Linotype" w:eastAsia="Times New Roman" w:hAnsi="Palatino Linotype" w:cs="Times New Roman"/>
      <w:b/>
      <w:sz w:val="24"/>
      <w:szCs w:val="20"/>
    </w:rPr>
  </w:style>
  <w:style w:type="paragraph" w:styleId="Heading5">
    <w:name w:val="heading 5"/>
    <w:basedOn w:val="Normal"/>
    <w:next w:val="Normal"/>
    <w:link w:val="Heading5Char"/>
    <w:semiHidden/>
    <w:unhideWhenUsed/>
    <w:qFormat/>
    <w:rsid w:val="009236D0"/>
    <w:pPr>
      <w:keepNext/>
      <w:spacing w:after="0" w:line="240" w:lineRule="auto"/>
      <w:jc w:val="center"/>
      <w:outlineLvl w:val="4"/>
    </w:pPr>
    <w:rPr>
      <w:rFonts w:ascii="MrSByzantinePT" w:eastAsia="Times New Roman" w:hAnsi="MrSByzantinePT" w:cs="Times New Roman"/>
      <w:color w:val="000000"/>
      <w:sz w:val="40"/>
      <w:szCs w:val="23"/>
    </w:rPr>
  </w:style>
  <w:style w:type="paragraph" w:styleId="Heading6">
    <w:name w:val="heading 6"/>
    <w:basedOn w:val="Normal"/>
    <w:next w:val="Normal"/>
    <w:link w:val="Heading6Char"/>
    <w:semiHidden/>
    <w:unhideWhenUsed/>
    <w:qFormat/>
    <w:rsid w:val="009236D0"/>
    <w:pPr>
      <w:keepNext/>
      <w:pBdr>
        <w:top w:val="single" w:sz="4" w:space="3" w:color="auto"/>
        <w:left w:val="single" w:sz="4" w:space="4" w:color="auto"/>
        <w:bottom w:val="single" w:sz="4" w:space="1" w:color="auto"/>
        <w:right w:val="single" w:sz="4" w:space="4" w:color="auto"/>
      </w:pBdr>
      <w:autoSpaceDE w:val="0"/>
      <w:autoSpaceDN w:val="0"/>
      <w:adjustRightInd w:val="0"/>
      <w:spacing w:after="0" w:line="240" w:lineRule="auto"/>
      <w:jc w:val="center"/>
      <w:outlineLvl w:val="5"/>
    </w:pPr>
    <w:rPr>
      <w:rFonts w:ascii="Palatino Linotype" w:eastAsia="Times New Roman" w:hAnsi="Palatino Linotype" w:cs="Times New Roman"/>
      <w:i/>
      <w:color w:val="000000"/>
      <w:szCs w:val="24"/>
    </w:rPr>
  </w:style>
  <w:style w:type="paragraph" w:styleId="Heading7">
    <w:name w:val="heading 7"/>
    <w:basedOn w:val="Normal"/>
    <w:next w:val="Normal"/>
    <w:link w:val="Heading7Char"/>
    <w:uiPriority w:val="99"/>
    <w:semiHidden/>
    <w:unhideWhenUsed/>
    <w:qFormat/>
    <w:rsid w:val="009236D0"/>
    <w:pPr>
      <w:keepNext/>
      <w:pBdr>
        <w:top w:val="single" w:sz="4" w:space="1" w:color="auto"/>
      </w:pBdr>
      <w:autoSpaceDE w:val="0"/>
      <w:autoSpaceDN w:val="0"/>
      <w:adjustRightInd w:val="0"/>
      <w:spacing w:after="0" w:line="240" w:lineRule="auto"/>
      <w:ind w:left="-426"/>
      <w:jc w:val="center"/>
      <w:outlineLvl w:val="6"/>
    </w:pPr>
    <w:rPr>
      <w:rFonts w:ascii="Palatino Linotype" w:eastAsia="Times New Roman" w:hAnsi="Palatino Linotype" w:cs="Times New Roman"/>
      <w:i/>
      <w:color w:val="000000"/>
      <w:szCs w:val="24"/>
    </w:rPr>
  </w:style>
  <w:style w:type="paragraph" w:styleId="Heading8">
    <w:name w:val="heading 8"/>
    <w:basedOn w:val="Normal"/>
    <w:next w:val="Normal"/>
    <w:link w:val="Heading8Char"/>
    <w:uiPriority w:val="99"/>
    <w:semiHidden/>
    <w:unhideWhenUsed/>
    <w:qFormat/>
    <w:rsid w:val="009236D0"/>
    <w:pPr>
      <w:keepNext/>
      <w:spacing w:after="0" w:line="240" w:lineRule="auto"/>
      <w:ind w:left="708" w:firstLine="708"/>
      <w:outlineLvl w:val="7"/>
    </w:pPr>
    <w:rPr>
      <w:rFonts w:ascii="Times New Roman" w:eastAsia="Times New Roman" w:hAnsi="Times New Roman" w:cs="Times New Roman"/>
      <w:b/>
      <w:bCs/>
      <w:i/>
      <w:iCs/>
      <w:sz w:val="24"/>
      <w:szCs w:val="20"/>
    </w:rPr>
  </w:style>
  <w:style w:type="paragraph" w:styleId="Heading9">
    <w:name w:val="heading 9"/>
    <w:basedOn w:val="Normal"/>
    <w:next w:val="Normal"/>
    <w:link w:val="Heading9Char"/>
    <w:uiPriority w:val="99"/>
    <w:semiHidden/>
    <w:unhideWhenUsed/>
    <w:qFormat/>
    <w:rsid w:val="009236D0"/>
    <w:pPr>
      <w:keepNext/>
      <w:spacing w:after="0" w:line="240" w:lineRule="auto"/>
      <w:jc w:val="center"/>
      <w:outlineLvl w:val="8"/>
    </w:pPr>
    <w:rPr>
      <w:rFonts w:ascii="MrSAgioritikaPT" w:eastAsia="Times New Roman" w:hAnsi="MrSAgioritikaPT" w:cs="Times New Roman"/>
      <w:b/>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99"/>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semiHidden/>
    <w:unhideWhenUsed/>
    <w:qFormat/>
    <w:rsid w:val="009236D0"/>
    <w:pPr>
      <w:spacing w:after="0" w:line="240" w:lineRule="auto"/>
    </w:pPr>
    <w:rPr>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semiHidden/>
    <w:rsid w:val="009236D0"/>
    <w:rPr>
      <w:rFonts w:eastAsiaTheme="minorEastAsia"/>
      <w:sz w:val="20"/>
      <w:szCs w:val="20"/>
      <w:lang w:val="el-GR" w:eastAsia="el-GR"/>
    </w:rPr>
  </w:style>
  <w:style w:type="paragraph" w:styleId="BodyText">
    <w:name w:val="Body Text"/>
    <w:basedOn w:val="Normal"/>
    <w:link w:val="BodyTextChar"/>
    <w:uiPriority w:val="99"/>
    <w:semiHidden/>
    <w:unhideWhenUsed/>
    <w:rsid w:val="009236D0"/>
    <w:pPr>
      <w:spacing w:after="120"/>
    </w:pPr>
  </w:style>
  <w:style w:type="character" w:customStyle="1" w:styleId="BodyTextChar">
    <w:name w:val="Body Text Char"/>
    <w:basedOn w:val="DefaultParagraphFont"/>
    <w:link w:val="BodyText"/>
    <w:uiPriority w:val="99"/>
    <w:semiHidden/>
    <w:rsid w:val="009236D0"/>
    <w:rPr>
      <w:rFonts w:eastAsiaTheme="minorEastAsia"/>
      <w:lang w:val="el-GR" w:eastAsia="el-GR"/>
    </w:rPr>
  </w:style>
  <w:style w:type="character" w:styleId="FootnoteReference">
    <w:name w:val="footnote reference"/>
    <w:basedOn w:val="DefaultParagraphFont"/>
    <w:semiHidden/>
    <w:unhideWhenUsed/>
    <w:rsid w:val="009236D0"/>
    <w:rPr>
      <w:vertAlign w:val="superscript"/>
    </w:rPr>
  </w:style>
  <w:style w:type="character" w:customStyle="1" w:styleId="Heading1Char">
    <w:name w:val="Heading 1 Char"/>
    <w:aliases w:val="Επικεφαλίδα 1 Char Char Char Char,Επικεφαλίδα 11 Char,Επικεφαλίδα 1 Char Char Char1"/>
    <w:basedOn w:val="DefaultParagraphFont"/>
    <w:link w:val="Heading1"/>
    <w:uiPriority w:val="9"/>
    <w:rsid w:val="009236D0"/>
    <w:rPr>
      <w:rFonts w:ascii="Palatino Linotype" w:eastAsia="Times New Roman" w:hAnsi="Palatino Linotype" w:cs="Times New Roman"/>
      <w:b/>
      <w:bCs/>
      <w:caps/>
      <w:color w:val="000000"/>
      <w:sz w:val="24"/>
      <w:szCs w:val="28"/>
      <w:lang w:val="el-GR" w:eastAsia="de-DE"/>
    </w:rPr>
  </w:style>
  <w:style w:type="character" w:customStyle="1" w:styleId="Heading2Char">
    <w:name w:val="Heading 2 Char"/>
    <w:aliases w:val="Επικεφαλίδα 2 Char Char Char Char"/>
    <w:basedOn w:val="DefaultParagraphFont"/>
    <w:link w:val="Heading2"/>
    <w:uiPriority w:val="9"/>
    <w:semiHidden/>
    <w:rsid w:val="009236D0"/>
    <w:rPr>
      <w:rFonts w:ascii="Palatino Linotype" w:eastAsia="Times New Roman" w:hAnsi="Palatino Linotype" w:cs="Times New Roman"/>
      <w:b/>
      <w:caps/>
      <w:color w:val="000000"/>
      <w:szCs w:val="21"/>
      <w:lang w:val="el-GR" w:eastAsia="de-DE" w:bidi="he-IL"/>
      <w14:shadow w14:blurRad="50800" w14:dist="38100" w14:dir="2700000" w14:sx="100000" w14:sy="100000" w14:kx="0" w14:ky="0" w14:algn="tl">
        <w14:srgbClr w14:val="000000">
          <w14:alpha w14:val="60000"/>
        </w14:srgbClr>
      </w14:shadow>
    </w:rPr>
  </w:style>
  <w:style w:type="character" w:customStyle="1" w:styleId="Heading3Char">
    <w:name w:val="Heading 3 Char"/>
    <w:aliases w:val="Επικεφαλίδα 3 Char Char Char,Επικεφαλίδα 3 Char Char Char Char Char Char,Επικεφαλίδα 3 Char Char Char Char Char1 Char Char,Επικεφαλίδα 31 Char Char,Επικεφαλίδα 3 Char Char1 Char Char"/>
    <w:basedOn w:val="DefaultParagraphFont"/>
    <w:link w:val="Heading3"/>
    <w:uiPriority w:val="9"/>
    <w:semiHidden/>
    <w:rsid w:val="009236D0"/>
    <w:rPr>
      <w:rFonts w:ascii="Palatino Linotype" w:eastAsia="Times New Roman" w:hAnsi="Palatino Linotype" w:cs="Times New Roman"/>
      <w:b/>
      <w:smallCaps/>
      <w:sz w:val="24"/>
      <w:szCs w:val="20"/>
      <w:lang w:val="el-GR" w:eastAsia="el-GR"/>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semiHidden/>
    <w:rsid w:val="009236D0"/>
    <w:rPr>
      <w:rFonts w:ascii="Palatino Linotype" w:eastAsia="Times New Roman" w:hAnsi="Palatino Linotype" w:cs="Times New Roman"/>
      <w:b/>
      <w:sz w:val="24"/>
      <w:szCs w:val="20"/>
      <w:lang w:val="el-GR" w:eastAsia="el-GR"/>
    </w:rPr>
  </w:style>
  <w:style w:type="character" w:customStyle="1" w:styleId="Heading5Char">
    <w:name w:val="Heading 5 Char"/>
    <w:basedOn w:val="DefaultParagraphFont"/>
    <w:link w:val="Heading5"/>
    <w:semiHidden/>
    <w:rsid w:val="009236D0"/>
    <w:rPr>
      <w:rFonts w:ascii="MrSByzantinePT" w:eastAsia="Times New Roman" w:hAnsi="MrSByzantinePT" w:cs="Times New Roman"/>
      <w:color w:val="000000"/>
      <w:sz w:val="40"/>
      <w:szCs w:val="23"/>
      <w:lang w:val="el-GR" w:eastAsia="el-GR"/>
    </w:rPr>
  </w:style>
  <w:style w:type="character" w:customStyle="1" w:styleId="Heading6Char">
    <w:name w:val="Heading 6 Char"/>
    <w:basedOn w:val="DefaultParagraphFont"/>
    <w:link w:val="Heading6"/>
    <w:semiHidden/>
    <w:rsid w:val="009236D0"/>
    <w:rPr>
      <w:rFonts w:ascii="Palatino Linotype" w:eastAsia="Times New Roman" w:hAnsi="Palatino Linotype" w:cs="Times New Roman"/>
      <w:i/>
      <w:color w:val="000000"/>
      <w:szCs w:val="24"/>
      <w:lang w:val="el-GR" w:eastAsia="el-GR"/>
    </w:rPr>
  </w:style>
  <w:style w:type="character" w:customStyle="1" w:styleId="Heading7Char">
    <w:name w:val="Heading 7 Char"/>
    <w:basedOn w:val="DefaultParagraphFont"/>
    <w:link w:val="Heading7"/>
    <w:uiPriority w:val="99"/>
    <w:semiHidden/>
    <w:rsid w:val="009236D0"/>
    <w:rPr>
      <w:rFonts w:ascii="Palatino Linotype" w:eastAsia="Times New Roman" w:hAnsi="Palatino Linotype" w:cs="Times New Roman"/>
      <w:i/>
      <w:color w:val="000000"/>
      <w:szCs w:val="24"/>
      <w:lang w:val="el-GR" w:eastAsia="el-GR"/>
    </w:rPr>
  </w:style>
  <w:style w:type="character" w:customStyle="1" w:styleId="Heading8Char">
    <w:name w:val="Heading 8 Char"/>
    <w:basedOn w:val="DefaultParagraphFont"/>
    <w:link w:val="Heading8"/>
    <w:uiPriority w:val="99"/>
    <w:semiHidden/>
    <w:rsid w:val="009236D0"/>
    <w:rPr>
      <w:rFonts w:ascii="Times New Roman" w:eastAsia="Times New Roman" w:hAnsi="Times New Roman" w:cs="Times New Roman"/>
      <w:b/>
      <w:bCs/>
      <w:i/>
      <w:iCs/>
      <w:sz w:val="24"/>
      <w:szCs w:val="20"/>
      <w:lang w:val="el-GR" w:eastAsia="el-GR"/>
    </w:rPr>
  </w:style>
  <w:style w:type="character" w:customStyle="1" w:styleId="Heading9Char">
    <w:name w:val="Heading 9 Char"/>
    <w:basedOn w:val="DefaultParagraphFont"/>
    <w:link w:val="Heading9"/>
    <w:uiPriority w:val="99"/>
    <w:semiHidden/>
    <w:rsid w:val="009236D0"/>
    <w:rPr>
      <w:rFonts w:ascii="MrSAgioritikaPT" w:eastAsia="Times New Roman" w:hAnsi="MrSAgioritikaPT" w:cs="Times New Roman"/>
      <w:b/>
      <w:sz w:val="44"/>
      <w:szCs w:val="20"/>
      <w:lang w:val="el-GR" w:eastAsia="el-GR"/>
    </w:rPr>
  </w:style>
  <w:style w:type="numbering" w:customStyle="1" w:styleId="NoList1">
    <w:name w:val="No List1"/>
    <w:next w:val="NoList"/>
    <w:uiPriority w:val="99"/>
    <w:semiHidden/>
    <w:unhideWhenUsed/>
    <w:rsid w:val="009236D0"/>
  </w:style>
  <w:style w:type="character" w:styleId="FollowedHyperlink">
    <w:name w:val="FollowedHyperlink"/>
    <w:basedOn w:val="DefaultParagraphFont"/>
    <w:semiHidden/>
    <w:unhideWhenUsed/>
    <w:rsid w:val="009236D0"/>
    <w:rPr>
      <w:color w:val="800080"/>
      <w:u w:val="single"/>
    </w:rPr>
  </w:style>
  <w:style w:type="character" w:customStyle="1" w:styleId="Heading1Char1">
    <w:name w:val="Heading 1 Char1"/>
    <w:aliases w:val="Επικεφαλίδα 1 Char Char Char Char1,Επικεφαλίδα 11 Char1,Επικεφαλίδα 1 Char Char Char2"/>
    <w:basedOn w:val="DefaultParagraphFont"/>
    <w:uiPriority w:val="9"/>
    <w:rsid w:val="009236D0"/>
    <w:rPr>
      <w:rFonts w:ascii="Cambria" w:eastAsia="Times New Roman" w:hAnsi="Cambria" w:cs="Times New Roman"/>
      <w:b/>
      <w:bCs/>
      <w:color w:val="365F91"/>
      <w:sz w:val="28"/>
      <w:szCs w:val="28"/>
      <w:lang w:eastAsia="el-GR"/>
    </w:rPr>
  </w:style>
  <w:style w:type="character" w:customStyle="1" w:styleId="Heading2Char1">
    <w:name w:val="Heading 2 Char1"/>
    <w:aliases w:val="Επικεφαλίδα 2 Char Char Char Char1"/>
    <w:basedOn w:val="DefaultParagraphFont"/>
    <w:uiPriority w:val="9"/>
    <w:semiHidden/>
    <w:rsid w:val="009236D0"/>
    <w:rPr>
      <w:rFonts w:ascii="Cambria" w:eastAsia="Times New Roman" w:hAnsi="Cambria" w:cs="Times New Roman"/>
      <w:b/>
      <w:bCs/>
      <w:color w:val="4F81BD"/>
      <w:sz w:val="26"/>
      <w:szCs w:val="26"/>
      <w:lang w:eastAsia="el-GR"/>
    </w:rPr>
  </w:style>
  <w:style w:type="character" w:customStyle="1" w:styleId="Heading3Char1">
    <w:name w:val="Heading 3 Char1"/>
    <w:aliases w:val="Επικεφαλίδα 3 Char Char Char1,Επικεφαλίδα 3 Char Char Char Char Char Char1,Επικεφαλίδα 3 Char Char Char Char Char1 Char Char1,Επικεφαλίδα 31 Char Char1,Επικεφαλίδα 3 Char Char1 Char Char1"/>
    <w:basedOn w:val="DefaultParagraphFont"/>
    <w:uiPriority w:val="9"/>
    <w:semiHidden/>
    <w:rsid w:val="009236D0"/>
    <w:rPr>
      <w:rFonts w:ascii="Cambria" w:eastAsia="Times New Roman" w:hAnsi="Cambria" w:cs="Times New Roman"/>
      <w:b/>
      <w:bCs/>
      <w:color w:val="4F81BD"/>
      <w:sz w:val="22"/>
      <w:szCs w:val="23"/>
      <w:lang w:eastAsia="el-GR"/>
    </w:rPr>
  </w:style>
  <w:style w:type="paragraph" w:styleId="NormalWeb">
    <w:name w:val="Normal (Web)"/>
    <w:basedOn w:val="Normal"/>
    <w:uiPriority w:val="99"/>
    <w:semiHidden/>
    <w:unhideWhenUsed/>
    <w:rsid w:val="009236D0"/>
    <w:pPr>
      <w:spacing w:before="100" w:beforeAutospacing="1" w:after="100" w:afterAutospacing="1" w:line="240" w:lineRule="auto"/>
    </w:pPr>
    <w:rPr>
      <w:rFonts w:ascii="Arial Unicode MS" w:eastAsia="Arial Unicode MS" w:hAnsi="Arial Unicode MS" w:cs="Arial Unicode MS"/>
      <w:sz w:val="24"/>
      <w:szCs w:val="24"/>
    </w:rPr>
  </w:style>
  <w:style w:type="paragraph" w:styleId="TOC1">
    <w:name w:val="toc 1"/>
    <w:basedOn w:val="Normal"/>
    <w:next w:val="Normal"/>
    <w:autoRedefine/>
    <w:uiPriority w:val="99"/>
    <w:semiHidden/>
    <w:unhideWhenUsed/>
    <w:rsid w:val="009236D0"/>
    <w:pPr>
      <w:spacing w:before="360" w:after="360" w:line="240" w:lineRule="auto"/>
    </w:pPr>
    <w:rPr>
      <w:rFonts w:ascii="Times New Roman" w:eastAsia="Times New Roman" w:hAnsi="Times New Roman" w:cs="Times New Roman"/>
      <w:b/>
      <w:bCs/>
      <w:caps/>
      <w:color w:val="000000"/>
      <w:szCs w:val="26"/>
      <w:u w:val="single"/>
    </w:rPr>
  </w:style>
  <w:style w:type="paragraph" w:styleId="TOC2">
    <w:name w:val="toc 2"/>
    <w:basedOn w:val="Normal"/>
    <w:next w:val="Normal"/>
    <w:autoRedefine/>
    <w:uiPriority w:val="99"/>
    <w:semiHidden/>
    <w:unhideWhenUsed/>
    <w:rsid w:val="009236D0"/>
    <w:pPr>
      <w:spacing w:after="0" w:line="240" w:lineRule="auto"/>
    </w:pPr>
    <w:rPr>
      <w:rFonts w:ascii="Times New Roman" w:eastAsia="Times New Roman" w:hAnsi="Times New Roman" w:cs="Times New Roman"/>
      <w:b/>
      <w:bCs/>
      <w:smallCaps/>
      <w:color w:val="000000"/>
      <w:szCs w:val="26"/>
    </w:rPr>
  </w:style>
  <w:style w:type="paragraph" w:styleId="TOC3">
    <w:name w:val="toc 3"/>
    <w:basedOn w:val="Normal"/>
    <w:next w:val="Normal"/>
    <w:autoRedefine/>
    <w:uiPriority w:val="99"/>
    <w:semiHidden/>
    <w:unhideWhenUsed/>
    <w:rsid w:val="009236D0"/>
    <w:pPr>
      <w:spacing w:after="0" w:line="240" w:lineRule="auto"/>
    </w:pPr>
    <w:rPr>
      <w:rFonts w:ascii="Times New Roman" w:eastAsia="Times New Roman" w:hAnsi="Times New Roman" w:cs="Times New Roman"/>
      <w:smallCaps/>
      <w:color w:val="000000"/>
      <w:szCs w:val="26"/>
    </w:rPr>
  </w:style>
  <w:style w:type="paragraph" w:styleId="TOC4">
    <w:name w:val="toc 4"/>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5">
    <w:name w:val="toc 5"/>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6">
    <w:name w:val="toc 6"/>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7">
    <w:name w:val="toc 7"/>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8">
    <w:name w:val="toc 8"/>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9">
    <w:name w:val="toc 9"/>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character" w:customStyle="1" w:styleId="FootnoteTextChar1">
    <w:name w:val="Footnote Text Char1"/>
    <w:aliases w:val="footnote text - 10 point Palatino Char1,Garamond Fußnotentext Char1,Garamond Fußnotentext Char Char Char2,Garamond Fußnotentext Char Char Char Char2,Garamond Fußnotentext1 Char Char1,Garamond Fußnotentext1 Char2"/>
    <w:basedOn w:val="DefaultParagraphFont"/>
    <w:semiHidden/>
    <w:rsid w:val="009236D0"/>
    <w:rPr>
      <w:rFonts w:ascii="Palatino Linotype" w:eastAsia="Times New Roman" w:hAnsi="Palatino Linotype" w:cs="Times New Roman"/>
      <w:color w:val="000000"/>
      <w:sz w:val="20"/>
      <w:szCs w:val="20"/>
      <w:lang w:val="el-GR" w:eastAsia="el-GR"/>
    </w:rPr>
  </w:style>
  <w:style w:type="paragraph" w:styleId="CommentText">
    <w:name w:val="annotation text"/>
    <w:basedOn w:val="Normal"/>
    <w:link w:val="CommentTextChar"/>
    <w:uiPriority w:val="99"/>
    <w:semiHidden/>
    <w:unhideWhenUsed/>
    <w:rsid w:val="009236D0"/>
    <w:pPr>
      <w:spacing w:after="0" w:line="240" w:lineRule="auto"/>
    </w:pPr>
    <w:rPr>
      <w:rFonts w:ascii="Times New Roman" w:eastAsia="Times New Roman" w:hAnsi="Times New Roman" w:cs="Times New Roman"/>
      <w:sz w:val="20"/>
      <w:szCs w:val="20"/>
      <w:lang w:val="de-DE"/>
    </w:rPr>
  </w:style>
  <w:style w:type="character" w:customStyle="1" w:styleId="CommentTextChar">
    <w:name w:val="Comment Text Char"/>
    <w:basedOn w:val="DefaultParagraphFont"/>
    <w:link w:val="CommentText"/>
    <w:uiPriority w:val="99"/>
    <w:semiHidden/>
    <w:rsid w:val="009236D0"/>
    <w:rPr>
      <w:rFonts w:ascii="Times New Roman" w:eastAsia="Times New Roman" w:hAnsi="Times New Roman" w:cs="Times New Roman"/>
      <w:sz w:val="20"/>
      <w:szCs w:val="20"/>
      <w:lang w:val="de-DE" w:eastAsia="el-GR"/>
    </w:rPr>
  </w:style>
  <w:style w:type="paragraph" w:styleId="Caption">
    <w:name w:val="caption"/>
    <w:basedOn w:val="Normal"/>
    <w:next w:val="Normal"/>
    <w:uiPriority w:val="99"/>
    <w:semiHidden/>
    <w:unhideWhenUsed/>
    <w:qFormat/>
    <w:rsid w:val="009236D0"/>
    <w:pPr>
      <w:spacing w:after="0" w:line="240" w:lineRule="auto"/>
      <w:jc w:val="right"/>
    </w:pPr>
    <w:rPr>
      <w:rFonts w:ascii="Palatino Linotype" w:eastAsia="Times New Roman" w:hAnsi="Palatino Linotype" w:cs="Times New Roman"/>
      <w:sz w:val="24"/>
      <w:szCs w:val="20"/>
    </w:rPr>
  </w:style>
  <w:style w:type="paragraph" w:styleId="EndnoteText">
    <w:name w:val="endnote text"/>
    <w:basedOn w:val="Normal"/>
    <w:link w:val="EndnoteTextChar"/>
    <w:uiPriority w:val="99"/>
    <w:semiHidden/>
    <w:unhideWhenUsed/>
    <w:rsid w:val="009236D0"/>
    <w:pPr>
      <w:spacing w:after="0" w:line="240" w:lineRule="auto"/>
      <w:jc w:val="both"/>
    </w:pPr>
    <w:rPr>
      <w:rFonts w:ascii="Palatino Linotype" w:eastAsia="Times New Roman" w:hAnsi="Palatino Linotype" w:cs="Times New Roman"/>
      <w:color w:val="000000"/>
      <w:sz w:val="20"/>
      <w:szCs w:val="20"/>
    </w:rPr>
  </w:style>
  <w:style w:type="character" w:customStyle="1" w:styleId="EndnoteTextChar">
    <w:name w:val="Endnote Text Char"/>
    <w:basedOn w:val="DefaultParagraphFont"/>
    <w:link w:val="EndnoteText"/>
    <w:uiPriority w:val="99"/>
    <w:semiHidden/>
    <w:rsid w:val="009236D0"/>
    <w:rPr>
      <w:rFonts w:ascii="Palatino Linotype" w:eastAsia="Times New Roman" w:hAnsi="Palatino Linotype" w:cs="Times New Roman"/>
      <w:color w:val="000000"/>
      <w:sz w:val="20"/>
      <w:szCs w:val="20"/>
      <w:lang w:val="el-GR" w:eastAsia="el-GR"/>
    </w:rPr>
  </w:style>
  <w:style w:type="paragraph" w:styleId="Title">
    <w:name w:val="Title"/>
    <w:basedOn w:val="Normal"/>
    <w:link w:val="TitleChar"/>
    <w:uiPriority w:val="99"/>
    <w:qFormat/>
    <w:rsid w:val="009236D0"/>
    <w:pPr>
      <w:spacing w:after="0" w:line="240" w:lineRule="auto"/>
      <w:jc w:val="center"/>
    </w:pPr>
    <w:rPr>
      <w:rFonts w:ascii="MrSAgioritikaPT" w:eastAsia="Times New Roman" w:hAnsi="MrSAgioritikaPT" w:cs="Times New Roman"/>
      <w:b/>
      <w:sz w:val="36"/>
      <w:szCs w:val="20"/>
    </w:rPr>
  </w:style>
  <w:style w:type="character" w:customStyle="1" w:styleId="TitleChar">
    <w:name w:val="Title Char"/>
    <w:basedOn w:val="DefaultParagraphFont"/>
    <w:link w:val="Title"/>
    <w:uiPriority w:val="99"/>
    <w:rsid w:val="009236D0"/>
    <w:rPr>
      <w:rFonts w:ascii="MrSAgioritikaPT" w:eastAsia="Times New Roman" w:hAnsi="MrSAgioritikaPT" w:cs="Times New Roman"/>
      <w:b/>
      <w:sz w:val="36"/>
      <w:szCs w:val="20"/>
      <w:lang w:val="el-GR" w:eastAsia="el-GR"/>
    </w:rPr>
  </w:style>
  <w:style w:type="paragraph" w:styleId="BodyTextIndent">
    <w:name w:val="Body Text Indent"/>
    <w:basedOn w:val="Normal"/>
    <w:link w:val="BodyTextIndentChar"/>
    <w:uiPriority w:val="99"/>
    <w:semiHidden/>
    <w:unhideWhenUsed/>
    <w:rsid w:val="009236D0"/>
    <w:pPr>
      <w:widowControl w:val="0"/>
      <w:snapToGrid w:val="0"/>
      <w:spacing w:after="0" w:line="319" w:lineRule="auto"/>
      <w:ind w:left="160" w:firstLine="400"/>
      <w:jc w:val="both"/>
    </w:pPr>
    <w:rPr>
      <w:rFonts w:ascii="Arial" w:eastAsia="Times New Roman" w:hAnsi="Arial" w:cs="Times New Roman"/>
      <w:sz w:val="24"/>
      <w:szCs w:val="20"/>
      <w:lang w:eastAsia="de-DE"/>
    </w:rPr>
  </w:style>
  <w:style w:type="character" w:customStyle="1" w:styleId="BodyTextIndentChar">
    <w:name w:val="Body Text Indent Char"/>
    <w:basedOn w:val="DefaultParagraphFont"/>
    <w:link w:val="BodyTextIndent"/>
    <w:uiPriority w:val="99"/>
    <w:semiHidden/>
    <w:rsid w:val="009236D0"/>
    <w:rPr>
      <w:rFonts w:ascii="Arial" w:eastAsia="Times New Roman" w:hAnsi="Arial" w:cs="Times New Roman"/>
      <w:sz w:val="24"/>
      <w:szCs w:val="20"/>
      <w:lang w:val="el-GR" w:eastAsia="de-DE"/>
    </w:rPr>
  </w:style>
  <w:style w:type="paragraph" w:styleId="BodyText2">
    <w:name w:val="Body Text 2"/>
    <w:basedOn w:val="Normal"/>
    <w:link w:val="BodyText2Char"/>
    <w:uiPriority w:val="99"/>
    <w:semiHidden/>
    <w:unhideWhenUsed/>
    <w:rsid w:val="009236D0"/>
    <w:pPr>
      <w:spacing w:after="0" w:line="240" w:lineRule="auto"/>
      <w:jc w:val="both"/>
    </w:pPr>
    <w:rPr>
      <w:rFonts w:ascii="Palatino Linotype" w:eastAsia="Times New Roman" w:hAnsi="Palatino Linotype" w:cs="Times New Roman"/>
      <w:b/>
      <w:sz w:val="24"/>
      <w:szCs w:val="20"/>
    </w:rPr>
  </w:style>
  <w:style w:type="character" w:customStyle="1" w:styleId="BodyText2Char">
    <w:name w:val="Body Text 2 Char"/>
    <w:basedOn w:val="DefaultParagraphFont"/>
    <w:link w:val="BodyText2"/>
    <w:uiPriority w:val="99"/>
    <w:semiHidden/>
    <w:rsid w:val="009236D0"/>
    <w:rPr>
      <w:rFonts w:ascii="Palatino Linotype" w:eastAsia="Times New Roman" w:hAnsi="Palatino Linotype" w:cs="Times New Roman"/>
      <w:b/>
      <w:sz w:val="24"/>
      <w:szCs w:val="20"/>
      <w:lang w:val="el-GR" w:eastAsia="el-GR"/>
    </w:rPr>
  </w:style>
  <w:style w:type="paragraph" w:styleId="BodyText3">
    <w:name w:val="Body Text 3"/>
    <w:basedOn w:val="Normal"/>
    <w:link w:val="BodyText3Char"/>
    <w:uiPriority w:val="99"/>
    <w:semiHidden/>
    <w:unhideWhenUsed/>
    <w:rsid w:val="009236D0"/>
    <w:pPr>
      <w:spacing w:after="0" w:line="240" w:lineRule="auto"/>
      <w:jc w:val="both"/>
    </w:pPr>
    <w:rPr>
      <w:rFonts w:ascii="Palatino Linotype" w:eastAsia="Times New Roman" w:hAnsi="Palatino Linotype" w:cs="Times New Roman"/>
      <w:sz w:val="24"/>
      <w:szCs w:val="20"/>
    </w:rPr>
  </w:style>
  <w:style w:type="character" w:customStyle="1" w:styleId="BodyText3Char">
    <w:name w:val="Body Text 3 Char"/>
    <w:basedOn w:val="DefaultParagraphFont"/>
    <w:link w:val="BodyText3"/>
    <w:uiPriority w:val="99"/>
    <w:semiHidden/>
    <w:rsid w:val="009236D0"/>
    <w:rPr>
      <w:rFonts w:ascii="Palatino Linotype" w:eastAsia="Times New Roman" w:hAnsi="Palatino Linotype" w:cs="Times New Roman"/>
      <w:sz w:val="24"/>
      <w:szCs w:val="20"/>
      <w:lang w:val="el-GR" w:eastAsia="el-GR"/>
    </w:rPr>
  </w:style>
  <w:style w:type="paragraph" w:styleId="BodyTextIndent2">
    <w:name w:val="Body Text Indent 2"/>
    <w:basedOn w:val="Normal"/>
    <w:link w:val="BodyTextIndent2Char"/>
    <w:uiPriority w:val="99"/>
    <w:semiHidden/>
    <w:unhideWhenUsed/>
    <w:rsid w:val="009236D0"/>
    <w:pPr>
      <w:spacing w:after="0" w:line="240" w:lineRule="auto"/>
      <w:ind w:left="-284"/>
      <w:jc w:val="both"/>
    </w:pPr>
    <w:rPr>
      <w:rFonts w:ascii="Palatino Linotype" w:eastAsia="Times New Roman" w:hAnsi="Palatino Linotype" w:cs="Times New Roman"/>
      <w:sz w:val="24"/>
      <w:szCs w:val="20"/>
    </w:rPr>
  </w:style>
  <w:style w:type="character" w:customStyle="1" w:styleId="BodyTextIndent2Char">
    <w:name w:val="Body Text Indent 2 Char"/>
    <w:basedOn w:val="DefaultParagraphFont"/>
    <w:link w:val="BodyTextIndent2"/>
    <w:uiPriority w:val="99"/>
    <w:semiHidden/>
    <w:rsid w:val="009236D0"/>
    <w:rPr>
      <w:rFonts w:ascii="Palatino Linotype" w:eastAsia="Times New Roman" w:hAnsi="Palatino Linotype" w:cs="Times New Roman"/>
      <w:sz w:val="24"/>
      <w:szCs w:val="20"/>
      <w:lang w:val="el-GR" w:eastAsia="el-GR"/>
    </w:rPr>
  </w:style>
  <w:style w:type="paragraph" w:styleId="BodyTextIndent3">
    <w:name w:val="Body Text Indent 3"/>
    <w:basedOn w:val="Normal"/>
    <w:link w:val="BodyTextIndent3Char"/>
    <w:uiPriority w:val="99"/>
    <w:semiHidden/>
    <w:unhideWhenUsed/>
    <w:rsid w:val="009236D0"/>
    <w:pPr>
      <w:spacing w:after="0" w:line="240" w:lineRule="auto"/>
      <w:ind w:left="-426"/>
      <w:jc w:val="both"/>
    </w:pPr>
    <w:rPr>
      <w:rFonts w:ascii="Palatino Linotype" w:eastAsia="Times New Roman" w:hAnsi="Palatino Linotype" w:cs="Times New Roman"/>
      <w:szCs w:val="20"/>
    </w:rPr>
  </w:style>
  <w:style w:type="character" w:customStyle="1" w:styleId="BodyTextIndent3Char">
    <w:name w:val="Body Text Indent 3 Char"/>
    <w:basedOn w:val="DefaultParagraphFont"/>
    <w:link w:val="BodyTextIndent3"/>
    <w:uiPriority w:val="99"/>
    <w:semiHidden/>
    <w:rsid w:val="009236D0"/>
    <w:rPr>
      <w:rFonts w:ascii="Palatino Linotype" w:eastAsia="Times New Roman" w:hAnsi="Palatino Linotype" w:cs="Times New Roman"/>
      <w:szCs w:val="20"/>
      <w:lang w:val="el-GR" w:eastAsia="el-GR"/>
    </w:rPr>
  </w:style>
  <w:style w:type="paragraph" w:styleId="BlockText">
    <w:name w:val="Block Text"/>
    <w:basedOn w:val="Normal"/>
    <w:uiPriority w:val="99"/>
    <w:semiHidden/>
    <w:unhideWhenUsed/>
    <w:rsid w:val="009236D0"/>
    <w:pPr>
      <w:spacing w:after="0" w:line="240" w:lineRule="auto"/>
      <w:ind w:left="1416" w:right="-737"/>
      <w:jc w:val="both"/>
    </w:pPr>
    <w:rPr>
      <w:rFonts w:ascii="Palatino Linotype" w:eastAsia="Times New Roman" w:hAnsi="Palatino Linotype" w:cs="Times New Roman"/>
      <w:sz w:val="24"/>
      <w:szCs w:val="20"/>
    </w:rPr>
  </w:style>
  <w:style w:type="paragraph" w:styleId="DocumentMap">
    <w:name w:val="Document Map"/>
    <w:basedOn w:val="Normal"/>
    <w:link w:val="DocumentMapChar"/>
    <w:autoRedefine/>
    <w:uiPriority w:val="99"/>
    <w:semiHidden/>
    <w:unhideWhenUsed/>
    <w:rsid w:val="009236D0"/>
    <w:pPr>
      <w:shd w:val="clear" w:color="auto" w:fill="000080"/>
      <w:spacing w:after="0" w:line="240" w:lineRule="auto"/>
      <w:jc w:val="both"/>
    </w:pPr>
    <w:rPr>
      <w:rFonts w:ascii="Palatino Linotype" w:eastAsia="Times New Roman" w:hAnsi="Palatino Linotype" w:cs="Tahoma"/>
      <w:caps/>
      <w:szCs w:val="24"/>
    </w:rPr>
  </w:style>
  <w:style w:type="character" w:customStyle="1" w:styleId="DocumentMapChar">
    <w:name w:val="Document Map Char"/>
    <w:basedOn w:val="DefaultParagraphFont"/>
    <w:link w:val="DocumentMap"/>
    <w:uiPriority w:val="99"/>
    <w:semiHidden/>
    <w:rsid w:val="009236D0"/>
    <w:rPr>
      <w:rFonts w:ascii="Palatino Linotype" w:eastAsia="Times New Roman" w:hAnsi="Palatino Linotype" w:cs="Tahoma"/>
      <w:caps/>
      <w:szCs w:val="24"/>
      <w:shd w:val="clear" w:color="auto" w:fill="000080"/>
      <w:lang w:val="el-GR" w:eastAsia="el-GR"/>
    </w:rPr>
  </w:style>
  <w:style w:type="paragraph" w:customStyle="1" w:styleId="FR3">
    <w:name w:val="FR3"/>
    <w:uiPriority w:val="99"/>
    <w:rsid w:val="009236D0"/>
    <w:pPr>
      <w:widowControl w:val="0"/>
      <w:snapToGrid w:val="0"/>
      <w:spacing w:after="0" w:line="319" w:lineRule="auto"/>
      <w:jc w:val="both"/>
    </w:pPr>
    <w:rPr>
      <w:rFonts w:ascii="Times New Roman" w:eastAsia="Times New Roman" w:hAnsi="Times New Roman" w:cs="Times New Roman"/>
      <w:sz w:val="18"/>
      <w:szCs w:val="20"/>
      <w:lang w:val="el-GR" w:eastAsia="de-DE"/>
    </w:rPr>
  </w:style>
  <w:style w:type="paragraph" w:customStyle="1" w:styleId="FR1">
    <w:name w:val="FR1"/>
    <w:uiPriority w:val="99"/>
    <w:rsid w:val="009236D0"/>
    <w:pPr>
      <w:widowControl w:val="0"/>
      <w:snapToGrid w:val="0"/>
      <w:spacing w:after="0" w:line="240" w:lineRule="auto"/>
      <w:jc w:val="both"/>
    </w:pPr>
    <w:rPr>
      <w:rFonts w:ascii="Arial" w:eastAsia="Times New Roman" w:hAnsi="Arial" w:cs="Times New Roman"/>
      <w:b/>
      <w:sz w:val="18"/>
      <w:szCs w:val="20"/>
      <w:lang w:val="el-GR" w:eastAsia="de-DE"/>
    </w:rPr>
  </w:style>
  <w:style w:type="paragraph" w:customStyle="1" w:styleId="Title1">
    <w:name w:val="Title1"/>
    <w:basedOn w:val="Normal"/>
    <w:uiPriority w:val="99"/>
    <w:rsid w:val="009236D0"/>
    <w:pPr>
      <w:spacing w:before="100" w:beforeAutospacing="1" w:after="100" w:afterAutospacing="1" w:line="240" w:lineRule="auto"/>
      <w:jc w:val="center"/>
    </w:pPr>
    <w:rPr>
      <w:rFonts w:ascii="Verdana" w:eastAsia="Times New Roman" w:hAnsi="Verdana" w:cs="Times New Roman"/>
      <w:b/>
      <w:bCs/>
      <w:sz w:val="27"/>
      <w:szCs w:val="27"/>
      <w:lang w:val="en-US" w:eastAsia="en-US"/>
    </w:rPr>
  </w:style>
  <w:style w:type="paragraph" w:customStyle="1" w:styleId="author">
    <w:name w:val="author"/>
    <w:basedOn w:val="Normal"/>
    <w:uiPriority w:val="99"/>
    <w:rsid w:val="009236D0"/>
    <w:pPr>
      <w:spacing w:before="100" w:beforeAutospacing="1" w:after="100" w:afterAutospacing="1" w:line="240" w:lineRule="auto"/>
      <w:jc w:val="center"/>
    </w:pPr>
    <w:rPr>
      <w:rFonts w:ascii="Verdana" w:eastAsia="Times New Roman" w:hAnsi="Verdana" w:cs="Times New Roman"/>
      <w:b/>
      <w:bCs/>
      <w:sz w:val="26"/>
      <w:szCs w:val="26"/>
      <w:lang w:val="en-US" w:eastAsia="en-US"/>
    </w:rPr>
  </w:style>
  <w:style w:type="paragraph" w:customStyle="1" w:styleId="yiv2992800284msonormal">
    <w:name w:val="yiv2992800284msonormal"/>
    <w:basedOn w:val="Normal"/>
    <w:uiPriority w:val="99"/>
    <w:rsid w:val="00923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00449405msonormal">
    <w:name w:val="yiv0700449405msonormal"/>
    <w:basedOn w:val="Normal"/>
    <w:uiPriority w:val="99"/>
    <w:rsid w:val="009236D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9236D0"/>
    <w:rPr>
      <w:sz w:val="16"/>
    </w:rPr>
  </w:style>
  <w:style w:type="character" w:styleId="EndnoteReference">
    <w:name w:val="endnote reference"/>
    <w:basedOn w:val="DefaultParagraphFont"/>
    <w:uiPriority w:val="99"/>
    <w:semiHidden/>
    <w:unhideWhenUsed/>
    <w:rsid w:val="009236D0"/>
    <w:rPr>
      <w:vertAlign w:val="superscript"/>
    </w:rPr>
  </w:style>
  <w:style w:type="character" w:customStyle="1" w:styleId="style21">
    <w:name w:val="style21"/>
    <w:basedOn w:val="DefaultParagraphFont"/>
    <w:rsid w:val="009236D0"/>
    <w:rPr>
      <w:rFonts w:ascii="Palatino Linotype" w:hAnsi="Palatino Linotype" w:hint="default"/>
      <w:sz w:val="23"/>
      <w:szCs w:val="23"/>
    </w:rPr>
  </w:style>
  <w:style w:type="character" w:customStyle="1" w:styleId="style11">
    <w:name w:val="style11"/>
    <w:basedOn w:val="DefaultParagraphFont"/>
    <w:rsid w:val="009236D0"/>
    <w:rPr>
      <w:rFonts w:ascii="Palatino Linotype" w:hAnsi="Palatino Linotype" w:hint="default"/>
      <w:sz w:val="23"/>
      <w:szCs w:val="23"/>
    </w:rPr>
  </w:style>
  <w:style w:type="character" w:customStyle="1" w:styleId="boldlink1">
    <w:name w:val="boldlink1"/>
    <w:basedOn w:val="DefaultParagraphFont"/>
    <w:rsid w:val="009236D0"/>
    <w:rPr>
      <w:b/>
      <w:bCs/>
      <w:sz w:val="20"/>
      <w:szCs w:val="20"/>
    </w:rPr>
  </w:style>
  <w:style w:type="character" w:customStyle="1" w:styleId="ArialUnicodeMS11pt">
    <w:name w:val="Στυλ Arial Unicode MS 11 pt Πλάγια"/>
    <w:basedOn w:val="DefaultParagraphFont"/>
    <w:rsid w:val="009236D0"/>
    <w:rPr>
      <w:rFonts w:ascii="Palatino Linotype" w:hAnsi="Palatino Linotype" w:hint="default"/>
      <w:iCs/>
      <w:sz w:val="24"/>
    </w:rPr>
  </w:style>
  <w:style w:type="character" w:customStyle="1" w:styleId="ArialUnicodeMS105pt">
    <w:name w:val="Στυλ Arial Unicode MS 105 pt Πλάγια"/>
    <w:basedOn w:val="DefaultParagraphFont"/>
    <w:rsid w:val="009236D0"/>
    <w:rPr>
      <w:rFonts w:ascii="Palatino Linotype" w:hAnsi="Palatino Linotype" w:hint="default"/>
      <w:iCs/>
      <w:sz w:val="24"/>
    </w:rPr>
  </w:style>
  <w:style w:type="character" w:customStyle="1" w:styleId="ArialUnicodeMS14pt">
    <w:name w:val="Στυλ Arial Unicode MS 14 pt"/>
    <w:basedOn w:val="DefaultParagraphFont"/>
    <w:rsid w:val="009236D0"/>
    <w:rPr>
      <w:rFonts w:ascii="Palatino Linotype" w:hAnsi="Palatino Linotype" w:hint="default"/>
      <w:sz w:val="28"/>
    </w:rPr>
  </w:style>
  <w:style w:type="character" w:customStyle="1" w:styleId="ArialUnicodeMS105pt0">
    <w:name w:val="Στυλ Arial Unicode MS 105 pt"/>
    <w:basedOn w:val="DefaultParagraphFont"/>
    <w:rsid w:val="009236D0"/>
    <w:rPr>
      <w:rFonts w:ascii="Palatino Linotype" w:hAnsi="Palatino Linotype" w:hint="default"/>
      <w:sz w:val="24"/>
    </w:rPr>
  </w:style>
  <w:style w:type="character" w:customStyle="1" w:styleId="Hyperlink1">
    <w:name w:val="Hyperlink1"/>
    <w:basedOn w:val="DefaultParagraphFont"/>
    <w:rsid w:val="009236D0"/>
    <w:rPr>
      <w:color w:val="0000FF"/>
      <w:u w:val="single"/>
    </w:rPr>
  </w:style>
  <w:style w:type="character" w:customStyle="1" w:styleId="apple-converted-space">
    <w:name w:val="apple-converted-space"/>
    <w:basedOn w:val="DefaultParagraphFont"/>
    <w:rsid w:val="009236D0"/>
  </w:style>
  <w:style w:type="character" w:customStyle="1" w:styleId="yiv2992800284text">
    <w:name w:val="yiv2992800284text"/>
    <w:basedOn w:val="DefaultParagraphFont"/>
    <w:rsid w:val="009236D0"/>
  </w:style>
  <w:style w:type="character" w:customStyle="1" w:styleId="yiv2992800284msofootnotereference">
    <w:name w:val="yiv2992800284msofootnotereference"/>
    <w:basedOn w:val="DefaultParagraphFont"/>
    <w:rsid w:val="009236D0"/>
  </w:style>
  <w:style w:type="character" w:customStyle="1" w:styleId="highlight">
    <w:name w:val="highlight"/>
    <w:basedOn w:val="DefaultParagraphFont"/>
    <w:rsid w:val="009236D0"/>
  </w:style>
  <w:style w:type="character" w:customStyle="1" w:styleId="hps">
    <w:name w:val="hps"/>
    <w:basedOn w:val="DefaultParagraphFont"/>
    <w:rsid w:val="009236D0"/>
  </w:style>
  <w:style w:type="character" w:customStyle="1" w:styleId="st">
    <w:name w:val="st"/>
    <w:basedOn w:val="DefaultParagraphFont"/>
    <w:rsid w:val="009236D0"/>
  </w:style>
  <w:style w:type="character" w:customStyle="1" w:styleId="shorttext">
    <w:name w:val="short_text"/>
    <w:basedOn w:val="DefaultParagraphFont"/>
    <w:rsid w:val="009236D0"/>
  </w:style>
  <w:style w:type="character" w:customStyle="1" w:styleId="longtext">
    <w:name w:val="long_text"/>
    <w:basedOn w:val="DefaultParagraphFont"/>
    <w:rsid w:val="009236D0"/>
  </w:style>
  <w:style w:type="table" w:styleId="TableGrid">
    <w:name w:val="Table Grid"/>
    <w:basedOn w:val="TableNormal"/>
    <w:uiPriority w:val="59"/>
    <w:rsid w:val="009236D0"/>
    <w:pPr>
      <w:spacing w:after="0" w:line="240" w:lineRule="auto"/>
    </w:pPr>
    <w:rPr>
      <w:rFonts w:ascii="Calibri" w:eastAsia="Calibri" w:hAnsi="Calibri" w:cs="Times New Roman"/>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236D0"/>
    <w:rPr>
      <w:b/>
      <w:bCs/>
    </w:rPr>
  </w:style>
  <w:style w:type="character" w:styleId="Emphasis">
    <w:name w:val="Emphasis"/>
    <w:basedOn w:val="DefaultParagraphFont"/>
    <w:uiPriority w:val="20"/>
    <w:qFormat/>
    <w:rsid w:val="009236D0"/>
    <w:rPr>
      <w:i/>
      <w:iCs/>
    </w:rPr>
  </w:style>
  <w:style w:type="character" w:styleId="HTMLCite">
    <w:name w:val="HTML Cite"/>
    <w:basedOn w:val="DefaultParagraphFont"/>
    <w:uiPriority w:val="99"/>
    <w:semiHidden/>
    <w:unhideWhenUsed/>
    <w:rsid w:val="009236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qFormat="1"/>
    <w:lsdException w:name="caption"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aliases w:val="Επικεφαλίδα 1 Char Char Char,Επικεφαλίδα 11,Επικεφαλίδα 1 Char Char"/>
    <w:basedOn w:val="Normal"/>
    <w:next w:val="Normal"/>
    <w:link w:val="Heading1Char"/>
    <w:autoRedefine/>
    <w:uiPriority w:val="9"/>
    <w:qFormat/>
    <w:rsid w:val="009236D0"/>
    <w:pPr>
      <w:keepNext/>
      <w:spacing w:after="0" w:line="240" w:lineRule="auto"/>
      <w:jc w:val="center"/>
      <w:outlineLvl w:val="0"/>
    </w:pPr>
    <w:rPr>
      <w:rFonts w:ascii="Palatino Linotype" w:eastAsia="Times New Roman" w:hAnsi="Palatino Linotype" w:cs="Times New Roman"/>
      <w:b/>
      <w:bCs/>
      <w:caps/>
      <w:color w:val="000000"/>
      <w:sz w:val="24"/>
      <w:szCs w:val="28"/>
      <w:lang w:eastAsia="de-DE"/>
    </w:rPr>
  </w:style>
  <w:style w:type="paragraph" w:styleId="Heading2">
    <w:name w:val="heading 2"/>
    <w:aliases w:val="Επικεφαλίδα 2 Char Char Char"/>
    <w:basedOn w:val="Normal"/>
    <w:next w:val="Normal"/>
    <w:link w:val="Heading2Char"/>
    <w:autoRedefine/>
    <w:uiPriority w:val="9"/>
    <w:semiHidden/>
    <w:unhideWhenUsed/>
    <w:qFormat/>
    <w:rsid w:val="009236D0"/>
    <w:pPr>
      <w:keepNext/>
      <w:autoSpaceDE w:val="0"/>
      <w:autoSpaceDN w:val="0"/>
      <w:adjustRightInd w:val="0"/>
      <w:spacing w:after="0" w:line="240" w:lineRule="auto"/>
      <w:jc w:val="center"/>
      <w:outlineLvl w:val="1"/>
    </w:pPr>
    <w:rPr>
      <w:rFonts w:ascii="Palatino Linotype" w:eastAsia="Times New Roman" w:hAnsi="Palatino Linotype" w:cs="Times New Roman"/>
      <w:b/>
      <w:caps/>
      <w:color w:val="000000"/>
      <w:szCs w:val="21"/>
      <w:lang w:eastAsia="de-DE" w:bidi="he-IL"/>
      <w14:shadow w14:blurRad="50800" w14:dist="38100" w14:dir="2700000" w14:sx="100000" w14:sy="100000" w14:kx="0" w14:ky="0" w14:algn="tl">
        <w14:srgbClr w14:val="000000">
          <w14:alpha w14:val="60000"/>
        </w14:srgbClr>
      </w14:shadow>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iPriority w:val="9"/>
    <w:semiHidden/>
    <w:unhideWhenUsed/>
    <w:qFormat/>
    <w:rsid w:val="009236D0"/>
    <w:pPr>
      <w:keepNext/>
      <w:spacing w:after="0" w:line="240" w:lineRule="auto"/>
      <w:jc w:val="both"/>
      <w:outlineLvl w:val="2"/>
    </w:pPr>
    <w:rPr>
      <w:rFonts w:ascii="Palatino Linotype" w:eastAsia="Times New Roman" w:hAnsi="Palatino Linotype" w:cs="Times New Roman"/>
      <w:b/>
      <w:smallCaps/>
      <w:sz w:val="24"/>
      <w:szCs w:val="20"/>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semiHidden/>
    <w:unhideWhenUsed/>
    <w:qFormat/>
    <w:rsid w:val="009236D0"/>
    <w:pPr>
      <w:keepNext/>
      <w:spacing w:after="0" w:line="240" w:lineRule="auto"/>
      <w:jc w:val="center"/>
      <w:outlineLvl w:val="3"/>
    </w:pPr>
    <w:rPr>
      <w:rFonts w:ascii="Palatino Linotype" w:eastAsia="Times New Roman" w:hAnsi="Palatino Linotype" w:cs="Times New Roman"/>
      <w:b/>
      <w:sz w:val="24"/>
      <w:szCs w:val="20"/>
    </w:rPr>
  </w:style>
  <w:style w:type="paragraph" w:styleId="Heading5">
    <w:name w:val="heading 5"/>
    <w:basedOn w:val="Normal"/>
    <w:next w:val="Normal"/>
    <w:link w:val="Heading5Char"/>
    <w:semiHidden/>
    <w:unhideWhenUsed/>
    <w:qFormat/>
    <w:rsid w:val="009236D0"/>
    <w:pPr>
      <w:keepNext/>
      <w:spacing w:after="0" w:line="240" w:lineRule="auto"/>
      <w:jc w:val="center"/>
      <w:outlineLvl w:val="4"/>
    </w:pPr>
    <w:rPr>
      <w:rFonts w:ascii="MrSByzantinePT" w:eastAsia="Times New Roman" w:hAnsi="MrSByzantinePT" w:cs="Times New Roman"/>
      <w:color w:val="000000"/>
      <w:sz w:val="40"/>
      <w:szCs w:val="23"/>
    </w:rPr>
  </w:style>
  <w:style w:type="paragraph" w:styleId="Heading6">
    <w:name w:val="heading 6"/>
    <w:basedOn w:val="Normal"/>
    <w:next w:val="Normal"/>
    <w:link w:val="Heading6Char"/>
    <w:semiHidden/>
    <w:unhideWhenUsed/>
    <w:qFormat/>
    <w:rsid w:val="009236D0"/>
    <w:pPr>
      <w:keepNext/>
      <w:pBdr>
        <w:top w:val="single" w:sz="4" w:space="3" w:color="auto"/>
        <w:left w:val="single" w:sz="4" w:space="4" w:color="auto"/>
        <w:bottom w:val="single" w:sz="4" w:space="1" w:color="auto"/>
        <w:right w:val="single" w:sz="4" w:space="4" w:color="auto"/>
      </w:pBdr>
      <w:autoSpaceDE w:val="0"/>
      <w:autoSpaceDN w:val="0"/>
      <w:adjustRightInd w:val="0"/>
      <w:spacing w:after="0" w:line="240" w:lineRule="auto"/>
      <w:jc w:val="center"/>
      <w:outlineLvl w:val="5"/>
    </w:pPr>
    <w:rPr>
      <w:rFonts w:ascii="Palatino Linotype" w:eastAsia="Times New Roman" w:hAnsi="Palatino Linotype" w:cs="Times New Roman"/>
      <w:i/>
      <w:color w:val="000000"/>
      <w:szCs w:val="24"/>
    </w:rPr>
  </w:style>
  <w:style w:type="paragraph" w:styleId="Heading7">
    <w:name w:val="heading 7"/>
    <w:basedOn w:val="Normal"/>
    <w:next w:val="Normal"/>
    <w:link w:val="Heading7Char"/>
    <w:uiPriority w:val="99"/>
    <w:semiHidden/>
    <w:unhideWhenUsed/>
    <w:qFormat/>
    <w:rsid w:val="009236D0"/>
    <w:pPr>
      <w:keepNext/>
      <w:pBdr>
        <w:top w:val="single" w:sz="4" w:space="1" w:color="auto"/>
      </w:pBdr>
      <w:autoSpaceDE w:val="0"/>
      <w:autoSpaceDN w:val="0"/>
      <w:adjustRightInd w:val="0"/>
      <w:spacing w:after="0" w:line="240" w:lineRule="auto"/>
      <w:ind w:left="-426"/>
      <w:jc w:val="center"/>
      <w:outlineLvl w:val="6"/>
    </w:pPr>
    <w:rPr>
      <w:rFonts w:ascii="Palatino Linotype" w:eastAsia="Times New Roman" w:hAnsi="Palatino Linotype" w:cs="Times New Roman"/>
      <w:i/>
      <w:color w:val="000000"/>
      <w:szCs w:val="24"/>
    </w:rPr>
  </w:style>
  <w:style w:type="paragraph" w:styleId="Heading8">
    <w:name w:val="heading 8"/>
    <w:basedOn w:val="Normal"/>
    <w:next w:val="Normal"/>
    <w:link w:val="Heading8Char"/>
    <w:uiPriority w:val="99"/>
    <w:semiHidden/>
    <w:unhideWhenUsed/>
    <w:qFormat/>
    <w:rsid w:val="009236D0"/>
    <w:pPr>
      <w:keepNext/>
      <w:spacing w:after="0" w:line="240" w:lineRule="auto"/>
      <w:ind w:left="708" w:firstLine="708"/>
      <w:outlineLvl w:val="7"/>
    </w:pPr>
    <w:rPr>
      <w:rFonts w:ascii="Times New Roman" w:eastAsia="Times New Roman" w:hAnsi="Times New Roman" w:cs="Times New Roman"/>
      <w:b/>
      <w:bCs/>
      <w:i/>
      <w:iCs/>
      <w:sz w:val="24"/>
      <w:szCs w:val="20"/>
    </w:rPr>
  </w:style>
  <w:style w:type="paragraph" w:styleId="Heading9">
    <w:name w:val="heading 9"/>
    <w:basedOn w:val="Normal"/>
    <w:next w:val="Normal"/>
    <w:link w:val="Heading9Char"/>
    <w:uiPriority w:val="99"/>
    <w:semiHidden/>
    <w:unhideWhenUsed/>
    <w:qFormat/>
    <w:rsid w:val="009236D0"/>
    <w:pPr>
      <w:keepNext/>
      <w:spacing w:after="0" w:line="240" w:lineRule="auto"/>
      <w:jc w:val="center"/>
      <w:outlineLvl w:val="8"/>
    </w:pPr>
    <w:rPr>
      <w:rFonts w:ascii="MrSAgioritikaPT" w:eastAsia="Times New Roman" w:hAnsi="MrSAgioritikaPT" w:cs="Times New Roman"/>
      <w:b/>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99"/>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semiHidden/>
    <w:unhideWhenUsed/>
    <w:qFormat/>
    <w:rsid w:val="009236D0"/>
    <w:pPr>
      <w:spacing w:after="0" w:line="240" w:lineRule="auto"/>
    </w:pPr>
    <w:rPr>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semiHidden/>
    <w:rsid w:val="009236D0"/>
    <w:rPr>
      <w:rFonts w:eastAsiaTheme="minorEastAsia"/>
      <w:sz w:val="20"/>
      <w:szCs w:val="20"/>
      <w:lang w:val="el-GR" w:eastAsia="el-GR"/>
    </w:rPr>
  </w:style>
  <w:style w:type="paragraph" w:styleId="BodyText">
    <w:name w:val="Body Text"/>
    <w:basedOn w:val="Normal"/>
    <w:link w:val="BodyTextChar"/>
    <w:uiPriority w:val="99"/>
    <w:semiHidden/>
    <w:unhideWhenUsed/>
    <w:rsid w:val="009236D0"/>
    <w:pPr>
      <w:spacing w:after="120"/>
    </w:pPr>
  </w:style>
  <w:style w:type="character" w:customStyle="1" w:styleId="BodyTextChar">
    <w:name w:val="Body Text Char"/>
    <w:basedOn w:val="DefaultParagraphFont"/>
    <w:link w:val="BodyText"/>
    <w:uiPriority w:val="99"/>
    <w:semiHidden/>
    <w:rsid w:val="009236D0"/>
    <w:rPr>
      <w:rFonts w:eastAsiaTheme="minorEastAsia"/>
      <w:lang w:val="el-GR" w:eastAsia="el-GR"/>
    </w:rPr>
  </w:style>
  <w:style w:type="character" w:styleId="FootnoteReference">
    <w:name w:val="footnote reference"/>
    <w:basedOn w:val="DefaultParagraphFont"/>
    <w:semiHidden/>
    <w:unhideWhenUsed/>
    <w:rsid w:val="009236D0"/>
    <w:rPr>
      <w:vertAlign w:val="superscript"/>
    </w:rPr>
  </w:style>
  <w:style w:type="character" w:customStyle="1" w:styleId="Heading1Char">
    <w:name w:val="Heading 1 Char"/>
    <w:aliases w:val="Επικεφαλίδα 1 Char Char Char Char,Επικεφαλίδα 11 Char,Επικεφαλίδα 1 Char Char Char1"/>
    <w:basedOn w:val="DefaultParagraphFont"/>
    <w:link w:val="Heading1"/>
    <w:uiPriority w:val="9"/>
    <w:rsid w:val="009236D0"/>
    <w:rPr>
      <w:rFonts w:ascii="Palatino Linotype" w:eastAsia="Times New Roman" w:hAnsi="Palatino Linotype" w:cs="Times New Roman"/>
      <w:b/>
      <w:bCs/>
      <w:caps/>
      <w:color w:val="000000"/>
      <w:sz w:val="24"/>
      <w:szCs w:val="28"/>
      <w:lang w:val="el-GR" w:eastAsia="de-DE"/>
    </w:rPr>
  </w:style>
  <w:style w:type="character" w:customStyle="1" w:styleId="Heading2Char">
    <w:name w:val="Heading 2 Char"/>
    <w:aliases w:val="Επικεφαλίδα 2 Char Char Char Char"/>
    <w:basedOn w:val="DefaultParagraphFont"/>
    <w:link w:val="Heading2"/>
    <w:uiPriority w:val="9"/>
    <w:semiHidden/>
    <w:rsid w:val="009236D0"/>
    <w:rPr>
      <w:rFonts w:ascii="Palatino Linotype" w:eastAsia="Times New Roman" w:hAnsi="Palatino Linotype" w:cs="Times New Roman"/>
      <w:b/>
      <w:caps/>
      <w:color w:val="000000"/>
      <w:szCs w:val="21"/>
      <w:lang w:val="el-GR" w:eastAsia="de-DE" w:bidi="he-IL"/>
      <w14:shadow w14:blurRad="50800" w14:dist="38100" w14:dir="2700000" w14:sx="100000" w14:sy="100000" w14:kx="0" w14:ky="0" w14:algn="tl">
        <w14:srgbClr w14:val="000000">
          <w14:alpha w14:val="60000"/>
        </w14:srgbClr>
      </w14:shadow>
    </w:rPr>
  </w:style>
  <w:style w:type="character" w:customStyle="1" w:styleId="Heading3Char">
    <w:name w:val="Heading 3 Char"/>
    <w:aliases w:val="Επικεφαλίδα 3 Char Char Char,Επικεφαλίδα 3 Char Char Char Char Char Char,Επικεφαλίδα 3 Char Char Char Char Char1 Char Char,Επικεφαλίδα 31 Char Char,Επικεφαλίδα 3 Char Char1 Char Char"/>
    <w:basedOn w:val="DefaultParagraphFont"/>
    <w:link w:val="Heading3"/>
    <w:uiPriority w:val="9"/>
    <w:semiHidden/>
    <w:rsid w:val="009236D0"/>
    <w:rPr>
      <w:rFonts w:ascii="Palatino Linotype" w:eastAsia="Times New Roman" w:hAnsi="Palatino Linotype" w:cs="Times New Roman"/>
      <w:b/>
      <w:smallCaps/>
      <w:sz w:val="24"/>
      <w:szCs w:val="20"/>
      <w:lang w:val="el-GR" w:eastAsia="el-GR"/>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semiHidden/>
    <w:rsid w:val="009236D0"/>
    <w:rPr>
      <w:rFonts w:ascii="Palatino Linotype" w:eastAsia="Times New Roman" w:hAnsi="Palatino Linotype" w:cs="Times New Roman"/>
      <w:b/>
      <w:sz w:val="24"/>
      <w:szCs w:val="20"/>
      <w:lang w:val="el-GR" w:eastAsia="el-GR"/>
    </w:rPr>
  </w:style>
  <w:style w:type="character" w:customStyle="1" w:styleId="Heading5Char">
    <w:name w:val="Heading 5 Char"/>
    <w:basedOn w:val="DefaultParagraphFont"/>
    <w:link w:val="Heading5"/>
    <w:semiHidden/>
    <w:rsid w:val="009236D0"/>
    <w:rPr>
      <w:rFonts w:ascii="MrSByzantinePT" w:eastAsia="Times New Roman" w:hAnsi="MrSByzantinePT" w:cs="Times New Roman"/>
      <w:color w:val="000000"/>
      <w:sz w:val="40"/>
      <w:szCs w:val="23"/>
      <w:lang w:val="el-GR" w:eastAsia="el-GR"/>
    </w:rPr>
  </w:style>
  <w:style w:type="character" w:customStyle="1" w:styleId="Heading6Char">
    <w:name w:val="Heading 6 Char"/>
    <w:basedOn w:val="DefaultParagraphFont"/>
    <w:link w:val="Heading6"/>
    <w:semiHidden/>
    <w:rsid w:val="009236D0"/>
    <w:rPr>
      <w:rFonts w:ascii="Palatino Linotype" w:eastAsia="Times New Roman" w:hAnsi="Palatino Linotype" w:cs="Times New Roman"/>
      <w:i/>
      <w:color w:val="000000"/>
      <w:szCs w:val="24"/>
      <w:lang w:val="el-GR" w:eastAsia="el-GR"/>
    </w:rPr>
  </w:style>
  <w:style w:type="character" w:customStyle="1" w:styleId="Heading7Char">
    <w:name w:val="Heading 7 Char"/>
    <w:basedOn w:val="DefaultParagraphFont"/>
    <w:link w:val="Heading7"/>
    <w:uiPriority w:val="99"/>
    <w:semiHidden/>
    <w:rsid w:val="009236D0"/>
    <w:rPr>
      <w:rFonts w:ascii="Palatino Linotype" w:eastAsia="Times New Roman" w:hAnsi="Palatino Linotype" w:cs="Times New Roman"/>
      <w:i/>
      <w:color w:val="000000"/>
      <w:szCs w:val="24"/>
      <w:lang w:val="el-GR" w:eastAsia="el-GR"/>
    </w:rPr>
  </w:style>
  <w:style w:type="character" w:customStyle="1" w:styleId="Heading8Char">
    <w:name w:val="Heading 8 Char"/>
    <w:basedOn w:val="DefaultParagraphFont"/>
    <w:link w:val="Heading8"/>
    <w:uiPriority w:val="99"/>
    <w:semiHidden/>
    <w:rsid w:val="009236D0"/>
    <w:rPr>
      <w:rFonts w:ascii="Times New Roman" w:eastAsia="Times New Roman" w:hAnsi="Times New Roman" w:cs="Times New Roman"/>
      <w:b/>
      <w:bCs/>
      <w:i/>
      <w:iCs/>
      <w:sz w:val="24"/>
      <w:szCs w:val="20"/>
      <w:lang w:val="el-GR" w:eastAsia="el-GR"/>
    </w:rPr>
  </w:style>
  <w:style w:type="character" w:customStyle="1" w:styleId="Heading9Char">
    <w:name w:val="Heading 9 Char"/>
    <w:basedOn w:val="DefaultParagraphFont"/>
    <w:link w:val="Heading9"/>
    <w:uiPriority w:val="99"/>
    <w:semiHidden/>
    <w:rsid w:val="009236D0"/>
    <w:rPr>
      <w:rFonts w:ascii="MrSAgioritikaPT" w:eastAsia="Times New Roman" w:hAnsi="MrSAgioritikaPT" w:cs="Times New Roman"/>
      <w:b/>
      <w:sz w:val="44"/>
      <w:szCs w:val="20"/>
      <w:lang w:val="el-GR" w:eastAsia="el-GR"/>
    </w:rPr>
  </w:style>
  <w:style w:type="numbering" w:customStyle="1" w:styleId="NoList1">
    <w:name w:val="No List1"/>
    <w:next w:val="NoList"/>
    <w:uiPriority w:val="99"/>
    <w:semiHidden/>
    <w:unhideWhenUsed/>
    <w:rsid w:val="009236D0"/>
  </w:style>
  <w:style w:type="character" w:styleId="FollowedHyperlink">
    <w:name w:val="FollowedHyperlink"/>
    <w:basedOn w:val="DefaultParagraphFont"/>
    <w:semiHidden/>
    <w:unhideWhenUsed/>
    <w:rsid w:val="009236D0"/>
    <w:rPr>
      <w:color w:val="800080"/>
      <w:u w:val="single"/>
    </w:rPr>
  </w:style>
  <w:style w:type="character" w:customStyle="1" w:styleId="Heading1Char1">
    <w:name w:val="Heading 1 Char1"/>
    <w:aliases w:val="Επικεφαλίδα 1 Char Char Char Char1,Επικεφαλίδα 11 Char1,Επικεφαλίδα 1 Char Char Char2"/>
    <w:basedOn w:val="DefaultParagraphFont"/>
    <w:uiPriority w:val="9"/>
    <w:rsid w:val="009236D0"/>
    <w:rPr>
      <w:rFonts w:ascii="Cambria" w:eastAsia="Times New Roman" w:hAnsi="Cambria" w:cs="Times New Roman"/>
      <w:b/>
      <w:bCs/>
      <w:color w:val="365F91"/>
      <w:sz w:val="28"/>
      <w:szCs w:val="28"/>
      <w:lang w:eastAsia="el-GR"/>
    </w:rPr>
  </w:style>
  <w:style w:type="character" w:customStyle="1" w:styleId="Heading2Char1">
    <w:name w:val="Heading 2 Char1"/>
    <w:aliases w:val="Επικεφαλίδα 2 Char Char Char Char1"/>
    <w:basedOn w:val="DefaultParagraphFont"/>
    <w:uiPriority w:val="9"/>
    <w:semiHidden/>
    <w:rsid w:val="009236D0"/>
    <w:rPr>
      <w:rFonts w:ascii="Cambria" w:eastAsia="Times New Roman" w:hAnsi="Cambria" w:cs="Times New Roman"/>
      <w:b/>
      <w:bCs/>
      <w:color w:val="4F81BD"/>
      <w:sz w:val="26"/>
      <w:szCs w:val="26"/>
      <w:lang w:eastAsia="el-GR"/>
    </w:rPr>
  </w:style>
  <w:style w:type="character" w:customStyle="1" w:styleId="Heading3Char1">
    <w:name w:val="Heading 3 Char1"/>
    <w:aliases w:val="Επικεφαλίδα 3 Char Char Char1,Επικεφαλίδα 3 Char Char Char Char Char Char1,Επικεφαλίδα 3 Char Char Char Char Char1 Char Char1,Επικεφαλίδα 31 Char Char1,Επικεφαλίδα 3 Char Char1 Char Char1"/>
    <w:basedOn w:val="DefaultParagraphFont"/>
    <w:uiPriority w:val="9"/>
    <w:semiHidden/>
    <w:rsid w:val="009236D0"/>
    <w:rPr>
      <w:rFonts w:ascii="Cambria" w:eastAsia="Times New Roman" w:hAnsi="Cambria" w:cs="Times New Roman"/>
      <w:b/>
      <w:bCs/>
      <w:color w:val="4F81BD"/>
      <w:sz w:val="22"/>
      <w:szCs w:val="23"/>
      <w:lang w:eastAsia="el-GR"/>
    </w:rPr>
  </w:style>
  <w:style w:type="paragraph" w:styleId="NormalWeb">
    <w:name w:val="Normal (Web)"/>
    <w:basedOn w:val="Normal"/>
    <w:uiPriority w:val="99"/>
    <w:semiHidden/>
    <w:unhideWhenUsed/>
    <w:rsid w:val="009236D0"/>
    <w:pPr>
      <w:spacing w:before="100" w:beforeAutospacing="1" w:after="100" w:afterAutospacing="1" w:line="240" w:lineRule="auto"/>
    </w:pPr>
    <w:rPr>
      <w:rFonts w:ascii="Arial Unicode MS" w:eastAsia="Arial Unicode MS" w:hAnsi="Arial Unicode MS" w:cs="Arial Unicode MS"/>
      <w:sz w:val="24"/>
      <w:szCs w:val="24"/>
    </w:rPr>
  </w:style>
  <w:style w:type="paragraph" w:styleId="TOC1">
    <w:name w:val="toc 1"/>
    <w:basedOn w:val="Normal"/>
    <w:next w:val="Normal"/>
    <w:autoRedefine/>
    <w:uiPriority w:val="99"/>
    <w:semiHidden/>
    <w:unhideWhenUsed/>
    <w:rsid w:val="009236D0"/>
    <w:pPr>
      <w:spacing w:before="360" w:after="360" w:line="240" w:lineRule="auto"/>
    </w:pPr>
    <w:rPr>
      <w:rFonts w:ascii="Times New Roman" w:eastAsia="Times New Roman" w:hAnsi="Times New Roman" w:cs="Times New Roman"/>
      <w:b/>
      <w:bCs/>
      <w:caps/>
      <w:color w:val="000000"/>
      <w:szCs w:val="26"/>
      <w:u w:val="single"/>
    </w:rPr>
  </w:style>
  <w:style w:type="paragraph" w:styleId="TOC2">
    <w:name w:val="toc 2"/>
    <w:basedOn w:val="Normal"/>
    <w:next w:val="Normal"/>
    <w:autoRedefine/>
    <w:uiPriority w:val="99"/>
    <w:semiHidden/>
    <w:unhideWhenUsed/>
    <w:rsid w:val="009236D0"/>
    <w:pPr>
      <w:spacing w:after="0" w:line="240" w:lineRule="auto"/>
    </w:pPr>
    <w:rPr>
      <w:rFonts w:ascii="Times New Roman" w:eastAsia="Times New Roman" w:hAnsi="Times New Roman" w:cs="Times New Roman"/>
      <w:b/>
      <w:bCs/>
      <w:smallCaps/>
      <w:color w:val="000000"/>
      <w:szCs w:val="26"/>
    </w:rPr>
  </w:style>
  <w:style w:type="paragraph" w:styleId="TOC3">
    <w:name w:val="toc 3"/>
    <w:basedOn w:val="Normal"/>
    <w:next w:val="Normal"/>
    <w:autoRedefine/>
    <w:uiPriority w:val="99"/>
    <w:semiHidden/>
    <w:unhideWhenUsed/>
    <w:rsid w:val="009236D0"/>
    <w:pPr>
      <w:spacing w:after="0" w:line="240" w:lineRule="auto"/>
    </w:pPr>
    <w:rPr>
      <w:rFonts w:ascii="Times New Roman" w:eastAsia="Times New Roman" w:hAnsi="Times New Roman" w:cs="Times New Roman"/>
      <w:smallCaps/>
      <w:color w:val="000000"/>
      <w:szCs w:val="26"/>
    </w:rPr>
  </w:style>
  <w:style w:type="paragraph" w:styleId="TOC4">
    <w:name w:val="toc 4"/>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5">
    <w:name w:val="toc 5"/>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6">
    <w:name w:val="toc 6"/>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7">
    <w:name w:val="toc 7"/>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8">
    <w:name w:val="toc 8"/>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paragraph" w:styleId="TOC9">
    <w:name w:val="toc 9"/>
    <w:basedOn w:val="Normal"/>
    <w:next w:val="Normal"/>
    <w:autoRedefine/>
    <w:uiPriority w:val="99"/>
    <w:semiHidden/>
    <w:unhideWhenUsed/>
    <w:rsid w:val="009236D0"/>
    <w:pPr>
      <w:spacing w:after="0" w:line="240" w:lineRule="auto"/>
    </w:pPr>
    <w:rPr>
      <w:rFonts w:ascii="Times New Roman" w:eastAsia="Times New Roman" w:hAnsi="Times New Roman" w:cs="Times New Roman"/>
      <w:color w:val="000000"/>
      <w:szCs w:val="26"/>
    </w:rPr>
  </w:style>
  <w:style w:type="character" w:customStyle="1" w:styleId="FootnoteTextChar1">
    <w:name w:val="Footnote Text Char1"/>
    <w:aliases w:val="footnote text - 10 point Palatino Char1,Garamond Fußnotentext Char1,Garamond Fußnotentext Char Char Char2,Garamond Fußnotentext Char Char Char Char2,Garamond Fußnotentext1 Char Char1,Garamond Fußnotentext1 Char2"/>
    <w:basedOn w:val="DefaultParagraphFont"/>
    <w:semiHidden/>
    <w:rsid w:val="009236D0"/>
    <w:rPr>
      <w:rFonts w:ascii="Palatino Linotype" w:eastAsia="Times New Roman" w:hAnsi="Palatino Linotype" w:cs="Times New Roman"/>
      <w:color w:val="000000"/>
      <w:sz w:val="20"/>
      <w:szCs w:val="20"/>
      <w:lang w:val="el-GR" w:eastAsia="el-GR"/>
    </w:rPr>
  </w:style>
  <w:style w:type="paragraph" w:styleId="CommentText">
    <w:name w:val="annotation text"/>
    <w:basedOn w:val="Normal"/>
    <w:link w:val="CommentTextChar"/>
    <w:uiPriority w:val="99"/>
    <w:semiHidden/>
    <w:unhideWhenUsed/>
    <w:rsid w:val="009236D0"/>
    <w:pPr>
      <w:spacing w:after="0" w:line="240" w:lineRule="auto"/>
    </w:pPr>
    <w:rPr>
      <w:rFonts w:ascii="Times New Roman" w:eastAsia="Times New Roman" w:hAnsi="Times New Roman" w:cs="Times New Roman"/>
      <w:sz w:val="20"/>
      <w:szCs w:val="20"/>
      <w:lang w:val="de-DE"/>
    </w:rPr>
  </w:style>
  <w:style w:type="character" w:customStyle="1" w:styleId="CommentTextChar">
    <w:name w:val="Comment Text Char"/>
    <w:basedOn w:val="DefaultParagraphFont"/>
    <w:link w:val="CommentText"/>
    <w:uiPriority w:val="99"/>
    <w:semiHidden/>
    <w:rsid w:val="009236D0"/>
    <w:rPr>
      <w:rFonts w:ascii="Times New Roman" w:eastAsia="Times New Roman" w:hAnsi="Times New Roman" w:cs="Times New Roman"/>
      <w:sz w:val="20"/>
      <w:szCs w:val="20"/>
      <w:lang w:val="de-DE" w:eastAsia="el-GR"/>
    </w:rPr>
  </w:style>
  <w:style w:type="paragraph" w:styleId="Caption">
    <w:name w:val="caption"/>
    <w:basedOn w:val="Normal"/>
    <w:next w:val="Normal"/>
    <w:uiPriority w:val="99"/>
    <w:semiHidden/>
    <w:unhideWhenUsed/>
    <w:qFormat/>
    <w:rsid w:val="009236D0"/>
    <w:pPr>
      <w:spacing w:after="0" w:line="240" w:lineRule="auto"/>
      <w:jc w:val="right"/>
    </w:pPr>
    <w:rPr>
      <w:rFonts w:ascii="Palatino Linotype" w:eastAsia="Times New Roman" w:hAnsi="Palatino Linotype" w:cs="Times New Roman"/>
      <w:sz w:val="24"/>
      <w:szCs w:val="20"/>
    </w:rPr>
  </w:style>
  <w:style w:type="paragraph" w:styleId="EndnoteText">
    <w:name w:val="endnote text"/>
    <w:basedOn w:val="Normal"/>
    <w:link w:val="EndnoteTextChar"/>
    <w:uiPriority w:val="99"/>
    <w:semiHidden/>
    <w:unhideWhenUsed/>
    <w:rsid w:val="009236D0"/>
    <w:pPr>
      <w:spacing w:after="0" w:line="240" w:lineRule="auto"/>
      <w:jc w:val="both"/>
    </w:pPr>
    <w:rPr>
      <w:rFonts w:ascii="Palatino Linotype" w:eastAsia="Times New Roman" w:hAnsi="Palatino Linotype" w:cs="Times New Roman"/>
      <w:color w:val="000000"/>
      <w:sz w:val="20"/>
      <w:szCs w:val="20"/>
    </w:rPr>
  </w:style>
  <w:style w:type="character" w:customStyle="1" w:styleId="EndnoteTextChar">
    <w:name w:val="Endnote Text Char"/>
    <w:basedOn w:val="DefaultParagraphFont"/>
    <w:link w:val="EndnoteText"/>
    <w:uiPriority w:val="99"/>
    <w:semiHidden/>
    <w:rsid w:val="009236D0"/>
    <w:rPr>
      <w:rFonts w:ascii="Palatino Linotype" w:eastAsia="Times New Roman" w:hAnsi="Palatino Linotype" w:cs="Times New Roman"/>
      <w:color w:val="000000"/>
      <w:sz w:val="20"/>
      <w:szCs w:val="20"/>
      <w:lang w:val="el-GR" w:eastAsia="el-GR"/>
    </w:rPr>
  </w:style>
  <w:style w:type="paragraph" w:styleId="Title">
    <w:name w:val="Title"/>
    <w:basedOn w:val="Normal"/>
    <w:link w:val="TitleChar"/>
    <w:uiPriority w:val="99"/>
    <w:qFormat/>
    <w:rsid w:val="009236D0"/>
    <w:pPr>
      <w:spacing w:after="0" w:line="240" w:lineRule="auto"/>
      <w:jc w:val="center"/>
    </w:pPr>
    <w:rPr>
      <w:rFonts w:ascii="MrSAgioritikaPT" w:eastAsia="Times New Roman" w:hAnsi="MrSAgioritikaPT" w:cs="Times New Roman"/>
      <w:b/>
      <w:sz w:val="36"/>
      <w:szCs w:val="20"/>
    </w:rPr>
  </w:style>
  <w:style w:type="character" w:customStyle="1" w:styleId="TitleChar">
    <w:name w:val="Title Char"/>
    <w:basedOn w:val="DefaultParagraphFont"/>
    <w:link w:val="Title"/>
    <w:uiPriority w:val="99"/>
    <w:rsid w:val="009236D0"/>
    <w:rPr>
      <w:rFonts w:ascii="MrSAgioritikaPT" w:eastAsia="Times New Roman" w:hAnsi="MrSAgioritikaPT" w:cs="Times New Roman"/>
      <w:b/>
      <w:sz w:val="36"/>
      <w:szCs w:val="20"/>
      <w:lang w:val="el-GR" w:eastAsia="el-GR"/>
    </w:rPr>
  </w:style>
  <w:style w:type="paragraph" w:styleId="BodyTextIndent">
    <w:name w:val="Body Text Indent"/>
    <w:basedOn w:val="Normal"/>
    <w:link w:val="BodyTextIndentChar"/>
    <w:uiPriority w:val="99"/>
    <w:semiHidden/>
    <w:unhideWhenUsed/>
    <w:rsid w:val="009236D0"/>
    <w:pPr>
      <w:widowControl w:val="0"/>
      <w:snapToGrid w:val="0"/>
      <w:spacing w:after="0" w:line="319" w:lineRule="auto"/>
      <w:ind w:left="160" w:firstLine="400"/>
      <w:jc w:val="both"/>
    </w:pPr>
    <w:rPr>
      <w:rFonts w:ascii="Arial" w:eastAsia="Times New Roman" w:hAnsi="Arial" w:cs="Times New Roman"/>
      <w:sz w:val="24"/>
      <w:szCs w:val="20"/>
      <w:lang w:eastAsia="de-DE"/>
    </w:rPr>
  </w:style>
  <w:style w:type="character" w:customStyle="1" w:styleId="BodyTextIndentChar">
    <w:name w:val="Body Text Indent Char"/>
    <w:basedOn w:val="DefaultParagraphFont"/>
    <w:link w:val="BodyTextIndent"/>
    <w:uiPriority w:val="99"/>
    <w:semiHidden/>
    <w:rsid w:val="009236D0"/>
    <w:rPr>
      <w:rFonts w:ascii="Arial" w:eastAsia="Times New Roman" w:hAnsi="Arial" w:cs="Times New Roman"/>
      <w:sz w:val="24"/>
      <w:szCs w:val="20"/>
      <w:lang w:val="el-GR" w:eastAsia="de-DE"/>
    </w:rPr>
  </w:style>
  <w:style w:type="paragraph" w:styleId="BodyText2">
    <w:name w:val="Body Text 2"/>
    <w:basedOn w:val="Normal"/>
    <w:link w:val="BodyText2Char"/>
    <w:uiPriority w:val="99"/>
    <w:semiHidden/>
    <w:unhideWhenUsed/>
    <w:rsid w:val="009236D0"/>
    <w:pPr>
      <w:spacing w:after="0" w:line="240" w:lineRule="auto"/>
      <w:jc w:val="both"/>
    </w:pPr>
    <w:rPr>
      <w:rFonts w:ascii="Palatino Linotype" w:eastAsia="Times New Roman" w:hAnsi="Palatino Linotype" w:cs="Times New Roman"/>
      <w:b/>
      <w:sz w:val="24"/>
      <w:szCs w:val="20"/>
    </w:rPr>
  </w:style>
  <w:style w:type="character" w:customStyle="1" w:styleId="BodyText2Char">
    <w:name w:val="Body Text 2 Char"/>
    <w:basedOn w:val="DefaultParagraphFont"/>
    <w:link w:val="BodyText2"/>
    <w:uiPriority w:val="99"/>
    <w:semiHidden/>
    <w:rsid w:val="009236D0"/>
    <w:rPr>
      <w:rFonts w:ascii="Palatino Linotype" w:eastAsia="Times New Roman" w:hAnsi="Palatino Linotype" w:cs="Times New Roman"/>
      <w:b/>
      <w:sz w:val="24"/>
      <w:szCs w:val="20"/>
      <w:lang w:val="el-GR" w:eastAsia="el-GR"/>
    </w:rPr>
  </w:style>
  <w:style w:type="paragraph" w:styleId="BodyText3">
    <w:name w:val="Body Text 3"/>
    <w:basedOn w:val="Normal"/>
    <w:link w:val="BodyText3Char"/>
    <w:uiPriority w:val="99"/>
    <w:semiHidden/>
    <w:unhideWhenUsed/>
    <w:rsid w:val="009236D0"/>
    <w:pPr>
      <w:spacing w:after="0" w:line="240" w:lineRule="auto"/>
      <w:jc w:val="both"/>
    </w:pPr>
    <w:rPr>
      <w:rFonts w:ascii="Palatino Linotype" w:eastAsia="Times New Roman" w:hAnsi="Palatino Linotype" w:cs="Times New Roman"/>
      <w:sz w:val="24"/>
      <w:szCs w:val="20"/>
    </w:rPr>
  </w:style>
  <w:style w:type="character" w:customStyle="1" w:styleId="BodyText3Char">
    <w:name w:val="Body Text 3 Char"/>
    <w:basedOn w:val="DefaultParagraphFont"/>
    <w:link w:val="BodyText3"/>
    <w:uiPriority w:val="99"/>
    <w:semiHidden/>
    <w:rsid w:val="009236D0"/>
    <w:rPr>
      <w:rFonts w:ascii="Palatino Linotype" w:eastAsia="Times New Roman" w:hAnsi="Palatino Linotype" w:cs="Times New Roman"/>
      <w:sz w:val="24"/>
      <w:szCs w:val="20"/>
      <w:lang w:val="el-GR" w:eastAsia="el-GR"/>
    </w:rPr>
  </w:style>
  <w:style w:type="paragraph" w:styleId="BodyTextIndent2">
    <w:name w:val="Body Text Indent 2"/>
    <w:basedOn w:val="Normal"/>
    <w:link w:val="BodyTextIndent2Char"/>
    <w:uiPriority w:val="99"/>
    <w:semiHidden/>
    <w:unhideWhenUsed/>
    <w:rsid w:val="009236D0"/>
    <w:pPr>
      <w:spacing w:after="0" w:line="240" w:lineRule="auto"/>
      <w:ind w:left="-284"/>
      <w:jc w:val="both"/>
    </w:pPr>
    <w:rPr>
      <w:rFonts w:ascii="Palatino Linotype" w:eastAsia="Times New Roman" w:hAnsi="Palatino Linotype" w:cs="Times New Roman"/>
      <w:sz w:val="24"/>
      <w:szCs w:val="20"/>
    </w:rPr>
  </w:style>
  <w:style w:type="character" w:customStyle="1" w:styleId="BodyTextIndent2Char">
    <w:name w:val="Body Text Indent 2 Char"/>
    <w:basedOn w:val="DefaultParagraphFont"/>
    <w:link w:val="BodyTextIndent2"/>
    <w:uiPriority w:val="99"/>
    <w:semiHidden/>
    <w:rsid w:val="009236D0"/>
    <w:rPr>
      <w:rFonts w:ascii="Palatino Linotype" w:eastAsia="Times New Roman" w:hAnsi="Palatino Linotype" w:cs="Times New Roman"/>
      <w:sz w:val="24"/>
      <w:szCs w:val="20"/>
      <w:lang w:val="el-GR" w:eastAsia="el-GR"/>
    </w:rPr>
  </w:style>
  <w:style w:type="paragraph" w:styleId="BodyTextIndent3">
    <w:name w:val="Body Text Indent 3"/>
    <w:basedOn w:val="Normal"/>
    <w:link w:val="BodyTextIndent3Char"/>
    <w:uiPriority w:val="99"/>
    <w:semiHidden/>
    <w:unhideWhenUsed/>
    <w:rsid w:val="009236D0"/>
    <w:pPr>
      <w:spacing w:after="0" w:line="240" w:lineRule="auto"/>
      <w:ind w:left="-426"/>
      <w:jc w:val="both"/>
    </w:pPr>
    <w:rPr>
      <w:rFonts w:ascii="Palatino Linotype" w:eastAsia="Times New Roman" w:hAnsi="Palatino Linotype" w:cs="Times New Roman"/>
      <w:szCs w:val="20"/>
    </w:rPr>
  </w:style>
  <w:style w:type="character" w:customStyle="1" w:styleId="BodyTextIndent3Char">
    <w:name w:val="Body Text Indent 3 Char"/>
    <w:basedOn w:val="DefaultParagraphFont"/>
    <w:link w:val="BodyTextIndent3"/>
    <w:uiPriority w:val="99"/>
    <w:semiHidden/>
    <w:rsid w:val="009236D0"/>
    <w:rPr>
      <w:rFonts w:ascii="Palatino Linotype" w:eastAsia="Times New Roman" w:hAnsi="Palatino Linotype" w:cs="Times New Roman"/>
      <w:szCs w:val="20"/>
      <w:lang w:val="el-GR" w:eastAsia="el-GR"/>
    </w:rPr>
  </w:style>
  <w:style w:type="paragraph" w:styleId="BlockText">
    <w:name w:val="Block Text"/>
    <w:basedOn w:val="Normal"/>
    <w:uiPriority w:val="99"/>
    <w:semiHidden/>
    <w:unhideWhenUsed/>
    <w:rsid w:val="009236D0"/>
    <w:pPr>
      <w:spacing w:after="0" w:line="240" w:lineRule="auto"/>
      <w:ind w:left="1416" w:right="-737"/>
      <w:jc w:val="both"/>
    </w:pPr>
    <w:rPr>
      <w:rFonts w:ascii="Palatino Linotype" w:eastAsia="Times New Roman" w:hAnsi="Palatino Linotype" w:cs="Times New Roman"/>
      <w:sz w:val="24"/>
      <w:szCs w:val="20"/>
    </w:rPr>
  </w:style>
  <w:style w:type="paragraph" w:styleId="DocumentMap">
    <w:name w:val="Document Map"/>
    <w:basedOn w:val="Normal"/>
    <w:link w:val="DocumentMapChar"/>
    <w:autoRedefine/>
    <w:uiPriority w:val="99"/>
    <w:semiHidden/>
    <w:unhideWhenUsed/>
    <w:rsid w:val="009236D0"/>
    <w:pPr>
      <w:shd w:val="clear" w:color="auto" w:fill="000080"/>
      <w:spacing w:after="0" w:line="240" w:lineRule="auto"/>
      <w:jc w:val="both"/>
    </w:pPr>
    <w:rPr>
      <w:rFonts w:ascii="Palatino Linotype" w:eastAsia="Times New Roman" w:hAnsi="Palatino Linotype" w:cs="Tahoma"/>
      <w:caps/>
      <w:szCs w:val="24"/>
    </w:rPr>
  </w:style>
  <w:style w:type="character" w:customStyle="1" w:styleId="DocumentMapChar">
    <w:name w:val="Document Map Char"/>
    <w:basedOn w:val="DefaultParagraphFont"/>
    <w:link w:val="DocumentMap"/>
    <w:uiPriority w:val="99"/>
    <w:semiHidden/>
    <w:rsid w:val="009236D0"/>
    <w:rPr>
      <w:rFonts w:ascii="Palatino Linotype" w:eastAsia="Times New Roman" w:hAnsi="Palatino Linotype" w:cs="Tahoma"/>
      <w:caps/>
      <w:szCs w:val="24"/>
      <w:shd w:val="clear" w:color="auto" w:fill="000080"/>
      <w:lang w:val="el-GR" w:eastAsia="el-GR"/>
    </w:rPr>
  </w:style>
  <w:style w:type="paragraph" w:customStyle="1" w:styleId="FR3">
    <w:name w:val="FR3"/>
    <w:uiPriority w:val="99"/>
    <w:rsid w:val="009236D0"/>
    <w:pPr>
      <w:widowControl w:val="0"/>
      <w:snapToGrid w:val="0"/>
      <w:spacing w:after="0" w:line="319" w:lineRule="auto"/>
      <w:jc w:val="both"/>
    </w:pPr>
    <w:rPr>
      <w:rFonts w:ascii="Times New Roman" w:eastAsia="Times New Roman" w:hAnsi="Times New Roman" w:cs="Times New Roman"/>
      <w:sz w:val="18"/>
      <w:szCs w:val="20"/>
      <w:lang w:val="el-GR" w:eastAsia="de-DE"/>
    </w:rPr>
  </w:style>
  <w:style w:type="paragraph" w:customStyle="1" w:styleId="FR1">
    <w:name w:val="FR1"/>
    <w:uiPriority w:val="99"/>
    <w:rsid w:val="009236D0"/>
    <w:pPr>
      <w:widowControl w:val="0"/>
      <w:snapToGrid w:val="0"/>
      <w:spacing w:after="0" w:line="240" w:lineRule="auto"/>
      <w:jc w:val="both"/>
    </w:pPr>
    <w:rPr>
      <w:rFonts w:ascii="Arial" w:eastAsia="Times New Roman" w:hAnsi="Arial" w:cs="Times New Roman"/>
      <w:b/>
      <w:sz w:val="18"/>
      <w:szCs w:val="20"/>
      <w:lang w:val="el-GR" w:eastAsia="de-DE"/>
    </w:rPr>
  </w:style>
  <w:style w:type="paragraph" w:customStyle="1" w:styleId="Title1">
    <w:name w:val="Title1"/>
    <w:basedOn w:val="Normal"/>
    <w:uiPriority w:val="99"/>
    <w:rsid w:val="009236D0"/>
    <w:pPr>
      <w:spacing w:before="100" w:beforeAutospacing="1" w:after="100" w:afterAutospacing="1" w:line="240" w:lineRule="auto"/>
      <w:jc w:val="center"/>
    </w:pPr>
    <w:rPr>
      <w:rFonts w:ascii="Verdana" w:eastAsia="Times New Roman" w:hAnsi="Verdana" w:cs="Times New Roman"/>
      <w:b/>
      <w:bCs/>
      <w:sz w:val="27"/>
      <w:szCs w:val="27"/>
      <w:lang w:val="en-US" w:eastAsia="en-US"/>
    </w:rPr>
  </w:style>
  <w:style w:type="paragraph" w:customStyle="1" w:styleId="author">
    <w:name w:val="author"/>
    <w:basedOn w:val="Normal"/>
    <w:uiPriority w:val="99"/>
    <w:rsid w:val="009236D0"/>
    <w:pPr>
      <w:spacing w:before="100" w:beforeAutospacing="1" w:after="100" w:afterAutospacing="1" w:line="240" w:lineRule="auto"/>
      <w:jc w:val="center"/>
    </w:pPr>
    <w:rPr>
      <w:rFonts w:ascii="Verdana" w:eastAsia="Times New Roman" w:hAnsi="Verdana" w:cs="Times New Roman"/>
      <w:b/>
      <w:bCs/>
      <w:sz w:val="26"/>
      <w:szCs w:val="26"/>
      <w:lang w:val="en-US" w:eastAsia="en-US"/>
    </w:rPr>
  </w:style>
  <w:style w:type="paragraph" w:customStyle="1" w:styleId="yiv2992800284msonormal">
    <w:name w:val="yiv2992800284msonormal"/>
    <w:basedOn w:val="Normal"/>
    <w:uiPriority w:val="99"/>
    <w:rsid w:val="009236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00449405msonormal">
    <w:name w:val="yiv0700449405msonormal"/>
    <w:basedOn w:val="Normal"/>
    <w:uiPriority w:val="99"/>
    <w:rsid w:val="009236D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9236D0"/>
    <w:rPr>
      <w:sz w:val="16"/>
    </w:rPr>
  </w:style>
  <w:style w:type="character" w:styleId="EndnoteReference">
    <w:name w:val="endnote reference"/>
    <w:basedOn w:val="DefaultParagraphFont"/>
    <w:uiPriority w:val="99"/>
    <w:semiHidden/>
    <w:unhideWhenUsed/>
    <w:rsid w:val="009236D0"/>
    <w:rPr>
      <w:vertAlign w:val="superscript"/>
    </w:rPr>
  </w:style>
  <w:style w:type="character" w:customStyle="1" w:styleId="style21">
    <w:name w:val="style21"/>
    <w:basedOn w:val="DefaultParagraphFont"/>
    <w:rsid w:val="009236D0"/>
    <w:rPr>
      <w:rFonts w:ascii="Palatino Linotype" w:hAnsi="Palatino Linotype" w:hint="default"/>
      <w:sz w:val="23"/>
      <w:szCs w:val="23"/>
    </w:rPr>
  </w:style>
  <w:style w:type="character" w:customStyle="1" w:styleId="style11">
    <w:name w:val="style11"/>
    <w:basedOn w:val="DefaultParagraphFont"/>
    <w:rsid w:val="009236D0"/>
    <w:rPr>
      <w:rFonts w:ascii="Palatino Linotype" w:hAnsi="Palatino Linotype" w:hint="default"/>
      <w:sz w:val="23"/>
      <w:szCs w:val="23"/>
    </w:rPr>
  </w:style>
  <w:style w:type="character" w:customStyle="1" w:styleId="boldlink1">
    <w:name w:val="boldlink1"/>
    <w:basedOn w:val="DefaultParagraphFont"/>
    <w:rsid w:val="009236D0"/>
    <w:rPr>
      <w:b/>
      <w:bCs/>
      <w:sz w:val="20"/>
      <w:szCs w:val="20"/>
    </w:rPr>
  </w:style>
  <w:style w:type="character" w:customStyle="1" w:styleId="ArialUnicodeMS11pt">
    <w:name w:val="Στυλ Arial Unicode MS 11 pt Πλάγια"/>
    <w:basedOn w:val="DefaultParagraphFont"/>
    <w:rsid w:val="009236D0"/>
    <w:rPr>
      <w:rFonts w:ascii="Palatino Linotype" w:hAnsi="Palatino Linotype" w:hint="default"/>
      <w:iCs/>
      <w:sz w:val="24"/>
    </w:rPr>
  </w:style>
  <w:style w:type="character" w:customStyle="1" w:styleId="ArialUnicodeMS105pt">
    <w:name w:val="Στυλ Arial Unicode MS 105 pt Πλάγια"/>
    <w:basedOn w:val="DefaultParagraphFont"/>
    <w:rsid w:val="009236D0"/>
    <w:rPr>
      <w:rFonts w:ascii="Palatino Linotype" w:hAnsi="Palatino Linotype" w:hint="default"/>
      <w:iCs/>
      <w:sz w:val="24"/>
    </w:rPr>
  </w:style>
  <w:style w:type="character" w:customStyle="1" w:styleId="ArialUnicodeMS14pt">
    <w:name w:val="Στυλ Arial Unicode MS 14 pt"/>
    <w:basedOn w:val="DefaultParagraphFont"/>
    <w:rsid w:val="009236D0"/>
    <w:rPr>
      <w:rFonts w:ascii="Palatino Linotype" w:hAnsi="Palatino Linotype" w:hint="default"/>
      <w:sz w:val="28"/>
    </w:rPr>
  </w:style>
  <w:style w:type="character" w:customStyle="1" w:styleId="ArialUnicodeMS105pt0">
    <w:name w:val="Στυλ Arial Unicode MS 105 pt"/>
    <w:basedOn w:val="DefaultParagraphFont"/>
    <w:rsid w:val="009236D0"/>
    <w:rPr>
      <w:rFonts w:ascii="Palatino Linotype" w:hAnsi="Palatino Linotype" w:hint="default"/>
      <w:sz w:val="24"/>
    </w:rPr>
  </w:style>
  <w:style w:type="character" w:customStyle="1" w:styleId="Hyperlink1">
    <w:name w:val="Hyperlink1"/>
    <w:basedOn w:val="DefaultParagraphFont"/>
    <w:rsid w:val="009236D0"/>
    <w:rPr>
      <w:color w:val="0000FF"/>
      <w:u w:val="single"/>
    </w:rPr>
  </w:style>
  <w:style w:type="character" w:customStyle="1" w:styleId="apple-converted-space">
    <w:name w:val="apple-converted-space"/>
    <w:basedOn w:val="DefaultParagraphFont"/>
    <w:rsid w:val="009236D0"/>
  </w:style>
  <w:style w:type="character" w:customStyle="1" w:styleId="yiv2992800284text">
    <w:name w:val="yiv2992800284text"/>
    <w:basedOn w:val="DefaultParagraphFont"/>
    <w:rsid w:val="009236D0"/>
  </w:style>
  <w:style w:type="character" w:customStyle="1" w:styleId="yiv2992800284msofootnotereference">
    <w:name w:val="yiv2992800284msofootnotereference"/>
    <w:basedOn w:val="DefaultParagraphFont"/>
    <w:rsid w:val="009236D0"/>
  </w:style>
  <w:style w:type="character" w:customStyle="1" w:styleId="highlight">
    <w:name w:val="highlight"/>
    <w:basedOn w:val="DefaultParagraphFont"/>
    <w:rsid w:val="009236D0"/>
  </w:style>
  <w:style w:type="character" w:customStyle="1" w:styleId="hps">
    <w:name w:val="hps"/>
    <w:basedOn w:val="DefaultParagraphFont"/>
    <w:rsid w:val="009236D0"/>
  </w:style>
  <w:style w:type="character" w:customStyle="1" w:styleId="st">
    <w:name w:val="st"/>
    <w:basedOn w:val="DefaultParagraphFont"/>
    <w:rsid w:val="009236D0"/>
  </w:style>
  <w:style w:type="character" w:customStyle="1" w:styleId="shorttext">
    <w:name w:val="short_text"/>
    <w:basedOn w:val="DefaultParagraphFont"/>
    <w:rsid w:val="009236D0"/>
  </w:style>
  <w:style w:type="character" w:customStyle="1" w:styleId="longtext">
    <w:name w:val="long_text"/>
    <w:basedOn w:val="DefaultParagraphFont"/>
    <w:rsid w:val="009236D0"/>
  </w:style>
  <w:style w:type="table" w:styleId="TableGrid">
    <w:name w:val="Table Grid"/>
    <w:basedOn w:val="TableNormal"/>
    <w:uiPriority w:val="59"/>
    <w:rsid w:val="009236D0"/>
    <w:pPr>
      <w:spacing w:after="0" w:line="240" w:lineRule="auto"/>
    </w:pPr>
    <w:rPr>
      <w:rFonts w:ascii="Calibri" w:eastAsia="Calibri" w:hAnsi="Calibri" w:cs="Times New Roman"/>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236D0"/>
    <w:rPr>
      <w:b/>
      <w:bCs/>
    </w:rPr>
  </w:style>
  <w:style w:type="character" w:styleId="Emphasis">
    <w:name w:val="Emphasis"/>
    <w:basedOn w:val="DefaultParagraphFont"/>
    <w:uiPriority w:val="20"/>
    <w:qFormat/>
    <w:rsid w:val="009236D0"/>
    <w:rPr>
      <w:i/>
      <w:iCs/>
    </w:rPr>
  </w:style>
  <w:style w:type="character" w:styleId="HTMLCite">
    <w:name w:val="HTML Cite"/>
    <w:basedOn w:val="DefaultParagraphFont"/>
    <w:uiPriority w:val="99"/>
    <w:semiHidden/>
    <w:unhideWhenUsed/>
    <w:rsid w:val="009236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728604">
      <w:bodyDiv w:val="1"/>
      <w:marLeft w:val="0"/>
      <w:marRight w:val="0"/>
      <w:marTop w:val="0"/>
      <w:marBottom w:val="0"/>
      <w:divBdr>
        <w:top w:val="none" w:sz="0" w:space="0" w:color="auto"/>
        <w:left w:val="none" w:sz="0" w:space="0" w:color="auto"/>
        <w:bottom w:val="none" w:sz="0" w:space="0" w:color="auto"/>
        <w:right w:val="none" w:sz="0" w:space="0" w:color="auto"/>
      </w:divBdr>
    </w:div>
    <w:div w:id="1311014454">
      <w:bodyDiv w:val="1"/>
      <w:marLeft w:val="0"/>
      <w:marRight w:val="0"/>
      <w:marTop w:val="0"/>
      <w:marBottom w:val="0"/>
      <w:divBdr>
        <w:top w:val="none" w:sz="0" w:space="0" w:color="auto"/>
        <w:left w:val="none" w:sz="0" w:space="0" w:color="auto"/>
        <w:bottom w:val="none" w:sz="0" w:space="0" w:color="auto"/>
        <w:right w:val="none" w:sz="0" w:space="0" w:color="auto"/>
      </w:divBdr>
    </w:div>
    <w:div w:id="1387799592">
      <w:bodyDiv w:val="1"/>
      <w:marLeft w:val="0"/>
      <w:marRight w:val="0"/>
      <w:marTop w:val="0"/>
      <w:marBottom w:val="0"/>
      <w:divBdr>
        <w:top w:val="none" w:sz="0" w:space="0" w:color="auto"/>
        <w:left w:val="none" w:sz="0" w:space="0" w:color="auto"/>
        <w:bottom w:val="none" w:sz="0" w:space="0" w:color="auto"/>
        <w:right w:val="none" w:sz="0" w:space="0" w:color="auto"/>
      </w:divBdr>
    </w:div>
    <w:div w:id="142719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g"/><Relationship Id="rId3" Type="http://schemas.microsoft.com/office/2007/relationships/stylesWithEffects" Target="stylesWithEffects.xml"/><Relationship Id="rId21" Type="http://schemas.openxmlformats.org/officeDocument/2006/relationships/hyperlink" Target="http://eclass.uoa.gr/modules/document/?course=SOCTHEOL10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5b1%5d%20http:/creativecommons.org/licenses/by-nc-sa/4.0/"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C:\Users\pantelis\Downloads\%5b1%5d%20http:\creativecommons.org\licenses\by-nc-sa\4.0\"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opencourses.uoa.gr/courses/SOCTHEOL102/" TargetMode="External"/><Relationship Id="rId27" Type="http://schemas.openxmlformats.org/officeDocument/2006/relationships/header" Target="header1.xm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www.akd-ekbo.de/files/bibliologerfahrungen_mit_drei_generationen.pdf" TargetMode="External"/><Relationship Id="rId2" Type="http://schemas.openxmlformats.org/officeDocument/2006/relationships/hyperlink" Target="http://www.philologus.gr/4/68-2010-01-01-01-22-30/121-2009-03-08-21-45-02?start=5" TargetMode="External"/><Relationship Id="rId1" Type="http://schemas.openxmlformats.org/officeDocument/2006/relationships/hyperlink" Target="http://de.wikipedia.org/wiki/Luise_Schottroff" TargetMode="External"/><Relationship Id="rId4" Type="http://schemas.openxmlformats.org/officeDocument/2006/relationships/hyperlink" Target="http://www.akd-ekbo.de/.../bibliologerfahrung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am.classics.unc.edu/index.html" TargetMode="External"/><Relationship Id="rId2" Type="http://schemas.openxmlformats.org/officeDocument/2006/relationships/hyperlink" Target="http://www.religiousstudies.uncc.edu/JDTABOR/indexb.html" TargetMode="External"/><Relationship Id="rId1" Type="http://schemas.openxmlformats.org/officeDocument/2006/relationships/hyperlink" Target="http://www.pbs.org/wgb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1374</TotalTime>
  <Pages>79</Pages>
  <Words>36188</Words>
  <Characters>206273</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6</cp:revision>
  <dcterms:created xsi:type="dcterms:W3CDTF">2016-02-27T18:45:00Z</dcterms:created>
  <dcterms:modified xsi:type="dcterms:W3CDTF">2016-04-01T15:45:00Z</dcterms:modified>
</cp:coreProperties>
</file>