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Default="002A3EA5" w:rsidP="00B54D7C">
      <w:pPr>
        <w:spacing w:line="240" w:lineRule="auto"/>
        <w:contextualSpacing/>
        <w:rPr>
          <w:rFonts w:ascii="Arial" w:eastAsia="Times New Roman" w:hAnsi="Arial" w:cs="Arial"/>
          <w:b/>
          <w:spacing w:val="5"/>
          <w:sz w:val="36"/>
          <w:szCs w:val="52"/>
          <w:lang w:eastAsia="en-US" w:bidi="en-US"/>
        </w:rPr>
      </w:pPr>
      <w:r w:rsidRPr="00903DE2">
        <w:rPr>
          <w:rFonts w:ascii="Arial" w:eastAsia="Times New Roman" w:hAnsi="Arial" w:cs="Arial"/>
          <w:b/>
          <w:spacing w:val="5"/>
          <w:sz w:val="36"/>
          <w:szCs w:val="52"/>
          <w:lang w:eastAsia="en-US" w:bidi="en-US"/>
        </w:rPr>
        <w:t>Ε</w:t>
      </w:r>
      <w:r>
        <w:rPr>
          <w:rFonts w:ascii="Arial" w:eastAsia="Times New Roman" w:hAnsi="Arial" w:cs="Arial"/>
          <w:b/>
          <w:spacing w:val="5"/>
          <w:sz w:val="36"/>
          <w:szCs w:val="52"/>
          <w:lang w:eastAsia="en-US" w:bidi="en-US"/>
        </w:rPr>
        <w:t>ρμηνεία αποστολικών και ευαγγελικών περικοπών</w:t>
      </w:r>
    </w:p>
    <w:p w:rsidR="002A3EA5" w:rsidRPr="00E74B63" w:rsidRDefault="002A3EA5"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Pr>
          <w:rFonts w:ascii="Arial" w:eastAsia="Times New Roman" w:hAnsi="Arial" w:cs="Arial"/>
          <w:b/>
          <w:bCs/>
          <w:lang w:eastAsia="en-US" w:bidi="en-US"/>
        </w:rPr>
        <w:t xml:space="preserve"> 2</w:t>
      </w:r>
      <w:r w:rsidRPr="00E74B63">
        <w:rPr>
          <w:rFonts w:ascii="Arial" w:eastAsia="Times New Roman" w:hAnsi="Arial" w:cs="Arial"/>
          <w:b/>
          <w:bCs/>
          <w:lang w:eastAsia="en-US" w:bidi="en-US"/>
        </w:rPr>
        <w:t xml:space="preserve">: </w:t>
      </w:r>
      <w:r w:rsidR="002A3EA5" w:rsidRPr="002A3EA5">
        <w:rPr>
          <w:rFonts w:ascii="Arial" w:eastAsia="Times New Roman" w:hAnsi="Arial" w:cs="Arial"/>
          <w:lang w:eastAsia="en-US" w:bidi="en-US"/>
        </w:rPr>
        <w:t>Η οικονομία της Μεσογείου</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AF535B" w:rsidRDefault="00AF535B" w:rsidP="00B54D7C">
      <w:pPr>
        <w:spacing w:line="360" w:lineRule="auto"/>
        <w:rPr>
          <w:rFonts w:ascii="Arial" w:eastAsia="Times New Roman" w:hAnsi="Arial" w:cs="Times New Roman"/>
          <w:b/>
          <w:i/>
          <w:lang w:eastAsia="en-US" w:bidi="en-US"/>
        </w:rPr>
      </w:pPr>
    </w:p>
    <w:p w:rsidR="002A3EA5" w:rsidRDefault="002A3EA5" w:rsidP="002A3EA5">
      <w:pPr>
        <w:autoSpaceDE w:val="0"/>
        <w:autoSpaceDN w:val="0"/>
        <w:adjustRightInd w:val="0"/>
        <w:jc w:val="center"/>
        <w:rPr>
          <w:b/>
        </w:rPr>
      </w:pPr>
      <w:r>
        <w:rPr>
          <w:b/>
        </w:rPr>
        <w:lastRenderedPageBreak/>
        <w:t xml:space="preserve">ΣΗΜΕΙΩΣΕΙΣ Σ. ΔΕΣΠΟΤΗ ΣΤΗΝ ΙΣΤΟΡΙΑ ΕΠΟΧΗΣ ΤΗΣ ΚΑΙΝΗΣ ΔΙΑΘΗΚΗΣ </w:t>
      </w:r>
    </w:p>
    <w:p w:rsidR="002A3EA5" w:rsidRPr="004A017E" w:rsidRDefault="002A3EA5" w:rsidP="002A3EA5">
      <w:pPr>
        <w:autoSpaceDE w:val="0"/>
        <w:autoSpaceDN w:val="0"/>
        <w:adjustRightInd w:val="0"/>
        <w:jc w:val="center"/>
        <w:rPr>
          <w:b/>
        </w:rPr>
      </w:pPr>
      <w:r w:rsidRPr="00ED7679">
        <w:rPr>
          <w:b/>
          <w:i/>
        </w:rPr>
        <w:t xml:space="preserve">Η ΟΙΚΟΝΟΜΙΑ ΤΗΣ ΑΝΑΤΟΛΙΚΗΣ ΜΕΣΟΓΕΙΟΥ </w:t>
      </w:r>
      <w:r w:rsidRPr="00ED7679">
        <w:rPr>
          <w:b/>
          <w:i/>
          <w:caps/>
        </w:rPr>
        <w:t>και οι οικονομοι</w:t>
      </w:r>
      <w:r>
        <w:rPr>
          <w:b/>
          <w:i/>
          <w:caps/>
        </w:rPr>
        <w:t xml:space="preserve"> ΤΟΥ κατά ΛΟΥΚΑΝ</w:t>
      </w:r>
      <w:r>
        <w:rPr>
          <w:rStyle w:val="FootnoteReference"/>
          <w:b/>
          <w:caps/>
        </w:rPr>
        <w:footnoteReference w:id="1"/>
      </w:r>
    </w:p>
    <w:p w:rsidR="002A3EA5" w:rsidRDefault="002A3EA5" w:rsidP="002A3EA5">
      <w:pPr>
        <w:autoSpaceDE w:val="0"/>
        <w:autoSpaceDN w:val="0"/>
        <w:adjustRightInd w:val="0"/>
        <w:jc w:val="both"/>
      </w:pPr>
    </w:p>
    <w:p w:rsidR="002A3EA5" w:rsidRDefault="002A3EA5" w:rsidP="002A3EA5">
      <w:pPr>
        <w:jc w:val="both"/>
        <w:rPr>
          <w:rFonts w:ascii="Palatino Linotype" w:hAnsi="Palatino Linotype"/>
        </w:rPr>
      </w:pPr>
      <w:r w:rsidRPr="00701031">
        <w:rPr>
          <w:rFonts w:ascii="Palatino Linotype" w:hAnsi="Palatino Linotype"/>
          <w:b/>
        </w:rPr>
        <w:t>Α.</w:t>
      </w:r>
      <w:r>
        <w:rPr>
          <w:rFonts w:ascii="Palatino Linotype" w:hAnsi="Palatino Linotype"/>
        </w:rPr>
        <w:t xml:space="preserve"> </w:t>
      </w:r>
      <w:r w:rsidRPr="004610C9">
        <w:rPr>
          <w:rFonts w:ascii="Palatino Linotype" w:hAnsi="Palatino Linotype"/>
        </w:rPr>
        <w:t xml:space="preserve">Ιδίως στην Ανατολική Μεσόγειο </w:t>
      </w:r>
      <w:r>
        <w:rPr>
          <w:rFonts w:ascii="Palatino Linotype" w:hAnsi="Palatino Linotype"/>
        </w:rPr>
        <w:t xml:space="preserve">κατά τα ελληνορωμαϊκά χρόνια </w:t>
      </w:r>
      <w:r w:rsidRPr="004610C9">
        <w:rPr>
          <w:rFonts w:ascii="Palatino Linotype" w:hAnsi="Palatino Linotype"/>
        </w:rPr>
        <w:t>η οικονομία δεν χαρακτηριζόταν από την αφθονία των διαθέσιμων αγαθών (όπως συμβαίνει σήμερα στον  «πολιτισμένο κόσμο» ι</w:t>
      </w:r>
      <w:r>
        <w:rPr>
          <w:rFonts w:ascii="Palatino Linotype" w:hAnsi="Palatino Linotype"/>
        </w:rPr>
        <w:t>δίως μετά την αποικιοκρατία στις αχανές εκτάσεις της</w:t>
      </w:r>
      <w:r w:rsidRPr="004610C9">
        <w:rPr>
          <w:rFonts w:ascii="Palatino Linotype" w:hAnsi="Palatino Linotype"/>
        </w:rPr>
        <w:t xml:space="preserve"> Αφρική</w:t>
      </w:r>
      <w:r>
        <w:rPr>
          <w:rFonts w:ascii="Palatino Linotype" w:hAnsi="Palatino Linotype"/>
        </w:rPr>
        <w:t>ς και της</w:t>
      </w:r>
      <w:r w:rsidRPr="004610C9">
        <w:rPr>
          <w:rFonts w:ascii="Palatino Linotype" w:hAnsi="Palatino Linotype"/>
        </w:rPr>
        <w:t xml:space="preserve"> Αμερική</w:t>
      </w:r>
      <w:r>
        <w:rPr>
          <w:rFonts w:ascii="Palatino Linotype" w:hAnsi="Palatino Linotype"/>
        </w:rPr>
        <w:t>ς</w:t>
      </w:r>
      <w:r w:rsidRPr="004610C9">
        <w:rPr>
          <w:rFonts w:ascii="Palatino Linotype" w:hAnsi="Palatino Linotype"/>
        </w:rPr>
        <w:t xml:space="preserve">). Ήταν </w:t>
      </w:r>
      <w:r>
        <w:rPr>
          <w:rFonts w:ascii="Palatino Linotype" w:hAnsi="Palatino Linotype"/>
        </w:rPr>
        <w:t xml:space="preserve">η </w:t>
      </w:r>
      <w:r w:rsidRPr="004610C9">
        <w:rPr>
          <w:rFonts w:ascii="Palatino Linotype" w:hAnsi="Palatino Linotype"/>
        </w:rPr>
        <w:t>κοινωνία των περιορισμένων αγαθών</w:t>
      </w:r>
      <w:r>
        <w:rPr>
          <w:rFonts w:ascii="Palatino Linotype" w:hAnsi="Palatino Linotype"/>
        </w:rPr>
        <w:t xml:space="preserve"> (</w:t>
      </w:r>
      <w:r w:rsidRPr="005B58B4">
        <w:rPr>
          <w:rFonts w:ascii="Palatino Linotype" w:hAnsi="Palatino Linotype"/>
          <w:b/>
          <w:lang w:val="en-US"/>
        </w:rPr>
        <w:t>society</w:t>
      </w:r>
      <w:r w:rsidRPr="005B58B4">
        <w:rPr>
          <w:rFonts w:ascii="Palatino Linotype" w:hAnsi="Palatino Linotype"/>
          <w:b/>
        </w:rPr>
        <w:t xml:space="preserve"> </w:t>
      </w:r>
      <w:r w:rsidRPr="005B58B4">
        <w:rPr>
          <w:rFonts w:ascii="Palatino Linotype" w:hAnsi="Palatino Linotype"/>
          <w:b/>
          <w:lang w:val="en-US"/>
        </w:rPr>
        <w:t>of</w:t>
      </w:r>
      <w:r w:rsidRPr="005B58B4">
        <w:rPr>
          <w:rFonts w:ascii="Palatino Linotype" w:hAnsi="Palatino Linotype"/>
          <w:b/>
        </w:rPr>
        <w:t xml:space="preserve"> </w:t>
      </w:r>
      <w:r w:rsidRPr="005B58B4">
        <w:rPr>
          <w:rFonts w:ascii="Palatino Linotype" w:hAnsi="Palatino Linotype"/>
          <w:b/>
          <w:lang w:val="en-US"/>
        </w:rPr>
        <w:t>limited</w:t>
      </w:r>
      <w:r w:rsidRPr="005B58B4">
        <w:rPr>
          <w:rFonts w:ascii="Palatino Linotype" w:hAnsi="Palatino Linotype"/>
          <w:b/>
        </w:rPr>
        <w:t xml:space="preserve"> </w:t>
      </w:r>
      <w:r w:rsidRPr="005B58B4">
        <w:rPr>
          <w:rFonts w:ascii="Palatino Linotype" w:hAnsi="Palatino Linotype"/>
          <w:b/>
          <w:lang w:val="en-US"/>
        </w:rPr>
        <w:t>goods</w:t>
      </w:r>
      <w:r>
        <w:rPr>
          <w:rFonts w:ascii="Palatino Linotype" w:hAnsi="Palatino Linotype"/>
          <w:sz w:val="18"/>
          <w:szCs w:val="18"/>
        </w:rPr>
        <w:t>)</w:t>
      </w:r>
      <w:r w:rsidRPr="004610C9">
        <w:rPr>
          <w:rFonts w:ascii="Palatino Linotype" w:hAnsi="Palatino Linotype"/>
        </w:rPr>
        <w:t xml:space="preserve">. Όπως χαρακτηριστικά αναφέρουν οι μελετητές </w:t>
      </w:r>
      <w:r>
        <w:rPr>
          <w:rFonts w:ascii="Palatino Linotype" w:hAnsi="Palatino Linotype"/>
        </w:rPr>
        <w:t xml:space="preserve">αυτής </w:t>
      </w:r>
      <w:r w:rsidRPr="004610C9">
        <w:rPr>
          <w:rFonts w:ascii="Palatino Linotype" w:hAnsi="Palatino Linotype"/>
        </w:rPr>
        <w:t>της περιόδου</w:t>
      </w:r>
      <w:r>
        <w:rPr>
          <w:rStyle w:val="FootnoteReference"/>
          <w:rFonts w:ascii="Palatino Linotype" w:hAnsi="Palatino Linotype"/>
        </w:rPr>
        <w:footnoteReference w:id="2"/>
      </w:r>
      <w:r w:rsidRPr="004610C9">
        <w:rPr>
          <w:rFonts w:ascii="Palatino Linotype" w:hAnsi="Palatino Linotype"/>
        </w:rPr>
        <w:t xml:space="preserve"> η πίτα ήταν συγκεκριμένη και βεβαίως μοιραζόταν σε συγκεκριμένα</w:t>
      </w:r>
      <w:r>
        <w:rPr>
          <w:rFonts w:ascii="Palatino Linotype" w:hAnsi="Palatino Linotype"/>
        </w:rPr>
        <w:t>-μετρημένα</w:t>
      </w:r>
      <w:r w:rsidRPr="004610C9">
        <w:rPr>
          <w:rFonts w:ascii="Palatino Linotype" w:hAnsi="Palatino Linotype"/>
        </w:rPr>
        <w:t xml:space="preserve"> κομμάτια γεγονός που σήμαινε ότι υπήρχε η συνείδηση </w:t>
      </w:r>
      <w:r>
        <w:rPr>
          <w:rFonts w:ascii="Palatino Linotype" w:hAnsi="Palatino Linotype"/>
        </w:rPr>
        <w:t xml:space="preserve">ότι </w:t>
      </w:r>
      <w:r w:rsidRPr="004610C9">
        <w:rPr>
          <w:rFonts w:ascii="Palatino Linotype" w:hAnsi="Palatino Linotype"/>
        </w:rPr>
        <w:t>το μεγάλο κομμάτι που αντιστοιχο</w:t>
      </w:r>
      <w:r>
        <w:rPr>
          <w:rFonts w:ascii="Palatino Linotype" w:hAnsi="Palatino Linotype"/>
        </w:rPr>
        <w:t xml:space="preserve">ύσε σε κάποιο μέλος της ελίτ </w:t>
      </w:r>
      <w:r w:rsidRPr="004610C9">
        <w:rPr>
          <w:rFonts w:ascii="Palatino Linotype" w:hAnsi="Palatino Linotype"/>
        </w:rPr>
        <w:t>το στερούνταν κάποιος άλλος. Οι σχέσεις μεταξύ αυτών που νέμονταν την πίτα χαρακτηρίζονταν από την ανισότητα καθώς ο θεσμός που επικρατούσε ήταν αυτός της πατρωνίας</w:t>
      </w:r>
      <w:r>
        <w:rPr>
          <w:rFonts w:ascii="Palatino Linotype" w:hAnsi="Palatino Linotype"/>
        </w:rPr>
        <w:t xml:space="preserve"> ο οποίος πρέπει να διαφοροποιηθεί από αυτόν του ευεργετισμού στην αρχαία Ελλάδα</w:t>
      </w:r>
      <w:r w:rsidRPr="004610C9">
        <w:rPr>
          <w:rFonts w:ascii="Palatino Linotype" w:hAnsi="Palatino Linotype"/>
        </w:rPr>
        <w:t xml:space="preserve">. </w:t>
      </w:r>
    </w:p>
    <w:p w:rsidR="002A3EA5" w:rsidRDefault="002A3EA5" w:rsidP="002A3EA5">
      <w:pPr>
        <w:jc w:val="both"/>
        <w:rPr>
          <w:rFonts w:ascii="Palatino Linotype" w:hAnsi="Palatino Linotype"/>
        </w:rPr>
      </w:pPr>
    </w:p>
    <w:p w:rsidR="002A3EA5" w:rsidRPr="004610C9" w:rsidRDefault="002A3EA5" w:rsidP="002A3EA5">
      <w:pPr>
        <w:jc w:val="both"/>
        <w:rPr>
          <w:rFonts w:ascii="Palatino Linotype" w:hAnsi="Palatino Linotype"/>
        </w:rPr>
      </w:pPr>
      <w:r w:rsidRPr="004610C9">
        <w:rPr>
          <w:rFonts w:ascii="Palatino Linotype" w:hAnsi="Palatino Linotype"/>
        </w:rPr>
        <w:t xml:space="preserve">Οι σχέσεις χαρακτηρίζονταν από την </w:t>
      </w:r>
      <w:r w:rsidRPr="005E464D">
        <w:rPr>
          <w:rFonts w:ascii="Palatino Linotype" w:hAnsi="Palatino Linotype"/>
          <w:b/>
        </w:rPr>
        <w:t>αμοιβαιότητα (reciprocity)</w:t>
      </w:r>
      <w:r>
        <w:rPr>
          <w:rFonts w:ascii="Palatino Linotype" w:hAnsi="Palatino Linotype"/>
          <w:b/>
        </w:rPr>
        <w:t xml:space="preserve">/δώρο-αντίδωρο </w:t>
      </w:r>
      <w:r w:rsidRPr="00701031">
        <w:rPr>
          <w:rFonts w:ascii="Palatino Linotype" w:hAnsi="Palatino Linotype"/>
        </w:rPr>
        <w:t xml:space="preserve">η οποία άλλωστε βιώνεται και στο σύμπαν αφού σε αυτό </w:t>
      </w:r>
      <w:r>
        <w:rPr>
          <w:rFonts w:ascii="Palatino Linotype" w:hAnsi="Palatino Linotype"/>
        </w:rPr>
        <w:t xml:space="preserve">ο βίος </w:t>
      </w:r>
      <w:r w:rsidRPr="00701031">
        <w:rPr>
          <w:rFonts w:ascii="Palatino Linotype" w:hAnsi="Palatino Linotype"/>
        </w:rPr>
        <w:t>δεν είναι παρά ανταλλαγή σχέσεων.</w:t>
      </w:r>
      <w:r w:rsidRPr="004610C9">
        <w:rPr>
          <w:rFonts w:ascii="Palatino Linotype" w:hAnsi="Palatino Linotype"/>
        </w:rPr>
        <w:t xml:space="preserve"> </w:t>
      </w:r>
      <w:r>
        <w:rPr>
          <w:rFonts w:ascii="Palatino Linotype" w:hAnsi="Palatino Linotype"/>
        </w:rPr>
        <w:t xml:space="preserve">Η σχάση σηματοδοτεί τον θάνατο. Το ίδιο και η θρησκεία είχε ως επίκεντρό της τη θυσία για να υποχρεώσει και τον Θεό σε μία τέτοια «εμπορική συναλλαγή». </w:t>
      </w:r>
      <w:r w:rsidRPr="004610C9">
        <w:rPr>
          <w:rFonts w:ascii="Palatino Linotype" w:hAnsi="Palatino Linotype"/>
        </w:rPr>
        <w:t xml:space="preserve">Ένας πλούσιος σίτιζε πελάτες από τους οποίους προσποριζόταν το πλέον περιζήτητο αγαθό εκείνης της περιόδου που δεν ήταν το </w:t>
      </w:r>
      <w:r w:rsidRPr="004610C9">
        <w:rPr>
          <w:rFonts w:ascii="Palatino Linotype" w:hAnsi="Palatino Linotype"/>
        </w:rPr>
        <w:lastRenderedPageBreak/>
        <w:t xml:space="preserve">χρήμα αλλά </w:t>
      </w:r>
      <w:r w:rsidRPr="005E464D">
        <w:rPr>
          <w:rFonts w:ascii="Palatino Linotype" w:hAnsi="Palatino Linotype"/>
          <w:b/>
        </w:rPr>
        <w:t>η τιμή-η αναγνώριση (</w:t>
      </w:r>
      <w:r w:rsidRPr="005E464D">
        <w:rPr>
          <w:rFonts w:ascii="Palatino Linotype" w:hAnsi="Palatino Linotype"/>
          <w:b/>
          <w:lang w:val="en-US"/>
        </w:rPr>
        <w:t>honor</w:t>
      </w:r>
      <w:r w:rsidRPr="005E464D">
        <w:rPr>
          <w:rFonts w:ascii="Palatino Linotype" w:hAnsi="Palatino Linotype"/>
          <w:b/>
        </w:rPr>
        <w:t>)</w:t>
      </w:r>
      <w:r>
        <w:rPr>
          <w:rFonts w:ascii="Palatino Linotype" w:hAnsi="Palatino Linotype"/>
        </w:rPr>
        <w:t xml:space="preserve"> το αντίθετο της αισχύνης, του όνειδους.</w:t>
      </w:r>
      <w:r w:rsidRPr="004610C9">
        <w:rPr>
          <w:rFonts w:ascii="Palatino Linotype" w:hAnsi="Palatino Linotype"/>
        </w:rPr>
        <w:t xml:space="preserve"> Σχέσεις ισότητας υπήρχαν είτε στο πλαίσιο του θεσμού της οικογένειας</w:t>
      </w:r>
      <w:r>
        <w:rPr>
          <w:rFonts w:ascii="Palatino Linotype" w:hAnsi="Palatino Linotype"/>
        </w:rPr>
        <w:t xml:space="preserve"> (είτε της κατά σάρκα είτε της κατά πνεύμα)</w:t>
      </w:r>
      <w:r w:rsidRPr="004610C9">
        <w:rPr>
          <w:rFonts w:ascii="Palatino Linotype" w:hAnsi="Palatino Linotype"/>
        </w:rPr>
        <w:t xml:space="preserve"> </w:t>
      </w:r>
      <w:r>
        <w:rPr>
          <w:rFonts w:ascii="Palatino Linotype" w:hAnsi="Palatino Linotype"/>
        </w:rPr>
        <w:t xml:space="preserve">μεταξύ αδελφών </w:t>
      </w:r>
      <w:r w:rsidRPr="004610C9">
        <w:rPr>
          <w:rFonts w:ascii="Palatino Linotype" w:hAnsi="Palatino Linotype"/>
        </w:rPr>
        <w:t>είτε αυτού της φιλίας</w:t>
      </w:r>
      <w:r>
        <w:rPr>
          <w:rFonts w:ascii="Palatino Linotype" w:hAnsi="Palatino Linotype"/>
        </w:rPr>
        <w:t xml:space="preserve">. Ιεραρχία είχε υιοθετηθεί και στους θιάσους-τα κολλήγια λατρευτών μιας θεότητας οι οποίοι ενίοτε αποκαλούνταν αδελφοί. Προνομιακή θέση κατείχαν οι σπόνσορες-λειτουργοί, οι χρηματοδότες του κολληγίου. Σημειωτέον ότι η τιμή εκάστου δεν  βασιζόταν στα κεφάλαια που διαθέτει αλλά στην ευ-γένια της καταγωγής, την παιδεία και τη γη που διαθέτει. Παρόμοια και σήμερα ενώ στην Αμερική το ερώτημα που καθορίζει το κύρος κάποιου είναι το </w:t>
      </w:r>
      <w:r w:rsidRPr="004C060F">
        <w:rPr>
          <w:rFonts w:ascii="Palatino Linotype" w:hAnsi="Palatino Linotype"/>
          <w:i/>
        </w:rPr>
        <w:t>Πόσα βγάζεις</w:t>
      </w:r>
      <w:r>
        <w:rPr>
          <w:rFonts w:ascii="Palatino Linotype" w:hAnsi="Palatino Linotype"/>
        </w:rPr>
        <w:t xml:space="preserve"> στη Ρωσία το αντίστοιχο είναι από πού κρατά η σκούφια σου. Άλλωστε και στον γερμανόφωνο χώρο η προσθήκη του φον-βαν όπως και του Δρ. στο επώνυμο προσδίδει τιμή.</w:t>
      </w:r>
    </w:p>
    <w:p w:rsidR="002A3EA5" w:rsidRPr="00701031" w:rsidRDefault="002A3EA5" w:rsidP="002A3EA5">
      <w:pPr>
        <w:jc w:val="both"/>
        <w:rPr>
          <w:b/>
        </w:rPr>
      </w:pPr>
    </w:p>
    <w:p w:rsidR="002A3EA5" w:rsidRPr="004A017E" w:rsidRDefault="002A3EA5" w:rsidP="002A3EA5">
      <w:pPr>
        <w:jc w:val="both"/>
        <w:rPr>
          <w:rFonts w:ascii="Palatino Linotype" w:hAnsi="Palatino Linotype" w:cs="Silver Humana"/>
        </w:rPr>
      </w:pPr>
      <w:r w:rsidRPr="004A017E">
        <w:rPr>
          <w:rFonts w:ascii="Palatino Linotype" w:hAnsi="Palatino Linotype" w:cs="Silver Humana"/>
          <w:b/>
        </w:rPr>
        <w:t>Β.</w:t>
      </w:r>
      <w:r w:rsidRPr="004A017E">
        <w:rPr>
          <w:rFonts w:ascii="Palatino Linotype" w:hAnsi="Palatino Linotype" w:cs="Silver Humana"/>
        </w:rPr>
        <w:t xml:space="preserve"> Ταυτόχρονα</w:t>
      </w:r>
      <w:r>
        <w:rPr>
          <w:rStyle w:val="FootnoteReference"/>
          <w:rFonts w:ascii="Palatino Linotype" w:hAnsi="Palatino Linotype" w:cs="Silver Humana"/>
        </w:rPr>
        <w:footnoteReference w:id="3"/>
      </w:r>
      <w:r w:rsidRPr="004A017E">
        <w:rPr>
          <w:rFonts w:ascii="Palatino Linotype" w:hAnsi="Palatino Linotype" w:cs="Silver Humana"/>
        </w:rPr>
        <w:t xml:space="preserve"> υπήρχαν κοινωνίες «βαρβάρων» στις εσχατιές της οικουμένης που ζούσαν βάσει της εξισωτικής αμοιβαιότητας που αναβίωσε κατόπιν στις χριστιανικές κοινότητες. Ο Διόδωρος Σίκουλος αναφέρει σχετικά με τους  γείτονες των Κελτιβήρων που κάθε χρόνο μοιράζουν την χώρα τους για να την γεωργήσουν και μοιράζουν τους καρπούς της σε όλους: </w:t>
      </w:r>
      <w:r w:rsidRPr="004A017E">
        <w:rPr>
          <w:rFonts w:ascii="Palatino Linotype" w:hAnsi="Palatino Linotype" w:cs="Silver Humana"/>
          <w:i/>
        </w:rPr>
        <w:t xml:space="preserve">χαριέστατον δὲ τῶν πλησιοχώρων ἐθνῶν [αὐτοῖς] ἐστι τὸ τῶν Οὐακκαίων ὀνομαζομένων σύστημα· οὗτοι γὰρ καθ΄ ἕκαστον ἔτος διαιρούμενοι τὴν χώραν γεωργοῦσι͵ καὶ τοὺς καρποὺς κοινοποιούμενοι μεταδιδόασιν ἑκάστῳ τὸ μέρος͵ καὶ τοῖς νοσφισαμένοις τι γεωργοῖς </w:t>
      </w:r>
      <w:r w:rsidRPr="004A017E">
        <w:rPr>
          <w:rFonts w:ascii="Palatino Linotype" w:hAnsi="Palatino Linotype" w:cs="Silver Humana"/>
          <w:b/>
          <w:i/>
        </w:rPr>
        <w:t>θάνατον τὸ πρόστιμον τεθείκασι</w:t>
      </w:r>
      <w:r w:rsidRPr="004A017E">
        <w:rPr>
          <w:rFonts w:ascii="Palatino Linotype" w:hAnsi="Palatino Linotype" w:cs="Silver Humana"/>
          <w:i/>
        </w:rPr>
        <w:t xml:space="preserve"> </w:t>
      </w:r>
      <w:r w:rsidRPr="004A017E">
        <w:rPr>
          <w:rFonts w:ascii="Palatino Linotype" w:hAnsi="Palatino Linotype" w:cs="Silver Humana"/>
        </w:rPr>
        <w:t xml:space="preserve">(5.34). Όποιος παραβίαζε τον κανόνα καταδικαζόταν σε θάνατο διότι μόλυνε τον κοινωνικό ιστό. </w:t>
      </w:r>
    </w:p>
    <w:p w:rsidR="002A3EA5" w:rsidRDefault="002A3EA5" w:rsidP="002A3EA5">
      <w:pPr>
        <w:jc w:val="both"/>
        <w:rPr>
          <w:rFonts w:ascii="Palatino Linotype" w:hAnsi="Palatino Linotype" w:cs="Silver Humana"/>
          <w:caps/>
        </w:rPr>
      </w:pPr>
    </w:p>
    <w:p w:rsidR="002A3EA5" w:rsidRPr="006C09B0" w:rsidRDefault="002A3EA5" w:rsidP="002A3EA5">
      <w:pPr>
        <w:jc w:val="both"/>
        <w:rPr>
          <w:rFonts w:ascii="Palatino Linotype" w:hAnsi="Palatino Linotype" w:cs="Silver Humana"/>
        </w:rPr>
      </w:pPr>
      <w:r w:rsidRPr="006C09B0">
        <w:rPr>
          <w:rFonts w:ascii="Palatino Linotype" w:hAnsi="Palatino Linotype" w:cs="Silver Humana"/>
          <w:caps/>
        </w:rPr>
        <w:t>μ</w:t>
      </w:r>
      <w:r w:rsidRPr="006C09B0">
        <w:rPr>
          <w:rFonts w:ascii="Palatino Linotype" w:hAnsi="Palatino Linotype" w:cs="Silver Humana"/>
        </w:rPr>
        <w:t xml:space="preserve">έσα στους κόλπους της ρωμαϊκής Οικουμένης που εκτός των άλλων στήριζε την ιεραρχία στη λειτουργία του </w:t>
      </w:r>
      <w:r w:rsidRPr="002241FB">
        <w:rPr>
          <w:rFonts w:ascii="Palatino Linotype" w:hAnsi="Palatino Linotype" w:cs="Silver Humana"/>
          <w:b/>
          <w:i/>
        </w:rPr>
        <w:t>Σώματος</w:t>
      </w:r>
      <w:r w:rsidRPr="006C09B0">
        <w:rPr>
          <w:rFonts w:ascii="Palatino Linotype" w:hAnsi="Palatino Linotype" w:cs="Silver Humana"/>
        </w:rPr>
        <w:t xml:space="preserve"> που οφείλει να έχει κεφαλή στην οποία </w:t>
      </w:r>
      <w:r>
        <w:rPr>
          <w:rFonts w:ascii="Palatino Linotype" w:hAnsi="Palatino Linotype" w:cs="Silver Humana"/>
        </w:rPr>
        <w:t xml:space="preserve">να </w:t>
      </w:r>
      <w:r w:rsidRPr="006C09B0">
        <w:rPr>
          <w:rFonts w:ascii="Palatino Linotype" w:hAnsi="Palatino Linotype" w:cs="Silver Humana"/>
        </w:rPr>
        <w:t xml:space="preserve">υπακούουν τα μέλη, πολλά κινήματα ασκώντας κριτική στους υφιστάμενους βάρβαρους μηχανισμούς της εκμετάλλευσης αναζητούσαν να αναβιώσουν την αρχέγονη Χρυσή Εποχή. Αυτό πραγματωνόταν μέσω της κλασικής Ουτοπίας, της προβολής δηλ. ενός πλάνου μιας ιδεατής πόλης-κράτους αλλά και της Ευτοπίας, ενός προγράμματος για μια κοινότητας πραγματικής, εναλλακτικής  έναντι των επίσημων θεσμών της πυραμίδας. </w:t>
      </w:r>
    </w:p>
    <w:p w:rsidR="002A3EA5" w:rsidRDefault="002A3EA5" w:rsidP="002A3EA5">
      <w:pPr>
        <w:jc w:val="both"/>
        <w:rPr>
          <w:rFonts w:ascii="Palatino Linotype" w:hAnsi="Palatino Linotype" w:cs="Silver Humana"/>
        </w:rPr>
      </w:pPr>
    </w:p>
    <w:p w:rsidR="002A3EA5" w:rsidRPr="005E464D" w:rsidRDefault="002A3EA5" w:rsidP="002A3EA5">
      <w:pPr>
        <w:jc w:val="both"/>
        <w:rPr>
          <w:rFonts w:ascii="Palatino Linotype" w:hAnsi="Palatino Linotype" w:cs="Silver Humana"/>
        </w:rPr>
      </w:pPr>
      <w:r w:rsidRPr="00323405">
        <w:rPr>
          <w:rFonts w:ascii="Palatino Linotype" w:hAnsi="Palatino Linotype" w:cs="Silver Humana"/>
        </w:rPr>
        <w:t xml:space="preserve">Τέτοιες ήταν η κοινότητες-αδελφότητες των Πυθαγόρειων στον ελληνορωμαϊκό κόσμο και αυτές των Εσσαίων στην Παλαιστίνη. Ο Ιώσηπος μάλιστα </w:t>
      </w:r>
      <w:r>
        <w:rPr>
          <w:rFonts w:ascii="Palatino Linotype" w:hAnsi="Palatino Linotype" w:cs="Silver Humana"/>
          <w:highlight w:val="yellow"/>
        </w:rPr>
        <w:t xml:space="preserve">παραλληλίζει </w:t>
      </w:r>
      <w:r w:rsidRPr="00CA59A9">
        <w:rPr>
          <w:rFonts w:ascii="Palatino Linotype" w:hAnsi="Palatino Linotype" w:cs="Silver Humana"/>
          <w:highlight w:val="yellow"/>
        </w:rPr>
        <w:t>αυτά τα δύο κινήματα</w:t>
      </w:r>
      <w:r>
        <w:rPr>
          <w:rFonts w:ascii="Palatino Linotype" w:hAnsi="Palatino Linotype" w:cs="Silver Humana"/>
          <w:highlight w:val="yellow"/>
        </w:rPr>
        <w:t xml:space="preserve"> (βλ. κατωτέρω στο κεφ. Εσσαίοι)</w:t>
      </w:r>
      <w:r w:rsidRPr="00CA59A9">
        <w:rPr>
          <w:rFonts w:ascii="Palatino Linotype" w:hAnsi="Palatino Linotype" w:cs="Silver Humana"/>
          <w:highlight w:val="yellow"/>
        </w:rPr>
        <w:t>.</w:t>
      </w:r>
      <w:r>
        <w:rPr>
          <w:rFonts w:ascii="Palatino Linotype" w:hAnsi="Palatino Linotype" w:cs="Silver Humana"/>
        </w:rPr>
        <w:t xml:space="preserve"> </w:t>
      </w:r>
      <w:r w:rsidRPr="00323405">
        <w:rPr>
          <w:rFonts w:ascii="Palatino Linotype" w:hAnsi="Palatino Linotype" w:cs="Silver Humana"/>
        </w:rPr>
        <w:t xml:space="preserve">Έστω κι αν οι μαρτυρίες που έχουμε για </w:t>
      </w:r>
      <w:r>
        <w:rPr>
          <w:rFonts w:ascii="Palatino Linotype" w:hAnsi="Palatino Linotype" w:cs="Silver Humana"/>
        </w:rPr>
        <w:t xml:space="preserve">τους Πυθαγόρειους </w:t>
      </w:r>
      <w:r w:rsidRPr="00323405">
        <w:rPr>
          <w:rFonts w:ascii="Palatino Linotype" w:hAnsi="Palatino Linotype" w:cs="Silver Humana"/>
        </w:rPr>
        <w:t xml:space="preserve">είναι νεότερες εντούτοις σώζονται αποσπάσματα παλιότερων αναφορών. Ο Διογένης Λαέρτιος αναφέρει </w:t>
      </w:r>
      <w:r>
        <w:rPr>
          <w:rFonts w:ascii="Palatino Linotype" w:hAnsi="Palatino Linotype" w:cs="Silver Humana"/>
        </w:rPr>
        <w:t xml:space="preserve">ότι </w:t>
      </w:r>
      <w:r w:rsidRPr="00323405">
        <w:rPr>
          <w:rFonts w:ascii="Palatino Linotype" w:hAnsi="Palatino Linotype" w:cs="Silver Humana"/>
        </w:rPr>
        <w:t xml:space="preserve">στην ελληνιστική περίοδο </w:t>
      </w:r>
      <w:r>
        <w:rPr>
          <w:rFonts w:ascii="Palatino Linotype" w:hAnsi="Palatino Linotype" w:cs="Silver Humana"/>
        </w:rPr>
        <w:t xml:space="preserve">οι κοινότητες των πυθαγόρειων βασίζονταν στην φιλία, την </w:t>
      </w:r>
      <w:r w:rsidRPr="00323405">
        <w:rPr>
          <w:rFonts w:ascii="Palatino Linotype" w:hAnsi="Palatino Linotype" w:cs="Silver Humana"/>
        </w:rPr>
        <w:lastRenderedPageBreak/>
        <w:t xml:space="preserve">ισότητα και την κατάθεση της </w:t>
      </w:r>
      <w:r>
        <w:rPr>
          <w:rFonts w:ascii="Palatino Linotype" w:hAnsi="Palatino Linotype" w:cs="Silver Humana"/>
        </w:rPr>
        <w:t>(</w:t>
      </w:r>
      <w:r w:rsidRPr="00323405">
        <w:rPr>
          <w:rFonts w:ascii="Palatino Linotype" w:hAnsi="Palatino Linotype" w:cs="Silver Humana"/>
        </w:rPr>
        <w:t>περι</w:t>
      </w:r>
      <w:r>
        <w:rPr>
          <w:rFonts w:ascii="Palatino Linotype" w:hAnsi="Palatino Linotype" w:cs="Silver Humana"/>
        </w:rPr>
        <w:t>)</w:t>
      </w:r>
      <w:r w:rsidRPr="00323405">
        <w:rPr>
          <w:rFonts w:ascii="Palatino Linotype" w:hAnsi="Palatino Linotype" w:cs="Silver Humana"/>
        </w:rPr>
        <w:t>ουσίας στο κοινό ταμείο</w:t>
      </w:r>
      <w:r>
        <w:rPr>
          <w:rFonts w:ascii="Palatino Linotype" w:hAnsi="Palatino Linotype" w:cs="Silver Humana"/>
        </w:rPr>
        <w:t xml:space="preserve"> το οποίο διαχειρίζονταν οι έμπειροι περί τη διαχείριση, οι λεγόμενοι «πολιτικοί» [17.72]</w:t>
      </w:r>
      <w:r w:rsidRPr="00323405">
        <w:rPr>
          <w:rFonts w:ascii="Palatino Linotype" w:hAnsi="Palatino Linotype" w:cs="Silver Humana"/>
        </w:rPr>
        <w:t xml:space="preserve">: </w:t>
      </w:r>
      <w:r>
        <w:rPr>
          <w:rFonts w:ascii="Palatino Linotype" w:hAnsi="Palatino Linotype" w:cs="Silver Humana"/>
          <w:i/>
        </w:rPr>
        <w:t>ὥς φησι Τίμαιος (</w:t>
      </w:r>
      <w:r w:rsidRPr="00A502F7">
        <w:rPr>
          <w:rFonts w:ascii="Palatino Linotype" w:hAnsi="Palatino Linotype" w:cs="Silver Humana"/>
          <w:i/>
          <w:lang w:val="en-US"/>
        </w:rPr>
        <w:t>FGrH</w:t>
      </w:r>
      <w:r w:rsidRPr="00A502F7">
        <w:rPr>
          <w:rFonts w:ascii="Palatino Linotype" w:hAnsi="Palatino Linotype" w:cs="Silver Humana"/>
          <w:i/>
        </w:rPr>
        <w:t xml:space="preserve">  566 </w:t>
      </w:r>
      <w:r w:rsidRPr="00A502F7">
        <w:rPr>
          <w:rFonts w:ascii="Palatino Linotype" w:hAnsi="Palatino Linotype" w:cs="Silver Humana"/>
          <w:i/>
          <w:lang w:val="en-US"/>
        </w:rPr>
        <w:t>F</w:t>
      </w:r>
      <w:r w:rsidRPr="00A502F7">
        <w:rPr>
          <w:rFonts w:ascii="Palatino Linotype" w:hAnsi="Palatino Linotype" w:cs="Silver Humana"/>
          <w:i/>
        </w:rPr>
        <w:t xml:space="preserve"> 13</w:t>
      </w:r>
      <w:r w:rsidRPr="00A502F7">
        <w:rPr>
          <w:rFonts w:ascii="Palatino Linotype" w:hAnsi="Palatino Linotype" w:cs="Silver Humana"/>
          <w:i/>
          <w:lang w:val="en-US"/>
        </w:rPr>
        <w:t>b</w:t>
      </w:r>
      <w:r w:rsidRPr="00A502F7">
        <w:rPr>
          <w:rFonts w:ascii="Palatino Linotype" w:hAnsi="Palatino Linotype" w:cs="Silver Humana"/>
          <w:i/>
        </w:rPr>
        <w:t xml:space="preserve">)͵ </w:t>
      </w:r>
      <w:r w:rsidRPr="00A502F7">
        <w:rPr>
          <w:rFonts w:ascii="Palatino Linotype" w:hAnsi="Palatino Linotype" w:cs="Silver Humana"/>
          <w:b/>
          <w:i/>
        </w:rPr>
        <w:t>κοινὰ τὰ φίλων εἶναι καὶ φιλίαν ἰσότητα</w:t>
      </w:r>
      <w:r w:rsidRPr="00D759C3">
        <w:rPr>
          <w:rFonts w:ascii="Palatino Linotype" w:hAnsi="Palatino Linotype" w:cs="Silver Humana"/>
          <w:b/>
          <w:i/>
        </w:rPr>
        <w:t>. καὶ αὐτοῦ οἱ μαθηταὶ κατετίθεντο τὰς οὐσίας</w:t>
      </w:r>
      <w:r w:rsidRPr="00A502F7">
        <w:rPr>
          <w:rFonts w:ascii="Palatino Linotype" w:hAnsi="Palatino Linotype" w:cs="Silver Humana"/>
          <w:i/>
        </w:rPr>
        <w:t xml:space="preserve"> </w:t>
      </w:r>
      <w:r w:rsidRPr="00D759C3">
        <w:rPr>
          <w:rFonts w:ascii="Palatino Linotype" w:hAnsi="Palatino Linotype" w:cs="Silver Humana"/>
          <w:b/>
          <w:i/>
        </w:rPr>
        <w:t>εἰς ἓν ποιούμενοι.</w:t>
      </w:r>
      <w:r w:rsidRPr="00A502F7">
        <w:rPr>
          <w:rFonts w:ascii="Palatino Linotype" w:hAnsi="Palatino Linotype" w:cs="Silver Humana"/>
          <w:i/>
        </w:rPr>
        <w:t xml:space="preserve"> πενταετίαν θ΄ ἡσύχαζον͵ μόνον τῶν λόγων </w:t>
      </w:r>
      <w:r w:rsidRPr="00D759C3">
        <w:rPr>
          <w:rFonts w:ascii="Palatino Linotype" w:hAnsi="Palatino Linotype" w:cs="Silver Humana"/>
          <w:b/>
          <w:i/>
        </w:rPr>
        <w:t>κατα</w:t>
      </w:r>
      <w:r w:rsidRPr="00A502F7">
        <w:rPr>
          <w:rFonts w:ascii="Palatino Linotype" w:hAnsi="Palatino Linotype" w:cs="Silver Humana"/>
          <w:i/>
        </w:rPr>
        <w:t>κούοντες καὶ οὐδέπω Πυθαγόραν ὁρῶντες εἰς ὃ δοκιμασθεῖεν· τοὐντεῦθεν δ΄ ἐγίνοντο τῆς οἰκίας αὐτοῦ καὶ τῆς ὄψεως μετεῖχον. ἀπείχοντο δὲ καὶ σοροῦ κυπαρισσίνης διὰ τὸ τὸ τοῦ Διὸς σκῆπτρον ἐντεῦθεν πεποιῆσθαι͵ ὥς φησιν Ἕρμιπ</w:t>
      </w:r>
      <w:r>
        <w:rPr>
          <w:rFonts w:ascii="Palatino Linotype" w:hAnsi="Palatino Linotype" w:cs="Silver Humana"/>
          <w:i/>
        </w:rPr>
        <w:t>πος ἐν δευτέρῳ Περὶ Πυθαγόρου (</w:t>
      </w:r>
      <w:r w:rsidRPr="00A502F7">
        <w:rPr>
          <w:rFonts w:ascii="Palatino Linotype" w:hAnsi="Palatino Linotype" w:cs="Silver Humana"/>
          <w:i/>
          <w:lang w:val="en-US"/>
        </w:rPr>
        <w:t>FHG</w:t>
      </w:r>
      <w:r w:rsidRPr="00A502F7">
        <w:rPr>
          <w:rFonts w:ascii="Palatino Linotype" w:hAnsi="Palatino Linotype" w:cs="Silver Humana"/>
          <w:i/>
        </w:rPr>
        <w:t xml:space="preserve">  </w:t>
      </w:r>
      <w:r w:rsidRPr="00A502F7">
        <w:rPr>
          <w:rFonts w:ascii="Palatino Linotype" w:hAnsi="Palatino Linotype" w:cs="Silver Humana"/>
          <w:i/>
          <w:lang w:val="en-US"/>
        </w:rPr>
        <w:t>iii</w:t>
      </w:r>
      <w:r>
        <w:rPr>
          <w:rFonts w:ascii="Palatino Linotype" w:hAnsi="Palatino Linotype" w:cs="Silver Humana"/>
          <w:i/>
        </w:rPr>
        <w:t>.  42</w:t>
      </w:r>
      <w:r w:rsidRPr="00A502F7">
        <w:rPr>
          <w:rFonts w:ascii="Palatino Linotype" w:hAnsi="Palatino Linotype" w:cs="Silver Humana"/>
          <w:i/>
        </w:rPr>
        <w:t xml:space="preserve">).   </w:t>
      </w:r>
    </w:p>
    <w:p w:rsidR="002A3EA5" w:rsidRDefault="002A3EA5" w:rsidP="002A3EA5">
      <w:pPr>
        <w:pStyle w:val="Heading1"/>
        <w:jc w:val="both"/>
        <w:rPr>
          <w:rFonts w:ascii="Palatino Linotype" w:hAnsi="Palatino Linotype" w:cs="Silver Humana"/>
          <w:b w:val="0"/>
          <w:i/>
          <w:noProof w:val="0"/>
          <w:sz w:val="22"/>
        </w:rPr>
      </w:pPr>
      <w:r w:rsidRPr="00A502F7">
        <w:rPr>
          <w:rFonts w:ascii="Palatino Linotype" w:hAnsi="Palatino Linotype"/>
          <w:b w:val="0"/>
          <w:sz w:val="22"/>
        </w:rPr>
        <w:t>Και ο Ιάμβλιχος (6.32) αφού αναφερθεί στα δόγματα</w:t>
      </w:r>
      <w:r>
        <w:rPr>
          <w:rFonts w:ascii="Palatino Linotype" w:hAnsi="Palatino Linotype"/>
          <w:b w:val="0"/>
          <w:sz w:val="22"/>
        </w:rPr>
        <w:t xml:space="preserve"> (</w:t>
      </w:r>
      <w:r w:rsidRPr="00D759C3">
        <w:rPr>
          <w:rFonts w:ascii="Palatino Linotype" w:hAnsi="Palatino Linotype"/>
          <w:b w:val="0"/>
          <w:i/>
          <w:sz w:val="22"/>
        </w:rPr>
        <w:t>τὰ ἐπιστημονικὰ πάντα</w:t>
      </w:r>
      <w:r>
        <w:rPr>
          <w:rFonts w:ascii="Palatino Linotype" w:hAnsi="Palatino Linotype"/>
          <w:b w:val="0"/>
          <w:sz w:val="22"/>
        </w:rPr>
        <w:t>)</w:t>
      </w:r>
      <w:r w:rsidRPr="00A502F7">
        <w:rPr>
          <w:rFonts w:ascii="Palatino Linotype" w:hAnsi="Palatino Linotype"/>
          <w:b w:val="0"/>
          <w:sz w:val="22"/>
        </w:rPr>
        <w:t xml:space="preserve"> του θεωρούμενου ως θεού διδασκάλου σημειώνει</w:t>
      </w:r>
      <w:r>
        <w:rPr>
          <w:rFonts w:ascii="Palatino Linotype" w:hAnsi="Palatino Linotype"/>
          <w:b w:val="0"/>
          <w:sz w:val="22"/>
        </w:rPr>
        <w:t xml:space="preserve"> σχετικά με το έθος των πυθαγορείων</w:t>
      </w:r>
      <w:r w:rsidRPr="00A502F7">
        <w:rPr>
          <w:rFonts w:ascii="Palatino Linotype" w:hAnsi="Palatino Linotype"/>
          <w:b w:val="0"/>
          <w:sz w:val="22"/>
        </w:rPr>
        <w:t>:</w:t>
      </w:r>
      <w:r w:rsidRPr="00A502F7">
        <w:rPr>
          <w:b w:val="0"/>
          <w:noProof w:val="0"/>
        </w:rPr>
        <w:t xml:space="preserve"> </w:t>
      </w:r>
      <w:r w:rsidRPr="00A502F7">
        <w:rPr>
          <w:rFonts w:ascii="Palatino Linotype" w:hAnsi="Palatino Linotype" w:cs="Silver Humana"/>
          <w:b w:val="0"/>
          <w:i/>
          <w:noProof w:val="0"/>
          <w:sz w:val="22"/>
        </w:rPr>
        <w:t xml:space="preserve">πολιτεία δὲ ἡ βελτίστη </w:t>
      </w:r>
      <w:r w:rsidRPr="00A502F7">
        <w:rPr>
          <w:rFonts w:ascii="Palatino Linotype" w:hAnsi="Palatino Linotype" w:cs="Silver Humana"/>
          <w:b w:val="0"/>
          <w:i/>
          <w:noProof w:val="0"/>
          <w:sz w:val="22"/>
          <w:u w:val="single"/>
        </w:rPr>
        <w:t xml:space="preserve">καὶ </w:t>
      </w:r>
      <w:r w:rsidRPr="00A502F7">
        <w:rPr>
          <w:rFonts w:ascii="Palatino Linotype" w:hAnsi="Palatino Linotype" w:cs="Silver Humana"/>
          <w:i/>
          <w:noProof w:val="0"/>
          <w:sz w:val="22"/>
          <w:u w:val="single"/>
        </w:rPr>
        <w:t>ὁμοδημία καὶ κοινὰ τὰ φίλων</w:t>
      </w:r>
      <w:r w:rsidRPr="00A502F7">
        <w:rPr>
          <w:rFonts w:ascii="Palatino Linotype" w:hAnsi="Palatino Linotype" w:cs="Silver Humana"/>
          <w:b w:val="0"/>
          <w:i/>
          <w:noProof w:val="0"/>
          <w:sz w:val="22"/>
        </w:rPr>
        <w:t xml:space="preserve"> καὶ θρησκεία θεῶν καὶ ὁσιότης πρὸς κατοιχομένους͵ νομοθεσία τε καὶ παιδεία καὶ ἐχεμυθία </w:t>
      </w:r>
      <w:r w:rsidRPr="00D759C3">
        <w:rPr>
          <w:rFonts w:ascii="Palatino Linotype" w:hAnsi="Palatino Linotype" w:cs="Silver Humana"/>
          <w:i/>
          <w:noProof w:val="0"/>
          <w:sz w:val="22"/>
        </w:rPr>
        <w:t>καὶ φειδὼ τῶν ἄλλων ζῴων</w:t>
      </w:r>
      <w:r w:rsidRPr="00A502F7">
        <w:rPr>
          <w:rFonts w:ascii="Palatino Linotype" w:hAnsi="Palatino Linotype" w:cs="Silver Humana"/>
          <w:b w:val="0"/>
          <w:i/>
          <w:noProof w:val="0"/>
          <w:sz w:val="22"/>
        </w:rPr>
        <w:t xml:space="preserve"> καὶ ἐγκράτεια καὶ σωφροσύνη καὶ ἀγχίνοια καὶ θειότης καὶ τὰ ἄλλα ἀγαθά͵ ὡς ἑνὶ ὀνόματι περιλαβεῖν͵ ταῦτα πάντα τοῖς φιλομαθοῦσιν ἀξιέραστα καὶ περισπούδαστα δι΄ αὐτὸν ἐφάνη.</w:t>
      </w:r>
      <w:r w:rsidRPr="00046483">
        <w:rPr>
          <w:rFonts w:ascii="Palatino Linotype" w:hAnsi="Palatino Linotype"/>
          <w:b w:val="0"/>
          <w:sz w:val="22"/>
        </w:rPr>
        <w:t xml:space="preserve"> </w:t>
      </w:r>
      <w:r>
        <w:rPr>
          <w:rFonts w:ascii="Palatino Linotype" w:hAnsi="Palatino Linotype"/>
          <w:b w:val="0"/>
          <w:sz w:val="22"/>
        </w:rPr>
        <w:t xml:space="preserve">Είναι χαρακτηριστικό το γεγονός ότι </w:t>
      </w:r>
      <w:r w:rsidRPr="00323405">
        <w:rPr>
          <w:rFonts w:ascii="Palatino Linotype" w:hAnsi="Palatino Linotype"/>
          <w:b w:val="0"/>
          <w:i/>
          <w:sz w:val="22"/>
        </w:rPr>
        <w:t>έδιναν τη δεξιά τους</w:t>
      </w:r>
      <w:r>
        <w:rPr>
          <w:rFonts w:ascii="Palatino Linotype" w:hAnsi="Palatino Linotype"/>
          <w:b w:val="0"/>
          <w:sz w:val="22"/>
        </w:rPr>
        <w:t xml:space="preserve"> ως δείγμα καλής πίστης μόνον στους οικείους της πίστης τους και τους γονείς τους και όχι σε άλλους σαρκικούς συγγενείς (35.257).</w:t>
      </w:r>
    </w:p>
    <w:p w:rsidR="002A3EA5" w:rsidRDefault="002A3EA5" w:rsidP="002A3EA5"/>
    <w:p w:rsidR="002A3EA5" w:rsidRDefault="002A3EA5" w:rsidP="002A3EA5">
      <w:pPr>
        <w:jc w:val="both"/>
        <w:rPr>
          <w:rFonts w:ascii="Calibri" w:hAnsi="Calibri" w:cs="Silver Humana"/>
        </w:rPr>
      </w:pPr>
      <w:r w:rsidRPr="00046483">
        <w:rPr>
          <w:rFonts w:ascii="Palatino Linotype" w:hAnsi="Palatino Linotype"/>
        </w:rPr>
        <w:t>Σε άλλο κείμενο ο Ιάμβλιχος συνδέει την κοσμολογία του Πυθαγόρα με την οικονομική ηθική τους:</w:t>
      </w:r>
      <w:r>
        <w:t xml:space="preserve"> </w:t>
      </w:r>
      <w:r w:rsidRPr="00D759C3">
        <w:rPr>
          <w:rFonts w:ascii="Palatino Linotype" w:hAnsi="Palatino Linotype" w:cs="Silver Humana"/>
          <w:i/>
        </w:rPr>
        <w:t xml:space="preserve">Περὶ δὲ δικαιοσύνης͵ ὅπως αὐτὴν ἐπετήδευσε καὶ παρέδωκε τοῖς ἀνθρώποις͵ ἄριστα ἂν καταμάθοιμεν͵ εἰ ἀπὸ τῆς πρώτης ἀρχῆς κατανοήσαιμεν αὐτὴν καὶ ἀφ΄ ὧν πρώτων αἰτίων φύεται͵ </w:t>
      </w:r>
      <w:r w:rsidRPr="00D759C3">
        <w:rPr>
          <w:rFonts w:ascii="Palatino Linotype" w:hAnsi="Palatino Linotype" w:cs="Silver Humana"/>
          <w:b/>
          <w:i/>
        </w:rPr>
        <w:t>τήν τε τῆς ἀδικίας πρώτην αἰτίαν κατίδοιμεν</w:t>
      </w:r>
      <w:r w:rsidRPr="00D759C3">
        <w:rPr>
          <w:rFonts w:ascii="Palatino Linotype" w:hAnsi="Palatino Linotype" w:cs="Silver Humana"/>
          <w:i/>
        </w:rPr>
        <w:t xml:space="preserve">· καὶ μετὰ τοῦτο ἂν εὕροιμέν τε͵ ὡς τὴν μὲν ἐφυλάξατο͵ τὴν δ΄ ὅπως καλῶς ἐγγένηται παρεσκεύασεν. </w:t>
      </w:r>
      <w:r w:rsidRPr="00D759C3">
        <w:rPr>
          <w:rFonts w:ascii="Palatino Linotype" w:hAnsi="Palatino Linotype" w:cs="Silver Humana"/>
          <w:b/>
          <w:i/>
        </w:rPr>
        <w:t xml:space="preserve">ἀρχὴ τοίνυν ἐστὶ δικαιοσύνης μὲν τὸ κοινὸν καὶ ἴσον καὶ τὸ ἐγγυτάτω ἑνὸς σώματος καὶ μιᾶς ψυχῆς ὁμοπαθεῖν πάντας͵ </w:t>
      </w:r>
      <w:r w:rsidRPr="00D759C3">
        <w:rPr>
          <w:rFonts w:ascii="Palatino Linotype" w:hAnsi="Palatino Linotype" w:cs="Silver Humana"/>
          <w:i/>
        </w:rPr>
        <w:t xml:space="preserve">καὶ ἐπὶ τὸ αὐτὸ τὸ ἐμὸν φθέγγεσθαι καὶ τὸ ἀλλότριον͵ ὥσπερ δὴ καὶ Πλάτων μαθὼν παρὰ τῶν Πυθαγορείων συμμαρτυρεῖ. 30.168 τοῦτο τοίνυν ἄριστα ἀνδρῶν κατεσκεύασεν͵ </w:t>
      </w:r>
      <w:r w:rsidRPr="00D759C3">
        <w:rPr>
          <w:rFonts w:ascii="Palatino Linotype" w:hAnsi="Palatino Linotype" w:cs="Silver Humana"/>
          <w:b/>
          <w:i/>
        </w:rPr>
        <w:t>ἐν τοῖς ἤθεσι τὸ ἴδιον πᾶν ἐξορίσας</w:t>
      </w:r>
      <w:r w:rsidRPr="00D759C3">
        <w:rPr>
          <w:rFonts w:ascii="Palatino Linotype" w:hAnsi="Palatino Linotype" w:cs="Silver Humana"/>
          <w:i/>
        </w:rPr>
        <w:t xml:space="preserve">͵ τὸ δὲ κοινὸν αὐξήσας μέχρι τῶν ἐσχάτων κτημάτων καὶ στάσεως αἰτίων ὄντων καὶ ταραχῆς· </w:t>
      </w:r>
      <w:r w:rsidRPr="00D759C3">
        <w:rPr>
          <w:rFonts w:ascii="Palatino Linotype" w:hAnsi="Palatino Linotype" w:cs="Silver Humana"/>
          <w:b/>
          <w:i/>
        </w:rPr>
        <w:t>κοινὰ γὰρ πᾶσι πάντα καὶ ταὐτὰ ἦν͵ ἴδιον δὲ οὐδεὶς οὐδὲν ἐκέκτητο</w:t>
      </w:r>
      <w:r w:rsidRPr="00D759C3">
        <w:rPr>
          <w:rFonts w:ascii="Palatino Linotype" w:hAnsi="Palatino Linotype" w:cs="Silver Humana"/>
          <w:i/>
        </w:rPr>
        <w:t xml:space="preserve">. καὶ εἰ μὲν ἠρέσκετό τις τῇ κοινωνίᾳ͵ ἐχρῆτο τοῖς κοινοῖς κατὰ τὸ δικαιότατον͵ εἰ δὲ μή͵ ἀπολαβὼν ἂν τὴν ἑαυτοῦ οὐσίαν καὶ πλείονα ἧς εἰσενηνόχει εἰς τὸ κοινὸν ἀπηλλάττετο. οὕτως ἐξ ἀρχῆς τῆς πρώτης τὴν δικαιοσύνην ἄριστα κατεστήσατο. </w:t>
      </w:r>
      <w:r w:rsidRPr="00D759C3">
        <w:rPr>
          <w:rFonts w:ascii="Palatino Linotype" w:hAnsi="Palatino Linotype" w:cs="Silver Humana"/>
          <w:b/>
          <w:i/>
        </w:rPr>
        <w:t>μετὰ ταῦτα τοίνυν ἡ μὲν οἰκείωσις ἡ πρὸς τοὺς ἀνθρώπους εἰσάγει δικαιοσύνην͵ ἡ δὲ ἀλλο τρίωσις καὶ καταφρόνησις τοῦ κοινοῦ γένους ἀδικίαν ἐμποιεῖ</w:t>
      </w:r>
      <w:r w:rsidRPr="00D759C3">
        <w:rPr>
          <w:rFonts w:ascii="Palatino Linotype" w:hAnsi="Palatino Linotype" w:cs="Silver Humana"/>
          <w:i/>
        </w:rPr>
        <w:t>. ταύτην τοίνυν πόρρωθεν τὴν οἰκείωσιν ἐνθεῖναι βουλόμενος τοῖς ἀνθρώποις καὶ πρὸς τὰ ὁμογενῆ ζῷα αὐτοὺς συνέστησε͵ παραγγέλλων οἰκεῖα νομίζειν αὐτοὺς ταῦτα καὶ φίλα͵ ὡς μήτε ἀδικεῖν μηδὲν αὐτῶν μήτε φονεύειν μήτε ἐσθίειν</w:t>
      </w:r>
      <w:r>
        <w:rPr>
          <w:rFonts w:ascii="Palatino Linotype" w:hAnsi="Palatino Linotype" w:cs="Silver Humana"/>
          <w:i/>
        </w:rPr>
        <w:t xml:space="preserve"> </w:t>
      </w:r>
      <w:r w:rsidRPr="00046483">
        <w:rPr>
          <w:rFonts w:ascii="Palatino Linotype" w:hAnsi="Palatino Linotype" w:cs="Silver Humana"/>
        </w:rPr>
        <w:t xml:space="preserve">(30.167-169). </w:t>
      </w:r>
    </w:p>
    <w:p w:rsidR="002A3EA5" w:rsidRDefault="002A3EA5" w:rsidP="002A3EA5">
      <w:pPr>
        <w:jc w:val="both"/>
        <w:rPr>
          <w:rFonts w:ascii="Calibri" w:hAnsi="Calibri" w:cs="Silver Humana"/>
        </w:rPr>
      </w:pPr>
    </w:p>
    <w:p w:rsidR="002A3EA5" w:rsidRDefault="002A3EA5" w:rsidP="002A3EA5">
      <w:pPr>
        <w:jc w:val="both"/>
        <w:rPr>
          <w:rFonts w:ascii="Calibri" w:hAnsi="Calibri" w:cs="Silver Humana"/>
        </w:rPr>
      </w:pPr>
      <w:r w:rsidRPr="00046483">
        <w:rPr>
          <w:rFonts w:ascii="Palatino Linotype" w:hAnsi="Palatino Linotype" w:cs="Silver Humana"/>
        </w:rPr>
        <w:t>Σύμφωνα με τον Πορφύριο</w:t>
      </w:r>
      <w:r>
        <w:rPr>
          <w:rFonts w:ascii="Palatino Linotype" w:hAnsi="Palatino Linotype" w:cs="Silver Humana"/>
        </w:rPr>
        <w:t xml:space="preserve"> ο Σάμιος φιλόσοφος</w:t>
      </w:r>
      <w:r>
        <w:rPr>
          <w:rFonts w:ascii="Calibri" w:hAnsi="Calibri" w:cs="Silver Humana"/>
        </w:rPr>
        <w:t xml:space="preserve"> </w:t>
      </w:r>
      <w:r w:rsidRPr="00323405">
        <w:rPr>
          <w:rFonts w:ascii="Palatino Linotype" w:hAnsi="Palatino Linotype" w:cs="Silver Humana"/>
          <w:b/>
          <w:i/>
        </w:rPr>
        <w:t>τοὺς δὲ φίλους ὑπερηγάπα͵ κοινὰ μὲν τὰ τῶν φίλων εἶναι πρῶτος ἀποφηνάμενος͵ τὸν δὲ φίλον ἄλλον ἑαυτόν</w:t>
      </w:r>
      <w:r w:rsidRPr="00323405">
        <w:rPr>
          <w:rFonts w:ascii="Palatino Linotype" w:hAnsi="Palatino Linotype" w:cs="Silver Humana"/>
          <w:i/>
        </w:rPr>
        <w:t xml:space="preserve">. καὶ ὑγιαίνουσι μὲν αὐτοῖς ἀεὶ συνδιέτριβεν͵ κάμνοντας δὲ τὰ σώματα ἐθεράπευεν͵ καὶ τὰς ψυχὰς δὲ νοσοῦν τας παρεμυθεῖτο͵ καθάπερ ἔφαμεν͵ τοὺς μὲν ἐπῳδαῖς καὶ μαγείαις τοὺς δὲ μουσικῇ. ἦν γὰρ αὐτῷ μέλη καὶ πρὸς νόσους σωμάτων </w:t>
      </w:r>
      <w:r w:rsidRPr="00323405">
        <w:rPr>
          <w:rFonts w:ascii="Palatino Linotype" w:hAnsi="Palatino Linotype" w:cs="Silver Humana"/>
          <w:b/>
          <w:i/>
        </w:rPr>
        <w:t>παιώνια</w:t>
      </w:r>
      <w:r w:rsidRPr="00323405">
        <w:rPr>
          <w:rFonts w:ascii="Palatino Linotype" w:hAnsi="Palatino Linotype" w:cs="Silver Humana"/>
          <w:i/>
        </w:rPr>
        <w:t xml:space="preserve">͵ ἃ ἐπᾴδων ἀνίστη τοὺς κάμνοντας. ἦν δ΄ ἃ καὶ λύπης λήθην εἰργάζετο καὶ ὀργὰς </w:t>
      </w:r>
      <w:r w:rsidRPr="00323405">
        <w:rPr>
          <w:rFonts w:ascii="Palatino Linotype" w:hAnsi="Palatino Linotype" w:cs="Silver Humana"/>
          <w:i/>
        </w:rPr>
        <w:lastRenderedPageBreak/>
        <w:t xml:space="preserve">ἐπράυνε καὶ ἐπιθυμίας ἀτόπους ἐξῄρει. 34 τῆς δὲ διαίτης τὸ μὲν ἄριστον </w:t>
      </w:r>
      <w:r w:rsidRPr="00323405">
        <w:rPr>
          <w:rFonts w:ascii="Palatino Linotype" w:hAnsi="Palatino Linotype" w:cs="Silver Humana"/>
          <w:b/>
          <w:i/>
        </w:rPr>
        <w:t xml:space="preserve">ἦν κηρίον ἢ μέλι͵ </w:t>
      </w:r>
      <w:r w:rsidRPr="00323405">
        <w:rPr>
          <w:rFonts w:ascii="Palatino Linotype" w:hAnsi="Palatino Linotype" w:cs="Silver Humana"/>
          <w:i/>
        </w:rPr>
        <w:t>δεῖπνον δ΄ ἄρτος ἐκ κέγχρων ἢ μᾶζα καὶ λάχανα ἑφθὰ καὶ ὠμά͵ σπανίως δὲ κρέας ἱερείων θυσίμων καὶ τοῦτο οὐδ΄ ἐκ παντὸς μέρους</w:t>
      </w:r>
      <w:r w:rsidRPr="00323405">
        <w:rPr>
          <w:rFonts w:ascii="Palatino Linotype" w:hAnsi="Palatino Linotype" w:cs="Silver Humana"/>
        </w:rPr>
        <w:t xml:space="preserve"> (Βίος Πυθαγόρα 33-34).</w:t>
      </w:r>
      <w:r>
        <w:rPr>
          <w:rFonts w:ascii="Palatino Linotype" w:hAnsi="Palatino Linotype" w:cs="Silver Humana"/>
        </w:rPr>
        <w:t xml:space="preserve"> Σημειωτέον ότι όποιος εγκατέλειπε την κοινότητα και πρόδιδε τα μυστικά της, τα οποία παραδίδονταν μετά από πολυετή μύηση (3 έτη +5 έτη σιωπής [ακουστικοί]), θεωρούνταν νεκρός και ανεγειρόταν μνήμα (Ιάμβλιχος 17.73):</w:t>
      </w:r>
      <w:r>
        <w:rPr>
          <w:rFonts w:ascii="Arial" w:hAnsi="Arial" w:cs="Arial"/>
        </w:rPr>
        <w:t xml:space="preserve"> </w:t>
      </w:r>
      <w:r w:rsidRPr="00323405">
        <w:rPr>
          <w:rFonts w:ascii="Palatino Linotype" w:hAnsi="Palatino Linotype" w:cs="Silver Humana"/>
          <w:i/>
        </w:rPr>
        <w:t xml:space="preserve">εἰ δ΄ ἀποδοκιμασθείησαν͵ τὴν μὲν οὐσίαν ἐλάμβανον διπλῆν͵ </w:t>
      </w:r>
      <w:r w:rsidRPr="005E464D">
        <w:rPr>
          <w:rFonts w:ascii="Palatino Linotype" w:hAnsi="Palatino Linotype" w:cs="Silver Humana"/>
          <w:b/>
          <w:i/>
        </w:rPr>
        <w:t>μνῆμα δὲ αὐτοῖς ὡς νεκροῖς ἐχώννυτο ὑπὸ τῶν ὁμακόων</w:t>
      </w:r>
      <w:r w:rsidRPr="00323405">
        <w:rPr>
          <w:rFonts w:ascii="Palatino Linotype" w:hAnsi="Palatino Linotype" w:cs="Silver Humana"/>
          <w:i/>
        </w:rPr>
        <w:t xml:space="preserve"> (οὕτω γὰρ ἐκαλοῦντο πάντες οἱ περὶ τὸν ἄνδρα)͵ συντυγχάνοντες δὲ αὐτοῖς οὕτως συνετύγχανον ὡς ἄλλοις τισίν͵ ἐκείνους δὲ ἔφασαν τεθνάναι͵ οὓς αὐτοὶ ἀνεπλάσσοντο͵ καλοὺς κἀγαθοὺς προσδο κῶντες ἔσεσθαι ἐκ τῶν μαθημάτων</w:t>
      </w:r>
      <w:r>
        <w:rPr>
          <w:rFonts w:ascii="Calibri" w:hAnsi="Calibri" w:cs="Silver Humana"/>
        </w:rPr>
        <w:t>.</w:t>
      </w:r>
    </w:p>
    <w:p w:rsidR="002A3EA5" w:rsidRDefault="002A3EA5" w:rsidP="002A3EA5">
      <w:pPr>
        <w:jc w:val="both"/>
        <w:rPr>
          <w:rFonts w:ascii="Calibri" w:hAnsi="Calibri" w:cs="Silver Humana"/>
        </w:rPr>
      </w:pPr>
    </w:p>
    <w:p w:rsidR="002A3EA5" w:rsidRDefault="002A3EA5" w:rsidP="002A3EA5">
      <w:pPr>
        <w:jc w:val="both"/>
        <w:rPr>
          <w:rFonts w:ascii="Palatino Linotype" w:hAnsi="Palatino Linotype" w:cs="Silver Humana"/>
        </w:rPr>
      </w:pPr>
      <w:r w:rsidRPr="000B04CF">
        <w:rPr>
          <w:rFonts w:ascii="Palatino Linotype" w:hAnsi="Palatino Linotype" w:cs="Silver Humana"/>
        </w:rPr>
        <w:t>Αντιστοίχως στην Παλαιστίνη ζουν οι Εσσαίοι (βλ. επισυναπτόμενο)</w:t>
      </w:r>
      <w:r>
        <w:rPr>
          <w:rFonts w:ascii="Palatino Linotype" w:hAnsi="Palatino Linotype" w:cs="Silver Humana"/>
        </w:rPr>
        <w:t xml:space="preserve"> αλλά και μεμονωμένες προσωπικότητες (όπως ο δάσκαλος του Ιώσηπου </w:t>
      </w:r>
      <w:r>
        <w:rPr>
          <w:rFonts w:ascii="Palatino Linotype" w:hAnsi="Palatino Linotype" w:cs="Silver Humana"/>
          <w:i/>
        </w:rPr>
        <w:t>Βάνν</w:t>
      </w:r>
      <w:r w:rsidRPr="00ED7679">
        <w:rPr>
          <w:rFonts w:ascii="Palatino Linotype" w:hAnsi="Palatino Linotype" w:cs="Silver Humana"/>
          <w:i/>
        </w:rPr>
        <w:t>ος</w:t>
      </w:r>
      <w:r>
        <w:rPr>
          <w:rFonts w:ascii="Palatino Linotype" w:hAnsi="Palatino Linotype" w:cs="Silver Humana"/>
          <w:i/>
        </w:rPr>
        <w:t xml:space="preserve"> </w:t>
      </w:r>
      <w:r>
        <w:rPr>
          <w:rFonts w:ascii="Palatino Linotype" w:hAnsi="Palatino Linotype" w:cs="Silver Humana"/>
        </w:rPr>
        <w:t>Βίος 11</w:t>
      </w:r>
      <w:r>
        <w:rPr>
          <w:rStyle w:val="FootnoteReference"/>
          <w:rFonts w:ascii="Palatino Linotype" w:hAnsi="Palatino Linotype" w:cs="Silver Humana"/>
        </w:rPr>
        <w:footnoteReference w:id="4"/>
      </w:r>
      <w:r>
        <w:rPr>
          <w:rFonts w:ascii="Palatino Linotype" w:hAnsi="Palatino Linotype" w:cs="Silver Humana"/>
        </w:rPr>
        <w:t>) που ζουν ασκητικά από την φύση σε περιοχές επέκεινα του «πολιτισμού»:</w:t>
      </w:r>
    </w:p>
    <w:p w:rsidR="002A3EA5" w:rsidRDefault="002A3EA5" w:rsidP="002A3EA5">
      <w:pPr>
        <w:jc w:val="both"/>
        <w:rPr>
          <w:rFonts w:ascii="Palatino Linotype" w:hAnsi="Palatino Linotype" w:cs="Silver Humana"/>
        </w:rPr>
      </w:pPr>
    </w:p>
    <w:p w:rsidR="002A3EA5" w:rsidRPr="002A3EA5" w:rsidRDefault="002A3EA5" w:rsidP="002A3EA5">
      <w:pPr>
        <w:pStyle w:val="Heading1"/>
        <w:spacing w:before="0" w:after="0"/>
        <w:jc w:val="both"/>
        <w:rPr>
          <w:rFonts w:ascii="Palatino Linotype" w:hAnsi="Palatino Linotype"/>
          <w:b w:val="0"/>
          <w:sz w:val="22"/>
          <w:lang w:val="en-US"/>
        </w:rPr>
      </w:pPr>
      <w:r w:rsidRPr="00602640">
        <w:rPr>
          <w:rFonts w:ascii="Palatino Linotype" w:hAnsi="Palatino Linotype" w:cs="Silver Humana"/>
          <w:noProof w:val="0"/>
          <w:sz w:val="22"/>
          <w:u w:val="single"/>
        </w:rPr>
        <w:lastRenderedPageBreak/>
        <w:t>Γ.</w:t>
      </w:r>
      <w:r w:rsidRPr="00805973">
        <w:rPr>
          <w:rFonts w:ascii="Palatino Linotype" w:hAnsi="Palatino Linotype" w:cs="Silver Humana"/>
          <w:b w:val="0"/>
          <w:noProof w:val="0"/>
          <w:sz w:val="22"/>
        </w:rPr>
        <w:t xml:space="preserve"> Σε κάθε περίπτωση στο πλαίσιο των ελληνορωμαϊκών χρόνων οικονομία, πολιτική, θρησκεία ήταν σφαίρες όχι απλώς εφαπτόμενες αλλά επάλληλες. Ο Οκταβιανός </w:t>
      </w:r>
      <w:r w:rsidRPr="00805973">
        <w:rPr>
          <w:rFonts w:ascii="Palatino Linotype" w:hAnsi="Palatino Linotype" w:cs="Silver Humana"/>
          <w:b w:val="0"/>
          <w:i/>
          <w:noProof w:val="0"/>
          <w:sz w:val="22"/>
        </w:rPr>
        <w:t>Αύγουστος</w:t>
      </w:r>
      <w:r w:rsidRPr="00805973">
        <w:rPr>
          <w:rFonts w:ascii="Palatino Linotype" w:hAnsi="Palatino Linotype" w:cs="Silver Humana"/>
          <w:b w:val="0"/>
          <w:noProof w:val="0"/>
          <w:sz w:val="22"/>
        </w:rPr>
        <w:t xml:space="preserve"> (= σεβαστός) εκτός από πολιτικός ηγεμόνας ήταν ο μέγιστος αρχιερεύς και λατρευόταν ως υιός θεού, σωτήρας και ευεργέτης. Τα ασημένια δηνάρια που κυκλοφορούνταν στη ρωμαϊκή οικουμένη λειτουργούσαν ως κήρυκες των «ευαγγελίων των Ρωμαίων», τα μήντια της προπαγάνδας αναφορικά με την ανατολή της χρυσής εποχής της ειρήνης. Οι ναοί εκτός από τόποι θυσιών</w:t>
      </w:r>
      <w:r>
        <w:rPr>
          <w:rFonts w:ascii="Palatino Linotype" w:hAnsi="Palatino Linotype" w:cs="Silver Humana"/>
          <w:b w:val="0"/>
          <w:noProof w:val="0"/>
          <w:sz w:val="22"/>
        </w:rPr>
        <w:t>, άσυλα  και φυλακτήρια των νόμων και των θεσμών,</w:t>
      </w:r>
      <w:r w:rsidRPr="00805973">
        <w:rPr>
          <w:rFonts w:ascii="Palatino Linotype" w:hAnsi="Palatino Linotype" w:cs="Silver Humana"/>
          <w:b w:val="0"/>
          <w:noProof w:val="0"/>
          <w:sz w:val="22"/>
        </w:rPr>
        <w:t xml:space="preserve"> ήταν </w:t>
      </w:r>
      <w:r>
        <w:rPr>
          <w:rFonts w:ascii="Palatino Linotype" w:hAnsi="Palatino Linotype" w:cs="Silver Humana"/>
          <w:b w:val="0"/>
          <w:noProof w:val="0"/>
          <w:sz w:val="22"/>
        </w:rPr>
        <w:t xml:space="preserve">και </w:t>
      </w:r>
      <w:r w:rsidRPr="00805973">
        <w:rPr>
          <w:rFonts w:ascii="Palatino Linotype" w:hAnsi="Palatino Linotype" w:cs="Silver Humana"/>
          <w:b w:val="0"/>
          <w:noProof w:val="0"/>
          <w:sz w:val="22"/>
        </w:rPr>
        <w:t>τράπεζες αφού θεωρούνταν αξιόπιστος τόπος να διαφυλάξει κάποιος την ιδιοκτησία του. Ταυτόχρονα αποτελούσαν αφορμή κέρδους για πολλούς επαγγελματίες που εμπορεύονταν τα θυσιαστικά προϊόντα αλλά και συναφή αντικείμενα-ενθύμια όπως στο Πρ. 19 ο ναός της Αφροδίτης. Στο Ναό των</w:t>
      </w:r>
      <w:r>
        <w:rPr>
          <w:rFonts w:ascii="Palatino Linotype" w:hAnsi="Palatino Linotype" w:cs="Silver Humana"/>
          <w:b w:val="0"/>
          <w:noProof w:val="0"/>
          <w:sz w:val="22"/>
        </w:rPr>
        <w:t xml:space="preserve"> Ιεροσολύμων (που συνιστούσε εκτός των άλλων </w:t>
      </w:r>
      <w:r w:rsidRPr="00805973">
        <w:rPr>
          <w:rFonts w:ascii="Palatino Linotype" w:hAnsi="Palatino Linotype" w:cs="Silver Humana"/>
          <w:b w:val="0"/>
          <w:noProof w:val="0"/>
          <w:sz w:val="22"/>
        </w:rPr>
        <w:t xml:space="preserve">την </w:t>
      </w:r>
      <w:r w:rsidRPr="00D04136">
        <w:rPr>
          <w:rFonts w:ascii="Palatino Linotype" w:hAnsi="Palatino Linotype" w:cs="Silver Humana"/>
          <w:b w:val="0"/>
          <w:i/>
          <w:noProof w:val="0"/>
          <w:sz w:val="22"/>
        </w:rPr>
        <w:t>Εθνική Τράπεζα των Ιουδαίων απανταχού της γης</w:t>
      </w:r>
      <w:r>
        <w:rPr>
          <w:rFonts w:ascii="Palatino Linotype" w:hAnsi="Palatino Linotype" w:cs="Silver Humana"/>
          <w:b w:val="0"/>
          <w:i/>
          <w:noProof w:val="0"/>
          <w:sz w:val="22"/>
        </w:rPr>
        <w:t>)</w:t>
      </w:r>
      <w:r w:rsidRPr="00D04136">
        <w:rPr>
          <w:rFonts w:ascii="Palatino Linotype" w:hAnsi="Palatino Linotype" w:cs="Silver Humana"/>
          <w:b w:val="0"/>
          <w:i/>
          <w:noProof w:val="0"/>
          <w:sz w:val="22"/>
        </w:rPr>
        <w:t>,</w:t>
      </w:r>
      <w:r w:rsidRPr="00805973">
        <w:rPr>
          <w:rFonts w:ascii="Palatino Linotype" w:hAnsi="Palatino Linotype" w:cs="Silver Humana"/>
          <w:b w:val="0"/>
          <w:noProof w:val="0"/>
          <w:sz w:val="22"/>
        </w:rPr>
        <w:t xml:space="preserve"> δούλευαν σύμφωνα με την επιστολή Αριστέα 700 ιερείς, απασχολούνταν στην οικοδομή που ολοκληρώθηκε το 62 μ.Χ. μόλις μια οκταετία πριν την πυρπόλησή του από τους Ρωμαίους, 10.0000 άτομα</w:t>
      </w:r>
      <w:r>
        <w:rPr>
          <w:rFonts w:ascii="Palatino Linotype" w:hAnsi="Palatino Linotype" w:cs="Silver Humana"/>
          <w:b w:val="0"/>
          <w:noProof w:val="0"/>
          <w:sz w:val="22"/>
        </w:rPr>
        <w:t xml:space="preserve"> τα οποία ιδίως μετά τα εγκαίνιά του περιέπεσαν στην ανεργία για να γίνουν εύκολα θύματα ψευδο-μεσσιών. </w:t>
      </w:r>
      <w:r w:rsidRPr="00805973">
        <w:rPr>
          <w:rFonts w:ascii="Palatino Linotype" w:hAnsi="Palatino Linotype" w:cs="Silver Humana"/>
          <w:b w:val="0"/>
          <w:noProof w:val="0"/>
          <w:sz w:val="22"/>
          <w:lang w:val="en-US"/>
        </w:rPr>
        <w:t>O</w:t>
      </w:r>
      <w:r w:rsidRPr="00805973">
        <w:rPr>
          <w:rFonts w:ascii="Palatino Linotype" w:hAnsi="Palatino Linotype" w:cs="Silver Humana"/>
          <w:b w:val="0"/>
          <w:noProof w:val="0"/>
          <w:sz w:val="22"/>
        </w:rPr>
        <w:t xml:space="preserve"> </w:t>
      </w:r>
      <w:r w:rsidRPr="00805973">
        <w:rPr>
          <w:rFonts w:ascii="Palatino Linotype" w:hAnsi="Palatino Linotype" w:cs="Silver Humana"/>
          <w:b w:val="0"/>
          <w:noProof w:val="0"/>
          <w:sz w:val="22"/>
          <w:lang w:val="en-US"/>
        </w:rPr>
        <w:t>K</w:t>
      </w:r>
      <w:r w:rsidRPr="00805973">
        <w:rPr>
          <w:rFonts w:ascii="Palatino Linotype" w:hAnsi="Palatino Linotype" w:cs="Silver Humana"/>
          <w:b w:val="0"/>
          <w:noProof w:val="0"/>
          <w:sz w:val="22"/>
        </w:rPr>
        <w:t xml:space="preserve">αϊάφας εκτός από αρχιερεύς </w:t>
      </w:r>
      <w:r>
        <w:rPr>
          <w:rFonts w:ascii="Palatino Linotype" w:hAnsi="Palatino Linotype" w:cs="Silver Humana"/>
          <w:b w:val="0"/>
          <w:noProof w:val="0"/>
          <w:sz w:val="22"/>
        </w:rPr>
        <w:t xml:space="preserve">(που εξαγόραζε φυσικά το αξίωμά του από τους κατακτητές από τους οποίους λάμβανε και την ενδυμασία του τις τρεις μεγάλες εορτές) </w:t>
      </w:r>
      <w:r w:rsidRPr="00805973">
        <w:rPr>
          <w:rFonts w:ascii="Palatino Linotype" w:hAnsi="Palatino Linotype" w:cs="Silver Humana"/>
          <w:b w:val="0"/>
          <w:noProof w:val="0"/>
          <w:sz w:val="22"/>
        </w:rPr>
        <w:t>ήταν και εθνάρχης των Ιουδαίων</w:t>
      </w:r>
      <w:r>
        <w:rPr>
          <w:rFonts w:ascii="Palatino Linotype" w:hAnsi="Palatino Linotype" w:cs="Silver Humana"/>
          <w:b w:val="0"/>
          <w:noProof w:val="0"/>
          <w:sz w:val="22"/>
        </w:rPr>
        <w:t xml:space="preserve"> (αφού οι Ρωμαίοι χρησιμοποιούσαν την τοπική αριστοκρατία και τα συμφέροντά της ως εργαλείο διαφύλαξης των δικών τους συμφερόντων) </w:t>
      </w:r>
      <w:r w:rsidRPr="00805973">
        <w:rPr>
          <w:rFonts w:ascii="Palatino Linotype" w:hAnsi="Palatino Linotype" w:cs="Silver Humana"/>
          <w:b w:val="0"/>
          <w:noProof w:val="0"/>
          <w:sz w:val="22"/>
        </w:rPr>
        <w:t>αλλά και διαχειριστής του Ναού</w:t>
      </w:r>
      <w:r>
        <w:rPr>
          <w:rFonts w:ascii="Palatino Linotype" w:hAnsi="Palatino Linotype" w:cs="Silver Humana"/>
          <w:b w:val="0"/>
          <w:noProof w:val="0"/>
          <w:sz w:val="22"/>
        </w:rPr>
        <w:t xml:space="preserve"> όπου εισέρρεαν η δεκάτη, οι απαρχές των καρπών, οι θυσίες που αντιστοιχούσαν στο βάθος των αμαρτιών αλλά και της «τσέπης» εκάστου,  οι δωρεές κά.,</w:t>
      </w:r>
      <w:r w:rsidRPr="00805973">
        <w:rPr>
          <w:rFonts w:ascii="Palatino Linotype" w:hAnsi="Palatino Linotype" w:cs="Silver Humana"/>
          <w:b w:val="0"/>
          <w:noProof w:val="0"/>
          <w:sz w:val="22"/>
        </w:rPr>
        <w:t>. Ανάγλυφα</w:t>
      </w:r>
      <w:r w:rsidRPr="002A3EA5">
        <w:rPr>
          <w:rFonts w:ascii="Palatino Linotype" w:hAnsi="Palatino Linotype" w:cs="Silver Humana"/>
          <w:b w:val="0"/>
          <w:noProof w:val="0"/>
          <w:sz w:val="22"/>
          <w:lang w:val="en-US"/>
        </w:rPr>
        <w:t xml:space="preserve"> </w:t>
      </w:r>
      <w:r w:rsidRPr="00805973">
        <w:rPr>
          <w:rFonts w:ascii="Palatino Linotype" w:hAnsi="Palatino Linotype" w:cs="Silver Humana"/>
          <w:b w:val="0"/>
          <w:noProof w:val="0"/>
          <w:sz w:val="22"/>
        </w:rPr>
        <w:t>παρουσιάζει</w:t>
      </w:r>
      <w:r w:rsidRPr="002A3EA5">
        <w:rPr>
          <w:rFonts w:ascii="Palatino Linotype" w:hAnsi="Palatino Linotype" w:cs="Silver Humana"/>
          <w:b w:val="0"/>
          <w:noProof w:val="0"/>
          <w:sz w:val="22"/>
          <w:lang w:val="en-US"/>
        </w:rPr>
        <w:t xml:space="preserve"> </w:t>
      </w:r>
      <w:r w:rsidRPr="00805973">
        <w:rPr>
          <w:rFonts w:ascii="Palatino Linotype" w:hAnsi="Palatino Linotype" w:cs="Silver Humana"/>
          <w:b w:val="0"/>
          <w:noProof w:val="0"/>
          <w:sz w:val="22"/>
        </w:rPr>
        <w:t>τη</w:t>
      </w:r>
      <w:r w:rsidRPr="002A3EA5">
        <w:rPr>
          <w:rFonts w:ascii="Palatino Linotype" w:hAnsi="Palatino Linotype" w:cs="Silver Humana"/>
          <w:b w:val="0"/>
          <w:noProof w:val="0"/>
          <w:sz w:val="22"/>
          <w:lang w:val="en-US"/>
        </w:rPr>
        <w:t xml:space="preserve"> </w:t>
      </w:r>
      <w:r w:rsidRPr="00805973">
        <w:rPr>
          <w:rFonts w:ascii="Palatino Linotype" w:hAnsi="Palatino Linotype" w:cs="Silver Humana"/>
          <w:b w:val="0"/>
          <w:noProof w:val="0"/>
          <w:sz w:val="22"/>
        </w:rPr>
        <w:t>λειτουργία</w:t>
      </w:r>
      <w:r w:rsidRPr="002A3EA5">
        <w:rPr>
          <w:rFonts w:ascii="Palatino Linotype" w:hAnsi="Palatino Linotype" w:cs="Silver Humana"/>
          <w:b w:val="0"/>
          <w:noProof w:val="0"/>
          <w:sz w:val="22"/>
          <w:lang w:val="en-US"/>
        </w:rPr>
        <w:t xml:space="preserve"> </w:t>
      </w:r>
      <w:r w:rsidRPr="00805973">
        <w:rPr>
          <w:rFonts w:ascii="Palatino Linotype" w:hAnsi="Palatino Linotype" w:cs="Silver Humana"/>
          <w:b w:val="0"/>
          <w:noProof w:val="0"/>
          <w:sz w:val="22"/>
        </w:rPr>
        <w:t>του</w:t>
      </w:r>
      <w:r w:rsidRPr="002A3EA5">
        <w:rPr>
          <w:rFonts w:ascii="Palatino Linotype" w:hAnsi="Palatino Linotype" w:cs="Silver Humana"/>
          <w:b w:val="0"/>
          <w:noProof w:val="0"/>
          <w:sz w:val="22"/>
          <w:lang w:val="en-US"/>
        </w:rPr>
        <w:t xml:space="preserve"> </w:t>
      </w:r>
      <w:r w:rsidRPr="00805973">
        <w:rPr>
          <w:rFonts w:ascii="Palatino Linotype" w:hAnsi="Palatino Linotype" w:cs="Silver Humana"/>
          <w:b w:val="0"/>
          <w:noProof w:val="0"/>
          <w:sz w:val="22"/>
        </w:rPr>
        <w:t>Ναού</w:t>
      </w:r>
      <w:r w:rsidRPr="002A3EA5">
        <w:rPr>
          <w:rFonts w:ascii="Palatino Linotype" w:hAnsi="Palatino Linotype" w:cs="Silver Humana"/>
          <w:b w:val="0"/>
          <w:noProof w:val="0"/>
          <w:sz w:val="22"/>
          <w:lang w:val="en-US"/>
        </w:rPr>
        <w:t xml:space="preserve"> </w:t>
      </w:r>
      <w:r w:rsidRPr="00805973">
        <w:rPr>
          <w:rFonts w:ascii="Palatino Linotype" w:hAnsi="Palatino Linotype" w:cs="Silver Humana"/>
          <w:b w:val="0"/>
          <w:noProof w:val="0"/>
          <w:sz w:val="22"/>
        </w:rPr>
        <w:t>ο</w:t>
      </w:r>
      <w:r w:rsidRPr="002A3EA5">
        <w:rPr>
          <w:rFonts w:ascii="Palatino Linotype" w:hAnsi="Palatino Linotype" w:cs="Silver Humana"/>
          <w:b w:val="0"/>
          <w:noProof w:val="0"/>
          <w:sz w:val="22"/>
          <w:lang w:val="en-US"/>
        </w:rPr>
        <w:t xml:space="preserve"> </w:t>
      </w:r>
      <w:hyperlink r:id="rId9" w:history="1">
        <w:r w:rsidRPr="00805973">
          <w:rPr>
            <w:rStyle w:val="Hyperlink"/>
            <w:rFonts w:ascii="Palatino Linotype" w:hAnsi="Palatino Linotype"/>
            <w:b w:val="0"/>
            <w:sz w:val="22"/>
            <w:lang w:val="en-US"/>
          </w:rPr>
          <w:t>Reza</w:t>
        </w:r>
        <w:r w:rsidRPr="002A3EA5">
          <w:rPr>
            <w:rStyle w:val="Hyperlink"/>
            <w:rFonts w:ascii="Palatino Linotype" w:hAnsi="Palatino Linotype"/>
            <w:b w:val="0"/>
            <w:sz w:val="22"/>
            <w:lang w:val="en-US"/>
          </w:rPr>
          <w:t xml:space="preserve"> </w:t>
        </w:r>
        <w:r w:rsidRPr="00805973">
          <w:rPr>
            <w:rStyle w:val="Hyperlink"/>
            <w:rFonts w:ascii="Palatino Linotype" w:hAnsi="Palatino Linotype"/>
            <w:b w:val="0"/>
            <w:sz w:val="22"/>
            <w:lang w:val="en-US"/>
          </w:rPr>
          <w:t>Aslan</w:t>
        </w:r>
      </w:hyperlink>
      <w:r w:rsidRPr="002A3EA5">
        <w:rPr>
          <w:rFonts w:ascii="Palatino Linotype" w:hAnsi="Palatino Linotype"/>
          <w:b w:val="0"/>
          <w:sz w:val="22"/>
          <w:lang w:val="en-US"/>
        </w:rPr>
        <w:t>,</w:t>
      </w:r>
      <w:r w:rsidRPr="002A3EA5">
        <w:rPr>
          <w:rFonts w:ascii="Palatino Linotype" w:hAnsi="Palatino Linotype"/>
          <w:b w:val="0"/>
          <w:i/>
          <w:sz w:val="22"/>
          <w:lang w:val="en-US"/>
        </w:rPr>
        <w:t xml:space="preserve"> </w:t>
      </w:r>
      <w:r w:rsidRPr="00805973">
        <w:rPr>
          <w:rFonts w:ascii="Palatino Linotype" w:hAnsi="Palatino Linotype"/>
          <w:b w:val="0"/>
          <w:i/>
          <w:sz w:val="22"/>
          <w:lang w:val="en-US"/>
        </w:rPr>
        <w:t>Zealot</w:t>
      </w:r>
      <w:r w:rsidRPr="002A3EA5">
        <w:rPr>
          <w:rFonts w:ascii="Palatino Linotype" w:hAnsi="Palatino Linotype"/>
          <w:b w:val="0"/>
          <w:i/>
          <w:sz w:val="22"/>
          <w:lang w:val="en-US"/>
        </w:rPr>
        <w:t xml:space="preserve">: </w:t>
      </w:r>
      <w:r w:rsidRPr="00805973">
        <w:rPr>
          <w:rFonts w:ascii="Palatino Linotype" w:hAnsi="Palatino Linotype"/>
          <w:b w:val="0"/>
          <w:i/>
          <w:sz w:val="22"/>
          <w:lang w:val="en-US"/>
        </w:rPr>
        <w:t>The</w:t>
      </w:r>
      <w:r w:rsidRPr="002A3EA5">
        <w:rPr>
          <w:rFonts w:ascii="Palatino Linotype" w:hAnsi="Palatino Linotype"/>
          <w:b w:val="0"/>
          <w:i/>
          <w:sz w:val="22"/>
          <w:lang w:val="en-US"/>
        </w:rPr>
        <w:t xml:space="preserve"> </w:t>
      </w:r>
      <w:r w:rsidRPr="00805973">
        <w:rPr>
          <w:rFonts w:ascii="Palatino Linotype" w:hAnsi="Palatino Linotype"/>
          <w:b w:val="0"/>
          <w:i/>
          <w:sz w:val="22"/>
          <w:lang w:val="en-US"/>
        </w:rPr>
        <w:t>Life</w:t>
      </w:r>
      <w:r w:rsidRPr="002A3EA5">
        <w:rPr>
          <w:rFonts w:ascii="Palatino Linotype" w:hAnsi="Palatino Linotype"/>
          <w:b w:val="0"/>
          <w:i/>
          <w:sz w:val="22"/>
          <w:lang w:val="en-US"/>
        </w:rPr>
        <w:t xml:space="preserve"> </w:t>
      </w:r>
      <w:r w:rsidRPr="00805973">
        <w:rPr>
          <w:rFonts w:ascii="Palatino Linotype" w:hAnsi="Palatino Linotype"/>
          <w:b w:val="0"/>
          <w:i/>
          <w:sz w:val="22"/>
          <w:lang w:val="en-US"/>
        </w:rPr>
        <w:t>and</w:t>
      </w:r>
      <w:r w:rsidRPr="002A3EA5">
        <w:rPr>
          <w:rFonts w:ascii="Palatino Linotype" w:hAnsi="Palatino Linotype"/>
          <w:b w:val="0"/>
          <w:i/>
          <w:sz w:val="22"/>
          <w:lang w:val="en-US"/>
        </w:rPr>
        <w:t xml:space="preserve"> </w:t>
      </w:r>
      <w:r w:rsidRPr="00805973">
        <w:rPr>
          <w:rFonts w:ascii="Palatino Linotype" w:hAnsi="Palatino Linotype"/>
          <w:b w:val="0"/>
          <w:i/>
          <w:sz w:val="22"/>
          <w:lang w:val="en-US"/>
        </w:rPr>
        <w:t>Times</w:t>
      </w:r>
      <w:r w:rsidRPr="002A3EA5">
        <w:rPr>
          <w:rFonts w:ascii="Palatino Linotype" w:hAnsi="Palatino Linotype"/>
          <w:b w:val="0"/>
          <w:i/>
          <w:sz w:val="22"/>
          <w:lang w:val="en-US"/>
        </w:rPr>
        <w:t xml:space="preserve"> </w:t>
      </w:r>
      <w:r w:rsidRPr="00805973">
        <w:rPr>
          <w:rFonts w:ascii="Palatino Linotype" w:hAnsi="Palatino Linotype"/>
          <w:b w:val="0"/>
          <w:i/>
          <w:sz w:val="22"/>
          <w:lang w:val="en-US"/>
        </w:rPr>
        <w:t>of</w:t>
      </w:r>
      <w:r w:rsidRPr="002A3EA5">
        <w:rPr>
          <w:rFonts w:ascii="Palatino Linotype" w:hAnsi="Palatino Linotype"/>
          <w:b w:val="0"/>
          <w:i/>
          <w:sz w:val="22"/>
          <w:lang w:val="en-US"/>
        </w:rPr>
        <w:t xml:space="preserve"> </w:t>
      </w:r>
      <w:r w:rsidRPr="00805973">
        <w:rPr>
          <w:rFonts w:ascii="Palatino Linotype" w:hAnsi="Palatino Linotype"/>
          <w:b w:val="0"/>
          <w:i/>
          <w:sz w:val="22"/>
          <w:lang w:val="en-US"/>
        </w:rPr>
        <w:t>Jesus</w:t>
      </w:r>
      <w:r w:rsidRPr="002A3EA5">
        <w:rPr>
          <w:rFonts w:ascii="Palatino Linotype" w:hAnsi="Palatino Linotype"/>
          <w:b w:val="0"/>
          <w:i/>
          <w:sz w:val="22"/>
          <w:lang w:val="en-US"/>
        </w:rPr>
        <w:t xml:space="preserve"> </w:t>
      </w:r>
      <w:r w:rsidRPr="00805973">
        <w:rPr>
          <w:rFonts w:ascii="Palatino Linotype" w:hAnsi="Palatino Linotype"/>
          <w:b w:val="0"/>
          <w:i/>
          <w:sz w:val="22"/>
          <w:lang w:val="en-US"/>
        </w:rPr>
        <w:t>of</w:t>
      </w:r>
      <w:r w:rsidRPr="002A3EA5">
        <w:rPr>
          <w:rFonts w:ascii="Palatino Linotype" w:hAnsi="Palatino Linotype"/>
          <w:b w:val="0"/>
          <w:i/>
          <w:sz w:val="22"/>
          <w:lang w:val="en-US"/>
        </w:rPr>
        <w:t xml:space="preserve"> </w:t>
      </w:r>
      <w:r w:rsidRPr="00805973">
        <w:rPr>
          <w:rFonts w:ascii="Palatino Linotype" w:hAnsi="Palatino Linotype"/>
          <w:b w:val="0"/>
          <w:i/>
          <w:sz w:val="22"/>
          <w:lang w:val="en-US"/>
        </w:rPr>
        <w:t>Nazareth</w:t>
      </w:r>
      <w:r w:rsidRPr="002A3EA5">
        <w:rPr>
          <w:rFonts w:ascii="Palatino Linotype" w:hAnsi="Palatino Linotype"/>
          <w:b w:val="0"/>
          <w:i/>
          <w:sz w:val="22"/>
          <w:lang w:val="en-US"/>
        </w:rPr>
        <w:t>,</w:t>
      </w:r>
      <w:r w:rsidRPr="002A3EA5">
        <w:rPr>
          <w:rFonts w:ascii="Palatino Linotype" w:hAnsi="Palatino Linotype"/>
          <w:b w:val="0"/>
          <w:sz w:val="22"/>
          <w:lang w:val="en-US"/>
        </w:rPr>
        <w:t xml:space="preserve"> </w:t>
      </w:r>
      <w:hyperlink r:id="rId10" w:tooltip="Random House" w:history="1">
        <w:r w:rsidRPr="00805973">
          <w:rPr>
            <w:rStyle w:val="Hyperlink"/>
            <w:rFonts w:ascii="Palatino Linotype" w:hAnsi="Palatino Linotype"/>
            <w:b w:val="0"/>
            <w:sz w:val="22"/>
            <w:lang w:val="en-US"/>
          </w:rPr>
          <w:t>Random</w:t>
        </w:r>
        <w:r w:rsidRPr="002A3EA5">
          <w:rPr>
            <w:rStyle w:val="Hyperlink"/>
            <w:rFonts w:ascii="Palatino Linotype" w:hAnsi="Palatino Linotype"/>
            <w:b w:val="0"/>
            <w:sz w:val="22"/>
            <w:lang w:val="en-US"/>
          </w:rPr>
          <w:t xml:space="preserve"> </w:t>
        </w:r>
        <w:r w:rsidRPr="00805973">
          <w:rPr>
            <w:rStyle w:val="Hyperlink"/>
            <w:rFonts w:ascii="Palatino Linotype" w:hAnsi="Palatino Linotype"/>
            <w:b w:val="0"/>
            <w:sz w:val="22"/>
            <w:lang w:val="en-US"/>
          </w:rPr>
          <w:t>House</w:t>
        </w:r>
      </w:hyperlink>
      <w:r w:rsidRPr="002A3EA5">
        <w:rPr>
          <w:rFonts w:ascii="Palatino Linotype" w:hAnsi="Palatino Linotype"/>
          <w:b w:val="0"/>
          <w:sz w:val="22"/>
          <w:lang w:val="en-US"/>
        </w:rPr>
        <w:t xml:space="preserve"> 2013. </w:t>
      </w:r>
    </w:p>
    <w:p w:rsidR="002A3EA5" w:rsidRPr="002A3EA5" w:rsidRDefault="002A3EA5" w:rsidP="002A3EA5">
      <w:pPr>
        <w:pStyle w:val="Heading1"/>
        <w:spacing w:before="0" w:after="0"/>
        <w:jc w:val="both"/>
        <w:rPr>
          <w:rFonts w:ascii="Palatino Linotype" w:hAnsi="Palatino Linotype"/>
          <w:b w:val="0"/>
          <w:sz w:val="22"/>
          <w:lang w:val="en-US"/>
        </w:rPr>
      </w:pPr>
    </w:p>
    <w:p w:rsidR="002A3EA5" w:rsidRPr="00FD7C8E" w:rsidRDefault="002A3EA5" w:rsidP="002A3EA5">
      <w:pPr>
        <w:pStyle w:val="Heading1"/>
        <w:spacing w:before="0" w:after="0"/>
        <w:jc w:val="both"/>
        <w:rPr>
          <w:rFonts w:ascii="Palatino Linotype" w:hAnsi="Palatino Linotype"/>
          <w:b w:val="0"/>
          <w:sz w:val="22"/>
        </w:rPr>
      </w:pPr>
      <w:r>
        <w:rPr>
          <w:rFonts w:ascii="Palatino Linotype" w:hAnsi="Palatino Linotype"/>
          <w:b w:val="0"/>
          <w:sz w:val="22"/>
        </w:rPr>
        <w:t>Βεβαίως το πρόβλημα είναι ότι τον 1</w:t>
      </w:r>
      <w:r w:rsidRPr="00FD7C8E">
        <w:rPr>
          <w:rFonts w:ascii="Palatino Linotype" w:hAnsi="Palatino Linotype"/>
          <w:b w:val="0"/>
          <w:sz w:val="22"/>
          <w:vertAlign w:val="superscript"/>
        </w:rPr>
        <w:t>ο</w:t>
      </w:r>
      <w:r>
        <w:rPr>
          <w:rFonts w:ascii="Palatino Linotype" w:hAnsi="Palatino Linotype"/>
          <w:b w:val="0"/>
          <w:sz w:val="22"/>
        </w:rPr>
        <w:t xml:space="preserve"> αι. στην Παλαιστίνη ένεκα των εμφύλιων και άλλων συγκρούσεων,και ένεκα φυσικών καταστροφών αλλά και ένεκα της επαχθούς  φορολογίας στους Ρωμαίους και στο Ναό  ουσιάστηκε καταστράφηκε η μικρή ιδιοκτησία που ουσιαστικά αποτελούσε τη βάση της οικονομίας αφού οι μικροκαλλιεργητές με τα λίγα κτήνη που διέθεταν είχαν μια αυτάρκεια στα του οίκου τους. Αναγκάστηκαν πλέον να δανείζονται και κατόπιν να πουλούν τα παιδιά και τον εαυτό τους για να ξεχρεώσουν τους δανειστές.  Ταυτόχρονα κτίστηκαν πόλεις και μια αριστοκρατία που σε αντίθεση με σήμερα διέμενε στο κέντρο αυτών που τροδοτούνταν από την επαρχία συσσωρεύοντας και γη από τους χρεώστες που δεν μπορούσαν να ανταποκριθούν.  </w:t>
      </w:r>
    </w:p>
    <w:p w:rsidR="002A3EA5" w:rsidRPr="00FD7C8E" w:rsidRDefault="002A3EA5" w:rsidP="002A3EA5"/>
    <w:p w:rsidR="002A3EA5" w:rsidRPr="006C09B0" w:rsidRDefault="002A3EA5" w:rsidP="002A3EA5">
      <w:pPr>
        <w:autoSpaceDE w:val="0"/>
        <w:autoSpaceDN w:val="0"/>
        <w:adjustRightInd w:val="0"/>
        <w:jc w:val="both"/>
        <w:rPr>
          <w:rFonts w:ascii="Palatino Linotype" w:hAnsi="Palatino Linotype" w:cs="Helvetica"/>
        </w:rPr>
      </w:pPr>
      <w:r>
        <w:rPr>
          <w:rFonts w:ascii="Palatino Linotype" w:hAnsi="Palatino Linotype" w:cs="Helvetica"/>
        </w:rPr>
        <w:t xml:space="preserve">Επειδή η διαχείριση της περιουσίας των μεγαλογαιοκτημόνων γινόταν μέσω οικονόμων, οι οποίοι και προβάλλουν και σε ευαγγελικές αφηγήσεις ως πρωταγωνιστές εστιάζουμε εν συνεχεία στο ρόλο τους βασιζόμενοι στην  </w:t>
      </w:r>
      <w:r w:rsidRPr="009C4F51">
        <w:rPr>
          <w:rFonts w:ascii="Palatino Linotype" w:hAnsi="Palatino Linotype" w:cs="Helvetica"/>
        </w:rPr>
        <w:t xml:space="preserve">περιεκτική εργασία του </w:t>
      </w:r>
      <w:r w:rsidRPr="009C4F51">
        <w:rPr>
          <w:rFonts w:ascii="Palatino Linotype" w:hAnsi="Palatino Linotype" w:cs="Helvetica"/>
          <w:lang w:val="en-US"/>
        </w:rPr>
        <w:t>John</w:t>
      </w:r>
      <w:r w:rsidRPr="009C4F51">
        <w:rPr>
          <w:rFonts w:ascii="Palatino Linotype" w:hAnsi="Palatino Linotype" w:cs="Helvetica"/>
        </w:rPr>
        <w:t xml:space="preserve"> </w:t>
      </w:r>
      <w:r w:rsidRPr="009C4F51">
        <w:rPr>
          <w:rFonts w:ascii="Palatino Linotype" w:hAnsi="Palatino Linotype" w:cs="Helvetica"/>
          <w:lang w:val="en-US"/>
        </w:rPr>
        <w:t>Goodric</w:t>
      </w:r>
      <w:r w:rsidRPr="009C4F51">
        <w:rPr>
          <w:rFonts w:ascii="Palatino Linotype" w:hAnsi="Palatino Linotype" w:cs="Helvetica"/>
          <w:i/>
        </w:rPr>
        <w:t xml:space="preserve">,  </w:t>
      </w:r>
      <w:r w:rsidRPr="009C4F51">
        <w:rPr>
          <w:rFonts w:ascii="Palatino Linotype" w:hAnsi="Palatino Linotype" w:cs="Helvetica"/>
          <w:i/>
          <w:lang w:val="en-US"/>
        </w:rPr>
        <w:t>Paul</w:t>
      </w:r>
      <w:r w:rsidRPr="009C4F51">
        <w:rPr>
          <w:rFonts w:ascii="Palatino Linotype" w:hAnsi="Palatino Linotype" w:cs="Helvetica"/>
          <w:i/>
        </w:rPr>
        <w:t xml:space="preserve"> </w:t>
      </w:r>
      <w:r w:rsidRPr="009C4F51">
        <w:rPr>
          <w:rFonts w:ascii="Palatino Linotype" w:hAnsi="Palatino Linotype" w:cs="Helvetica"/>
          <w:i/>
          <w:lang w:val="en-US"/>
        </w:rPr>
        <w:t>as</w:t>
      </w:r>
      <w:r w:rsidRPr="009C4F51">
        <w:rPr>
          <w:rFonts w:ascii="Palatino Linotype" w:hAnsi="Palatino Linotype" w:cs="Helvetica"/>
          <w:i/>
        </w:rPr>
        <w:t xml:space="preserve"> </w:t>
      </w:r>
      <w:r w:rsidRPr="009C4F51">
        <w:rPr>
          <w:rFonts w:ascii="Palatino Linotype" w:hAnsi="Palatino Linotype" w:cs="Helvetica"/>
          <w:i/>
          <w:lang w:val="en-US"/>
        </w:rPr>
        <w:t>an</w:t>
      </w:r>
      <w:r w:rsidRPr="009C4F51">
        <w:rPr>
          <w:rFonts w:ascii="Palatino Linotype" w:hAnsi="Palatino Linotype" w:cs="Helvetica"/>
          <w:i/>
        </w:rPr>
        <w:t xml:space="preserve"> </w:t>
      </w:r>
      <w:r w:rsidRPr="009C4F51">
        <w:rPr>
          <w:rFonts w:ascii="Palatino Linotype" w:hAnsi="Palatino Linotype" w:cs="Helvetica"/>
          <w:i/>
          <w:lang w:val="en-US"/>
        </w:rPr>
        <w:t>Administrator</w:t>
      </w:r>
      <w:r w:rsidRPr="009C4F51">
        <w:rPr>
          <w:rFonts w:ascii="Palatino Linotype" w:hAnsi="Palatino Linotype" w:cs="Helvetica"/>
          <w:i/>
        </w:rPr>
        <w:t xml:space="preserve"> </w:t>
      </w:r>
      <w:r w:rsidRPr="009C4F51">
        <w:rPr>
          <w:rFonts w:ascii="Palatino Linotype" w:hAnsi="Palatino Linotype" w:cs="Helvetica"/>
          <w:i/>
          <w:lang w:val="en-US"/>
        </w:rPr>
        <w:t>of</w:t>
      </w:r>
      <w:r w:rsidRPr="009C4F51">
        <w:rPr>
          <w:rFonts w:ascii="Palatino Linotype" w:hAnsi="Palatino Linotype" w:cs="Helvetica"/>
          <w:i/>
        </w:rPr>
        <w:t xml:space="preserve"> </w:t>
      </w:r>
      <w:r w:rsidRPr="009C4F51">
        <w:rPr>
          <w:rFonts w:ascii="Palatino Linotype" w:hAnsi="Palatino Linotype" w:cs="Helvetica"/>
          <w:i/>
          <w:lang w:val="en-US"/>
        </w:rPr>
        <w:t>God</w:t>
      </w:r>
      <w:r w:rsidRPr="009C4F51">
        <w:rPr>
          <w:rFonts w:ascii="Palatino Linotype" w:hAnsi="Palatino Linotype" w:cs="Helvetica"/>
          <w:i/>
        </w:rPr>
        <w:t xml:space="preserve"> </w:t>
      </w:r>
      <w:r w:rsidRPr="009C4F51">
        <w:rPr>
          <w:rFonts w:ascii="Palatino Linotype" w:hAnsi="Palatino Linotype" w:cs="Helvetica"/>
          <w:i/>
          <w:lang w:val="en-US"/>
        </w:rPr>
        <w:t>in</w:t>
      </w:r>
      <w:r w:rsidRPr="009C4F51">
        <w:rPr>
          <w:rFonts w:ascii="Palatino Linotype" w:hAnsi="Palatino Linotype" w:cs="Helvetica"/>
          <w:i/>
        </w:rPr>
        <w:t xml:space="preserve"> 1 </w:t>
      </w:r>
      <w:r w:rsidRPr="009C4F51">
        <w:rPr>
          <w:rFonts w:ascii="Palatino Linotype" w:hAnsi="Palatino Linotype" w:cs="Helvetica"/>
          <w:i/>
          <w:lang w:val="en-US"/>
        </w:rPr>
        <w:t>Corinthians</w:t>
      </w:r>
      <w:r w:rsidRPr="009C4F51">
        <w:rPr>
          <w:rFonts w:ascii="Palatino Linotype" w:hAnsi="Palatino Linotype" w:cs="Helvetica"/>
          <w:i/>
        </w:rPr>
        <w:t xml:space="preserve"> </w:t>
      </w:r>
      <w:r w:rsidRPr="009C4F51">
        <w:rPr>
          <w:rFonts w:ascii="Palatino Linotype" w:hAnsi="Palatino Linotype" w:cs="Helvetica"/>
          <w:i/>
          <w:lang w:val="en-US"/>
        </w:rPr>
        <w:t>The</w:t>
      </w:r>
      <w:r w:rsidRPr="009C4F51">
        <w:rPr>
          <w:rFonts w:ascii="Palatino Linotype" w:hAnsi="Palatino Linotype" w:cs="Helvetica"/>
          <w:i/>
        </w:rPr>
        <w:t xml:space="preserve"> </w:t>
      </w:r>
      <w:r w:rsidRPr="009C4F51">
        <w:rPr>
          <w:rFonts w:ascii="Palatino Linotype" w:hAnsi="Palatino Linotype" w:cs="Helvetica"/>
          <w:i/>
          <w:lang w:val="en-US"/>
        </w:rPr>
        <w:t>Graeco</w:t>
      </w:r>
      <w:r w:rsidRPr="009C4F51">
        <w:rPr>
          <w:rFonts w:ascii="Palatino Linotype" w:hAnsi="Palatino Linotype" w:cs="Helvetica"/>
          <w:i/>
        </w:rPr>
        <w:t>-</w:t>
      </w:r>
      <w:r w:rsidRPr="009C4F51">
        <w:rPr>
          <w:rFonts w:ascii="Palatino Linotype" w:hAnsi="Palatino Linotype" w:cs="Helvetica"/>
          <w:i/>
          <w:lang w:val="en-US"/>
        </w:rPr>
        <w:t>Roman</w:t>
      </w:r>
      <w:r w:rsidRPr="009C4F51">
        <w:rPr>
          <w:rFonts w:ascii="Palatino Linotype" w:hAnsi="Palatino Linotype" w:cs="Helvetica"/>
          <w:i/>
        </w:rPr>
        <w:t xml:space="preserve"> </w:t>
      </w:r>
      <w:r w:rsidRPr="009C4F51">
        <w:rPr>
          <w:rFonts w:ascii="Palatino Linotype" w:hAnsi="Palatino Linotype" w:cs="Helvetica"/>
          <w:i/>
          <w:lang w:val="en-US"/>
        </w:rPr>
        <w:t>Context</w:t>
      </w:r>
      <w:r w:rsidRPr="009C4F51">
        <w:rPr>
          <w:rFonts w:ascii="Palatino Linotype" w:hAnsi="Palatino Linotype" w:cs="Helvetica"/>
          <w:i/>
        </w:rPr>
        <w:t xml:space="preserve"> </w:t>
      </w:r>
      <w:r w:rsidRPr="009C4F51">
        <w:rPr>
          <w:rFonts w:ascii="Palatino Linotype" w:hAnsi="Palatino Linotype" w:cs="Helvetica"/>
          <w:i/>
          <w:lang w:val="en-US"/>
        </w:rPr>
        <w:t>of</w:t>
      </w:r>
      <w:r w:rsidRPr="009C4F51">
        <w:rPr>
          <w:rFonts w:ascii="Palatino Linotype" w:hAnsi="Palatino Linotype" w:cs="Helvetica"/>
          <w:i/>
        </w:rPr>
        <w:t xml:space="preserve"> 1 </w:t>
      </w:r>
      <w:r w:rsidRPr="009C4F51">
        <w:rPr>
          <w:rFonts w:ascii="Palatino Linotype" w:hAnsi="Palatino Linotype" w:cs="Helvetica"/>
          <w:i/>
          <w:lang w:val="en-US"/>
        </w:rPr>
        <w:t>Corinthians</w:t>
      </w:r>
      <w:r w:rsidRPr="009C4F51">
        <w:rPr>
          <w:rFonts w:ascii="Palatino Linotype" w:hAnsi="Palatino Linotype" w:cs="Helvetica"/>
        </w:rPr>
        <w:t xml:space="preserve">, </w:t>
      </w:r>
      <w:hyperlink r:id="rId11" w:history="1">
        <w:r w:rsidRPr="00805973">
          <w:rPr>
            <w:rStyle w:val="Hyperlink"/>
            <w:rFonts w:ascii="Palatino Linotype" w:hAnsi="Palatino Linotype"/>
            <w:bCs/>
            <w:lang w:val="en-US"/>
          </w:rPr>
          <w:t>Society</w:t>
        </w:r>
        <w:r w:rsidRPr="00805973">
          <w:rPr>
            <w:rStyle w:val="Hyperlink"/>
            <w:rFonts w:ascii="Palatino Linotype" w:hAnsi="Palatino Linotype"/>
            <w:bCs/>
          </w:rPr>
          <w:t xml:space="preserve"> </w:t>
        </w:r>
        <w:r w:rsidRPr="00805973">
          <w:rPr>
            <w:rStyle w:val="Hyperlink"/>
            <w:rFonts w:ascii="Palatino Linotype" w:hAnsi="Palatino Linotype"/>
            <w:bCs/>
            <w:lang w:val="en-US"/>
          </w:rPr>
          <w:t>for</w:t>
        </w:r>
        <w:r w:rsidRPr="00805973">
          <w:rPr>
            <w:rStyle w:val="Hyperlink"/>
            <w:rFonts w:ascii="Palatino Linotype" w:hAnsi="Palatino Linotype"/>
            <w:bCs/>
          </w:rPr>
          <w:t xml:space="preserve"> </w:t>
        </w:r>
        <w:r w:rsidRPr="00805973">
          <w:rPr>
            <w:rStyle w:val="Hyperlink"/>
            <w:rFonts w:ascii="Palatino Linotype" w:hAnsi="Palatino Linotype"/>
            <w:bCs/>
            <w:lang w:val="en-US"/>
          </w:rPr>
          <w:t>New</w:t>
        </w:r>
        <w:r w:rsidRPr="00805973">
          <w:rPr>
            <w:rStyle w:val="Hyperlink"/>
            <w:rFonts w:ascii="Palatino Linotype" w:hAnsi="Palatino Linotype"/>
            <w:bCs/>
          </w:rPr>
          <w:t xml:space="preserve"> </w:t>
        </w:r>
        <w:r w:rsidRPr="00805973">
          <w:rPr>
            <w:rStyle w:val="Hyperlink"/>
            <w:rFonts w:ascii="Palatino Linotype" w:hAnsi="Palatino Linotype"/>
            <w:bCs/>
            <w:lang w:val="en-US"/>
          </w:rPr>
          <w:t>Testament</w:t>
        </w:r>
        <w:r w:rsidRPr="00805973">
          <w:rPr>
            <w:rStyle w:val="Hyperlink"/>
            <w:rFonts w:ascii="Palatino Linotype" w:hAnsi="Palatino Linotype"/>
            <w:bCs/>
          </w:rPr>
          <w:t xml:space="preserve"> </w:t>
        </w:r>
        <w:r w:rsidRPr="00805973">
          <w:rPr>
            <w:rStyle w:val="Hyperlink"/>
            <w:rFonts w:ascii="Palatino Linotype" w:hAnsi="Palatino Linotype"/>
            <w:bCs/>
            <w:lang w:val="en-US"/>
          </w:rPr>
          <w:t>Studies</w:t>
        </w:r>
        <w:r w:rsidRPr="00805973">
          <w:rPr>
            <w:rStyle w:val="Hyperlink"/>
            <w:rFonts w:ascii="Palatino Linotype" w:hAnsi="Palatino Linotype"/>
            <w:bCs/>
          </w:rPr>
          <w:t xml:space="preserve"> </w:t>
        </w:r>
        <w:r w:rsidRPr="00805973">
          <w:rPr>
            <w:rStyle w:val="Hyperlink"/>
            <w:rFonts w:ascii="Palatino Linotype" w:hAnsi="Palatino Linotype"/>
            <w:bCs/>
            <w:lang w:val="en-US"/>
          </w:rPr>
          <w:t>Monograph</w:t>
        </w:r>
        <w:r w:rsidRPr="00805973">
          <w:rPr>
            <w:rStyle w:val="Hyperlink"/>
            <w:rFonts w:ascii="Palatino Linotype" w:hAnsi="Palatino Linotype"/>
            <w:bCs/>
          </w:rPr>
          <w:t xml:space="preserve"> </w:t>
        </w:r>
        <w:r w:rsidRPr="00805973">
          <w:rPr>
            <w:rStyle w:val="Hyperlink"/>
            <w:rFonts w:ascii="Palatino Linotype" w:hAnsi="Palatino Linotype"/>
            <w:bCs/>
            <w:lang w:val="en-US"/>
          </w:rPr>
          <w:t>Series</w:t>
        </w:r>
      </w:hyperlink>
      <w:r w:rsidRPr="00805973">
        <w:rPr>
          <w:rFonts w:ascii="Palatino Linotype" w:hAnsi="Palatino Linotype"/>
        </w:rPr>
        <w:t xml:space="preserve"> (</w:t>
      </w:r>
      <w:r w:rsidRPr="00805973">
        <w:rPr>
          <w:rFonts w:ascii="Palatino Linotype" w:hAnsi="Palatino Linotype"/>
          <w:lang w:val="en-US"/>
        </w:rPr>
        <w:t>No</w:t>
      </w:r>
      <w:r w:rsidRPr="00805973">
        <w:rPr>
          <w:rFonts w:ascii="Palatino Linotype" w:hAnsi="Palatino Linotype"/>
        </w:rPr>
        <w:t>. 152)</w:t>
      </w:r>
      <w:r w:rsidRPr="009C4F51">
        <w:rPr>
          <w:rFonts w:ascii="Palatino Linotype" w:hAnsi="Palatino Linotype"/>
        </w:rPr>
        <w:t xml:space="preserve">  </w:t>
      </w:r>
      <w:r w:rsidRPr="009C4F51">
        <w:rPr>
          <w:rFonts w:ascii="Palatino Linotype" w:hAnsi="Palatino Linotype" w:cs="Helvetica"/>
          <w:lang w:val="en-US"/>
        </w:rPr>
        <w:t>Cambridge</w:t>
      </w:r>
      <w:r w:rsidRPr="009C4F51">
        <w:rPr>
          <w:rFonts w:ascii="Palatino Linotype" w:hAnsi="Palatino Linotype" w:cs="Helvetica"/>
        </w:rPr>
        <w:t xml:space="preserve"> 2012</w:t>
      </w:r>
      <w:r>
        <w:rPr>
          <w:rFonts w:ascii="Palatino Linotype" w:hAnsi="Palatino Linotype" w:cs="Helvetica"/>
        </w:rPr>
        <w:t>.</w:t>
      </w:r>
      <w:r w:rsidRPr="009C4F51">
        <w:rPr>
          <w:rFonts w:ascii="Palatino Linotype" w:hAnsi="Palatino Linotype" w:cs="Helvetica"/>
        </w:rPr>
        <w:t xml:space="preserve"> </w:t>
      </w:r>
      <w:r>
        <w:rPr>
          <w:rFonts w:ascii="Palatino Linotype" w:hAnsi="Palatino Linotype" w:cs="Helvetica"/>
        </w:rPr>
        <w:t>Ή</w:t>
      </w:r>
      <w:r w:rsidRPr="009C4F51">
        <w:rPr>
          <w:rFonts w:ascii="Palatino Linotype" w:hAnsi="Palatino Linotype" w:cs="Helvetica"/>
        </w:rPr>
        <w:t xml:space="preserve">ταν </w:t>
      </w:r>
      <w:r>
        <w:rPr>
          <w:rFonts w:ascii="Palatino Linotype" w:hAnsi="Palatino Linotype" w:cs="Helvetica"/>
        </w:rPr>
        <w:t>τεσσάρων κατηγοριών:</w:t>
      </w:r>
      <w:r w:rsidRPr="00571CFB">
        <w:rPr>
          <w:rFonts w:ascii="Palatino Linotype" w:hAnsi="Palatino Linotype" w:cs="Silver Humana"/>
          <w:i/>
        </w:rPr>
        <w:t xml:space="preserve"> </w:t>
      </w:r>
      <w:r>
        <w:rPr>
          <w:rFonts w:ascii="Palatino Linotype" w:hAnsi="Palatino Linotype" w:cs="Silver Humana"/>
          <w:i/>
        </w:rPr>
        <w:t>Οἰκο</w:t>
      </w:r>
      <w:r w:rsidRPr="009C4F51">
        <w:rPr>
          <w:rFonts w:ascii="Palatino Linotype" w:hAnsi="Palatino Linotype" w:cs="Silver Humana"/>
          <w:i/>
        </w:rPr>
        <w:t>νομίαι δέ εἰσι τέτταρες͵ ὡς ἐν τύπῳ διελέσθαι (τὰς γὰρ ἄλλας εἰς τοῦτο ἐμπιπτού</w:t>
      </w:r>
      <w:r>
        <w:rPr>
          <w:rFonts w:ascii="Palatino Linotype" w:hAnsi="Palatino Linotype" w:cs="Silver Humana"/>
          <w:i/>
        </w:rPr>
        <w:t>σας εὑρήσομεν)· βασιλική͵ σατρα</w:t>
      </w:r>
      <w:r w:rsidRPr="009C4F51">
        <w:rPr>
          <w:rFonts w:ascii="Palatino Linotype" w:hAnsi="Palatino Linotype" w:cs="Silver Humana"/>
          <w:i/>
        </w:rPr>
        <w:t xml:space="preserve">πική͵ πολιτική͵ ἰδιωτική </w:t>
      </w:r>
      <w:r w:rsidRPr="00571CFB">
        <w:rPr>
          <w:rFonts w:ascii="Palatino Linotype" w:hAnsi="Palatino Linotype" w:cs="Silver Humana"/>
        </w:rPr>
        <w:t xml:space="preserve">(Αριστοτ. </w:t>
      </w:r>
      <w:r>
        <w:rPr>
          <w:rFonts w:ascii="Palatino Linotype" w:hAnsi="Palatino Linotype" w:cs="Silver Humana"/>
          <w:i/>
        </w:rPr>
        <w:t xml:space="preserve">Οικονομ. </w:t>
      </w:r>
      <w:r w:rsidRPr="009C4F51">
        <w:rPr>
          <w:rFonts w:ascii="Palatino Linotype" w:hAnsi="Palatino Linotype" w:cs="Silver Humana"/>
        </w:rPr>
        <w:t>1345</w:t>
      </w:r>
      <w:r w:rsidRPr="009C4F51">
        <w:rPr>
          <w:rFonts w:ascii="Palatino Linotype" w:hAnsi="Palatino Linotype" w:cs="Silver Humana"/>
          <w:lang w:val="en-US"/>
        </w:rPr>
        <w:t>b</w:t>
      </w:r>
      <w:r w:rsidRPr="009C4F51">
        <w:rPr>
          <w:rFonts w:ascii="Palatino Linotype" w:hAnsi="Palatino Linotype" w:cs="Silver Humana"/>
        </w:rPr>
        <w:t>.7 - 1345</w:t>
      </w:r>
      <w:r w:rsidRPr="009C4F51">
        <w:rPr>
          <w:rFonts w:ascii="Palatino Linotype" w:hAnsi="Palatino Linotype" w:cs="Silver Humana"/>
          <w:lang w:val="en-US"/>
        </w:rPr>
        <w:t>b</w:t>
      </w:r>
      <w:r w:rsidRPr="009C4F51">
        <w:rPr>
          <w:rFonts w:ascii="Palatino Linotype" w:hAnsi="Palatino Linotype" w:cs="Silver Humana"/>
        </w:rPr>
        <w:t>.14)</w:t>
      </w:r>
      <w:r w:rsidRPr="009C4F51">
        <w:rPr>
          <w:rFonts w:ascii="Palatino Linotype" w:hAnsi="Palatino Linotype" w:cs="Silver Humana"/>
          <w:i/>
        </w:rPr>
        <w:t>.</w:t>
      </w:r>
      <w:r>
        <w:rPr>
          <w:rFonts w:ascii="Palatino Linotype" w:hAnsi="Palatino Linotype" w:cs="Silver Humana"/>
          <w:i/>
        </w:rPr>
        <w:t xml:space="preserve"> </w:t>
      </w:r>
      <w:r>
        <w:rPr>
          <w:rFonts w:ascii="Palatino Linotype" w:hAnsi="Palatino Linotype" w:cs="Helvetica"/>
        </w:rPr>
        <w:t xml:space="preserve">Οι </w:t>
      </w:r>
      <w:r w:rsidRPr="009C4F51">
        <w:rPr>
          <w:rFonts w:ascii="Palatino Linotype" w:hAnsi="Palatino Linotype" w:cs="Helvetica"/>
        </w:rPr>
        <w:t xml:space="preserve">διαχειριστές </w:t>
      </w:r>
      <w:r>
        <w:rPr>
          <w:rFonts w:ascii="Palatino Linotype" w:hAnsi="Palatino Linotype" w:cs="Helvetica"/>
        </w:rPr>
        <w:t xml:space="preserve">είτε </w:t>
      </w:r>
      <w:r w:rsidRPr="009C4F51">
        <w:rPr>
          <w:rFonts w:ascii="Palatino Linotype" w:hAnsi="Palatino Linotype" w:cs="Helvetica"/>
        </w:rPr>
        <w:t>εκπροσωπούσαν κατεξοχήν τα οικονομικά συμφέροντα του μονάρχη βασιλέα</w:t>
      </w:r>
      <w:r>
        <w:rPr>
          <w:rFonts w:ascii="Palatino Linotype" w:hAnsi="Palatino Linotype" w:cs="Helvetica"/>
        </w:rPr>
        <w:t>/σατράπη</w:t>
      </w:r>
      <w:r w:rsidRPr="009C4F51">
        <w:rPr>
          <w:rFonts w:ascii="Palatino Linotype" w:hAnsi="Palatino Linotype" w:cs="TimesLTStd-Roman"/>
        </w:rPr>
        <w:t xml:space="preserve"> (</w:t>
      </w:r>
      <w:r w:rsidRPr="009C4F51">
        <w:rPr>
          <w:rFonts w:ascii="Palatino Linotype" w:hAnsi="Palatino Linotype" w:cs="TimesLTStd-Roman"/>
          <w:lang w:val="en-US"/>
        </w:rPr>
        <w:t>regal</w:t>
      </w:r>
      <w:r w:rsidRPr="009C4F51">
        <w:rPr>
          <w:rFonts w:ascii="Palatino Linotype" w:hAnsi="Palatino Linotype" w:cs="TimesLTStd-Roman"/>
        </w:rPr>
        <w:t xml:space="preserve"> </w:t>
      </w:r>
      <w:r w:rsidRPr="009C4F51">
        <w:rPr>
          <w:rFonts w:ascii="Palatino Linotype" w:hAnsi="Palatino Linotype" w:cs="TimesLTStd-Roman"/>
          <w:lang w:val="en-US"/>
        </w:rPr>
        <w:t>administrators</w:t>
      </w:r>
      <w:r w:rsidRPr="009C4F51">
        <w:rPr>
          <w:rFonts w:ascii="Palatino Linotype" w:hAnsi="Palatino Linotype" w:cs="TimesLTStd-Roman"/>
        </w:rPr>
        <w:t>)</w:t>
      </w:r>
      <w:r w:rsidRPr="009C4F51">
        <w:rPr>
          <w:rFonts w:ascii="Palatino Linotype" w:hAnsi="Palatino Linotype" w:cs="Helvetica"/>
        </w:rPr>
        <w:t>, είτε διαχειριστές του ταμείου της πόλης  (</w:t>
      </w:r>
      <w:r w:rsidRPr="009C4F51">
        <w:rPr>
          <w:rFonts w:ascii="Palatino Linotype" w:hAnsi="Palatino Linotype" w:cs="TimesLTStd-Roman"/>
          <w:lang w:val="en-US"/>
        </w:rPr>
        <w:t>civic</w:t>
      </w:r>
      <w:r w:rsidRPr="009C4F51">
        <w:rPr>
          <w:rFonts w:ascii="Palatino Linotype" w:hAnsi="Palatino Linotype" w:cs="TimesLTStd-Roman"/>
        </w:rPr>
        <w:t xml:space="preserve"> </w:t>
      </w:r>
      <w:r w:rsidRPr="009C4F51">
        <w:rPr>
          <w:rFonts w:ascii="Palatino Linotype" w:hAnsi="Palatino Linotype" w:cs="TimesLTStd-Roman"/>
          <w:lang w:val="en-US"/>
        </w:rPr>
        <w:t>administrators</w:t>
      </w:r>
      <w:r w:rsidRPr="009C4F51">
        <w:rPr>
          <w:rFonts w:ascii="Palatino Linotype" w:hAnsi="Palatino Linotype" w:cs="TimesLTStd-Roman"/>
        </w:rPr>
        <w:t xml:space="preserve">) είτε </w:t>
      </w:r>
      <w:r w:rsidRPr="009C4F51">
        <w:rPr>
          <w:rFonts w:ascii="Palatino Linotype" w:hAnsi="Palatino Linotype" w:cs="Helvetica"/>
        </w:rPr>
        <w:t>ιδιωτικοί υπάλληλοι σε οίκους ευγενών προερχόμενοι από την κατηγορία των δούλων είτε των απελεύθερων (άρα ανήκαν στα κατώτερα κοινωνικά στρώματα)</w:t>
      </w:r>
      <w:r>
        <w:rPr>
          <w:rFonts w:ascii="Palatino Linotype" w:hAnsi="Palatino Linotype" w:cs="Helvetica"/>
        </w:rPr>
        <w:t>.</w:t>
      </w:r>
      <w:r w:rsidRPr="009C4F51">
        <w:rPr>
          <w:rFonts w:ascii="Palatino Linotype" w:hAnsi="Palatino Linotype" w:cs="Helvetica"/>
        </w:rPr>
        <w:t xml:space="preserve"> </w:t>
      </w:r>
    </w:p>
    <w:p w:rsidR="002A3EA5" w:rsidRDefault="002A3EA5" w:rsidP="002A3EA5">
      <w:pPr>
        <w:autoSpaceDE w:val="0"/>
        <w:autoSpaceDN w:val="0"/>
        <w:adjustRightInd w:val="0"/>
        <w:jc w:val="both"/>
        <w:rPr>
          <w:rFonts w:ascii="Palatino Linotype" w:hAnsi="Palatino Linotype" w:cs="Arial"/>
        </w:rPr>
      </w:pPr>
    </w:p>
    <w:p w:rsidR="002A3EA5" w:rsidRPr="006C09B0" w:rsidRDefault="002A3EA5" w:rsidP="002A3EA5">
      <w:pPr>
        <w:autoSpaceDE w:val="0"/>
        <w:autoSpaceDN w:val="0"/>
        <w:adjustRightInd w:val="0"/>
        <w:jc w:val="both"/>
        <w:rPr>
          <w:rFonts w:ascii="Palatino Linotype" w:hAnsi="Palatino Linotype" w:cs="Silver Humana"/>
        </w:rPr>
      </w:pPr>
      <w:r w:rsidRPr="009C4F51">
        <w:rPr>
          <w:rFonts w:ascii="Palatino Linotype" w:hAnsi="Palatino Linotype" w:cs="Arial"/>
        </w:rPr>
        <w:t>Η αποστολή του οικονόμου ήταν τετραπλή: απόκτηση αγαθών-συντήρηση-βελτίωση-χρήση. Σύμφωνα με τον</w:t>
      </w:r>
      <w:r w:rsidRPr="009C4F51">
        <w:rPr>
          <w:rFonts w:ascii="Palatino Linotype" w:hAnsi="Palatino Linotype" w:cs="Arial"/>
          <w:i/>
        </w:rPr>
        <w:t xml:space="preserve"> Οικονομικό</w:t>
      </w:r>
      <w:r w:rsidRPr="009C4F51">
        <w:rPr>
          <w:rFonts w:ascii="Palatino Linotype" w:hAnsi="Palatino Linotype" w:cs="Arial"/>
        </w:rPr>
        <w:t xml:space="preserve"> του ψευδο-Αριστοτέλη: </w:t>
      </w:r>
      <w:r w:rsidRPr="009C4F51">
        <w:rPr>
          <w:rFonts w:ascii="Palatino Linotype" w:hAnsi="Palatino Linotype" w:cs="Silver Humana"/>
          <w:i/>
        </w:rPr>
        <w:t>Εἴδη δὲ τοῦ οἰκονόμου τέτταρα καθ΄ ἃ δεῖ ἔχειν περὶ τὰ χρήματα.</w:t>
      </w:r>
      <w:r w:rsidRPr="009C4F51">
        <w:rPr>
          <w:rFonts w:ascii="Palatino Linotype" w:hAnsi="Palatino Linotype" w:cs="Silver Humana"/>
        </w:rPr>
        <w:t>(</w:t>
      </w:r>
      <w:r w:rsidRPr="009C4F51">
        <w:rPr>
          <w:rFonts w:ascii="Palatino Linotype" w:hAnsi="Palatino Linotype" w:cs="Silver Humana"/>
          <w:i/>
        </w:rPr>
        <w:t xml:space="preserve">1) Καὶ γὰρ </w:t>
      </w:r>
      <w:r w:rsidRPr="009C4F51">
        <w:rPr>
          <w:rFonts w:ascii="Palatino Linotype" w:hAnsi="Palatino Linotype" w:cs="Silver Humana"/>
          <w:b/>
          <w:i/>
        </w:rPr>
        <w:t>τὸ κτᾶσθαι</w:t>
      </w:r>
      <w:r w:rsidRPr="009C4F51">
        <w:rPr>
          <w:rFonts w:ascii="Palatino Linotype" w:hAnsi="Palatino Linotype" w:cs="Silver Humana"/>
          <w:i/>
        </w:rPr>
        <w:t xml:space="preserve"> δυνατὸν χρὴ εἶναι͵ καὶ (2) </w:t>
      </w:r>
      <w:r w:rsidRPr="009C4F51">
        <w:rPr>
          <w:rFonts w:ascii="Palatino Linotype" w:hAnsi="Palatino Linotype" w:cs="Silver Humana"/>
          <w:b/>
          <w:i/>
        </w:rPr>
        <w:t>φυλάττειν</w:t>
      </w:r>
      <w:r w:rsidRPr="009C4F51">
        <w:rPr>
          <w:rFonts w:ascii="Palatino Linotype" w:hAnsi="Palatino Linotype" w:cs="Silver Humana"/>
          <w:i/>
        </w:rPr>
        <w:t xml:space="preserve"> (εἰ δὲ μή͵ οὐδὲν ὄφελος τοῦ κτᾶσθαι· τῷ γὰρ ἠθμῷ ἀντλεῖν τοῦτ΄ ἔστι͵ καὶ ὁ λεγόμενος τετρημένος πίθος)· ἔτι δὲ καὶ εἶναι (3) </w:t>
      </w:r>
      <w:r w:rsidRPr="009C4F51">
        <w:rPr>
          <w:rFonts w:ascii="Palatino Linotype" w:hAnsi="Palatino Linotype" w:cs="Silver Humana"/>
          <w:b/>
          <w:i/>
        </w:rPr>
        <w:t>κοσμητικὸν τῶν ὑπαρχόντων</w:t>
      </w:r>
      <w:r w:rsidRPr="009C4F51">
        <w:rPr>
          <w:rFonts w:ascii="Palatino Linotype" w:hAnsi="Palatino Linotype" w:cs="Silver Humana"/>
          <w:i/>
        </w:rPr>
        <w:t xml:space="preserve"> καὶ (4) </w:t>
      </w:r>
      <w:r w:rsidRPr="009C4F51">
        <w:rPr>
          <w:rFonts w:ascii="Palatino Linotype" w:hAnsi="Palatino Linotype" w:cs="Silver Humana"/>
          <w:b/>
          <w:i/>
        </w:rPr>
        <w:t>χρηστικόν</w:t>
      </w:r>
      <w:r w:rsidRPr="009C4F51">
        <w:rPr>
          <w:rFonts w:ascii="Palatino Linotype" w:hAnsi="Palatino Linotype" w:cs="Silver Humana"/>
          <w:i/>
        </w:rPr>
        <w:t>· τούτων γὰρ ἕνεκα κἀκείνων δεόμεθα.</w:t>
      </w:r>
      <w:r w:rsidRPr="009C4F51">
        <w:rPr>
          <w:rFonts w:ascii="Palatino Linotype" w:hAnsi="Palatino Linotype" w:cs="Silver Humana"/>
        </w:rPr>
        <w:t xml:space="preserve"> </w:t>
      </w:r>
      <w:r w:rsidRPr="00571CFB">
        <w:rPr>
          <w:rFonts w:ascii="Palatino Linotype" w:hAnsi="Palatino Linotype" w:cs="Silver Humana"/>
          <w:i/>
        </w:rPr>
        <w:t xml:space="preserve">Διῃρῆσθαι δὲ δεῖ τούτων ἕκαστον͵ καὶ πλείω τὰ κάρπιμα εἶναι τῶν ἀκάρπων͵ καὶ τὰς ἐργασίας οὕτω νενεμῆσθαι ὅπως μὴ ἅμα κινδυνεύσωσιν ἅπασαι </w:t>
      </w:r>
      <w:r>
        <w:rPr>
          <w:rFonts w:ascii="Palatino Linotype" w:hAnsi="Palatino Linotype" w:cs="Silver Humana"/>
          <w:i/>
        </w:rPr>
        <w:t>(</w:t>
      </w:r>
      <w:r w:rsidRPr="00571CFB">
        <w:rPr>
          <w:rFonts w:ascii="Palatino Linotype" w:hAnsi="Palatino Linotype" w:cs="Silver Humana"/>
        </w:rPr>
        <w:t>1344</w:t>
      </w:r>
      <w:r w:rsidRPr="009C4F51">
        <w:rPr>
          <w:rFonts w:ascii="Palatino Linotype" w:hAnsi="Palatino Linotype" w:cs="Silver Humana"/>
          <w:lang w:val="en-US"/>
        </w:rPr>
        <w:t>b</w:t>
      </w:r>
      <w:r w:rsidRPr="00571CFB">
        <w:rPr>
          <w:rFonts w:ascii="Palatino Linotype" w:hAnsi="Palatino Linotype" w:cs="Silver Humana"/>
        </w:rPr>
        <w:t xml:space="preserve">.22 </w:t>
      </w:r>
      <w:r>
        <w:rPr>
          <w:rFonts w:ascii="Palatino Linotype" w:hAnsi="Palatino Linotype" w:cs="Silver Humana"/>
        </w:rPr>
        <w:t>-</w:t>
      </w:r>
      <w:r w:rsidRPr="00571CFB">
        <w:rPr>
          <w:rFonts w:ascii="Palatino Linotype" w:hAnsi="Palatino Linotype" w:cs="Silver Humana"/>
        </w:rPr>
        <w:t>1345</w:t>
      </w:r>
      <w:r w:rsidRPr="009C4F51">
        <w:rPr>
          <w:rFonts w:ascii="Palatino Linotype" w:hAnsi="Palatino Linotype" w:cs="Silver Humana"/>
          <w:lang w:val="en-US"/>
        </w:rPr>
        <w:t>a</w:t>
      </w:r>
      <w:r w:rsidRPr="00571CFB">
        <w:rPr>
          <w:rFonts w:ascii="Palatino Linotype" w:hAnsi="Palatino Linotype" w:cs="Silver Humana"/>
        </w:rPr>
        <w:t>.5).</w:t>
      </w:r>
      <w:r>
        <w:rPr>
          <w:rFonts w:ascii="Palatino Linotype" w:hAnsi="Palatino Linotype" w:cs="Silver Humana"/>
        </w:rPr>
        <w:t xml:space="preserve"> </w:t>
      </w:r>
      <w:r w:rsidRPr="009C4F51">
        <w:rPr>
          <w:rFonts w:ascii="Palatino Linotype" w:hAnsi="Palatino Linotype" w:cs="Silver Humana"/>
        </w:rPr>
        <w:t>Για τον επικούρειο Φιλόδημο (1</w:t>
      </w:r>
      <w:r w:rsidRPr="009C4F51">
        <w:rPr>
          <w:rFonts w:ascii="Palatino Linotype" w:hAnsi="Palatino Linotype" w:cs="Silver Humana"/>
          <w:vertAlign w:val="superscript"/>
        </w:rPr>
        <w:t>ος</w:t>
      </w:r>
      <w:r w:rsidRPr="009C4F51">
        <w:rPr>
          <w:rFonts w:ascii="Palatino Linotype" w:hAnsi="Palatino Linotype" w:cs="Silver Humana"/>
        </w:rPr>
        <w:t xml:space="preserve"> αι. μ.Χ.) και τον </w:t>
      </w:r>
      <w:r w:rsidRPr="009C4F51">
        <w:rPr>
          <w:rFonts w:ascii="Palatino Linotype" w:hAnsi="Palatino Linotype" w:cs="Silver Humana"/>
          <w:i/>
        </w:rPr>
        <w:t xml:space="preserve">Οικονομικό </w:t>
      </w:r>
      <w:r w:rsidRPr="009C4F51">
        <w:rPr>
          <w:rFonts w:ascii="Palatino Linotype" w:hAnsi="Palatino Linotype" w:cs="Silver Humana"/>
        </w:rPr>
        <w:t xml:space="preserve">του το ζητούμενο είναι η φυλακή και </w:t>
      </w:r>
      <w:r w:rsidRPr="009C4F51">
        <w:rPr>
          <w:rFonts w:ascii="Palatino Linotype" w:hAnsi="Palatino Linotype" w:cs="Silver Humana"/>
          <w:i/>
        </w:rPr>
        <w:t>πλούτου μέτρον</w:t>
      </w:r>
      <w:r w:rsidRPr="009C4F51">
        <w:rPr>
          <w:rFonts w:ascii="Palatino Linotype" w:hAnsi="Palatino Linotype" w:cs="Silver Humana"/>
        </w:rPr>
        <w:t xml:space="preserve"> (όχι η αύξηση της περιουσίας) έτσι ώστε ο  διαχειριστής (</w:t>
      </w:r>
      <w:r w:rsidRPr="00571CFB">
        <w:rPr>
          <w:rFonts w:ascii="Palatino Linotype" w:hAnsi="Palatino Linotype" w:cs="Silver Humana"/>
          <w:i/>
        </w:rPr>
        <w:t>ἀγαθὸς οἰκονόμος</w:t>
      </w:r>
      <w:r w:rsidRPr="009C4F51">
        <w:rPr>
          <w:rFonts w:ascii="Palatino Linotype" w:hAnsi="Palatino Linotype" w:cs="Silver Humana"/>
        </w:rPr>
        <w:t xml:space="preserve">) ως </w:t>
      </w:r>
      <w:r w:rsidRPr="00571CFB">
        <w:rPr>
          <w:rFonts w:ascii="Palatino Linotype" w:hAnsi="Palatino Linotype" w:cs="Silver Humana"/>
          <w:i/>
        </w:rPr>
        <w:t>ποριστὴς κτημάτων καὶ χρημάτων</w:t>
      </w:r>
      <w:r w:rsidRPr="009C4F51">
        <w:rPr>
          <w:rFonts w:ascii="Palatino Linotype" w:hAnsi="Palatino Linotype" w:cs="Silver Humana"/>
        </w:rPr>
        <w:t xml:space="preserve"> να εξασφαλίσει την οικία ώστε ούτε να πένεται αλλά ούτε και να πλέει στον πλούτο. Το ζητούμενο είναι το </w:t>
      </w:r>
      <w:r w:rsidRPr="009C4F51">
        <w:rPr>
          <w:rFonts w:ascii="Palatino Linotype" w:hAnsi="Palatino Linotype" w:cs="Silver Humana"/>
          <w:i/>
        </w:rPr>
        <w:t>μακαρίως οἶκον οἰκεῖν</w:t>
      </w:r>
      <w:r w:rsidRPr="009C4F51">
        <w:rPr>
          <w:rFonts w:ascii="Palatino Linotype" w:hAnsi="Palatino Linotype" w:cs="Silver Humana"/>
        </w:rPr>
        <w:t xml:space="preserve">. Σύμφωνα με τους Λατίνους το ζητούμενο είναι και το κέρδος και η ευτυχία (utilitatem et voluptatem/ fructum delectationem (Varro Rust. 1.4.1). </w:t>
      </w:r>
      <w:r w:rsidRPr="009C4F51">
        <w:rPr>
          <w:rFonts w:ascii="Palatino Linotype" w:hAnsi="Palatino Linotype" w:cs="TimesLTStd-Roman"/>
        </w:rPr>
        <w:t xml:space="preserve">Στον </w:t>
      </w:r>
      <w:r w:rsidRPr="009C4F51">
        <w:rPr>
          <w:rFonts w:ascii="Palatino Linotype" w:hAnsi="Palatino Linotype" w:cs="TimesLTStd-Roman"/>
          <w:lang w:val="en-US"/>
        </w:rPr>
        <w:t>Columella</w:t>
      </w:r>
      <w:r>
        <w:rPr>
          <w:rFonts w:ascii="Palatino Linotype" w:hAnsi="Palatino Linotype" w:cs="TimesLTStd-Roman"/>
        </w:rPr>
        <w:t xml:space="preserve"> (</w:t>
      </w:r>
      <w:r w:rsidRPr="009C4F51">
        <w:rPr>
          <w:rFonts w:ascii="Palatino Linotype" w:hAnsi="Palatino Linotype" w:cs="TimesLTStd-Italic"/>
          <w:iCs/>
          <w:lang w:val="en-US"/>
        </w:rPr>
        <w:t>Rust</w:t>
      </w:r>
      <w:r w:rsidRPr="009C4F51">
        <w:rPr>
          <w:rFonts w:ascii="Palatino Linotype" w:hAnsi="Palatino Linotype" w:cs="TimesLTStd-Roman"/>
        </w:rPr>
        <w:t xml:space="preserve">. 1.1.3 ) μάλιστα βρίσκουμε ίχνη καπιταλιστικής προσέγγισης της γεωργικής οικονομίας, το πώς δηλ. ο </w:t>
      </w:r>
      <w:r w:rsidRPr="009C4F51">
        <w:rPr>
          <w:rFonts w:ascii="Palatino Linotype" w:hAnsi="Palatino Linotype" w:cs="TimesLTStd-Italic"/>
          <w:i/>
          <w:iCs/>
          <w:lang w:val="en-US"/>
        </w:rPr>
        <w:t>diligens</w:t>
      </w:r>
      <w:r w:rsidRPr="009C4F51">
        <w:rPr>
          <w:rFonts w:ascii="Palatino Linotype" w:hAnsi="Palatino Linotype" w:cs="TimesLTStd-Italic"/>
          <w:i/>
          <w:iCs/>
        </w:rPr>
        <w:t xml:space="preserve"> </w:t>
      </w:r>
      <w:r w:rsidRPr="009C4F51">
        <w:rPr>
          <w:rFonts w:ascii="Palatino Linotype" w:hAnsi="Palatino Linotype" w:cs="TimesLTStd-Italic"/>
          <w:i/>
          <w:iCs/>
          <w:lang w:val="en-US"/>
        </w:rPr>
        <w:t>pater</w:t>
      </w:r>
      <w:r w:rsidRPr="009C4F51">
        <w:rPr>
          <w:rFonts w:ascii="Palatino Linotype" w:hAnsi="Palatino Linotype" w:cs="TimesLTStd-Italic"/>
          <w:i/>
          <w:iCs/>
        </w:rPr>
        <w:t xml:space="preserve"> </w:t>
      </w:r>
      <w:r w:rsidRPr="009C4F51">
        <w:rPr>
          <w:rFonts w:ascii="Palatino Linotype" w:hAnsi="Palatino Linotype" w:cs="TimesLTStd-Italic"/>
          <w:i/>
          <w:iCs/>
          <w:lang w:val="en-US"/>
        </w:rPr>
        <w:t>familiae</w:t>
      </w:r>
      <w:r w:rsidRPr="009C4F51">
        <w:rPr>
          <w:rFonts w:ascii="Palatino Linotype" w:hAnsi="Palatino Linotype" w:cs="TimesLTStd-Italic"/>
          <w:i/>
          <w:iCs/>
        </w:rPr>
        <w:t xml:space="preserve"> (= </w:t>
      </w:r>
      <w:r w:rsidRPr="009C4F51">
        <w:rPr>
          <w:rStyle w:val="shorttext"/>
          <w:rFonts w:ascii="Palatino Linotype" w:hAnsi="Palatino Linotype"/>
        </w:rPr>
        <w:t xml:space="preserve">προσεκτικός </w:t>
      </w:r>
      <w:r w:rsidRPr="009C4F51">
        <w:rPr>
          <w:rStyle w:val="hps"/>
          <w:rFonts w:ascii="Palatino Linotype" w:hAnsi="Palatino Linotype"/>
        </w:rPr>
        <w:t>επικεφαλής του</w:t>
      </w:r>
      <w:r w:rsidRPr="009C4F51">
        <w:rPr>
          <w:rStyle w:val="shorttext"/>
          <w:rFonts w:ascii="Palatino Linotype" w:hAnsi="Palatino Linotype"/>
        </w:rPr>
        <w:t xml:space="preserve"> </w:t>
      </w:r>
      <w:r w:rsidRPr="009C4F51">
        <w:rPr>
          <w:rStyle w:val="hps"/>
          <w:rFonts w:ascii="Palatino Linotype" w:hAnsi="Palatino Linotype"/>
        </w:rPr>
        <w:t>νοικοκυριού</w:t>
      </w:r>
      <w:r w:rsidRPr="009C4F51">
        <w:rPr>
          <w:rFonts w:ascii="Palatino Linotype" w:hAnsi="Palatino Linotype" w:cs="TimesLTStd-Italic"/>
          <w:i/>
          <w:iCs/>
        </w:rPr>
        <w:t xml:space="preserve">) </w:t>
      </w:r>
      <w:r w:rsidRPr="009C4F51">
        <w:rPr>
          <w:rFonts w:ascii="Palatino Linotype" w:hAnsi="Palatino Linotype" w:cs="TimesLTStd-Roman"/>
        </w:rPr>
        <w:t>αποκομίζει χρήματα-κέρδη μέσω της καλλιέργειας αμπελώνα (</w:t>
      </w:r>
      <w:r w:rsidRPr="009C4F51">
        <w:rPr>
          <w:rFonts w:ascii="Palatino Linotype" w:hAnsi="Palatino Linotype" w:cs="TimesLTStd-Italic"/>
          <w:i/>
          <w:iCs/>
          <w:lang w:val="en-US"/>
        </w:rPr>
        <w:t>Rust</w:t>
      </w:r>
      <w:r w:rsidRPr="009C4F51">
        <w:rPr>
          <w:rFonts w:ascii="Palatino Linotype" w:hAnsi="Palatino Linotype" w:cs="TimesLTStd-Italic"/>
          <w:i/>
          <w:iCs/>
        </w:rPr>
        <w:t xml:space="preserve">. </w:t>
      </w:r>
      <w:r w:rsidRPr="009C4F51">
        <w:rPr>
          <w:rFonts w:ascii="Palatino Linotype" w:hAnsi="Palatino Linotype" w:cs="TimesLTStd-Roman"/>
        </w:rPr>
        <w:t xml:space="preserve">3.3 ). </w:t>
      </w:r>
      <w:r>
        <w:rPr>
          <w:rFonts w:ascii="Palatino Linotype" w:hAnsi="Palatino Linotype" w:cs="TimesLTStd-Roman"/>
        </w:rPr>
        <w:t xml:space="preserve">Μια τέτοια κερδοφόρα προσέγγιση φαίνεται ότι είχε αναπτυχθεί στον σιτοβολώνα της ρωμαϊκής αυτοκρατορίας, την πτολεμαϊκή Αίγυπτο η οποία ήταν καθοριστική για την ειρήνη και ισορροπία στην Αιώνια Πόλη η οποία στηριζόταν στο να αποκοιμίζει τις μάζες </w:t>
      </w:r>
      <w:r w:rsidRPr="006C09B0">
        <w:rPr>
          <w:rFonts w:ascii="Palatino Linotype" w:hAnsi="Palatino Linotype" w:cs="TimesLTStd-Roman"/>
          <w:i/>
        </w:rPr>
        <w:t>μέσω</w:t>
      </w:r>
      <w:r>
        <w:rPr>
          <w:rFonts w:ascii="Palatino Linotype" w:hAnsi="Palatino Linotype" w:cs="TimesLTStd-Roman"/>
          <w:i/>
        </w:rPr>
        <w:t xml:space="preserve"> καταρχάς</w:t>
      </w:r>
      <w:r w:rsidRPr="006C09B0">
        <w:rPr>
          <w:rFonts w:ascii="Palatino Linotype" w:hAnsi="Palatino Linotype" w:cs="TimesLTStd-Roman"/>
          <w:b/>
          <w:i/>
        </w:rPr>
        <w:t xml:space="preserve"> του άρτου </w:t>
      </w:r>
      <w:r w:rsidRPr="006C09B0">
        <w:rPr>
          <w:rFonts w:ascii="Palatino Linotype" w:hAnsi="Palatino Linotype" w:cs="TimesLTStd-Roman"/>
          <w:i/>
        </w:rPr>
        <w:t xml:space="preserve">και </w:t>
      </w:r>
      <w:r>
        <w:rPr>
          <w:rFonts w:ascii="Palatino Linotype" w:hAnsi="Palatino Linotype" w:cs="TimesLTStd-Roman"/>
          <w:i/>
        </w:rPr>
        <w:t xml:space="preserve">κατά δεύτερον </w:t>
      </w:r>
      <w:r w:rsidRPr="006C09B0">
        <w:rPr>
          <w:rFonts w:ascii="Palatino Linotype" w:hAnsi="Palatino Linotype" w:cs="TimesLTStd-Roman"/>
          <w:i/>
        </w:rPr>
        <w:t>του θεάματος</w:t>
      </w:r>
      <w:r>
        <w:rPr>
          <w:rFonts w:ascii="Palatino Linotype" w:hAnsi="Palatino Linotype" w:cs="TimesLTStd-Roman"/>
        </w:rPr>
        <w:t xml:space="preserve">.  </w:t>
      </w:r>
      <w:r w:rsidRPr="00ED7679">
        <w:rPr>
          <w:rFonts w:ascii="Palatino Linotype" w:hAnsi="Palatino Linotype" w:cs="TimesLTStd-Roman"/>
          <w:highlight w:val="yellow"/>
        </w:rPr>
        <w:t xml:space="preserve">Βλ. και τον αντίστοιχο τόμο στην </w:t>
      </w:r>
      <w:r w:rsidRPr="00ED7679">
        <w:rPr>
          <w:rFonts w:ascii="Palatino Linotype" w:hAnsi="Palatino Linotype" w:cs="TimesLTStd-Roman"/>
          <w:i/>
          <w:highlight w:val="yellow"/>
        </w:rPr>
        <w:t>Ιστορία του Ελληνικού Έθνους</w:t>
      </w:r>
    </w:p>
    <w:p w:rsidR="002A3EA5" w:rsidRDefault="002A3EA5" w:rsidP="002A3EA5">
      <w:pPr>
        <w:autoSpaceDE w:val="0"/>
        <w:autoSpaceDN w:val="0"/>
        <w:adjustRightInd w:val="0"/>
        <w:jc w:val="both"/>
        <w:rPr>
          <w:rFonts w:ascii="Palatino Linotype" w:hAnsi="Palatino Linotype" w:cs="Silver Humana"/>
        </w:rPr>
      </w:pPr>
    </w:p>
    <w:p w:rsidR="002A3EA5" w:rsidRPr="009C4F51" w:rsidRDefault="002A3EA5" w:rsidP="002A3EA5">
      <w:pPr>
        <w:autoSpaceDE w:val="0"/>
        <w:autoSpaceDN w:val="0"/>
        <w:adjustRightInd w:val="0"/>
        <w:jc w:val="both"/>
        <w:rPr>
          <w:rFonts w:ascii="Palatino Linotype" w:hAnsi="Palatino Linotype" w:cs="Silver Humana"/>
        </w:rPr>
      </w:pPr>
      <w:r w:rsidRPr="009C4F51">
        <w:rPr>
          <w:rFonts w:ascii="Palatino Linotype" w:hAnsi="Palatino Linotype" w:cs="Silver Humana"/>
        </w:rPr>
        <w:t>Σε κάθε περίπτωση στα ελληνορωμαϊκά χρόνια η κυρίαρχη τάση όχι μόνον ανάμεσα στους μικροκαλλιεργητές που προσπαθούσαν απλώς να επιβιώσουν αλλά και στους μεγαλογαιοκτήμονες συγκ</w:t>
      </w:r>
      <w:r>
        <w:rPr>
          <w:rFonts w:ascii="Palatino Linotype" w:hAnsi="Palatino Linotype" w:cs="Silver Humana"/>
        </w:rPr>
        <w:t>λητικούς</w:t>
      </w:r>
      <w:r w:rsidRPr="009C4F51">
        <w:rPr>
          <w:rFonts w:ascii="Palatino Linotype" w:hAnsi="Palatino Linotype" w:cs="Silver Humana"/>
        </w:rPr>
        <w:t xml:space="preserve"> (πρβλ. Πλίνιος Νεότερος Επ. 3.19. 9.37) δεν ήταν η ραγδαία/μαξιμαλιστική αύξηση του κέρδους και μάλιστα άμεσα μέσω της εφαρμογής καινοτόμων μεθόδων καλλιέργειας (3.3.6) και βιασμού της γης (η οποία ακόμη ήταν σεβαστή ως Δή-μητρα)</w:t>
      </w:r>
      <w:r>
        <w:rPr>
          <w:rFonts w:ascii="Palatino Linotype" w:hAnsi="Palatino Linotype" w:cs="Silver Humana"/>
        </w:rPr>
        <w:t xml:space="preserve"> αλλά τα αργά, </w:t>
      </w:r>
      <w:r w:rsidRPr="009C4F51">
        <w:rPr>
          <w:rFonts w:ascii="Palatino Linotype" w:hAnsi="Palatino Linotype" w:cs="Silver Humana"/>
        </w:rPr>
        <w:t xml:space="preserve">σταθερά-βάθος χρόνου κέρδη. Αυτό συνέβαινε ένεκα της απειλής ξηρασίας που αντιμετώπιζαν οι περιοχές γύρω από τη Μεσόγειο ή υπερεκχείλισης του θείου Νείλου στην Αίγυπτο που συνιστούσε και τον σιτοδότη της Ρωμαϊκής αυτοκρατορίας. έτσι και στον Λκ. ο φρόνιμος οικονόμος επαινείται επειδή περιόρισε τα χρέη προκειμένου τελικά ο δεσπότης να εισπράξει μια μέτρια απόδοση. Και στην περίπτωση του </w:t>
      </w:r>
      <w:r w:rsidRPr="009C4F51">
        <w:rPr>
          <w:rFonts w:ascii="Palatino Linotype" w:hAnsi="Palatino Linotype" w:cs="Silver Humana"/>
          <w:highlight w:val="yellow"/>
        </w:rPr>
        <w:t>πιστού και  σοφού οικονόμου</w:t>
      </w:r>
      <w:r w:rsidRPr="009C4F51">
        <w:rPr>
          <w:rFonts w:ascii="Palatino Linotype" w:hAnsi="Palatino Linotype" w:cs="Silver Humana"/>
        </w:rPr>
        <w:t xml:space="preserve">-vilicus (Λκ. 12, 42-48: </w:t>
      </w:r>
      <w:r w:rsidRPr="009C4F51">
        <w:rPr>
          <w:rFonts w:ascii="Palatino Linotype" w:hAnsi="Palatino Linotype" w:cs="SBL Greek"/>
          <w:i/>
          <w:lang w:bidi="he-IL"/>
        </w:rPr>
        <w:t>ὁ δὲ μὴ γνούς, ποιήσας δὲ ἄξια πληγῶν δαρήσεται ὀλίγας. παντὶ δὲ ᾧ ἐδόθη πολύ, πολὺ ζητηθήσεται παρ᾽ αὐτοῦ, καὶ ᾧ παρέθεντο πολύ, περισσότερον αἰτήσουσιν αὐτόν</w:t>
      </w:r>
      <w:r w:rsidRPr="009C4F51">
        <w:rPr>
          <w:rFonts w:ascii="Palatino Linotype" w:hAnsi="Palatino Linotype" w:cs="Silver Humana"/>
          <w:i/>
        </w:rPr>
        <w:t>)</w:t>
      </w:r>
      <w:r w:rsidRPr="009C4F51">
        <w:rPr>
          <w:rFonts w:ascii="Palatino Linotype" w:hAnsi="Palatino Linotype" w:cs="Silver Humana"/>
        </w:rPr>
        <w:t xml:space="preserve"> αλλά και στην παραβολή των μνων το ζητούμενο είναι το κέρδος αλλά όχι το μαξιμαλιστικό. </w:t>
      </w:r>
      <w:r>
        <w:rPr>
          <w:rFonts w:ascii="Palatino Linotype" w:hAnsi="Palatino Linotype" w:cs="Silver Humana"/>
        </w:rPr>
        <w:t>Σημειωτέον ότι και το εμπόριο δεν θεωρούνταν ευγενής απασχόληση.</w:t>
      </w:r>
    </w:p>
    <w:p w:rsidR="002A3EA5" w:rsidRPr="009C4F51" w:rsidRDefault="002A3EA5" w:rsidP="002A3EA5">
      <w:pPr>
        <w:autoSpaceDE w:val="0"/>
        <w:autoSpaceDN w:val="0"/>
        <w:adjustRightInd w:val="0"/>
        <w:jc w:val="both"/>
        <w:rPr>
          <w:rFonts w:ascii="Palatino Linotype" w:hAnsi="Palatino Linotype" w:cs="Silver Humana"/>
        </w:rPr>
      </w:pPr>
    </w:p>
    <w:p w:rsidR="002A3EA5" w:rsidRDefault="002A3EA5" w:rsidP="002A3EA5">
      <w:pPr>
        <w:autoSpaceDE w:val="0"/>
        <w:autoSpaceDN w:val="0"/>
        <w:adjustRightInd w:val="0"/>
        <w:jc w:val="both"/>
        <w:rPr>
          <w:rFonts w:ascii="Palatino Linotype" w:hAnsi="Palatino Linotype" w:cs="Silver Humana"/>
          <w:i/>
        </w:rPr>
      </w:pPr>
      <w:r w:rsidRPr="009C4F51">
        <w:rPr>
          <w:rFonts w:ascii="Palatino Linotype" w:hAnsi="Palatino Linotype" w:cs="Silver Humana"/>
          <w:lang w:val="en-US"/>
        </w:rPr>
        <w:lastRenderedPageBreak/>
        <w:t>H</w:t>
      </w:r>
      <w:r w:rsidRPr="009C4F51">
        <w:rPr>
          <w:rFonts w:ascii="Palatino Linotype" w:hAnsi="Palatino Linotype" w:cs="Silver Humana"/>
        </w:rPr>
        <w:t xml:space="preserve"> κατεξοχήν αρετή του οικονόμου, </w:t>
      </w:r>
      <w:r>
        <w:rPr>
          <w:rFonts w:ascii="Palatino Linotype" w:hAnsi="Palatino Linotype" w:cs="Silver Humana"/>
        </w:rPr>
        <w:t>τ</w:t>
      </w:r>
      <w:r w:rsidRPr="009C4F51">
        <w:rPr>
          <w:rFonts w:ascii="Palatino Linotype" w:hAnsi="Palatino Linotype" w:cs="Silver Humana"/>
        </w:rPr>
        <w:t>ο</w:t>
      </w:r>
      <w:r>
        <w:rPr>
          <w:rFonts w:ascii="Palatino Linotype" w:hAnsi="Palatino Linotype" w:cs="Silver Humana"/>
        </w:rPr>
        <w:t>υ οποίου</w:t>
      </w:r>
      <w:r w:rsidRPr="009C4F51">
        <w:rPr>
          <w:rFonts w:ascii="Palatino Linotype" w:hAnsi="Palatino Linotype" w:cs="Silver Humana"/>
        </w:rPr>
        <w:t xml:space="preserve"> </w:t>
      </w:r>
      <w:r>
        <w:rPr>
          <w:rFonts w:ascii="Palatino Linotype" w:hAnsi="Palatino Linotype" w:cs="Silver Humana"/>
        </w:rPr>
        <w:t xml:space="preserve">η ιδανική ηλικία ήταν αυτή των </w:t>
      </w:r>
      <w:r w:rsidRPr="009C4F51">
        <w:rPr>
          <w:rFonts w:ascii="Palatino Linotype" w:hAnsi="Palatino Linotype" w:cs="Silver Humana"/>
        </w:rPr>
        <w:t>35 ετών (</w:t>
      </w:r>
      <w:r>
        <w:rPr>
          <w:rFonts w:ascii="Palatino Linotype" w:hAnsi="Palatino Linotype" w:cs="Silver Humana"/>
        </w:rPr>
        <w:t>όχι νέος αλλά ούτε πρεσβύτης</w:t>
      </w:r>
      <w:r w:rsidRPr="009C4F51">
        <w:rPr>
          <w:rFonts w:ascii="Palatino Linotype" w:hAnsi="Palatino Linotype" w:cs="Silver Humana"/>
        </w:rPr>
        <w:t>), ήταν η πίστη (</w:t>
      </w:r>
      <w:r w:rsidRPr="009C4F51">
        <w:rPr>
          <w:rFonts w:ascii="Palatino Linotype" w:hAnsi="Palatino Linotype" w:cs="Silver Humana"/>
          <w:lang w:val="en-US"/>
        </w:rPr>
        <w:t>fides</w:t>
      </w:r>
      <w:r w:rsidRPr="009C4F51">
        <w:rPr>
          <w:rFonts w:ascii="Palatino Linotype" w:hAnsi="Palatino Linotype" w:cs="Silver Humana"/>
        </w:rPr>
        <w:t>) προς τον κύριο (εὐεργέτης, κηδεμὼν ἀληθὴς, φιλοδέσποτος). Γι’ αυτό και εισέπραττε αμοιβή από το λεγόμενο peculium (τα αγαθά που διαχειριζόταν) μέσω του οποίου μπορούσε μελλοντικά να απελευθερωθεί (manumisssio). και απαιτούσε τα εξής χαρίσματα:</w:t>
      </w:r>
      <w:r w:rsidRPr="009C4F51">
        <w:rPr>
          <w:rFonts w:ascii="Palatino Linotype" w:hAnsi="Palatino Linotype" w:cs="Arial"/>
        </w:rPr>
        <w:t xml:space="preserve"> </w:t>
      </w:r>
      <w:r w:rsidRPr="009C4F51">
        <w:rPr>
          <w:rFonts w:ascii="Palatino Linotype" w:hAnsi="Palatino Linotype" w:cs="Silver Humana"/>
          <w:i/>
        </w:rPr>
        <w:t xml:space="preserve">Τὸν οἰκονομεῖν μέλλοντά τι κατὰ τρόπον τῶν τε τόπων͵ περὶ οὓς ἂν πραγματεύηται͵ </w:t>
      </w:r>
      <w:r w:rsidRPr="00571CFB">
        <w:rPr>
          <w:rFonts w:ascii="Palatino Linotype" w:hAnsi="Palatino Linotype" w:cs="Silver Humana"/>
          <w:b/>
          <w:i/>
        </w:rPr>
        <w:t>μὴ ἀπείρως ἔχειν͵ καὶ τῇ φύσει εὐφυῆ εἶναι καὶ τῇ προαιρέσει φιλόπονόν τε καὶ δίκαιον</w:t>
      </w:r>
      <w:r w:rsidRPr="009C4F51">
        <w:rPr>
          <w:rFonts w:ascii="Palatino Linotype" w:hAnsi="Palatino Linotype" w:cs="Silver Humana"/>
          <w:i/>
        </w:rPr>
        <w:t xml:space="preserve">· ὅ τι γὰρ ἂν ἀπῇ τούτων τῶν </w:t>
      </w:r>
      <w:r>
        <w:rPr>
          <w:rFonts w:ascii="Palatino Linotype" w:hAnsi="Palatino Linotype" w:cs="Silver Humana"/>
          <w:i/>
        </w:rPr>
        <w:t>μερῶν͵ πολλὰ διαμαρ</w:t>
      </w:r>
      <w:r w:rsidRPr="009C4F51">
        <w:rPr>
          <w:rFonts w:ascii="Palatino Linotype" w:hAnsi="Palatino Linotype" w:cs="Silver Humana"/>
          <w:i/>
        </w:rPr>
        <w:t>τήσεται περὶ τὴν πραγ</w:t>
      </w:r>
      <w:r>
        <w:rPr>
          <w:rFonts w:ascii="Palatino Linotype" w:hAnsi="Palatino Linotype" w:cs="Silver Humana"/>
          <w:i/>
        </w:rPr>
        <w:t>ματείαν ἣν μεταχειρίζεται. Οἰκο</w:t>
      </w:r>
      <w:r w:rsidRPr="009C4F51">
        <w:rPr>
          <w:rFonts w:ascii="Palatino Linotype" w:hAnsi="Palatino Linotype" w:cs="Silver Humana"/>
          <w:i/>
        </w:rPr>
        <w:t>νομίαι δέ εἰσι τέτταρες͵ ὡς ἐν τύπῳ διελέσθαι (τὰς γὰρ ἄλλας εἰς τοῦτο ἐμπιπτού</w:t>
      </w:r>
      <w:r>
        <w:rPr>
          <w:rFonts w:ascii="Palatino Linotype" w:hAnsi="Palatino Linotype" w:cs="Silver Humana"/>
          <w:i/>
        </w:rPr>
        <w:t>σας εὑρήσομεν)· βασιλική͵ σατρα</w:t>
      </w:r>
      <w:r w:rsidRPr="009C4F51">
        <w:rPr>
          <w:rFonts w:ascii="Palatino Linotype" w:hAnsi="Palatino Linotype" w:cs="Silver Humana"/>
          <w:i/>
        </w:rPr>
        <w:t xml:space="preserve">πική͵ πολιτική͵ ἰδιωτική </w:t>
      </w:r>
      <w:r w:rsidRPr="002241FB">
        <w:rPr>
          <w:rFonts w:ascii="Palatino Linotype" w:hAnsi="Palatino Linotype" w:cs="Silver Humana"/>
        </w:rPr>
        <w:t>(1345</w:t>
      </w:r>
      <w:r w:rsidRPr="002241FB">
        <w:rPr>
          <w:rFonts w:ascii="Palatino Linotype" w:hAnsi="Palatino Linotype" w:cs="Silver Humana"/>
          <w:lang w:val="en-US"/>
        </w:rPr>
        <w:t>b</w:t>
      </w:r>
      <w:r>
        <w:rPr>
          <w:rFonts w:ascii="Palatino Linotype" w:hAnsi="Palatino Linotype" w:cs="Silver Humana"/>
        </w:rPr>
        <w:t>. 7-</w:t>
      </w:r>
      <w:r w:rsidRPr="002241FB">
        <w:rPr>
          <w:rFonts w:ascii="Palatino Linotype" w:hAnsi="Palatino Linotype" w:cs="Silver Humana"/>
        </w:rPr>
        <w:t>14).</w:t>
      </w:r>
    </w:p>
    <w:p w:rsidR="002A3EA5" w:rsidRDefault="002A3EA5" w:rsidP="002A3EA5">
      <w:pPr>
        <w:autoSpaceDE w:val="0"/>
        <w:autoSpaceDN w:val="0"/>
        <w:adjustRightInd w:val="0"/>
        <w:jc w:val="both"/>
        <w:rPr>
          <w:rFonts w:ascii="Palatino Linotype" w:hAnsi="Palatino Linotype" w:cs="Silver Humana"/>
        </w:rPr>
      </w:pPr>
      <w:r w:rsidRPr="00701031">
        <w:rPr>
          <w:rFonts w:ascii="Palatino Linotype" w:hAnsi="Palatino Linotype" w:cs="Silver Humana"/>
        </w:rPr>
        <w:t xml:space="preserve">Σημειωτέον ότι η </w:t>
      </w:r>
      <w:r>
        <w:rPr>
          <w:rFonts w:ascii="Palatino Linotype" w:hAnsi="Palatino Linotype" w:cs="Silver Humana"/>
        </w:rPr>
        <w:t xml:space="preserve">σημασία της </w:t>
      </w:r>
      <w:r w:rsidRPr="00701031">
        <w:rPr>
          <w:rFonts w:ascii="Palatino Linotype" w:hAnsi="Palatino Linotype" w:cs="Silver Humana"/>
        </w:rPr>
        <w:t>λειτουργία</w:t>
      </w:r>
      <w:r>
        <w:rPr>
          <w:rFonts w:ascii="Palatino Linotype" w:hAnsi="Palatino Linotype" w:cs="Silver Humana"/>
        </w:rPr>
        <w:t xml:space="preserve">ς του οικονόμου των ελληνορωμαϊκών χρόνων, παρότι αυτός ήταν δούλος ή απελεύθερος, επιβίωσε και στις πρώτες μοναστηριακές κοινότητες της Αιγύπτου όπου αυτός ήταν ο </w:t>
      </w:r>
      <w:r w:rsidRPr="00701031">
        <w:rPr>
          <w:rFonts w:ascii="Palatino Linotype" w:hAnsi="Palatino Linotype" w:cs="Silver Humana"/>
          <w:i/>
        </w:rPr>
        <w:t>πρώτος μετά τον ένα</w:t>
      </w:r>
      <w:r>
        <w:rPr>
          <w:rFonts w:ascii="Palatino Linotype" w:hAnsi="Palatino Linotype" w:cs="Silver Humana"/>
        </w:rPr>
        <w:t xml:space="preserve">, τον προϊστάμενο εκάστης ομάδας αλλά και στο γεγονός ότι ανεξάρτητος οικονόμος ήλεγχε και τη διαχείριση του επισκόπου. </w:t>
      </w:r>
      <w:r w:rsidRPr="00602640">
        <w:rPr>
          <w:rFonts w:ascii="Palatino Linotype" w:hAnsi="Palatino Linotype" w:cs="Silver Humana"/>
          <w:highlight w:val="yellow"/>
        </w:rPr>
        <w:t>Βλ. Δημ. Μόσχου εργασίες σχετικά με τον οικονόμο.</w:t>
      </w:r>
      <w:r>
        <w:rPr>
          <w:rFonts w:ascii="Palatino Linotype" w:hAnsi="Palatino Linotype" w:cs="Silver Humana"/>
        </w:rPr>
        <w:t xml:space="preserve"> Στον Άθωνα μέχρι σήμερα οικονόμος θεωρείται η προστάτης του, η Θεοτόκος.</w:t>
      </w:r>
      <w:r w:rsidRPr="00701031">
        <w:rPr>
          <w:rFonts w:ascii="Palatino Linotype" w:hAnsi="Palatino Linotype" w:cs="Silver Humana"/>
        </w:rPr>
        <w:t xml:space="preserve"> </w:t>
      </w:r>
      <w:r>
        <w:rPr>
          <w:rFonts w:ascii="Palatino Linotype" w:hAnsi="Palatino Linotype" w:cs="Silver Humana"/>
        </w:rPr>
        <w:t xml:space="preserve">Άλλωστε και ο Π. στο Α’ Κορ. (4+9) προβάλλεται ως οικονόμος των μυστηρίων του Θεού προκειμένου να αντικρούσει εκείνους που υποτιμούσαν την αποστολικότητά του καθώς εκτός των άλλων δεν ανέχθηκε τη χρηματοδότησή τους αλλά άσκησε το εξαιρετικά χειρωνακτικό άρα ταπεινωτικό (στον ελληνορωμαϊκό κόσμο) επάγγελμα του σκηνοποιού. </w:t>
      </w:r>
    </w:p>
    <w:p w:rsidR="002A3EA5" w:rsidRDefault="002A3EA5" w:rsidP="002A3EA5">
      <w:pPr>
        <w:autoSpaceDE w:val="0"/>
        <w:autoSpaceDN w:val="0"/>
        <w:adjustRightInd w:val="0"/>
        <w:jc w:val="both"/>
        <w:rPr>
          <w:rFonts w:ascii="Palatino Linotype" w:hAnsi="Palatino Linotype" w:cs="Silver Humana"/>
          <w:b/>
        </w:rPr>
      </w:pPr>
    </w:p>
    <w:p w:rsidR="002A3EA5" w:rsidRPr="00602640" w:rsidRDefault="002A3EA5" w:rsidP="002A3EA5">
      <w:pPr>
        <w:autoSpaceDE w:val="0"/>
        <w:autoSpaceDN w:val="0"/>
        <w:adjustRightInd w:val="0"/>
        <w:jc w:val="both"/>
        <w:rPr>
          <w:rFonts w:ascii="Palatino Linotype" w:hAnsi="Palatino Linotype" w:cs="Silver Humana"/>
        </w:rPr>
      </w:pPr>
      <w:r w:rsidRPr="006C09B0">
        <w:rPr>
          <w:rFonts w:ascii="Palatino Linotype" w:hAnsi="Palatino Linotype" w:cs="Silver Humana"/>
          <w:b/>
        </w:rPr>
        <w:t>ΛΟΥΚΑΣ</w:t>
      </w:r>
      <w:r>
        <w:rPr>
          <w:rStyle w:val="FootnoteReference"/>
          <w:rFonts w:ascii="Palatino Linotype" w:hAnsi="Palatino Linotype" w:cs="Silver Humana"/>
          <w:b/>
        </w:rPr>
        <w:footnoteReference w:id="5"/>
      </w:r>
    </w:p>
    <w:p w:rsidR="002A3EA5" w:rsidRDefault="002A3EA5" w:rsidP="002A3EA5">
      <w:pPr>
        <w:autoSpaceDE w:val="0"/>
        <w:autoSpaceDN w:val="0"/>
        <w:adjustRightInd w:val="0"/>
        <w:jc w:val="both"/>
        <w:rPr>
          <w:rFonts w:ascii="Palatino Linotype" w:hAnsi="Palatino Linotype" w:cs="Silver Humana"/>
        </w:rPr>
      </w:pPr>
      <w:r>
        <w:rPr>
          <w:rFonts w:ascii="Palatino Linotype" w:hAnsi="Palatino Linotype" w:cs="Silver Humana"/>
        </w:rPr>
        <w:t xml:space="preserve">Το δίτομο έργο του Λουκά μαζί με την Επιστολή του Ιακώβου είναι τα δύο κείμενα της ΚΔ τα οποία ασκούν την πλέον σκληρή κριτική στον πλούτο και την ιδιοκτησία, όπως συνέβαινε και με τους προφήτες της Π.Δ.. Η γενέθλια αφήγηση του Ιησού εγκαινιάζεται με μια ταπεινωτική για την Ιουδαία και τους κατοίκους της </w:t>
      </w:r>
      <w:r w:rsidRPr="006C09B0">
        <w:rPr>
          <w:rFonts w:ascii="Palatino Linotype" w:hAnsi="Palatino Linotype" w:cs="Silver Humana"/>
          <w:b/>
        </w:rPr>
        <w:t xml:space="preserve">απογραφή </w:t>
      </w:r>
      <w:r>
        <w:rPr>
          <w:rFonts w:ascii="Palatino Linotype" w:hAnsi="Palatino Linotype" w:cs="Silver Humana"/>
          <w:b/>
        </w:rPr>
        <w:t xml:space="preserve">(βλ. το βιβλίο μου Ιησούς και πολιτική εξουσία) </w:t>
      </w:r>
      <w:r>
        <w:rPr>
          <w:rFonts w:ascii="Palatino Linotype" w:hAnsi="Palatino Linotype" w:cs="Silver Humana"/>
        </w:rPr>
        <w:t xml:space="preserve">που περιλαμβάνει και τον Μεσσία που γεννάται σε μια φάτνη (!). η απογραφή αποτελούσε το κατεξοχήν εργαλείο για την επιβολή φορολογίας αλλά και μέσον επίδειξης ότι πλέον όλη η αγία γη και οι κάτοικοί της αποτελούν «υποζύγια» του θείου Καίσαρα. Αυτή η απογραφή το 6 μ.Χ. αμέσως μόλις αποκαθηλώθηκε ο Αρχέλαος και η Παλαιστίνη έγινε άμεσο προτεκτοράτο της Ρώμης προκάλεσε την επανάσταση του σοφιστή Ιούδα, του ιδρυτή σύμφωνα με κάποιους του κινήματος των παρτιζάνων Ζηλωτών που κατέληξε με την ισοπέδωση της Ιερουσαλήμ και του Ναού  αλλά και τη γέννηση του Ιησού στη Βηθλεέμ ο οποίος χωρίς να ανακυκλώσει τον τροχό του αίματος και το σπιράλ της βίας τελικά αναποδογύρισε την πυραμίδα της Ρώμης, έφερε τα άνω κάτω αλλά και τα κάτω άνω. </w:t>
      </w:r>
    </w:p>
    <w:p w:rsidR="002A3EA5" w:rsidRDefault="002A3EA5" w:rsidP="002A3EA5">
      <w:pPr>
        <w:autoSpaceDE w:val="0"/>
        <w:autoSpaceDN w:val="0"/>
        <w:adjustRightInd w:val="0"/>
        <w:jc w:val="both"/>
        <w:rPr>
          <w:rFonts w:ascii="Palatino Linotype" w:hAnsi="Palatino Linotype" w:cs="Silver Humana"/>
        </w:rPr>
      </w:pPr>
    </w:p>
    <w:p w:rsidR="002A3EA5" w:rsidRDefault="002A3EA5" w:rsidP="002A3EA5">
      <w:pPr>
        <w:autoSpaceDE w:val="0"/>
        <w:autoSpaceDN w:val="0"/>
        <w:adjustRightInd w:val="0"/>
        <w:jc w:val="both"/>
        <w:rPr>
          <w:rFonts w:ascii="Palatino Linotype" w:hAnsi="Palatino Linotype" w:cs="Silver Humana"/>
        </w:rPr>
      </w:pPr>
      <w:r>
        <w:rPr>
          <w:rFonts w:ascii="Palatino Linotype" w:hAnsi="Palatino Linotype" w:cs="Silver Humana"/>
        </w:rPr>
        <w:lastRenderedPageBreak/>
        <w:t xml:space="preserve">Κατά τη συνάντηση της δεκατριάχρονης παρθένου Μαριάμ με την επίσης έγκυο γερόντισσα Ελισάβετ ακούγεται ο προφητικό </w:t>
      </w:r>
      <w:r w:rsidRPr="00A42260">
        <w:rPr>
          <w:rFonts w:ascii="Palatino Linotype" w:hAnsi="Palatino Linotype" w:cs="Silver Humana"/>
          <w:i/>
        </w:rPr>
        <w:t>ριζοσπ</w:t>
      </w:r>
      <w:r>
        <w:rPr>
          <w:rFonts w:ascii="Palatino Linotype" w:hAnsi="Palatino Linotype" w:cs="Silver Humana"/>
          <w:i/>
        </w:rPr>
        <w:t xml:space="preserve">άστης, </w:t>
      </w:r>
      <w:r w:rsidRPr="00A42260">
        <w:rPr>
          <w:rFonts w:ascii="Palatino Linotype" w:hAnsi="Palatino Linotype" w:cs="Silver Humana"/>
        </w:rPr>
        <w:t>το</w:t>
      </w:r>
      <w:r>
        <w:rPr>
          <w:rFonts w:ascii="Palatino Linotype" w:hAnsi="Palatino Linotype" w:cs="Silver Humana"/>
        </w:rPr>
        <w:t xml:space="preserve"> </w:t>
      </w:r>
      <w:r w:rsidRPr="003B0B95">
        <w:rPr>
          <w:rFonts w:ascii="Palatino Linotype" w:hAnsi="Palatino Linotype" w:cs="Silver Humana"/>
        </w:rPr>
        <w:t>Μεγαλυνάριο της Θεοτόκου</w:t>
      </w:r>
      <w:r>
        <w:rPr>
          <w:rFonts w:ascii="Palatino Linotype" w:hAnsi="Palatino Linotype" w:cs="Silver Humana"/>
        </w:rPr>
        <w:t xml:space="preserve"> (</w:t>
      </w:r>
      <w:r w:rsidRPr="00A42260">
        <w:rPr>
          <w:rFonts w:ascii="Palatino Linotype" w:hAnsi="Palatino Linotype" w:cs="Silver Humana"/>
          <w:i/>
        </w:rPr>
        <w:t>Μεγαλύνει η ψυχή μου</w:t>
      </w:r>
      <w:r>
        <w:rPr>
          <w:rFonts w:ascii="Palatino Linotype" w:hAnsi="Palatino Linotype" w:cs="Silver Humana"/>
        </w:rPr>
        <w:t xml:space="preserve">) που εκφράζει πριν την προγραμματική ομιλία του Κυρίου στη Ναζαρέτ την αποστολή του εναλλακτικού» (έναντι του πλανητάρχη) Κυρίου και Σωτήρα: </w:t>
      </w:r>
      <w:r w:rsidRPr="006A484D">
        <w:rPr>
          <w:rFonts w:ascii="Palatino Linotype" w:eastAsiaTheme="minorHAnsi" w:hAnsi="Palatino Linotype" w:cs="SBL Greek"/>
          <w:i/>
          <w:lang w:eastAsia="en-US" w:bidi="he-IL"/>
        </w:rPr>
        <w:t>καθεῖλεν δυνάστας ἀπὸ θρόνων καὶ ὕψωσεν ταπεινούς,</w:t>
      </w:r>
      <w:r>
        <w:rPr>
          <w:rFonts w:ascii="Palatino Linotype" w:eastAsiaTheme="minorHAnsi" w:hAnsi="Palatino Linotype" w:cs="Arial"/>
          <w:i/>
          <w:szCs w:val="20"/>
          <w:lang w:eastAsia="en-US" w:bidi="he-IL"/>
        </w:rPr>
        <w:t xml:space="preserve"> </w:t>
      </w:r>
      <w:r w:rsidRPr="006A484D">
        <w:rPr>
          <w:rFonts w:ascii="Palatino Linotype" w:eastAsiaTheme="minorHAnsi" w:hAnsi="Palatino Linotype" w:cs="SBL Greek"/>
          <w:i/>
          <w:lang w:eastAsia="en-US" w:bidi="he-IL"/>
        </w:rPr>
        <w:t>πεινῶντας ἐνέπλησεν ἀγαθῶν καὶ πλουτοῦντας ἐξαπέστειλεν κενούς</w:t>
      </w:r>
      <w:r>
        <w:rPr>
          <w:rFonts w:ascii="Palatino Linotype" w:eastAsiaTheme="minorHAnsi" w:hAnsi="Palatino Linotype" w:cs="Arial"/>
          <w:i/>
          <w:szCs w:val="20"/>
          <w:lang w:eastAsia="en-US" w:bidi="he-IL"/>
        </w:rPr>
        <w:t xml:space="preserve"> </w:t>
      </w:r>
      <w:r w:rsidRPr="006A484D">
        <w:rPr>
          <w:rFonts w:ascii="Palatino Linotype" w:eastAsiaTheme="minorHAnsi" w:hAnsi="Palatino Linotype" w:cs="Arial"/>
          <w:szCs w:val="20"/>
          <w:lang w:eastAsia="en-US" w:bidi="he-IL"/>
        </w:rPr>
        <w:t>(1,</w:t>
      </w:r>
      <w:r>
        <w:rPr>
          <w:rFonts w:ascii="Palatino Linotype" w:eastAsiaTheme="minorHAnsi" w:hAnsi="Palatino Linotype" w:cs="Arial"/>
          <w:szCs w:val="20"/>
          <w:lang w:eastAsia="en-US" w:bidi="he-IL"/>
        </w:rPr>
        <w:t xml:space="preserve"> </w:t>
      </w:r>
      <w:r w:rsidRPr="006A484D">
        <w:rPr>
          <w:rFonts w:ascii="Palatino Linotype" w:eastAsiaTheme="minorHAnsi" w:hAnsi="Palatino Linotype" w:cs="Arial"/>
          <w:szCs w:val="20"/>
          <w:lang w:eastAsia="en-US" w:bidi="he-IL"/>
        </w:rPr>
        <w:t>52-53)</w:t>
      </w:r>
      <w:r>
        <w:rPr>
          <w:rFonts w:ascii="Palatino Linotype" w:eastAsiaTheme="minorHAnsi" w:hAnsi="Palatino Linotype" w:cs="Arial"/>
          <w:szCs w:val="20"/>
          <w:lang w:eastAsia="en-US" w:bidi="he-IL"/>
        </w:rPr>
        <w:t xml:space="preserve">. Ακολούθως ακούγεται η προγραμματική ομιλία του Ιησού σχετικά με την ανατολή του Ιωβηλαίου </w:t>
      </w:r>
      <w:r w:rsidRPr="002241FB">
        <w:rPr>
          <w:rFonts w:ascii="Palatino Linotype" w:eastAsiaTheme="minorHAnsi" w:hAnsi="Palatino Linotype" w:cs="Arial"/>
          <w:szCs w:val="20"/>
          <w:highlight w:val="yellow"/>
          <w:lang w:eastAsia="en-US" w:bidi="he-IL"/>
        </w:rPr>
        <w:t xml:space="preserve">(βλ. </w:t>
      </w:r>
      <w:r>
        <w:rPr>
          <w:rFonts w:ascii="Palatino Linotype" w:eastAsiaTheme="minorHAnsi" w:hAnsi="Palatino Linotype" w:cs="Arial"/>
          <w:szCs w:val="20"/>
          <w:highlight w:val="yellow"/>
          <w:lang w:eastAsia="en-US" w:bidi="he-IL"/>
        </w:rPr>
        <w:t xml:space="preserve">διατριβή </w:t>
      </w:r>
      <w:r w:rsidRPr="002241FB">
        <w:rPr>
          <w:rFonts w:ascii="Palatino Linotype" w:eastAsiaTheme="minorHAnsi" w:hAnsi="Palatino Linotype" w:cs="Arial"/>
          <w:szCs w:val="20"/>
          <w:highlight w:val="yellow"/>
          <w:lang w:eastAsia="en-US" w:bidi="he-IL"/>
        </w:rPr>
        <w:t>Γκουτσιούδη).</w:t>
      </w:r>
      <w:r>
        <w:rPr>
          <w:rFonts w:ascii="Palatino Linotype" w:eastAsiaTheme="minorHAnsi" w:hAnsi="Palatino Linotype" w:cs="Arial"/>
          <w:szCs w:val="20"/>
          <w:lang w:eastAsia="en-US" w:bidi="he-IL"/>
        </w:rPr>
        <w:t xml:space="preserve"> Έπονται οι </w:t>
      </w:r>
      <w:r>
        <w:rPr>
          <w:rFonts w:ascii="Palatino Linotype" w:hAnsi="Palatino Linotype" w:cs="Silver Humana"/>
        </w:rPr>
        <w:t xml:space="preserve">Μακαρισμοί των πτωχών (όχι αυτών </w:t>
      </w:r>
      <w:r w:rsidRPr="00CD2094">
        <w:rPr>
          <w:rFonts w:ascii="Palatino Linotype" w:hAnsi="Palatino Linotype" w:cs="Silver Humana"/>
          <w:i/>
        </w:rPr>
        <w:t>εν πνεύματι</w:t>
      </w:r>
      <w:r>
        <w:rPr>
          <w:rFonts w:ascii="Palatino Linotype" w:hAnsi="Palatino Linotype" w:cs="Silver Humana"/>
          <w:i/>
        </w:rPr>
        <w:t xml:space="preserve"> </w:t>
      </w:r>
      <w:r>
        <w:rPr>
          <w:rFonts w:ascii="Palatino Linotype" w:hAnsi="Palatino Linotype" w:cs="Silver Humana"/>
        </w:rPr>
        <w:t xml:space="preserve">όπως στον Ματθαίο) και οι ταλανισμοί των πλουσίων και γελώντων στην πεδιάδα (και όχι στο όρος αφού στον Λκ. η προοπτική τους εκτείνεται στο πέλαγος των εθνών). </w:t>
      </w:r>
    </w:p>
    <w:p w:rsidR="002A3EA5" w:rsidRDefault="002A3EA5" w:rsidP="002A3EA5">
      <w:pPr>
        <w:autoSpaceDE w:val="0"/>
        <w:autoSpaceDN w:val="0"/>
        <w:adjustRightInd w:val="0"/>
        <w:jc w:val="both"/>
        <w:rPr>
          <w:rFonts w:ascii="Palatino Linotype" w:hAnsi="Palatino Linotype" w:cs="Silver Humana"/>
        </w:rPr>
      </w:pPr>
    </w:p>
    <w:p w:rsidR="002A3EA5" w:rsidRPr="006A484D" w:rsidRDefault="002A3EA5" w:rsidP="002A3EA5">
      <w:pPr>
        <w:autoSpaceDE w:val="0"/>
        <w:autoSpaceDN w:val="0"/>
        <w:adjustRightInd w:val="0"/>
        <w:jc w:val="both"/>
        <w:rPr>
          <w:rFonts w:ascii="Palatino Linotype" w:eastAsiaTheme="minorHAnsi" w:hAnsi="Palatino Linotype" w:cs="Arial"/>
          <w:i/>
          <w:szCs w:val="20"/>
          <w:lang w:eastAsia="en-US" w:bidi="he-IL"/>
        </w:rPr>
      </w:pPr>
      <w:r>
        <w:rPr>
          <w:rFonts w:ascii="Palatino Linotype" w:hAnsi="Palatino Linotype" w:cs="Silver Humana"/>
        </w:rPr>
        <w:t xml:space="preserve">Ειδικότερα ο Λουκάς ασχολείται με θέματα ιδιοκτησίας και πλούτου </w:t>
      </w:r>
      <w:r w:rsidRPr="003B0B95">
        <w:rPr>
          <w:rFonts w:ascii="Palatino Linotype" w:hAnsi="Palatino Linotype" w:cs="Silver Humana"/>
        </w:rPr>
        <w:t xml:space="preserve">ιδίως στα κεφ. 12, 16 και 19 όπως και στα Πρ. </w:t>
      </w:r>
      <w:r>
        <w:rPr>
          <w:rFonts w:ascii="Palatino Linotype" w:hAnsi="Palatino Linotype" w:cs="Silver Humana"/>
        </w:rPr>
        <w:t>2+4</w:t>
      </w:r>
      <w:r w:rsidRPr="003B0B95">
        <w:rPr>
          <w:rFonts w:ascii="Palatino Linotype" w:hAnsi="Palatino Linotype" w:cs="Silver Humana"/>
        </w:rPr>
        <w:t xml:space="preserve">. </w:t>
      </w:r>
      <w:r>
        <w:rPr>
          <w:rFonts w:ascii="Palatino Linotype" w:hAnsi="Palatino Linotype" w:cs="Silver Humana"/>
        </w:rPr>
        <w:t>Τα κεφ. 12-16-19 εκτυλίσσονται κατά το Οδοιπορικό/την Έξοδο του περιφερόμενου άστεγου και πένητος Μεσσία Ιησού από την Γαλιλαία στην Ιερουσαλήμ προκειμένου αυτός (όχι να λειτουργήσει ως μαρμαρωμένος βασιλιάς όπως πίστευαν οι μαθητές του αλλά) να ανα-ληφθεί στο φρικιαστικό τότε θρόνο-ξύλο του Σταυρού και τον ουρανό. Μεταξύ των κεφ. 12 και 16 υπάρχει αρμονία:</w:t>
      </w:r>
    </w:p>
    <w:p w:rsidR="002A3EA5" w:rsidRDefault="002A3EA5" w:rsidP="002A3EA5">
      <w:pPr>
        <w:autoSpaceDE w:val="0"/>
        <w:autoSpaceDN w:val="0"/>
        <w:adjustRightInd w:val="0"/>
        <w:jc w:val="both"/>
        <w:rPr>
          <w:rFonts w:ascii="Palatino Linotype" w:hAnsi="Palatino Linotype" w:cs="Silver Humana"/>
        </w:rPr>
      </w:pPr>
    </w:p>
    <w:p w:rsidR="002A3EA5" w:rsidRDefault="002A3EA5" w:rsidP="002A3EA5">
      <w:pPr>
        <w:autoSpaceDE w:val="0"/>
        <w:autoSpaceDN w:val="0"/>
        <w:adjustRightInd w:val="0"/>
        <w:jc w:val="both"/>
        <w:rPr>
          <w:rFonts w:ascii="Palatino Linotype" w:hAnsi="Palatino Linotype" w:cs="Silver Humana"/>
        </w:rPr>
      </w:pPr>
      <w:r>
        <w:rPr>
          <w:rFonts w:ascii="Palatino Linotype" w:hAnsi="Palatino Linotype" w:cs="Silver Humana"/>
        </w:rPr>
        <w:t>Α. 12, 13-21: αρνητική παραβολή: εγωιστική χρήση αγαθών</w:t>
      </w:r>
    </w:p>
    <w:p w:rsidR="002A3EA5" w:rsidRDefault="002A3EA5" w:rsidP="002A3EA5">
      <w:pPr>
        <w:autoSpaceDE w:val="0"/>
        <w:autoSpaceDN w:val="0"/>
        <w:adjustRightInd w:val="0"/>
        <w:ind w:left="720"/>
        <w:jc w:val="both"/>
        <w:rPr>
          <w:rFonts w:ascii="Palatino Linotype" w:hAnsi="Palatino Linotype" w:cs="Silver Humana"/>
        </w:rPr>
      </w:pPr>
      <w:r>
        <w:rPr>
          <w:rFonts w:ascii="Palatino Linotype" w:hAnsi="Palatino Linotype" w:cs="Silver Humana"/>
        </w:rPr>
        <w:t>Β. 12, 33-34: θετική εντολή: αποδέσμευση από αγαθά με τη ματιά στην αιώνια σωτηρία</w:t>
      </w:r>
    </w:p>
    <w:p w:rsidR="002A3EA5" w:rsidRDefault="002A3EA5" w:rsidP="002A3EA5">
      <w:pPr>
        <w:autoSpaceDE w:val="0"/>
        <w:autoSpaceDN w:val="0"/>
        <w:adjustRightInd w:val="0"/>
        <w:ind w:left="1440"/>
        <w:jc w:val="both"/>
        <w:rPr>
          <w:rFonts w:ascii="Palatino Linotype" w:hAnsi="Palatino Linotype" w:cs="Silver Humana"/>
        </w:rPr>
      </w:pPr>
      <w:r>
        <w:rPr>
          <w:rFonts w:ascii="Palatino Linotype" w:hAnsi="Palatino Linotype" w:cs="Silver Humana"/>
        </w:rPr>
        <w:t xml:space="preserve">Γ. 16, 1-8: </w:t>
      </w:r>
      <w:r w:rsidRPr="002241FB">
        <w:rPr>
          <w:rFonts w:ascii="Palatino Linotype" w:hAnsi="Palatino Linotype" w:cs="Silver Humana"/>
          <w:b/>
        </w:rPr>
        <w:t>παραβολή: εκούσια χρήση</w:t>
      </w:r>
      <w:r>
        <w:rPr>
          <w:rFonts w:ascii="Palatino Linotype" w:hAnsi="Palatino Linotype" w:cs="Silver Humana"/>
          <w:b/>
        </w:rPr>
        <w:t>/επ-ένδυση</w:t>
      </w:r>
      <w:r w:rsidRPr="002241FB">
        <w:rPr>
          <w:rFonts w:ascii="Palatino Linotype" w:hAnsi="Palatino Linotype" w:cs="Silver Humana"/>
          <w:b/>
        </w:rPr>
        <w:t xml:space="preserve"> των αγαθών χάριν της σωτηρίας και του χρήστη αλλά και των αποδεκτών</w:t>
      </w:r>
    </w:p>
    <w:p w:rsidR="002A3EA5" w:rsidRDefault="002A3EA5" w:rsidP="002A3EA5">
      <w:pPr>
        <w:autoSpaceDE w:val="0"/>
        <w:autoSpaceDN w:val="0"/>
        <w:adjustRightInd w:val="0"/>
        <w:ind w:firstLine="720"/>
        <w:jc w:val="both"/>
        <w:rPr>
          <w:rFonts w:ascii="Palatino Linotype" w:hAnsi="Palatino Linotype" w:cs="Silver Humana"/>
        </w:rPr>
      </w:pPr>
      <w:r>
        <w:rPr>
          <w:rFonts w:ascii="Palatino Linotype" w:hAnsi="Palatino Linotype" w:cs="Silver Humana"/>
        </w:rPr>
        <w:t xml:space="preserve">Β’ 16, 9: θετική εντολή: αποδέσμευση από τον Μαμμωνά </w:t>
      </w:r>
    </w:p>
    <w:p w:rsidR="002A3EA5" w:rsidRDefault="002A3EA5" w:rsidP="002A3EA5">
      <w:pPr>
        <w:autoSpaceDE w:val="0"/>
        <w:autoSpaceDN w:val="0"/>
        <w:adjustRightInd w:val="0"/>
        <w:jc w:val="both"/>
        <w:rPr>
          <w:rFonts w:ascii="Palatino Linotype" w:hAnsi="Palatino Linotype" w:cs="Silver Humana"/>
        </w:rPr>
      </w:pPr>
      <w:r>
        <w:rPr>
          <w:rFonts w:ascii="Palatino Linotype" w:hAnsi="Palatino Linotype" w:cs="Silver Humana"/>
        </w:rPr>
        <w:t>Α’ 16, 19-31: δραματική παραβολή: εγωιστική χρήση των αγαθών, αιώνια καταδίκη.</w:t>
      </w:r>
    </w:p>
    <w:p w:rsidR="002A3EA5" w:rsidRDefault="002A3EA5" w:rsidP="002A3EA5">
      <w:pPr>
        <w:autoSpaceDE w:val="0"/>
        <w:autoSpaceDN w:val="0"/>
        <w:adjustRightInd w:val="0"/>
        <w:jc w:val="both"/>
        <w:rPr>
          <w:rFonts w:ascii="Palatino Linotype" w:hAnsi="Palatino Linotype" w:cs="Silver Humana"/>
        </w:rPr>
      </w:pPr>
    </w:p>
    <w:p w:rsidR="002A3EA5" w:rsidRDefault="002A3EA5" w:rsidP="002A3EA5">
      <w:pPr>
        <w:autoSpaceDE w:val="0"/>
        <w:autoSpaceDN w:val="0"/>
        <w:adjustRightInd w:val="0"/>
        <w:jc w:val="both"/>
        <w:rPr>
          <w:rFonts w:ascii="Palatino Linotype" w:hAnsi="Palatino Linotype" w:cs="Silver Humana"/>
        </w:rPr>
      </w:pPr>
      <w:r>
        <w:rPr>
          <w:rFonts w:ascii="Palatino Linotype" w:hAnsi="Palatino Linotype" w:cs="Silver Humana"/>
        </w:rPr>
        <w:t xml:space="preserve">Στα ανωτέρω κείμενα εντάσσονται δύο από τις πιο παρερμηνευμένες παραβολές: η επονομαζόμενη του άδικου οικονόμου και αυτή των μνων/ταλάντων η οποία επί αιώνες χρησιμοποιήθηκε για να προβάλει έναν Θεό που ευνοεί τον καπιταλισμό και ανταγωνισμό.  </w:t>
      </w:r>
    </w:p>
    <w:p w:rsidR="002A3EA5" w:rsidRDefault="002A3EA5" w:rsidP="002A3EA5">
      <w:pPr>
        <w:autoSpaceDE w:val="0"/>
        <w:autoSpaceDN w:val="0"/>
        <w:adjustRightInd w:val="0"/>
        <w:jc w:val="both"/>
        <w:rPr>
          <w:rFonts w:ascii="Palatino Linotype" w:hAnsi="Palatino Linotype" w:cs="Silver Humana"/>
        </w:rPr>
      </w:pPr>
    </w:p>
    <w:p w:rsidR="002A3EA5" w:rsidRDefault="002A3EA5" w:rsidP="002A3EA5">
      <w:pPr>
        <w:autoSpaceDE w:val="0"/>
        <w:autoSpaceDN w:val="0"/>
        <w:adjustRightInd w:val="0"/>
        <w:jc w:val="both"/>
        <w:rPr>
          <w:rFonts w:ascii="Palatino Linotype" w:hAnsi="Palatino Linotype" w:cs="Silver Humana"/>
        </w:rPr>
      </w:pPr>
      <w:r>
        <w:rPr>
          <w:rFonts w:ascii="Palatino Linotype" w:hAnsi="Palatino Linotype" w:cs="Silver Humana"/>
        </w:rPr>
        <w:t xml:space="preserve">Ο πλούσιος γαιοκτήμονας του κεφ. 12, ο οποίος δεν φαίνεται καταρχάς να στερεί τον μισθό των γεωργών του ούτε γίνεται πλούσιος λόγω της συγκεκριμένης ευφορίας της χώρας αφού είναι ήδη ευκατάστατος. Μαζεύοντας τα αγαθά που η μητέρα γη τόσο άφθονα του χάρισε (για να τα διαχειριστεί) αφού εκείνη </w:t>
      </w:r>
      <w:r w:rsidRPr="00CD2094">
        <w:rPr>
          <w:rFonts w:ascii="Palatino Linotype" w:hAnsi="Palatino Linotype" w:cs="Silver Humana"/>
          <w:i/>
        </w:rPr>
        <w:t>τίκτει χωρίς τόκο</w:t>
      </w:r>
      <w:r>
        <w:rPr>
          <w:rFonts w:ascii="Palatino Linotype" w:hAnsi="Palatino Linotype" w:cs="Silver Humana"/>
        </w:rPr>
        <w:t xml:space="preserve"> αυτός χωρίς να μιμείται την στάση της, μαζεύει τα </w:t>
      </w:r>
      <w:r>
        <w:rPr>
          <w:rFonts w:ascii="Palatino Linotype" w:hAnsi="Palatino Linotype" w:cs="Silver Humana"/>
        </w:rPr>
        <w:lastRenderedPageBreak/>
        <w:t xml:space="preserve">αγαθά σε αποθήκες προκαλώντας έλλειμμα, και πείνα κι έτσι εξακοντίζει στα ύψη (ή μιανιπουλάρει)  τις τιμές.   </w:t>
      </w:r>
      <w:r w:rsidRPr="003F0B0E">
        <w:rPr>
          <w:rFonts w:ascii="Palatino Linotype" w:hAnsi="Palatino Linotype" w:cs="Silver Humana"/>
          <w:b/>
          <w:highlight w:val="yellow"/>
        </w:rPr>
        <w:t xml:space="preserve">Βλ. ανάλυση που κάνω </w:t>
      </w:r>
      <w:r>
        <w:rPr>
          <w:rFonts w:ascii="Palatino Linotype" w:hAnsi="Palatino Linotype" w:cs="Silver Humana"/>
          <w:b/>
          <w:highlight w:val="yellow"/>
        </w:rPr>
        <w:t xml:space="preserve">στην περικοπή </w:t>
      </w:r>
      <w:r w:rsidRPr="003F0B0E">
        <w:rPr>
          <w:rFonts w:ascii="Palatino Linotype" w:hAnsi="Palatino Linotype" w:cs="Silver Humana"/>
          <w:b/>
          <w:highlight w:val="yellow"/>
        </w:rPr>
        <w:t>στα κηρύγματα του Άρτου Ζωής!</w:t>
      </w:r>
    </w:p>
    <w:p w:rsidR="002A3EA5" w:rsidRDefault="002A3EA5" w:rsidP="002A3EA5">
      <w:pPr>
        <w:autoSpaceDE w:val="0"/>
        <w:autoSpaceDN w:val="0"/>
        <w:adjustRightInd w:val="0"/>
        <w:jc w:val="both"/>
        <w:rPr>
          <w:rFonts w:ascii="Palatino Linotype" w:hAnsi="Palatino Linotype" w:cs="Silver Humana"/>
        </w:rPr>
      </w:pPr>
    </w:p>
    <w:p w:rsidR="002A3EA5" w:rsidRPr="003B0B95" w:rsidRDefault="002A3EA5" w:rsidP="002A3EA5">
      <w:pPr>
        <w:autoSpaceDE w:val="0"/>
        <w:autoSpaceDN w:val="0"/>
        <w:adjustRightInd w:val="0"/>
        <w:jc w:val="both"/>
        <w:rPr>
          <w:rFonts w:ascii="Palatino Linotype" w:hAnsi="Palatino Linotype" w:cs="Silver Humana"/>
        </w:rPr>
      </w:pPr>
      <w:r>
        <w:rPr>
          <w:rFonts w:ascii="Palatino Linotype" w:hAnsi="Palatino Linotype" w:cs="Silver Humana"/>
        </w:rPr>
        <w:t>Ο οικονόμος άδικα χαρακτηρίστηκε</w:t>
      </w:r>
      <w:r w:rsidRPr="003F0B0E">
        <w:rPr>
          <w:rFonts w:ascii="Palatino Linotype" w:hAnsi="Palatino Linotype" w:cs="Silver Humana"/>
          <w:i/>
        </w:rPr>
        <w:t xml:space="preserve"> άδικος</w:t>
      </w:r>
      <w:r>
        <w:rPr>
          <w:rFonts w:ascii="Palatino Linotype" w:hAnsi="Palatino Linotype" w:cs="Silver Humana"/>
        </w:rPr>
        <w:t xml:space="preserve"> στην πλέον περίεργη παραβολή του Ιησού αφού ο κύριος του στ. 8, το τέλος της και η αρχή της ερμηνείας, η ενέργεια του πρωταγωνιστή να χαρίσει είναι διφορούμενα. Πρόκειται άραγε για απάτη; Θα αποδειχθεί ότι όπως και ο στ. 8 επισημαίνει είναι έξυπνος. Στην εποχή του Ιησού ο οικονόμος είχε το νόμιμο δικαίωμα να διαχειρίζεται την περιουσία του δεσπότη με στόχο όχι το μάξιμουμ του κέρδους αλλά τη λογική του προσαύξηση. Μπορούσε να χαρίσει τόκους και κυρίως αυτούς που αντιστοιχούσαν στο δικό του κέρδος. Κι αυτό ακριβώς  κάνει. Ο τόκος για τα σιτηρά μαζί με την ασφάλεια ανέρχονταν στα 25 % στο λάδι που το ρίσκο ήταν υψηλότερο ήταν υψηλότεροι και οι τόκοι. Ο οικονόμος «αλλάζει σελίδα» και εφαρμόζει τον Μωυσή που απαγορεύει τοκισμό όταν δανείζεται πλησίον, ήτοι ομοεθνής (Έξ. 22, 25. Λευ. 25, 35-37. Δτ. 23, 19-20)</w:t>
      </w:r>
      <w:r>
        <w:rPr>
          <w:rStyle w:val="FootnoteReference"/>
          <w:rFonts w:ascii="Palatino Linotype" w:hAnsi="Palatino Linotype" w:cs="Silver Humana"/>
        </w:rPr>
        <w:footnoteReference w:id="6"/>
      </w:r>
      <w:r>
        <w:rPr>
          <w:rFonts w:ascii="Palatino Linotype" w:hAnsi="Palatino Linotype" w:cs="Silver Humana"/>
        </w:rPr>
        <w:t xml:space="preserve"> ενώ προβλέπει και άλλες ριζοσπαστικές ακόμη και σήμερα διατάξεις (δεκάτη-ιωβηλαίο…). Ο οικονόμος μεταστρέφεται από την αδικία σε ό,τι προέβλεπε η Τορά. Ο οικονόμος της αδικίας σχετίζεται όχι με τον χαρακτήρα του πρωταγωνιστή αλλά στον Μαμωνά του στ. 9 τον οποίο ουσιαστικά λάτρευε ο ίδιος και λατρεύουν οι Φαρισαίοι σύμφωνα με τον Λκ.. Η παραβολή του πλουσίου που κατακλείει το κεφ. 16 παρουσιάζει αντιθετικά στοιχεία προς αυτή του φρόνιμου οικονόμου.   </w:t>
      </w:r>
    </w:p>
    <w:p w:rsidR="002A3EA5" w:rsidRDefault="002A3EA5" w:rsidP="002A3EA5">
      <w:pPr>
        <w:autoSpaceDE w:val="0"/>
        <w:autoSpaceDN w:val="0"/>
        <w:adjustRightInd w:val="0"/>
        <w:jc w:val="both"/>
        <w:rPr>
          <w:rFonts w:ascii="TimesLTStd-Roman" w:hAnsi="TimesLTStd-Roman" w:cs="TimesLTStd-Roman"/>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997"/>
        <w:gridCol w:w="1939"/>
      </w:tblGrid>
      <w:tr w:rsidR="002A3EA5" w:rsidRPr="005B58B4" w:rsidTr="00975768">
        <w:trPr>
          <w:trHeight w:val="691"/>
        </w:trPr>
        <w:tc>
          <w:tcPr>
            <w:tcW w:w="1997" w:type="dxa"/>
            <w:tcBorders>
              <w:top w:val="nil"/>
              <w:left w:val="nil"/>
              <w:bottom w:val="single" w:sz="6" w:space="0" w:color="auto"/>
              <w:right w:val="single" w:sz="6" w:space="0" w:color="auto"/>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16,1-9: ο έξυπνος οικονόμος (και όχι ο άδικος/πονηρός οικονόμος όπως τιτλοφορείται)</w:t>
            </w:r>
          </w:p>
        </w:tc>
        <w:tc>
          <w:tcPr>
            <w:tcW w:w="1939" w:type="dxa"/>
            <w:tcBorders>
              <w:top w:val="nil"/>
              <w:left w:val="single" w:sz="6" w:space="0" w:color="auto"/>
              <w:bottom w:val="single" w:sz="6" w:space="0" w:color="auto"/>
              <w:right w:val="nil"/>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16,1 9-31: ο πλούσιος</w:t>
            </w:r>
          </w:p>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και ο Λάζαρος-Ελεάζαρ</w:t>
            </w:r>
          </w:p>
        </w:tc>
      </w:tr>
      <w:tr w:rsidR="002A3EA5" w:rsidRPr="005B58B4" w:rsidTr="00975768">
        <w:trPr>
          <w:trHeight w:val="538"/>
        </w:trPr>
        <w:tc>
          <w:tcPr>
            <w:tcW w:w="1997" w:type="dxa"/>
            <w:tcBorders>
              <w:top w:val="single" w:sz="6" w:space="0" w:color="auto"/>
              <w:left w:val="nil"/>
              <w:bottom w:val="single" w:sz="6" w:space="0" w:color="auto"/>
              <w:right w:val="single" w:sz="6" w:space="0" w:color="auto"/>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Έχει κακή φήμη – κανέναν φίλο </w:t>
            </w:r>
          </w:p>
        </w:tc>
        <w:tc>
          <w:tcPr>
            <w:tcW w:w="1939" w:type="dxa"/>
            <w:tcBorders>
              <w:top w:val="single" w:sz="6" w:space="0" w:color="auto"/>
              <w:left w:val="single" w:sz="6" w:space="0" w:color="auto"/>
              <w:bottom w:val="single" w:sz="6" w:space="0" w:color="auto"/>
              <w:right w:val="nil"/>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Καλή φήμη – πολλοί φίλοι (γιορτές) </w:t>
            </w:r>
          </w:p>
        </w:tc>
      </w:tr>
      <w:tr w:rsidR="002A3EA5" w:rsidRPr="005B58B4" w:rsidTr="00975768">
        <w:trPr>
          <w:trHeight w:val="538"/>
        </w:trPr>
        <w:tc>
          <w:tcPr>
            <w:tcW w:w="1997" w:type="dxa"/>
            <w:tcBorders>
              <w:top w:val="single" w:sz="6" w:space="0" w:color="auto"/>
              <w:left w:val="nil"/>
              <w:bottom w:val="single" w:sz="6" w:space="0" w:color="auto"/>
              <w:right w:val="single" w:sz="6" w:space="0" w:color="auto"/>
            </w:tcBorders>
            <w:shd w:val="clear" w:color="auto" w:fill="FFFFFF"/>
          </w:tcPr>
          <w:p w:rsidR="002A3EA5" w:rsidRPr="005B58B4" w:rsidRDefault="002A3EA5" w:rsidP="00975768">
            <w:pPr>
              <w:shd w:val="clear" w:color="auto" w:fill="FFFFFF"/>
              <w:autoSpaceDE w:val="0"/>
              <w:autoSpaceDN w:val="0"/>
              <w:adjustRightInd w:val="0"/>
              <w:jc w:val="center"/>
              <w:rPr>
                <w:rFonts w:ascii="Palatino Linotype" w:hAnsi="Palatino Linotype"/>
                <w:sz w:val="19"/>
                <w:szCs w:val="19"/>
              </w:rPr>
            </w:pPr>
            <w:r w:rsidRPr="005B58B4">
              <w:rPr>
                <w:rFonts w:ascii="Palatino Linotype" w:hAnsi="Palatino Linotype"/>
                <w:sz w:val="19"/>
                <w:szCs w:val="19"/>
              </w:rPr>
              <w:t>Μετά αποκτά φήμη και κερδίζει φίλους</w:t>
            </w:r>
          </w:p>
        </w:tc>
        <w:tc>
          <w:tcPr>
            <w:tcW w:w="1939" w:type="dxa"/>
            <w:tcBorders>
              <w:top w:val="single" w:sz="6" w:space="0" w:color="auto"/>
              <w:left w:val="single" w:sz="6" w:space="0" w:color="auto"/>
              <w:bottom w:val="single" w:sz="6" w:space="0" w:color="auto"/>
              <w:right w:val="nil"/>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Το αντίστροφο </w:t>
            </w:r>
          </w:p>
        </w:tc>
      </w:tr>
      <w:tr w:rsidR="002A3EA5" w:rsidRPr="005B58B4" w:rsidTr="00975768">
        <w:trPr>
          <w:trHeight w:val="778"/>
        </w:trPr>
        <w:tc>
          <w:tcPr>
            <w:tcW w:w="1997" w:type="dxa"/>
            <w:tcBorders>
              <w:top w:val="single" w:sz="6" w:space="0" w:color="auto"/>
              <w:left w:val="nil"/>
              <w:bottom w:val="single" w:sz="6" w:space="0" w:color="auto"/>
              <w:right w:val="single" w:sz="6" w:space="0" w:color="auto"/>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Εκμεταλλεύεται την ευκαιρία για το καλό των άλλων </w:t>
            </w:r>
          </w:p>
        </w:tc>
        <w:tc>
          <w:tcPr>
            <w:tcW w:w="1939" w:type="dxa"/>
            <w:tcBorders>
              <w:top w:val="single" w:sz="6" w:space="0" w:color="auto"/>
              <w:left w:val="single" w:sz="6" w:space="0" w:color="auto"/>
              <w:bottom w:val="single" w:sz="6" w:space="0" w:color="auto"/>
              <w:right w:val="nil"/>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Εκμεταλλεύεται την ευκαιρία για το δικό του συμφέρον </w:t>
            </w:r>
          </w:p>
        </w:tc>
      </w:tr>
      <w:tr w:rsidR="002A3EA5" w:rsidRPr="005B58B4" w:rsidTr="00975768">
        <w:trPr>
          <w:trHeight w:val="538"/>
        </w:trPr>
        <w:tc>
          <w:tcPr>
            <w:tcW w:w="1997" w:type="dxa"/>
            <w:tcBorders>
              <w:top w:val="single" w:sz="6" w:space="0" w:color="auto"/>
              <w:left w:val="nil"/>
              <w:bottom w:val="single" w:sz="6" w:space="0" w:color="auto"/>
              <w:right w:val="single" w:sz="6" w:space="0" w:color="auto"/>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lastRenderedPageBreak/>
              <w:t>Έξυπνη χρήση των αγαθών</w:t>
            </w:r>
          </w:p>
        </w:tc>
        <w:tc>
          <w:tcPr>
            <w:tcW w:w="1939" w:type="dxa"/>
            <w:tcBorders>
              <w:top w:val="single" w:sz="6" w:space="0" w:color="auto"/>
              <w:left w:val="single" w:sz="6" w:space="0" w:color="auto"/>
              <w:bottom w:val="single" w:sz="6" w:space="0" w:color="auto"/>
              <w:right w:val="nil"/>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Κακή χρήση των αγαθών</w:t>
            </w:r>
          </w:p>
        </w:tc>
      </w:tr>
      <w:tr w:rsidR="002A3EA5" w:rsidRPr="005B58B4" w:rsidTr="00975768">
        <w:trPr>
          <w:trHeight w:val="547"/>
        </w:trPr>
        <w:tc>
          <w:tcPr>
            <w:tcW w:w="1997" w:type="dxa"/>
            <w:tcBorders>
              <w:top w:val="single" w:sz="6" w:space="0" w:color="auto"/>
              <w:left w:val="nil"/>
              <w:bottom w:val="single" w:sz="6" w:space="0" w:color="auto"/>
              <w:right w:val="single" w:sz="6" w:space="0" w:color="auto"/>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Αλαφρώνει χρεώστες </w:t>
            </w:r>
          </w:p>
        </w:tc>
        <w:tc>
          <w:tcPr>
            <w:tcW w:w="1939" w:type="dxa"/>
            <w:tcBorders>
              <w:top w:val="single" w:sz="6" w:space="0" w:color="auto"/>
              <w:left w:val="single" w:sz="6" w:space="0" w:color="auto"/>
              <w:bottom w:val="single" w:sz="6" w:space="0" w:color="auto"/>
              <w:right w:val="nil"/>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Ο Λάζαρος λιμοκτονεί και πεθαίνει σε απόλυτη πενία </w:t>
            </w:r>
          </w:p>
        </w:tc>
      </w:tr>
      <w:tr w:rsidR="002A3EA5" w:rsidRPr="005B58B4" w:rsidTr="00975768">
        <w:trPr>
          <w:trHeight w:val="538"/>
        </w:trPr>
        <w:tc>
          <w:tcPr>
            <w:tcW w:w="1997" w:type="dxa"/>
            <w:tcBorders>
              <w:top w:val="single" w:sz="6" w:space="0" w:color="auto"/>
              <w:left w:val="nil"/>
              <w:bottom w:val="single" w:sz="6" w:space="0" w:color="auto"/>
              <w:right w:val="single" w:sz="6" w:space="0" w:color="auto"/>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Κάνει κάτι για γίνει αποδεκτός </w:t>
            </w:r>
          </w:p>
        </w:tc>
        <w:tc>
          <w:tcPr>
            <w:tcW w:w="1939" w:type="dxa"/>
            <w:tcBorders>
              <w:top w:val="single" w:sz="6" w:space="0" w:color="auto"/>
              <w:left w:val="single" w:sz="6" w:space="0" w:color="auto"/>
              <w:bottom w:val="single" w:sz="6" w:space="0" w:color="auto"/>
              <w:right w:val="nil"/>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Έρχεται στην αιώνια κόλαση </w:t>
            </w:r>
          </w:p>
        </w:tc>
      </w:tr>
      <w:tr w:rsidR="002A3EA5" w:rsidRPr="005B58B4" w:rsidTr="00975768">
        <w:trPr>
          <w:trHeight w:val="538"/>
        </w:trPr>
        <w:tc>
          <w:tcPr>
            <w:tcW w:w="1997" w:type="dxa"/>
            <w:tcBorders>
              <w:top w:val="single" w:sz="6" w:space="0" w:color="auto"/>
              <w:left w:val="nil"/>
              <w:bottom w:val="single" w:sz="6" w:space="0" w:color="auto"/>
              <w:right w:val="single" w:sz="6" w:space="0" w:color="auto"/>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Ακολουθεί το Νόμο: nicht wuchern </w:t>
            </w:r>
          </w:p>
        </w:tc>
        <w:tc>
          <w:tcPr>
            <w:tcW w:w="1939" w:type="dxa"/>
            <w:tcBorders>
              <w:top w:val="single" w:sz="6" w:space="0" w:color="auto"/>
              <w:left w:val="single" w:sz="6" w:space="0" w:color="auto"/>
              <w:bottom w:val="single" w:sz="6" w:space="0" w:color="auto"/>
              <w:right w:val="nil"/>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 xml:space="preserve">Δεν ακούει το Νόμο και τους Προφήτες </w:t>
            </w:r>
          </w:p>
        </w:tc>
      </w:tr>
      <w:tr w:rsidR="002A3EA5" w:rsidRPr="005B58B4" w:rsidTr="00975768">
        <w:trPr>
          <w:trHeight w:val="557"/>
        </w:trPr>
        <w:tc>
          <w:tcPr>
            <w:tcW w:w="1997" w:type="dxa"/>
            <w:tcBorders>
              <w:top w:val="single" w:sz="6" w:space="0" w:color="auto"/>
              <w:left w:val="nil"/>
              <w:bottom w:val="single" w:sz="6" w:space="0" w:color="auto"/>
              <w:right w:val="single" w:sz="6" w:space="0" w:color="auto"/>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Ενεργεί την κατάλληλη στιγμή</w:t>
            </w:r>
          </w:p>
        </w:tc>
        <w:tc>
          <w:tcPr>
            <w:tcW w:w="1939" w:type="dxa"/>
            <w:tcBorders>
              <w:top w:val="single" w:sz="6" w:space="0" w:color="auto"/>
              <w:left w:val="single" w:sz="6" w:space="0" w:color="auto"/>
              <w:bottom w:val="single" w:sz="6" w:space="0" w:color="auto"/>
              <w:right w:val="nil"/>
            </w:tcBorders>
            <w:shd w:val="clear" w:color="auto" w:fill="FFFFFF"/>
          </w:tcPr>
          <w:p w:rsidR="002A3EA5" w:rsidRPr="005B58B4" w:rsidRDefault="002A3EA5" w:rsidP="00975768">
            <w:pPr>
              <w:shd w:val="clear" w:color="auto" w:fill="FFFFFF"/>
              <w:autoSpaceDE w:val="0"/>
              <w:autoSpaceDN w:val="0"/>
              <w:adjustRightInd w:val="0"/>
              <w:rPr>
                <w:rFonts w:ascii="Palatino Linotype" w:hAnsi="Palatino Linotype"/>
                <w:sz w:val="19"/>
                <w:szCs w:val="19"/>
              </w:rPr>
            </w:pPr>
            <w:r w:rsidRPr="005B58B4">
              <w:rPr>
                <w:rFonts w:ascii="Palatino Linotype" w:hAnsi="Palatino Linotype"/>
                <w:sz w:val="19"/>
                <w:szCs w:val="19"/>
              </w:rPr>
              <w:t>Πολύ αργά….</w:t>
            </w:r>
          </w:p>
        </w:tc>
      </w:tr>
    </w:tbl>
    <w:p w:rsidR="002A3EA5" w:rsidRPr="005B58B4" w:rsidRDefault="002A3EA5" w:rsidP="002A3EA5">
      <w:pPr>
        <w:shd w:val="clear" w:color="auto" w:fill="FFFFFF"/>
        <w:autoSpaceDE w:val="0"/>
        <w:autoSpaceDN w:val="0"/>
        <w:adjustRightInd w:val="0"/>
        <w:rPr>
          <w:rFonts w:ascii="Palatino Linotype" w:hAnsi="Palatino Linotype"/>
          <w:sz w:val="19"/>
          <w:szCs w:val="19"/>
        </w:rPr>
      </w:pPr>
    </w:p>
    <w:p w:rsidR="002A3EA5" w:rsidRDefault="002A3EA5" w:rsidP="002A3EA5">
      <w:pPr>
        <w:jc w:val="both"/>
        <w:rPr>
          <w:rFonts w:ascii="Palatino Linotype" w:hAnsi="Palatino Linotype" w:cs="Silver Humana"/>
        </w:rPr>
      </w:pPr>
      <w:r w:rsidRPr="00CA59A9">
        <w:rPr>
          <w:rFonts w:ascii="Palatino Linotype" w:hAnsi="Palatino Linotype" w:cs="Silver Humana"/>
          <w:highlight w:val="yellow"/>
        </w:rPr>
        <w:t>Βλ. σχετικά με τις δύο παραβολές Μάστερ και Διατριβή του Αθ. Δεσπότη.</w:t>
      </w:r>
    </w:p>
    <w:p w:rsidR="002A3EA5" w:rsidRDefault="002A3EA5" w:rsidP="002A3EA5">
      <w:pPr>
        <w:jc w:val="both"/>
        <w:rPr>
          <w:rFonts w:ascii="Palatino Linotype" w:hAnsi="Palatino Linotype" w:cs="Silver Humana"/>
        </w:rPr>
      </w:pPr>
    </w:p>
    <w:p w:rsidR="002A3EA5" w:rsidRDefault="002A3EA5" w:rsidP="002A3EA5">
      <w:pPr>
        <w:jc w:val="both"/>
        <w:rPr>
          <w:rFonts w:ascii="Palatino Linotype" w:eastAsiaTheme="minorHAnsi" w:hAnsi="Palatino Linotype" w:cs="Arial"/>
          <w:szCs w:val="20"/>
          <w:lang w:eastAsia="en-US" w:bidi="he-IL"/>
        </w:rPr>
      </w:pPr>
      <w:r>
        <w:rPr>
          <w:rFonts w:ascii="Palatino Linotype" w:hAnsi="Palatino Linotype" w:cs="Silver Humana"/>
        </w:rPr>
        <w:t xml:space="preserve">Προκλητική είναι και η παραβολή των μνων η οποία δεν ακούγεται στις κυριακάτικες Συνάξεις ημών των Ορθοδόξων όπως και αυτή του οικονόμου. </w:t>
      </w:r>
      <w:r>
        <w:rPr>
          <w:rFonts w:ascii="Palatino Linotype" w:eastAsiaTheme="minorHAnsi" w:hAnsi="Palatino Linotype" w:cs="Arial"/>
          <w:szCs w:val="20"/>
          <w:lang w:eastAsia="en-US" w:bidi="he-IL"/>
        </w:rPr>
        <w:t xml:space="preserve">Ενώ στην αντίστοιχη παραβολή των ταλάντων του Ματθαίου κάθε δούλος λαμβάνει διαφορετικό ποσόν ταλάντων (10, 5, 1) στον Λουκά καθείς από τους δέκα σκλάβους λαμβάνει το ίδιο ποσόν. Μάλιστα στον Μτ. το αφεντικό ονομάζεται </w:t>
      </w:r>
      <w:r w:rsidRPr="0021480E">
        <w:rPr>
          <w:rFonts w:ascii="Palatino Linotype" w:eastAsiaTheme="minorHAnsi" w:hAnsi="Palatino Linotype" w:cs="Arial"/>
          <w:b/>
          <w:i/>
          <w:szCs w:val="20"/>
          <w:lang w:eastAsia="en-US" w:bidi="he-IL"/>
        </w:rPr>
        <w:t>κύριος</w:t>
      </w:r>
      <w:r>
        <w:rPr>
          <w:rFonts w:ascii="Palatino Linotype" w:eastAsiaTheme="minorHAnsi" w:hAnsi="Palatino Linotype" w:cs="Arial"/>
          <w:szCs w:val="20"/>
          <w:lang w:eastAsia="en-US" w:bidi="he-IL"/>
        </w:rPr>
        <w:t xml:space="preserve"> ενώ στον Λκ. </w:t>
      </w:r>
      <w:r w:rsidRPr="0021480E">
        <w:rPr>
          <w:rFonts w:ascii="Palatino Linotype" w:eastAsiaTheme="minorHAnsi" w:hAnsi="Palatino Linotype" w:cs="Arial"/>
          <w:i/>
          <w:szCs w:val="20"/>
          <w:lang w:eastAsia="en-US" w:bidi="he-IL"/>
        </w:rPr>
        <w:t>ευ-γενής</w:t>
      </w:r>
      <w:r>
        <w:rPr>
          <w:rFonts w:ascii="Palatino Linotype" w:eastAsiaTheme="minorHAnsi" w:hAnsi="Palatino Linotype" w:cs="Arial"/>
          <w:szCs w:val="20"/>
          <w:lang w:eastAsia="en-US" w:bidi="he-IL"/>
        </w:rPr>
        <w:t xml:space="preserve"> ο οποίος ταξιδεύει σε ξένη χώρα (προφανώς στη Ρώμη) για να λάβει (ουσιαστικά για να αγοράσει) το αξίωμα του βασιλέα το οποίο σε αντίθεση προς αυτό του επάρχου/επιτρόπου ίσχυε εφ’ όρου ζωής και εξαγοραζόταν αδρά από τον αυτοκράτορα της Αιώνιας (;) Πόλης. Φυσικά το ποσόν που δινόταν το εισέπραττε ο ανακηρυχθείς βασιλεύς κατόπιν πολλαπλάσιο από τους υπηκόους (σε αγαθά ή χρήμα). Γι΄ αυτό και στην παραβολή φεύγοντας ο ευγενής για να δοκιμάσει το τάλαντο των μελλοντικών συνεργατών-υποτελών του, τους υποβάλλει σε μια δοκιμασία (ένα τεστ). Το ποσόν που τους δίνει μόνον στον Λκ. προορίζεται </w:t>
      </w:r>
      <w:r w:rsidRPr="0021480E">
        <w:rPr>
          <w:rFonts w:ascii="Palatino Linotype" w:eastAsiaTheme="minorHAnsi" w:hAnsi="Palatino Linotype" w:cs="Arial"/>
          <w:i/>
          <w:szCs w:val="20"/>
          <w:lang w:eastAsia="en-US" w:bidi="he-IL"/>
        </w:rPr>
        <w:t xml:space="preserve">για </w:t>
      </w:r>
      <w:r>
        <w:rPr>
          <w:rFonts w:ascii="Palatino Linotype" w:eastAsiaTheme="minorHAnsi" w:hAnsi="Palatino Linotype" w:cs="Arial"/>
          <w:i/>
          <w:szCs w:val="20"/>
          <w:lang w:eastAsia="en-US" w:bidi="he-IL"/>
        </w:rPr>
        <w:t>πραγματεία/</w:t>
      </w:r>
      <w:r w:rsidRPr="0021480E">
        <w:rPr>
          <w:rFonts w:ascii="Palatino Linotype" w:eastAsiaTheme="minorHAnsi" w:hAnsi="Palatino Linotype" w:cs="Arial"/>
          <w:i/>
          <w:szCs w:val="20"/>
          <w:lang w:eastAsia="en-US" w:bidi="he-IL"/>
        </w:rPr>
        <w:t>εμπόριο</w:t>
      </w:r>
      <w:r>
        <w:rPr>
          <w:rFonts w:ascii="Palatino Linotype" w:eastAsiaTheme="minorHAnsi" w:hAnsi="Palatino Linotype" w:cs="Arial"/>
          <w:szCs w:val="20"/>
          <w:lang w:eastAsia="en-US" w:bidi="he-IL"/>
        </w:rPr>
        <w:t xml:space="preserve"> (19, 13 πρβλ. Ιώσ. </w:t>
      </w:r>
      <w:r w:rsidRPr="00ED7679">
        <w:rPr>
          <w:rFonts w:ascii="Palatino Linotype" w:eastAsiaTheme="minorHAnsi" w:hAnsi="Palatino Linotype" w:cs="Arial"/>
          <w:i/>
          <w:szCs w:val="20"/>
          <w:lang w:eastAsia="en-US" w:bidi="he-IL"/>
        </w:rPr>
        <w:t>Πόλ.</w:t>
      </w:r>
      <w:r>
        <w:rPr>
          <w:rFonts w:ascii="Palatino Linotype" w:eastAsiaTheme="minorHAnsi" w:hAnsi="Palatino Linotype" w:cs="Arial"/>
          <w:szCs w:val="20"/>
          <w:lang w:eastAsia="en-US" w:bidi="he-IL"/>
        </w:rPr>
        <w:t xml:space="preserve"> 2.591 κε.. </w:t>
      </w:r>
      <w:r w:rsidRPr="002241FB">
        <w:rPr>
          <w:rFonts w:ascii="Palatino Linotype" w:eastAsiaTheme="minorHAnsi" w:hAnsi="Palatino Linotype" w:cs="Arial"/>
          <w:i/>
          <w:szCs w:val="20"/>
          <w:lang w:eastAsia="en-US" w:bidi="he-IL"/>
        </w:rPr>
        <w:t xml:space="preserve">Βίος </w:t>
      </w:r>
      <w:r>
        <w:rPr>
          <w:rFonts w:ascii="Palatino Linotype" w:eastAsiaTheme="minorHAnsi" w:hAnsi="Palatino Linotype" w:cs="Arial"/>
          <w:szCs w:val="20"/>
          <w:lang w:eastAsia="en-US" w:bidi="he-IL"/>
        </w:rPr>
        <w:t xml:space="preserve">74-76) προκαλώντας </w:t>
      </w:r>
      <w:r w:rsidRPr="0021480E">
        <w:rPr>
          <w:rFonts w:ascii="Palatino Linotype" w:eastAsiaTheme="minorHAnsi" w:hAnsi="Palatino Linotype" w:cs="Arial"/>
          <w:i/>
          <w:szCs w:val="20"/>
          <w:lang w:eastAsia="en-US" w:bidi="he-IL"/>
        </w:rPr>
        <w:t>ανταγωνισμό</w:t>
      </w:r>
      <w:r>
        <w:rPr>
          <w:rFonts w:ascii="Palatino Linotype" w:eastAsiaTheme="minorHAnsi" w:hAnsi="Palatino Linotype" w:cs="Arial"/>
          <w:szCs w:val="20"/>
          <w:lang w:eastAsia="en-US" w:bidi="he-IL"/>
        </w:rPr>
        <w:t xml:space="preserve"> μεταξύ τους. Επιλέγει μάλιστα δούλους για να καρπωθεί ολόκληρο το κέρδος. Γι’ αυτό και η αμοιβή όταν επιστρέφει δεν είναι ίδια όπως στον Μτ. (</w:t>
      </w:r>
      <w:r>
        <w:rPr>
          <w:rFonts w:ascii="Palatino Linotype" w:eastAsiaTheme="minorHAnsi" w:hAnsi="Palatino Linotype" w:cs="Arial"/>
          <w:i/>
          <w:szCs w:val="20"/>
          <w:lang w:eastAsia="en-US" w:bidi="he-IL"/>
        </w:rPr>
        <w:t>εἴσελθε εἰς τὴν χαρὰν τοῦ</w:t>
      </w:r>
      <w:r w:rsidRPr="0021480E">
        <w:rPr>
          <w:rFonts w:ascii="Palatino Linotype" w:eastAsiaTheme="minorHAnsi" w:hAnsi="Palatino Linotype" w:cs="Arial"/>
          <w:i/>
          <w:szCs w:val="20"/>
          <w:lang w:eastAsia="en-US" w:bidi="he-IL"/>
        </w:rPr>
        <w:t xml:space="preserve"> Κυρίου σου</w:t>
      </w:r>
      <w:r>
        <w:rPr>
          <w:rFonts w:ascii="Palatino Linotype" w:eastAsiaTheme="minorHAnsi" w:hAnsi="Palatino Linotype" w:cs="Arial"/>
          <w:szCs w:val="20"/>
          <w:lang w:eastAsia="en-US" w:bidi="he-IL"/>
        </w:rPr>
        <w:t xml:space="preserve">) αλλά αναλογική προς την κερδοφορία εκάστου: άλλος λαμβάνει εξουσία σε 10 πόλεις και άλλος σε 5 πόλεις. Επιπλέον στον Λκ. περιγράφεται και αντίσταση από τους πολίτες της πόλης που ταξιδεύουν και εκείνοι στον αυτοκράτορα για να αποτρέψουν τη μεταβίβαση της βασιλείας στον ευγενή. Αυτοί εισπράττουν  τελικά την οργή του κυρίου και τη σφαγή. </w:t>
      </w:r>
    </w:p>
    <w:p w:rsidR="002A3EA5" w:rsidRDefault="002A3EA5" w:rsidP="002A3EA5">
      <w:pPr>
        <w:jc w:val="both"/>
        <w:rPr>
          <w:rFonts w:ascii="Palatino Linotype" w:hAnsi="Palatino Linotype" w:cs="Silver Humana"/>
        </w:rPr>
      </w:pPr>
    </w:p>
    <w:p w:rsidR="002A3EA5" w:rsidRDefault="002A3EA5" w:rsidP="002A3EA5">
      <w:pPr>
        <w:jc w:val="both"/>
        <w:rPr>
          <w:rFonts w:ascii="Palatino Linotype" w:eastAsiaTheme="minorHAnsi" w:hAnsi="Palatino Linotype" w:cs="Arial"/>
          <w:szCs w:val="20"/>
          <w:lang w:eastAsia="en-US" w:bidi="he-IL"/>
        </w:rPr>
      </w:pPr>
      <w:r>
        <w:rPr>
          <w:rFonts w:ascii="Palatino Linotype" w:hAnsi="Palatino Linotype" w:cs="Silver Humana"/>
        </w:rPr>
        <w:lastRenderedPageBreak/>
        <w:t>Για να ερμηνευθεί σωστά η παραβολή των μνων (1 μνα = 100 ημερομίσθια [!]= 1/60 ταλάντου) πρέπει  να ληφθεί υπόψιν ότι ακούγεται αμέσως μετά το επεισόδιο με τον Ζακχαίο στην πόλη των φοινίκων —Ιεριχώ που συνιστούσε ένα καρφούρ (=σταυροδρόμι) για τα καραβάνια που έρχονταν από την Ανατολή αλλά και από Βορρά. Μετά την ακρόασή της σημειώνεται από τον ευαίσθητο στη θλίψη και τον πόνο ένεκα και επαγγέλματος Σύρο Λουκά:</w:t>
      </w:r>
      <w:r w:rsidRPr="006A7CFC">
        <w:rPr>
          <w:rFonts w:ascii="Arial" w:eastAsiaTheme="minorHAnsi" w:hAnsi="Arial" w:cs="Arial"/>
          <w:sz w:val="20"/>
          <w:szCs w:val="20"/>
          <w:lang w:eastAsia="en-US" w:bidi="he-IL"/>
        </w:rPr>
        <w:t xml:space="preserve"> </w:t>
      </w:r>
      <w:r>
        <w:rPr>
          <w:rFonts w:ascii="Palatino Linotype" w:eastAsiaTheme="minorHAnsi" w:hAnsi="Palatino Linotype" w:cs="SBL Greek"/>
          <w:i/>
          <w:lang w:eastAsia="en-US" w:bidi="he-IL"/>
        </w:rPr>
        <w:t>κ</w:t>
      </w:r>
      <w:r w:rsidRPr="006A7CFC">
        <w:rPr>
          <w:rFonts w:ascii="Palatino Linotype" w:eastAsiaTheme="minorHAnsi" w:hAnsi="Palatino Linotype" w:cs="SBL Greek"/>
          <w:i/>
          <w:lang w:eastAsia="en-US" w:bidi="he-IL"/>
        </w:rPr>
        <w:t xml:space="preserve">αὶ εἰπὼν ταῦτα </w:t>
      </w:r>
      <w:r w:rsidRPr="00040A07">
        <w:rPr>
          <w:rFonts w:ascii="Palatino Linotype" w:eastAsiaTheme="minorHAnsi" w:hAnsi="Palatino Linotype" w:cs="SBL Greek"/>
          <w:lang w:eastAsia="en-US" w:bidi="he-IL"/>
        </w:rPr>
        <w:t>(ο Ιησούς)</w:t>
      </w:r>
      <w:r w:rsidRPr="006A7CFC">
        <w:rPr>
          <w:rFonts w:ascii="Palatino Linotype" w:eastAsiaTheme="minorHAnsi" w:hAnsi="Palatino Linotype" w:cs="SBL Greek"/>
          <w:i/>
          <w:lang w:eastAsia="en-US" w:bidi="he-IL"/>
        </w:rPr>
        <w:t xml:space="preserve"> ἐπορεύετο </w:t>
      </w:r>
      <w:r w:rsidRPr="00040A07">
        <w:rPr>
          <w:rFonts w:ascii="Palatino Linotype" w:eastAsiaTheme="minorHAnsi" w:hAnsi="Palatino Linotype" w:cs="SBL Greek"/>
          <w:b/>
          <w:i/>
          <w:lang w:eastAsia="en-US" w:bidi="he-IL"/>
        </w:rPr>
        <w:t>ἔμπροσθεν</w:t>
      </w:r>
      <w:r w:rsidRPr="006A7CFC">
        <w:rPr>
          <w:rFonts w:ascii="Palatino Linotype" w:eastAsiaTheme="minorHAnsi" w:hAnsi="Palatino Linotype" w:cs="SBL Greek"/>
          <w:i/>
          <w:lang w:eastAsia="en-US" w:bidi="he-IL"/>
        </w:rPr>
        <w:t xml:space="preserve"> ἀναβαίνων εἰς Ἱεροσόλυμα</w:t>
      </w:r>
      <w:r>
        <w:rPr>
          <w:rFonts w:ascii="Arial" w:eastAsiaTheme="minorHAnsi" w:hAnsi="Arial" w:cs="Arial"/>
          <w:sz w:val="20"/>
          <w:szCs w:val="20"/>
          <w:lang w:eastAsia="en-US" w:bidi="he-IL"/>
        </w:rPr>
        <w:t xml:space="preserve"> </w:t>
      </w:r>
      <w:r w:rsidRPr="00040A07">
        <w:rPr>
          <w:rFonts w:ascii="Palatino Linotype" w:eastAsiaTheme="minorHAnsi" w:hAnsi="Palatino Linotype" w:cs="Arial"/>
          <w:szCs w:val="20"/>
          <w:lang w:eastAsia="en-US" w:bidi="he-IL"/>
        </w:rPr>
        <w:t xml:space="preserve">(19, 28). </w:t>
      </w:r>
      <w:r w:rsidRPr="006A7CFC">
        <w:rPr>
          <w:rFonts w:ascii="Palatino Linotype" w:eastAsiaTheme="minorHAnsi" w:hAnsi="Palatino Linotype" w:cs="Arial"/>
          <w:szCs w:val="20"/>
          <w:lang w:eastAsia="en-US" w:bidi="he-IL"/>
        </w:rPr>
        <w:t>Άρα πρέπει να ανα-γνωσθεί από την προοπτική του πάθους</w:t>
      </w:r>
      <w:r>
        <w:rPr>
          <w:rFonts w:ascii="Palatino Linotype" w:eastAsiaTheme="minorHAnsi" w:hAnsi="Palatino Linotype" w:cs="Arial"/>
          <w:szCs w:val="20"/>
          <w:lang w:eastAsia="en-US" w:bidi="he-IL"/>
        </w:rPr>
        <w:t>. Έτσι από κάποιους ερμηνευτές</w:t>
      </w:r>
      <w:r>
        <w:rPr>
          <w:rStyle w:val="FootnoteReference"/>
          <w:rFonts w:ascii="Palatino Linotype" w:eastAsiaTheme="minorHAnsi" w:hAnsi="Palatino Linotype" w:cs="Arial"/>
          <w:szCs w:val="20"/>
          <w:lang w:eastAsia="en-US" w:bidi="he-IL"/>
        </w:rPr>
        <w:footnoteReference w:id="7"/>
      </w:r>
      <w:r>
        <w:rPr>
          <w:rFonts w:ascii="Palatino Linotype" w:eastAsiaTheme="minorHAnsi" w:hAnsi="Palatino Linotype" w:cs="Arial"/>
          <w:szCs w:val="20"/>
          <w:lang w:eastAsia="en-US" w:bidi="he-IL"/>
        </w:rPr>
        <w:t xml:space="preserve"> (προερχόμενους κατεξοχήν από τη χειμαζόμενη Λατινική [!] Αμερική) ο Ιησούς ταυτίζεται με τον τρίτο δούλο. Αυτός χωρίς να διοργανώσει «σαμποτάζ», «μαρτυρεί» ασκώντας οξεία κριτική στην εξουσία και αρνούμενος να εισέλθει ο ίδιος στη λογική του πολλαπλασιασμού της επιρροής και της αναρρίχησης στην πυραμίδα μέσω της κίνησης/ροής κεφαλαίων. Ο λόγος του στο 19, 21 </w:t>
      </w:r>
      <w:r w:rsidRPr="00040A07">
        <w:rPr>
          <w:rFonts w:ascii="Palatino Linotype" w:eastAsiaTheme="minorHAnsi" w:hAnsi="Palatino Linotype" w:cs="SBL Greek"/>
          <w:i/>
          <w:lang w:eastAsia="en-US" w:bidi="he-IL"/>
        </w:rPr>
        <w:t>αἴρεις ὃ οὐκ ἔθηκας καὶ θερίζεις ὃ οὐκ ἔσπειρας</w:t>
      </w:r>
      <w:r>
        <w:rPr>
          <w:rFonts w:ascii="SBL Greek" w:eastAsiaTheme="minorHAnsi" w:hAnsi="SBL Greek" w:cs="SBL Greek"/>
          <w:lang w:eastAsia="en-US" w:bidi="he-IL"/>
        </w:rPr>
        <w:t xml:space="preserve"> </w:t>
      </w:r>
      <w:r w:rsidRPr="00097C07">
        <w:rPr>
          <w:rFonts w:ascii="Palatino Linotype" w:eastAsiaTheme="minorHAnsi" w:hAnsi="Palatino Linotype" w:cs="SBL Greek"/>
          <w:lang w:eastAsia="en-US" w:bidi="he-IL"/>
        </w:rPr>
        <w:t>θα μπορούσε να τοποθετηθεί ως επικεφαλίδα σε ένα κεφάλαιο περί</w:t>
      </w:r>
      <w:r>
        <w:rPr>
          <w:rFonts w:ascii="SBL Greek" w:eastAsiaTheme="minorHAnsi" w:hAnsi="SBL Greek" w:cs="SBL Greek"/>
          <w:lang w:eastAsia="en-US" w:bidi="he-IL"/>
        </w:rPr>
        <w:t xml:space="preserve"> </w:t>
      </w:r>
      <w:r>
        <w:rPr>
          <w:rFonts w:ascii="Palatino Linotype" w:eastAsiaTheme="minorHAnsi" w:hAnsi="Palatino Linotype" w:cs="SBL Greek"/>
          <w:lang w:eastAsia="en-US" w:bidi="he-IL"/>
        </w:rPr>
        <w:t>του πώς επιβίωνε η (λεγόμενη) ρωμαϊκή ειρήνη και πώς ζούσε η ρωμαϊκή αριστοκρατία αλλά και οι «</w:t>
      </w:r>
      <w:r w:rsidRPr="00097C07">
        <w:rPr>
          <w:rFonts w:ascii="Palatino Linotype" w:eastAsiaTheme="minorHAnsi" w:hAnsi="Palatino Linotype" w:cs="SBL Greek"/>
          <w:lang w:eastAsia="en-US" w:bidi="he-IL"/>
        </w:rPr>
        <w:t>εραστές της πολυτέλειας</w:t>
      </w:r>
      <w:r>
        <w:rPr>
          <w:rFonts w:ascii="Palatino Linotype" w:eastAsiaTheme="minorHAnsi" w:hAnsi="Palatino Linotype" w:cs="SBL Greek"/>
          <w:lang w:eastAsia="en-US" w:bidi="he-IL"/>
        </w:rPr>
        <w:t>»</w:t>
      </w:r>
      <w:r w:rsidRPr="00097C07">
        <w:rPr>
          <w:rFonts w:ascii="Palatino Linotype" w:eastAsiaTheme="minorHAnsi" w:hAnsi="Palatino Linotype" w:cs="SBL Greek"/>
          <w:lang w:eastAsia="en-US" w:bidi="he-IL"/>
        </w:rPr>
        <w:t xml:space="preserve"> </w:t>
      </w:r>
      <w:r>
        <w:rPr>
          <w:rFonts w:ascii="Palatino Linotype" w:eastAsiaTheme="minorHAnsi" w:hAnsi="Palatino Linotype" w:cs="SBL Greek"/>
          <w:lang w:eastAsia="en-US" w:bidi="he-IL"/>
        </w:rPr>
        <w:t>(</w:t>
      </w:r>
      <w:r w:rsidRPr="00097C07">
        <w:rPr>
          <w:rFonts w:ascii="Palatino Linotype" w:eastAsiaTheme="minorHAnsi" w:hAnsi="Palatino Linotype" w:cs="SBL Greek"/>
          <w:lang w:eastAsia="en-US" w:bidi="he-IL"/>
        </w:rPr>
        <w:t>Ιώσηπο</w:t>
      </w:r>
      <w:r>
        <w:rPr>
          <w:rFonts w:ascii="Palatino Linotype" w:eastAsiaTheme="minorHAnsi" w:hAnsi="Palatino Linotype" w:cs="SBL Greek"/>
          <w:lang w:eastAsia="en-US" w:bidi="he-IL"/>
        </w:rPr>
        <w:t>ς), οι αρχιερείς του Ναού που εκμεταλλεύονταν αδίστακτα και το απλό ιερατείο</w:t>
      </w:r>
      <w:r>
        <w:rPr>
          <w:rFonts w:ascii="SBL Greek" w:eastAsiaTheme="minorHAnsi" w:hAnsi="SBL Greek" w:cs="SBL Greek"/>
          <w:lang w:eastAsia="en-US" w:bidi="he-IL"/>
        </w:rPr>
        <w:t xml:space="preserve">. </w:t>
      </w:r>
      <w:r>
        <w:rPr>
          <w:rFonts w:ascii="Palatino Linotype" w:eastAsiaTheme="minorHAnsi" w:hAnsi="Palatino Linotype" w:cs="Arial"/>
          <w:szCs w:val="20"/>
          <w:lang w:eastAsia="en-US" w:bidi="he-IL"/>
        </w:rPr>
        <w:t xml:space="preserve">Έτσι κριτικά και ανατρεπτικά θα ενεργήσει άλλωστε ο Ιησούς τη Μεγ. Δευτέρα στο Ναό-τη Μητρόπολη της αγιότητας, στον ομφαλό της αγίας Πόλης και τον άξονα της αγίας Γης γενικότερα (ο οποίος όμως για τους Ρωμαίους δεν ήταν παρά μια τρύπα σε μια γωνιά τους [Κικέρων]), απέναντι στους αριστοκράτες της θρησκείας και της πολιτικής. Σύμφωνα με αυτούς (τους ερμηνευτές) ο Ιησούς του Σταυρού δεν μπορεί να ταυτίζεται με τον κύριο της παραβολής ο οποίος γενικότερα αντικατοπτρίζει τον Ηρώδη (είτε τον Μέγα είτε τα τέκνα του και δη τον Αρχέλαο) και κατακλείει το κείμενο με τα εξής σκληρά λόγια: </w:t>
      </w:r>
      <w:r w:rsidRPr="006A7CFC">
        <w:rPr>
          <w:rFonts w:ascii="Palatino Linotype" w:eastAsiaTheme="minorHAnsi" w:hAnsi="Palatino Linotype" w:cs="SBL Greek"/>
          <w:i/>
          <w:lang w:eastAsia="en-US" w:bidi="he-IL"/>
        </w:rPr>
        <w:t xml:space="preserve">πλὴν τοὺς ἐχθρούς μου τούτους </w:t>
      </w:r>
      <w:r w:rsidRPr="003E0DA5">
        <w:rPr>
          <w:rFonts w:ascii="Palatino Linotype" w:eastAsiaTheme="minorHAnsi" w:hAnsi="Palatino Linotype" w:cs="SBL Greek"/>
          <w:b/>
          <w:i/>
          <w:lang w:eastAsia="en-US" w:bidi="he-IL"/>
        </w:rPr>
        <w:t>τοὺς μὴ θελήσαντάς με βασιλεῦσαι</w:t>
      </w:r>
      <w:r w:rsidRPr="006A7CFC">
        <w:rPr>
          <w:rFonts w:ascii="Palatino Linotype" w:eastAsiaTheme="minorHAnsi" w:hAnsi="Palatino Linotype" w:cs="SBL Greek"/>
          <w:i/>
          <w:lang w:eastAsia="en-US" w:bidi="he-IL"/>
        </w:rPr>
        <w:t xml:space="preserve"> ἐπ᾽ αὐτοὺς</w:t>
      </w:r>
      <w:r>
        <w:rPr>
          <w:rFonts w:ascii="Palatino Linotype" w:eastAsiaTheme="minorHAnsi" w:hAnsi="Palatino Linotype" w:cs="SBL Greek"/>
          <w:i/>
          <w:lang w:eastAsia="en-US" w:bidi="he-IL"/>
        </w:rPr>
        <w:t>/</w:t>
      </w:r>
      <w:r w:rsidRPr="006A7CFC">
        <w:rPr>
          <w:rFonts w:ascii="Palatino Linotype" w:eastAsiaTheme="minorHAnsi" w:hAnsi="Palatino Linotype" w:cs="SBL Greek"/>
          <w:i/>
          <w:lang w:eastAsia="en-US" w:bidi="he-IL"/>
        </w:rPr>
        <w:t xml:space="preserve"> ἀγάγετε ὧδε</w:t>
      </w:r>
      <w:r>
        <w:rPr>
          <w:rFonts w:ascii="Palatino Linotype" w:eastAsiaTheme="minorHAnsi" w:hAnsi="Palatino Linotype" w:cs="SBL Greek"/>
          <w:i/>
          <w:lang w:eastAsia="en-US" w:bidi="he-IL"/>
        </w:rPr>
        <w:t>/</w:t>
      </w:r>
      <w:r w:rsidRPr="006A7CFC">
        <w:rPr>
          <w:rFonts w:ascii="Palatino Linotype" w:eastAsiaTheme="minorHAnsi" w:hAnsi="Palatino Linotype" w:cs="SBL Greek"/>
          <w:i/>
          <w:lang w:eastAsia="en-US" w:bidi="he-IL"/>
        </w:rPr>
        <w:t xml:space="preserve"> </w:t>
      </w:r>
      <w:r w:rsidRPr="003E0DA5">
        <w:rPr>
          <w:rFonts w:ascii="Palatino Linotype" w:eastAsiaTheme="minorHAnsi" w:hAnsi="Palatino Linotype" w:cs="SBL Greek"/>
          <w:b/>
          <w:i/>
          <w:lang w:eastAsia="en-US" w:bidi="he-IL"/>
        </w:rPr>
        <w:t>καὶ κατασφάξατε</w:t>
      </w:r>
      <w:r w:rsidRPr="006A7CFC">
        <w:rPr>
          <w:rFonts w:ascii="Palatino Linotype" w:eastAsiaTheme="minorHAnsi" w:hAnsi="Palatino Linotype" w:cs="SBL Greek"/>
          <w:i/>
          <w:lang w:eastAsia="en-US" w:bidi="he-IL"/>
        </w:rPr>
        <w:t xml:space="preserve"> αὐτοὺς ἔμπροσθέν μου</w:t>
      </w:r>
      <w:r w:rsidRPr="00040A07">
        <w:rPr>
          <w:rFonts w:ascii="Palatino Linotype" w:eastAsiaTheme="minorHAnsi" w:hAnsi="Palatino Linotype" w:cs="Arial"/>
          <w:szCs w:val="20"/>
          <w:lang w:eastAsia="en-US" w:bidi="he-IL"/>
        </w:rPr>
        <w:t xml:space="preserve"> (19, 27)</w:t>
      </w:r>
      <w:r>
        <w:rPr>
          <w:rFonts w:ascii="Palatino Linotype" w:eastAsiaTheme="minorHAnsi" w:hAnsi="Palatino Linotype" w:cs="Arial"/>
          <w:szCs w:val="20"/>
          <w:lang w:eastAsia="en-US" w:bidi="he-IL"/>
        </w:rPr>
        <w:t xml:space="preserve">. Άλλωστε και η προηγούμενη διακήρυξή του </w:t>
      </w:r>
      <w:r w:rsidRPr="002241FB">
        <w:rPr>
          <w:rFonts w:ascii="Palatino Linotype" w:eastAsiaTheme="minorHAnsi" w:hAnsi="Palatino Linotype" w:cs="SBL Greek"/>
          <w:i/>
          <w:lang w:eastAsia="en-US" w:bidi="he-IL"/>
        </w:rPr>
        <w:t>παντὶ τῷ ἔχοντι δοθήσεται</w:t>
      </w:r>
      <w:r w:rsidRPr="002241FB">
        <w:rPr>
          <w:rFonts w:ascii="Arial" w:eastAsiaTheme="minorHAnsi" w:hAnsi="Arial" w:cs="Arial"/>
          <w:sz w:val="20"/>
          <w:szCs w:val="20"/>
          <w:lang w:eastAsia="en-US" w:bidi="he-IL"/>
        </w:rPr>
        <w:t xml:space="preserve"> </w:t>
      </w:r>
      <w:r w:rsidRPr="002241FB">
        <w:rPr>
          <w:rFonts w:ascii="Palatino Linotype" w:eastAsiaTheme="minorHAnsi" w:hAnsi="Palatino Linotype" w:cs="Arial"/>
          <w:szCs w:val="20"/>
          <w:lang w:eastAsia="en-US" w:bidi="he-IL"/>
        </w:rPr>
        <w:t>(19, 26)</w:t>
      </w:r>
      <w:r>
        <w:rPr>
          <w:rFonts w:ascii="Arial" w:eastAsiaTheme="minorHAnsi" w:hAnsi="Arial" w:cs="Arial"/>
          <w:sz w:val="20"/>
          <w:szCs w:val="20"/>
          <w:lang w:eastAsia="en-US" w:bidi="he-IL"/>
        </w:rPr>
        <w:t xml:space="preserve"> </w:t>
      </w:r>
      <w:r>
        <w:rPr>
          <w:rFonts w:ascii="Palatino Linotype" w:eastAsiaTheme="minorHAnsi" w:hAnsi="Palatino Linotype" w:cs="Arial"/>
          <w:szCs w:val="20"/>
          <w:lang w:eastAsia="en-US" w:bidi="he-IL"/>
        </w:rPr>
        <w:t>εκφράζει την καπιταλιστική λογική ότι το «χρήμα γεννά περισσότερο χρήμα».</w:t>
      </w:r>
    </w:p>
    <w:p w:rsidR="002A3EA5" w:rsidRDefault="002A3EA5" w:rsidP="002A3EA5">
      <w:pPr>
        <w:jc w:val="both"/>
        <w:rPr>
          <w:rFonts w:ascii="Palatino Linotype" w:eastAsiaTheme="minorHAnsi" w:hAnsi="Palatino Linotype" w:cs="Arial"/>
          <w:szCs w:val="20"/>
          <w:lang w:eastAsia="en-US" w:bidi="he-IL"/>
        </w:rPr>
      </w:pPr>
      <w:r>
        <w:rPr>
          <w:rFonts w:ascii="Palatino Linotype" w:eastAsiaTheme="minorHAnsi" w:hAnsi="Palatino Linotype" w:cs="Arial"/>
          <w:szCs w:val="20"/>
          <w:lang w:eastAsia="en-US" w:bidi="he-IL"/>
        </w:rPr>
        <w:t xml:space="preserve">Σημειωτέον ότι στην παραβολή που θα ακουσθεί στα Ιεροσόλυμα τη Μεγ. Τρίτη (20, 3) είναι οι γεωργοί-εκμισθωτές του αμπελώνα (= διαχειριστές του Ναού, αρχιερείς) που κακοποιούν και τους απεσταλμένους του οικονόμους (= προφήτες) αλλά και κατασφάζουν τον αγαπητό γιο του ιδιοκτήτη: </w:t>
      </w:r>
      <w:r w:rsidRPr="003E0DA5">
        <w:rPr>
          <w:rFonts w:ascii="Palatino Linotype" w:eastAsiaTheme="minorHAnsi" w:hAnsi="Palatino Linotype" w:cs="SBL Greek"/>
          <w:i/>
          <w:lang w:eastAsia="en-US" w:bidi="he-IL"/>
        </w:rPr>
        <w:t xml:space="preserve">ἰδόντες δὲ αὐτὸν οἱ γεωργοὶ διελογίζοντο πρὸς ἀλλήλους λέγοντες· </w:t>
      </w:r>
      <w:r w:rsidRPr="003E0DA5">
        <w:rPr>
          <w:rFonts w:ascii="Palatino Linotype" w:eastAsiaTheme="minorHAnsi" w:hAnsi="Palatino Linotype" w:cs="SBL Greek"/>
          <w:b/>
          <w:i/>
          <w:lang w:eastAsia="en-US" w:bidi="he-IL"/>
        </w:rPr>
        <w:t>οὗτός ἐστιν ὁ κληρονόμος· ἀποκτείνωμεν αὐτόν, ἵνα ἡμῶν γένηται ἡ κληρονομία</w:t>
      </w:r>
      <w:r w:rsidRPr="003E0DA5">
        <w:rPr>
          <w:rFonts w:ascii="Palatino Linotype" w:eastAsiaTheme="minorHAnsi" w:hAnsi="Palatino Linotype" w:cs="SBL Greek"/>
          <w:i/>
          <w:lang w:eastAsia="en-US" w:bidi="he-IL"/>
        </w:rPr>
        <w:t>.</w:t>
      </w:r>
      <w:r w:rsidRPr="003E0DA5">
        <w:rPr>
          <w:rFonts w:ascii="Arial" w:eastAsiaTheme="minorHAnsi" w:hAnsi="Arial" w:cs="Arial"/>
          <w:sz w:val="20"/>
          <w:szCs w:val="20"/>
          <w:lang w:eastAsia="en-US" w:bidi="he-IL"/>
        </w:rPr>
        <w:t xml:space="preserve"> </w:t>
      </w:r>
    </w:p>
    <w:p w:rsidR="002A3EA5" w:rsidRDefault="002A3EA5" w:rsidP="002A3EA5">
      <w:pPr>
        <w:autoSpaceDE w:val="0"/>
        <w:autoSpaceDN w:val="0"/>
        <w:adjustRightInd w:val="0"/>
        <w:jc w:val="both"/>
        <w:rPr>
          <w:rFonts w:ascii="Palatino Linotype" w:eastAsiaTheme="minorHAnsi" w:hAnsi="Palatino Linotype" w:cs="Arial"/>
          <w:szCs w:val="20"/>
          <w:lang w:eastAsia="en-US" w:bidi="he-IL"/>
        </w:rPr>
      </w:pPr>
    </w:p>
    <w:p w:rsidR="002A3EA5" w:rsidRDefault="002A3EA5" w:rsidP="002A3EA5">
      <w:pPr>
        <w:autoSpaceDE w:val="0"/>
        <w:autoSpaceDN w:val="0"/>
        <w:adjustRightInd w:val="0"/>
        <w:jc w:val="both"/>
        <w:rPr>
          <w:rFonts w:ascii="Palatino Linotype" w:eastAsiaTheme="minorHAnsi" w:hAnsi="Palatino Linotype" w:cs="Arial"/>
          <w:szCs w:val="20"/>
          <w:lang w:eastAsia="en-US" w:bidi="he-IL"/>
        </w:rPr>
      </w:pPr>
      <w:r>
        <w:rPr>
          <w:rFonts w:ascii="Palatino Linotype" w:eastAsiaTheme="minorHAnsi" w:hAnsi="Palatino Linotype" w:cs="Arial"/>
          <w:szCs w:val="20"/>
          <w:lang w:eastAsia="en-US" w:bidi="he-IL"/>
        </w:rPr>
        <w:t xml:space="preserve">Βεβαίως μια παραβολή δεν μπορεί να εκλαμβάνεται ως μια ακριβής «αναπαράσταση» του Θεού. Περιέχει ορισμένα χαρακτηριστικά σε «υπερβολή» για να μεταδώσει ένα συγκεκριμένο μήνυμα. Πολλοί πίστευαν ότι ο «βασιλεύς» (όπως επονομάζεται κατά την βαϊοφόρο είσοδο μόνον στον Λκ. 19, 38) Ιησούς εισερχόμενος στην Ιερουσαλήμ θα φανέρωνε τη βασιλεία/το βασίλειο του Θεού. Ο Λουκάς διορθώνει αυτή την άποψη:  </w:t>
      </w:r>
      <w:r>
        <w:rPr>
          <w:rFonts w:ascii="Palatino Linotype" w:eastAsiaTheme="minorHAnsi" w:hAnsi="Palatino Linotype" w:cs="SBL Greek"/>
          <w:i/>
          <w:lang w:eastAsia="en-US" w:bidi="he-IL"/>
        </w:rPr>
        <w:t>Ἐ</w:t>
      </w:r>
      <w:r w:rsidRPr="00040A07">
        <w:rPr>
          <w:rFonts w:ascii="Palatino Linotype" w:eastAsiaTheme="minorHAnsi" w:hAnsi="Palatino Linotype" w:cs="SBL Greek"/>
          <w:i/>
          <w:lang w:eastAsia="en-US" w:bidi="he-IL"/>
        </w:rPr>
        <w:t xml:space="preserve">περωτηθεὶς δὲ ὑπὸ τῶν Φαρισαίων </w:t>
      </w:r>
      <w:r>
        <w:rPr>
          <w:rFonts w:ascii="Palatino Linotype" w:eastAsiaTheme="minorHAnsi" w:hAnsi="Palatino Linotype" w:cs="SBL Greek"/>
          <w:i/>
          <w:lang w:eastAsia="en-US" w:bidi="he-IL"/>
        </w:rPr>
        <w:t>«</w:t>
      </w:r>
      <w:r w:rsidRPr="00040A07">
        <w:rPr>
          <w:rFonts w:ascii="Palatino Linotype" w:eastAsiaTheme="minorHAnsi" w:hAnsi="Palatino Linotype" w:cs="SBL Greek"/>
          <w:i/>
          <w:lang w:eastAsia="en-US" w:bidi="he-IL"/>
        </w:rPr>
        <w:t xml:space="preserve">πότε ἔρχεται ἡ βασιλεία </w:t>
      </w:r>
      <w:r w:rsidRPr="00040A07">
        <w:rPr>
          <w:rFonts w:ascii="Palatino Linotype" w:eastAsiaTheme="minorHAnsi" w:hAnsi="Palatino Linotype" w:cs="SBL Greek"/>
          <w:i/>
          <w:lang w:eastAsia="en-US" w:bidi="he-IL"/>
        </w:rPr>
        <w:lastRenderedPageBreak/>
        <w:t xml:space="preserve">τοῦ </w:t>
      </w:r>
      <w:r w:rsidRPr="00052342">
        <w:rPr>
          <w:rFonts w:ascii="Palatino Linotype" w:eastAsiaTheme="minorHAnsi" w:hAnsi="Palatino Linotype" w:cs="SBL Greek"/>
          <w:i/>
          <w:caps/>
          <w:lang w:eastAsia="en-US" w:bidi="he-IL"/>
        </w:rPr>
        <w:t>θ</w:t>
      </w:r>
      <w:r w:rsidRPr="00040A07">
        <w:rPr>
          <w:rFonts w:ascii="Palatino Linotype" w:eastAsiaTheme="minorHAnsi" w:hAnsi="Palatino Linotype" w:cs="SBL Greek"/>
          <w:i/>
          <w:lang w:eastAsia="en-US" w:bidi="he-IL"/>
        </w:rPr>
        <w:t>εοῦ</w:t>
      </w:r>
      <w:r>
        <w:rPr>
          <w:rFonts w:ascii="Palatino Linotype" w:eastAsiaTheme="minorHAnsi" w:hAnsi="Palatino Linotype" w:cs="SBL Greek"/>
          <w:i/>
          <w:lang w:eastAsia="en-US" w:bidi="he-IL"/>
        </w:rPr>
        <w:t>»</w:t>
      </w:r>
      <w:r w:rsidRPr="00040A07">
        <w:rPr>
          <w:rFonts w:ascii="Palatino Linotype" w:eastAsiaTheme="minorHAnsi" w:hAnsi="Palatino Linotype" w:cs="SBL Greek"/>
          <w:i/>
          <w:lang w:eastAsia="en-US" w:bidi="he-IL"/>
        </w:rPr>
        <w:t xml:space="preserve"> ἀπεκρίθη αὐτοῖς καὶ εἶπεν· οὐκ ἔρχεται ἡ βασιλεία τοῦ </w:t>
      </w:r>
      <w:r w:rsidRPr="00052342">
        <w:rPr>
          <w:rFonts w:ascii="Palatino Linotype" w:eastAsiaTheme="minorHAnsi" w:hAnsi="Palatino Linotype" w:cs="SBL Greek"/>
          <w:i/>
          <w:caps/>
          <w:lang w:eastAsia="en-US" w:bidi="he-IL"/>
        </w:rPr>
        <w:t>θ</w:t>
      </w:r>
      <w:r w:rsidRPr="00040A07">
        <w:rPr>
          <w:rFonts w:ascii="Palatino Linotype" w:eastAsiaTheme="minorHAnsi" w:hAnsi="Palatino Linotype" w:cs="SBL Greek"/>
          <w:i/>
          <w:lang w:eastAsia="en-US" w:bidi="he-IL"/>
        </w:rPr>
        <w:t>εοῦ μετὰ παρατηρήσεως,</w:t>
      </w:r>
      <w:r w:rsidRPr="00040A07">
        <w:rPr>
          <w:rFonts w:ascii="Palatino Linotype" w:eastAsiaTheme="minorHAnsi" w:hAnsi="Palatino Linotype" w:cs="Arial"/>
          <w:i/>
          <w:szCs w:val="20"/>
          <w:lang w:eastAsia="en-US" w:bidi="he-IL"/>
        </w:rPr>
        <w:t xml:space="preserve"> </w:t>
      </w:r>
      <w:r w:rsidRPr="00040A07">
        <w:rPr>
          <w:rFonts w:ascii="Palatino Linotype" w:eastAsiaTheme="minorHAnsi" w:hAnsi="Palatino Linotype" w:cs="SBL Greek"/>
          <w:i/>
          <w:lang w:eastAsia="en-US" w:bidi="he-IL"/>
        </w:rPr>
        <w:t xml:space="preserve">οὐδὲ ἐροῦσιν· ἰδοὺ ὧδε ἤ· ἐκεῖ, ἰδοὺ γὰρ ἡ βασιλεία τοῦ </w:t>
      </w:r>
      <w:r w:rsidRPr="00052342">
        <w:rPr>
          <w:rFonts w:ascii="Palatino Linotype" w:eastAsiaTheme="minorHAnsi" w:hAnsi="Palatino Linotype" w:cs="SBL Greek"/>
          <w:i/>
          <w:caps/>
          <w:lang w:eastAsia="en-US" w:bidi="he-IL"/>
        </w:rPr>
        <w:t>θ</w:t>
      </w:r>
      <w:r w:rsidRPr="00040A07">
        <w:rPr>
          <w:rFonts w:ascii="Palatino Linotype" w:eastAsiaTheme="minorHAnsi" w:hAnsi="Palatino Linotype" w:cs="SBL Greek"/>
          <w:i/>
          <w:lang w:eastAsia="en-US" w:bidi="he-IL"/>
        </w:rPr>
        <w:t>εοῦ ἐντὸς ὑμῶν ἐστιν</w:t>
      </w:r>
      <w:r>
        <w:rPr>
          <w:rFonts w:ascii="Palatino Linotype" w:eastAsiaTheme="minorHAnsi" w:hAnsi="Palatino Linotype" w:cs="SBL Greek"/>
          <w:i/>
          <w:lang w:eastAsia="en-US" w:bidi="he-IL"/>
        </w:rPr>
        <w:t xml:space="preserve"> (</w:t>
      </w:r>
      <w:r>
        <w:rPr>
          <w:rFonts w:ascii="Palatino Linotype" w:eastAsiaTheme="minorHAnsi" w:hAnsi="Palatino Linotype" w:cs="Arial"/>
          <w:szCs w:val="20"/>
          <w:lang w:eastAsia="en-US" w:bidi="he-IL"/>
        </w:rPr>
        <w:t>17, 20). Επειδή η αφήγηση του Ζακχαίου κορυφώνεται με το λόγιο</w:t>
      </w:r>
      <w:r w:rsidRPr="00052342">
        <w:rPr>
          <w:rFonts w:ascii="Arial" w:eastAsiaTheme="minorHAnsi" w:hAnsi="Arial" w:cs="Arial"/>
          <w:sz w:val="20"/>
          <w:szCs w:val="20"/>
          <w:lang w:eastAsia="en-US" w:bidi="he-IL"/>
        </w:rPr>
        <w:t xml:space="preserve"> </w:t>
      </w:r>
      <w:r>
        <w:rPr>
          <w:rFonts w:ascii="SBL Greek" w:eastAsiaTheme="minorHAnsi" w:hAnsi="SBL Greek" w:cs="SBL Greek"/>
          <w:lang w:eastAsia="en-US" w:bidi="he-IL"/>
        </w:rPr>
        <w:t xml:space="preserve"> </w:t>
      </w:r>
      <w:r w:rsidRPr="00052342">
        <w:rPr>
          <w:rFonts w:ascii="Palatino Linotype" w:eastAsiaTheme="minorHAnsi" w:hAnsi="Palatino Linotype" w:cs="SBL Greek"/>
          <w:b/>
          <w:i/>
          <w:lang w:eastAsia="en-US" w:bidi="he-IL"/>
        </w:rPr>
        <w:t>ἦλθεν</w:t>
      </w:r>
      <w:r w:rsidRPr="00052342">
        <w:rPr>
          <w:rFonts w:ascii="Palatino Linotype" w:eastAsiaTheme="minorHAnsi" w:hAnsi="Palatino Linotype" w:cs="SBL Greek"/>
          <w:i/>
          <w:lang w:eastAsia="en-US" w:bidi="he-IL"/>
        </w:rPr>
        <w:t xml:space="preserve"> γὰρ ὁ </w:t>
      </w:r>
      <w:r w:rsidRPr="00CA59A9">
        <w:rPr>
          <w:rFonts w:ascii="Palatino Linotype" w:eastAsiaTheme="minorHAnsi" w:hAnsi="Palatino Linotype" w:cs="SBL Greek"/>
          <w:i/>
          <w:caps/>
          <w:lang w:eastAsia="en-US" w:bidi="he-IL"/>
        </w:rPr>
        <w:t>υ</w:t>
      </w:r>
      <w:r w:rsidRPr="00052342">
        <w:rPr>
          <w:rFonts w:ascii="Palatino Linotype" w:eastAsiaTheme="minorHAnsi" w:hAnsi="Palatino Linotype" w:cs="SBL Greek"/>
          <w:i/>
          <w:lang w:eastAsia="en-US" w:bidi="he-IL"/>
        </w:rPr>
        <w:t xml:space="preserve">ἱὸς τοῦ </w:t>
      </w:r>
      <w:r>
        <w:rPr>
          <w:rFonts w:ascii="Palatino Linotype" w:eastAsiaTheme="minorHAnsi" w:hAnsi="Palatino Linotype" w:cs="SBL Greek"/>
          <w:i/>
          <w:lang w:eastAsia="en-US" w:bidi="he-IL"/>
        </w:rPr>
        <w:t>Ἀ</w:t>
      </w:r>
      <w:r w:rsidRPr="00052342">
        <w:rPr>
          <w:rFonts w:ascii="Palatino Linotype" w:eastAsiaTheme="minorHAnsi" w:hAnsi="Palatino Linotype" w:cs="SBL Greek"/>
          <w:i/>
          <w:lang w:eastAsia="en-US" w:bidi="he-IL"/>
        </w:rPr>
        <w:t xml:space="preserve">νθρώπου </w:t>
      </w:r>
      <w:r w:rsidRPr="00052342">
        <w:rPr>
          <w:rFonts w:ascii="Palatino Linotype" w:eastAsiaTheme="minorHAnsi" w:hAnsi="Palatino Linotype" w:cs="SBL Greek"/>
          <w:b/>
          <w:i/>
          <w:lang w:eastAsia="en-US" w:bidi="he-IL"/>
        </w:rPr>
        <w:t>ζητῆσαι καὶ σῶσαι τὸ ἀπολωλός</w:t>
      </w:r>
      <w:r w:rsidRPr="00052342">
        <w:rPr>
          <w:rFonts w:ascii="Arial" w:eastAsiaTheme="minorHAnsi" w:hAnsi="Arial" w:cs="Arial"/>
          <w:sz w:val="20"/>
          <w:szCs w:val="20"/>
          <w:lang w:eastAsia="en-US" w:bidi="he-IL"/>
        </w:rPr>
        <w:t xml:space="preserve"> </w:t>
      </w:r>
      <w:r w:rsidRPr="00052342">
        <w:rPr>
          <w:rFonts w:ascii="Palatino Linotype" w:eastAsiaTheme="minorHAnsi" w:hAnsi="Palatino Linotype" w:cs="Arial"/>
          <w:szCs w:val="20"/>
          <w:lang w:eastAsia="en-US" w:bidi="he-IL"/>
        </w:rPr>
        <w:t>(19, 10)</w:t>
      </w:r>
      <w:r>
        <w:rPr>
          <w:rFonts w:ascii="Palatino Linotype" w:eastAsiaTheme="minorHAnsi" w:hAnsi="Palatino Linotype" w:cs="Arial"/>
          <w:szCs w:val="20"/>
          <w:lang w:eastAsia="en-US" w:bidi="he-IL"/>
        </w:rPr>
        <w:t xml:space="preserve"> το οποίο διακηρύσσει έχοντας επισκεφθεί ο Ίδιος την οικία του</w:t>
      </w:r>
      <w:r w:rsidRPr="00052342">
        <w:rPr>
          <w:rFonts w:ascii="Palatino Linotype" w:eastAsiaTheme="minorHAnsi" w:hAnsi="Palatino Linotype" w:cs="Arial"/>
          <w:szCs w:val="20"/>
          <w:lang w:eastAsia="en-US" w:bidi="he-IL"/>
        </w:rPr>
        <w:t>,</w:t>
      </w:r>
      <w:r>
        <w:rPr>
          <w:rFonts w:ascii="Palatino Linotype" w:eastAsiaTheme="minorHAnsi" w:hAnsi="Palatino Linotype" w:cs="Arial"/>
          <w:szCs w:val="20"/>
          <w:lang w:eastAsia="en-US" w:bidi="he-IL"/>
        </w:rPr>
        <w:t xml:space="preserve"> με τη συγκεκριμένη παραβολή των μνων τονίζει αμέσως μετά ότι δεν αρκεί η παθητική αναμονή της έλευσης και σωτηρίας αλλά η προσωπική προσπάθεια κάθε πιστού να επενδύσει. Και φυσικά για τον Λουκά </w:t>
      </w:r>
      <w:r w:rsidRPr="003E0DA5">
        <w:rPr>
          <w:rFonts w:ascii="Palatino Linotype" w:eastAsiaTheme="minorHAnsi" w:hAnsi="Palatino Linotype" w:cs="Arial"/>
          <w:b/>
          <w:i/>
          <w:szCs w:val="20"/>
          <w:lang w:eastAsia="en-US" w:bidi="he-IL"/>
        </w:rPr>
        <w:t>μία</w:t>
      </w:r>
      <w:r>
        <w:rPr>
          <w:rFonts w:ascii="Palatino Linotype" w:eastAsiaTheme="minorHAnsi" w:hAnsi="Palatino Linotype" w:cs="Arial"/>
          <w:szCs w:val="20"/>
          <w:lang w:eastAsia="en-US" w:bidi="he-IL"/>
        </w:rPr>
        <w:t xml:space="preserve"> επένδυση αποφέρει εκατονταπλασίονα σε αυτή τη γη και αιώνια ζωή: η ελεημοσύνη!  Συνηθίζει ο Λουκάς να συνδυάζει έτσι τα κείμενα για να συζεύξει την πίστη (οριστική) με την πράξη (προστακτική). Η παραβολή του δραστήριου Καλού Σαμαρίτη συνδυάζεται με την αφήγησή της παθητικής Μαρίας (κεφ. 10). </w:t>
      </w:r>
    </w:p>
    <w:p w:rsidR="002A3EA5" w:rsidRDefault="002A3EA5" w:rsidP="002A3EA5">
      <w:pPr>
        <w:autoSpaceDE w:val="0"/>
        <w:autoSpaceDN w:val="0"/>
        <w:adjustRightInd w:val="0"/>
        <w:jc w:val="both"/>
        <w:rPr>
          <w:rFonts w:ascii="Palatino Linotype" w:eastAsiaTheme="minorHAnsi" w:hAnsi="Palatino Linotype" w:cs="Arial"/>
          <w:szCs w:val="20"/>
          <w:lang w:eastAsia="en-US" w:bidi="he-IL"/>
        </w:rPr>
      </w:pPr>
    </w:p>
    <w:p w:rsidR="002A3EA5" w:rsidRPr="003F0B0E" w:rsidRDefault="002A3EA5" w:rsidP="002A3EA5">
      <w:pPr>
        <w:autoSpaceDE w:val="0"/>
        <w:autoSpaceDN w:val="0"/>
        <w:adjustRightInd w:val="0"/>
        <w:jc w:val="both"/>
        <w:rPr>
          <w:rFonts w:ascii="Palatino Linotype" w:eastAsiaTheme="minorHAnsi" w:hAnsi="Palatino Linotype" w:cs="Arial"/>
          <w:szCs w:val="20"/>
          <w:lang w:eastAsia="en-US" w:bidi="he-IL"/>
        </w:rPr>
      </w:pPr>
      <w:r>
        <w:rPr>
          <w:rFonts w:ascii="Palatino Linotype" w:eastAsiaTheme="minorHAnsi" w:hAnsi="Palatino Linotype" w:cs="Arial"/>
          <w:szCs w:val="20"/>
          <w:lang w:eastAsia="en-US" w:bidi="he-IL"/>
        </w:rPr>
        <w:t xml:space="preserve">Ήδη στο 18, 1 ο διάλογος του Ιησού με τον πλούσιο άρχοντα και το τελικό λόγιο που παραλληλίζει τους πλουσίους με τις καμήλες που συνήθως φορτώνονταν με αγαθά πολυτελείας ερχόμενες από την Αραβία και τη δυσκολία που έχουν να διέλθουν μέσα από την τρύπα μιας βελόνας που συνήθως μπαλώνει τα ρούχα του φτωχού πρέπει να ανα-γνωσθεί σε συνδυασμό με την ενέργειά του να εξυψώσει στους οφθαλμούς των μαθητών ένα «γυμνό» από εξασφαλίσεις παιδίον. Ο όρος χρησιμοποιούνταν και για το τέκνο (που πριν την τελετή ενηλικίωσης θεωρούνταν άλογο και α-σημο) αλλά και για τον σκλάβο. Αυτό έχει την ευλογία του και όχι ο πλούσιος που χρησιμοποιεί τον πλούτο ως μέσον προβολής του στάτους ακόμη και μέσα στην κοινότητα και απόρροια ευλογίας στηριζόμενος και χωρία της Α.Γ. </w:t>
      </w:r>
    </w:p>
    <w:p w:rsidR="002A3EA5" w:rsidRPr="003F0B0E" w:rsidRDefault="002A3EA5" w:rsidP="002A3EA5">
      <w:pPr>
        <w:autoSpaceDE w:val="0"/>
        <w:autoSpaceDN w:val="0"/>
        <w:adjustRightInd w:val="0"/>
        <w:jc w:val="both"/>
        <w:rPr>
          <w:rFonts w:ascii="Palatino Linotype" w:eastAsiaTheme="minorHAnsi" w:hAnsi="Palatino Linotype" w:cs="Arial"/>
          <w:szCs w:val="20"/>
          <w:lang w:eastAsia="en-US" w:bidi="he-IL"/>
        </w:rPr>
      </w:pPr>
    </w:p>
    <w:p w:rsidR="002A3EA5" w:rsidRPr="00040A07" w:rsidRDefault="002A3EA5" w:rsidP="002A3EA5">
      <w:pPr>
        <w:autoSpaceDE w:val="0"/>
        <w:autoSpaceDN w:val="0"/>
        <w:adjustRightInd w:val="0"/>
        <w:jc w:val="both"/>
        <w:rPr>
          <w:rFonts w:ascii="Arial" w:eastAsiaTheme="minorHAnsi" w:hAnsi="Arial" w:cs="Arial"/>
          <w:sz w:val="20"/>
          <w:szCs w:val="20"/>
          <w:lang w:eastAsia="en-US" w:bidi="he-IL"/>
        </w:rPr>
      </w:pPr>
      <w:r>
        <w:rPr>
          <w:rFonts w:ascii="Palatino Linotype" w:eastAsiaTheme="minorHAnsi" w:hAnsi="Palatino Linotype" w:cs="Arial"/>
          <w:szCs w:val="20"/>
          <w:lang w:eastAsia="en-US" w:bidi="he-IL"/>
        </w:rPr>
        <w:t xml:space="preserve">Με την υπό εξέταση περικοπή διατρανώνεται ο Ιησούς μέσω της ανόδου στο Σταυρό (συγχωρώντας μάλιστα σε αυτόν τους σταυρωτές του μόνον στο Λκ.) και τον Ουρανό είναι βασιλιάς που θα ζητήσει λόγο στα τελικά έσχατα. Τότε θα φανερωθεί ως ένδοξος βασιλεύς και όχι τώρα που εισέρχεται στην Ιερουσαλήμ. Το σκληρό φινάλε της παραβολής λειτουργεί ως προ-ειδοποίηση-παραίνεση προς εκείνους τους πιστούς του που κοιμούνται ένεκα και της καθυστέρησης της Παρουσίας του Κυρίου «τον ύπνο του δικαίου» χωρίς να συμπάσχουν μαζί του για τους «χαμένους»-απολωλότες. </w:t>
      </w:r>
    </w:p>
    <w:p w:rsidR="002A3EA5" w:rsidRDefault="002A3EA5" w:rsidP="002A3EA5">
      <w:pPr>
        <w:jc w:val="both"/>
        <w:rPr>
          <w:rFonts w:ascii="Palatino Linotype" w:hAnsi="Palatino Linotype" w:cs="Silver Humana"/>
          <w:b/>
        </w:rPr>
      </w:pPr>
    </w:p>
    <w:p w:rsidR="002A3EA5" w:rsidRDefault="002A3EA5" w:rsidP="002A3EA5">
      <w:pPr>
        <w:jc w:val="both"/>
        <w:rPr>
          <w:rFonts w:ascii="Palatino Linotype" w:hAnsi="Palatino Linotype" w:cs="Silver Humana"/>
          <w:b/>
        </w:rPr>
      </w:pPr>
      <w:r w:rsidRPr="00CA59A9">
        <w:rPr>
          <w:rFonts w:ascii="Palatino Linotype" w:hAnsi="Palatino Linotype" w:cs="Silver Humana"/>
          <w:b/>
        </w:rPr>
        <w:t>ΣΥΜΠΕΡΑΣΜΑΤΑ: ΤΙ ΚΑΙΝΟ ΚΟΜΙΖΕΙ Ο ΛΟΥΚΑΣ</w:t>
      </w:r>
    </w:p>
    <w:p w:rsidR="002A3EA5" w:rsidRPr="00CA59A9" w:rsidRDefault="002A3EA5" w:rsidP="002A3EA5">
      <w:pPr>
        <w:jc w:val="both"/>
        <w:rPr>
          <w:rFonts w:ascii="Palatino Linotype" w:hAnsi="Palatino Linotype" w:cs="Silver Humana"/>
          <w:b/>
        </w:rPr>
      </w:pPr>
    </w:p>
    <w:p w:rsidR="002A3EA5" w:rsidRDefault="002A3EA5" w:rsidP="002A3EA5">
      <w:pPr>
        <w:numPr>
          <w:ilvl w:val="0"/>
          <w:numId w:val="5"/>
        </w:numPr>
        <w:autoSpaceDE w:val="0"/>
        <w:autoSpaceDN w:val="0"/>
        <w:adjustRightInd w:val="0"/>
        <w:spacing w:after="0" w:line="240" w:lineRule="auto"/>
        <w:jc w:val="both"/>
        <w:rPr>
          <w:rFonts w:ascii="Palatino Linotype" w:hAnsi="Palatino Linotype" w:cs="Silver Humana"/>
        </w:rPr>
      </w:pPr>
      <w:r>
        <w:rPr>
          <w:rFonts w:ascii="Palatino Linotype" w:hAnsi="Palatino Linotype" w:cs="Silver Humana"/>
        </w:rPr>
        <w:t xml:space="preserve">Γενικότερα ο Λουκάς, ο οποίος ξεκινά το έργο του με την απογραφή του Αυγούστου, που προκάλεσε επανάσταση από τον Ιούδα και αναβίωση των Μακάμπι-Μακκαβαίων,  υιοθετεί την </w:t>
      </w:r>
      <w:r w:rsidRPr="00CD2094">
        <w:rPr>
          <w:rFonts w:ascii="Palatino Linotype" w:hAnsi="Palatino Linotype" w:cs="Silver Humana"/>
          <w:i/>
        </w:rPr>
        <w:t>προοπτική εκ των κάτω</w:t>
      </w:r>
      <w:r>
        <w:rPr>
          <w:rFonts w:ascii="Palatino Linotype" w:hAnsi="Palatino Linotype" w:cs="Silver Humana"/>
        </w:rPr>
        <w:t>, τη ματιά των στρωμάτων δηλ. εκείνων που βρίσκονται στη βάση/το περιθώριο της πυραμίδας και συν</w:t>
      </w:r>
      <w:r w:rsidRPr="000C489B">
        <w:rPr>
          <w:rFonts w:ascii="Palatino Linotype" w:hAnsi="Palatino Linotype" w:cs="Silver Humana"/>
          <w:b/>
          <w:i/>
        </w:rPr>
        <w:t>θλίβονται</w:t>
      </w:r>
      <w:r>
        <w:rPr>
          <w:rFonts w:ascii="Palatino Linotype" w:hAnsi="Palatino Linotype" w:cs="Silver Humana"/>
        </w:rPr>
        <w:t xml:space="preserve"> κυριολεκτικά από εξωτερικά και </w:t>
      </w:r>
      <w:r>
        <w:rPr>
          <w:rFonts w:ascii="Palatino Linotype" w:hAnsi="Palatino Linotype" w:cs="Silver Humana"/>
        </w:rPr>
        <w:lastRenderedPageBreak/>
        <w:t xml:space="preserve">εσωτερικά, φυσικά και ψυχικά βάρη. Άλλωστε στο ίδιο το </w:t>
      </w:r>
      <w:r w:rsidRPr="00A928B8">
        <w:rPr>
          <w:rFonts w:ascii="Palatino Linotype" w:hAnsi="Palatino Linotype" w:cs="Silver Humana"/>
          <w:i/>
        </w:rPr>
        <w:t>Πάτερ ἡμῶν</w:t>
      </w:r>
      <w:r>
        <w:rPr>
          <w:rFonts w:ascii="Palatino Linotype" w:hAnsi="Palatino Linotype" w:cs="Silver Humana"/>
        </w:rPr>
        <w:t xml:space="preserve"> εκτός από τον επιούσιο άρτο παρατίθεται και η μόνη ευχή με προϋπόθεση: και ἄφες ἡμῖν […] Μέσα από το έργο του ξεπηδά η απόλυτη αντιστροφή των κυρίαρχων αξιών και των κοινοοικονομικών σχέσεων αφού η βασιλεία του Θεού δεν υπακούει σε μηχανισμούς που διαφημίζονται με την ιδεολογία που αποτυπώνεται με το σκλόγκαν-σύμβολο της νέας γης της επαγγελίας </w:t>
      </w:r>
      <w:r>
        <w:rPr>
          <w:rFonts w:ascii="Palatino Linotype" w:hAnsi="Palatino Linotype" w:cs="Silver Humana"/>
          <w:lang w:val="en-US"/>
        </w:rPr>
        <w:t>we</w:t>
      </w:r>
      <w:r w:rsidRPr="00E21EC1">
        <w:rPr>
          <w:rFonts w:ascii="Palatino Linotype" w:hAnsi="Palatino Linotype" w:cs="Silver Humana"/>
        </w:rPr>
        <w:t xml:space="preserve"> </w:t>
      </w:r>
      <w:r>
        <w:rPr>
          <w:rFonts w:ascii="Palatino Linotype" w:hAnsi="Palatino Linotype" w:cs="Silver Humana"/>
          <w:lang w:val="en-US"/>
        </w:rPr>
        <w:t>trust</w:t>
      </w:r>
      <w:r w:rsidRPr="00E21EC1">
        <w:rPr>
          <w:rFonts w:ascii="Palatino Linotype" w:hAnsi="Palatino Linotype" w:cs="Silver Humana"/>
        </w:rPr>
        <w:t xml:space="preserve"> </w:t>
      </w:r>
      <w:r>
        <w:rPr>
          <w:rFonts w:ascii="Palatino Linotype" w:hAnsi="Palatino Linotype" w:cs="Silver Humana"/>
          <w:lang w:val="en-US"/>
        </w:rPr>
        <w:t>God</w:t>
      </w:r>
      <w:r w:rsidRPr="00E21EC1">
        <w:rPr>
          <w:rFonts w:ascii="Palatino Linotype" w:hAnsi="Palatino Linotype" w:cs="Silver Humana"/>
        </w:rPr>
        <w:t xml:space="preserve"> -</w:t>
      </w:r>
      <w:r>
        <w:rPr>
          <w:rFonts w:ascii="Palatino Linotype" w:hAnsi="Palatino Linotype" w:cs="Silver Humana"/>
          <w:i/>
        </w:rPr>
        <w:t>εμπιστευόμαστε στον</w:t>
      </w:r>
      <w:r w:rsidRPr="00CD2094">
        <w:rPr>
          <w:rFonts w:ascii="Palatino Linotype" w:hAnsi="Palatino Linotype" w:cs="Silver Humana"/>
          <w:i/>
        </w:rPr>
        <w:t xml:space="preserve"> Θε</w:t>
      </w:r>
      <w:r>
        <w:rPr>
          <w:rFonts w:ascii="Palatino Linotype" w:hAnsi="Palatino Linotype" w:cs="Silver Humana"/>
          <w:i/>
        </w:rPr>
        <w:t>ό</w:t>
      </w:r>
      <w:r w:rsidRPr="00CD2094">
        <w:rPr>
          <w:rFonts w:ascii="Palatino Linotype" w:hAnsi="Palatino Linotype" w:cs="Silver Humana"/>
          <w:i/>
        </w:rPr>
        <w:t xml:space="preserve"> </w:t>
      </w:r>
      <w:r>
        <w:rPr>
          <w:rFonts w:ascii="Palatino Linotype" w:hAnsi="Palatino Linotype" w:cs="Silver Humana"/>
        </w:rPr>
        <w:t xml:space="preserve">(&lt; ο πλούτος απορρέει από την ευλογία ενώ η πτώχεια από την κατάρα του Θεού). </w:t>
      </w:r>
    </w:p>
    <w:p w:rsidR="002A3EA5" w:rsidRDefault="002A3EA5" w:rsidP="002A3EA5">
      <w:pPr>
        <w:autoSpaceDE w:val="0"/>
        <w:autoSpaceDN w:val="0"/>
        <w:adjustRightInd w:val="0"/>
        <w:ind w:left="720"/>
        <w:jc w:val="both"/>
        <w:rPr>
          <w:rFonts w:ascii="Palatino Linotype" w:hAnsi="Palatino Linotype" w:cs="Silver Humana"/>
        </w:rPr>
      </w:pPr>
    </w:p>
    <w:p w:rsidR="002A3EA5" w:rsidRPr="001D0AAB" w:rsidRDefault="002A3EA5" w:rsidP="002A3EA5">
      <w:pPr>
        <w:numPr>
          <w:ilvl w:val="0"/>
          <w:numId w:val="5"/>
        </w:numPr>
        <w:autoSpaceDE w:val="0"/>
        <w:autoSpaceDN w:val="0"/>
        <w:adjustRightInd w:val="0"/>
        <w:spacing w:after="0" w:line="240" w:lineRule="auto"/>
        <w:jc w:val="both"/>
        <w:rPr>
          <w:rFonts w:ascii="Palatino Linotype" w:hAnsi="Palatino Linotype" w:cs="Silver Humana"/>
        </w:rPr>
      </w:pPr>
      <w:r w:rsidRPr="001D0AAB">
        <w:rPr>
          <w:rFonts w:ascii="Palatino Linotype" w:hAnsi="Palatino Linotype" w:cs="Silver Humana"/>
        </w:rPr>
        <w:t xml:space="preserve">Δεν υιοθετεί ο Λουκάς το διαδεδομένο θεσμό </w:t>
      </w:r>
      <w:r w:rsidRPr="006A7CFC">
        <w:rPr>
          <w:rFonts w:ascii="Palatino Linotype" w:hAnsi="Palatino Linotype" w:cs="Silver Humana"/>
          <w:b/>
        </w:rPr>
        <w:t>του ευεργετισμού</w:t>
      </w:r>
      <w:r w:rsidRPr="001D0AAB">
        <w:rPr>
          <w:rFonts w:ascii="Palatino Linotype" w:hAnsi="Palatino Linotype" w:cs="Silver Humana"/>
        </w:rPr>
        <w:t xml:space="preserve"> που ήταν πολύ διαδεδομένος στα ελληνορωμαϊκά χρόνια ουσιαστικά διότι ουσιαστικά μέσα από αυτόν και τις σχέσεις πάτρωνα και πελατών διατηρούνταν και ισχυροποιούνταν το στάτους κβο. Μόνον στον Λκ. ο Ιησο</w:t>
      </w:r>
      <w:r>
        <w:rPr>
          <w:rFonts w:ascii="Palatino Linotype" w:hAnsi="Palatino Linotype" w:cs="Silver Humana"/>
        </w:rPr>
        <w:t xml:space="preserve">ύς, ο αληθινός Σωτήρας </w:t>
      </w:r>
      <w:r w:rsidRPr="001D0AAB">
        <w:rPr>
          <w:rFonts w:ascii="Palatino Linotype" w:hAnsi="Palatino Linotype" w:cs="Silver Humana"/>
        </w:rPr>
        <w:t xml:space="preserve">μετά την καθιέρωση του τελευταίου δείπνου διακηρύσσει: </w:t>
      </w:r>
      <w:r w:rsidRPr="001D0AAB">
        <w:rPr>
          <w:rFonts w:ascii="Palatino Linotype" w:hAnsi="Palatino Linotype" w:cs="SBL Greek"/>
          <w:i/>
          <w:lang w:bidi="he-IL"/>
        </w:rPr>
        <w:t xml:space="preserve">οἱ βασιλεῖς τῶν ἐθνῶν κυριεύουσιν αὐτῶν καὶ οἱ ἐξουσιάζοντες αὐτῶν </w:t>
      </w:r>
      <w:r w:rsidRPr="000C489B">
        <w:rPr>
          <w:rFonts w:ascii="Palatino Linotype" w:hAnsi="Palatino Linotype" w:cs="SBL Greek"/>
          <w:b/>
          <w:i/>
          <w:lang w:bidi="he-IL"/>
        </w:rPr>
        <w:t xml:space="preserve">εὐεργέται </w:t>
      </w:r>
      <w:r w:rsidRPr="001D0AAB">
        <w:rPr>
          <w:rFonts w:ascii="Palatino Linotype" w:hAnsi="Palatino Linotype" w:cs="SBL Greek"/>
          <w:i/>
          <w:lang w:bidi="he-IL"/>
        </w:rPr>
        <w:t>καλοῦνται.</w:t>
      </w:r>
      <w:r w:rsidRPr="001D0AAB">
        <w:rPr>
          <w:rFonts w:ascii="Palatino Linotype" w:hAnsi="Palatino Linotype" w:cs="Silver Humana"/>
        </w:rPr>
        <w:t xml:space="preserve"> </w:t>
      </w:r>
      <w:r w:rsidRPr="001D0AAB">
        <w:rPr>
          <w:rFonts w:ascii="Palatino Linotype" w:hAnsi="Palatino Linotype" w:cs="Arial"/>
          <w:i/>
          <w:szCs w:val="20"/>
          <w:vertAlign w:val="superscript"/>
          <w:lang w:bidi="he-IL"/>
        </w:rPr>
        <w:t>26</w:t>
      </w:r>
      <w:r w:rsidRPr="001D0AAB">
        <w:rPr>
          <w:rFonts w:ascii="Palatino Linotype" w:hAnsi="Palatino Linotype" w:cs="SBL Greek"/>
          <w:i/>
          <w:lang w:bidi="he-IL"/>
        </w:rPr>
        <w:t>ὑμεῖς δὲ οὐχ οὕτως, ἀλλ᾽ ὁ μείζων ἐν ὑμῖν γινέσθω ὡς ὁ νεώτερος καὶ ὁ ἡγούμενος ὡς ὁ διακονῶν.</w:t>
      </w:r>
      <w:r w:rsidRPr="001D0AAB">
        <w:rPr>
          <w:rFonts w:ascii="Palatino Linotype" w:hAnsi="Palatino Linotype" w:cs="Arial"/>
          <w:i/>
          <w:szCs w:val="20"/>
          <w:vertAlign w:val="superscript"/>
          <w:lang w:bidi="he-IL"/>
        </w:rPr>
        <w:t>27</w:t>
      </w:r>
      <w:r w:rsidRPr="001D0AAB">
        <w:rPr>
          <w:rFonts w:ascii="Palatino Linotype" w:hAnsi="Palatino Linotype" w:cs="SBL Greek"/>
          <w:i/>
          <w:lang w:bidi="he-IL"/>
        </w:rPr>
        <w:t>τίς γὰρ μείζων, ὁ ἀνακείμενος ἢ ὁ διακονῶν; οὐχὶ ὁ ἀνακείμενος; ἐγὼ δὲ ἐν μέσῳ ὑμῶν εἰμι ὡς ὁ διακονῶν.</w:t>
      </w:r>
      <w:r w:rsidRPr="001D0AAB">
        <w:rPr>
          <w:rFonts w:ascii="Arial" w:hAnsi="Arial" w:cs="Arial"/>
          <w:sz w:val="20"/>
          <w:szCs w:val="20"/>
          <w:lang w:bidi="he-IL"/>
        </w:rPr>
        <w:t xml:space="preserve"> (</w:t>
      </w:r>
      <w:r w:rsidRPr="001D0AAB">
        <w:rPr>
          <w:rFonts w:ascii="Arial" w:hAnsi="Arial" w:cs="Arial"/>
          <w:sz w:val="20"/>
          <w:szCs w:val="20"/>
          <w:lang w:val="en-US" w:bidi="he-IL"/>
        </w:rPr>
        <w:t>Luk </w:t>
      </w:r>
      <w:r w:rsidRPr="001D0AAB">
        <w:rPr>
          <w:rFonts w:ascii="Arial" w:hAnsi="Arial" w:cs="Arial"/>
          <w:sz w:val="20"/>
          <w:szCs w:val="20"/>
          <w:lang w:bidi="he-IL"/>
        </w:rPr>
        <w:t>22:25-27</w:t>
      </w:r>
      <w:r w:rsidRPr="001D0AAB">
        <w:rPr>
          <w:rFonts w:ascii="Arial" w:hAnsi="Arial" w:cs="Arial"/>
          <w:sz w:val="20"/>
          <w:szCs w:val="20"/>
          <w:lang w:val="en-US" w:bidi="he-IL"/>
        </w:rPr>
        <w:t> BGT</w:t>
      </w:r>
      <w:r w:rsidRPr="001D0AAB">
        <w:rPr>
          <w:rFonts w:ascii="Arial" w:hAnsi="Arial" w:cs="Arial"/>
          <w:sz w:val="20"/>
          <w:szCs w:val="20"/>
          <w:lang w:bidi="he-IL"/>
        </w:rPr>
        <w:t>)</w:t>
      </w:r>
      <w:r>
        <w:rPr>
          <w:rFonts w:ascii="Palatino Linotype" w:hAnsi="Palatino Linotype" w:cs="Silver Humana"/>
        </w:rPr>
        <w:t xml:space="preserve">. </w:t>
      </w:r>
      <w:r w:rsidRPr="001D0AAB">
        <w:rPr>
          <w:rFonts w:ascii="Palatino Linotype" w:hAnsi="Palatino Linotype" w:cs="SBL Greek"/>
          <w:lang w:bidi="he-IL"/>
        </w:rPr>
        <w:t>Σημειωτέον ότι ευεργέτης χρημάτισε και ο Ηρώδης και του έθνους του αλλά και των Ελλήνων. Αυτό που ζητά ο Λουκάς είναι πλήρης άρνηση του στάτους που χορηγεί ο πλούτος και η ιδιοκτησία. Ουδέποτε ο Μαμμωνάς (= αυτό στο οποίο κάποιος εμπιστεύεται) στη γραμματεία προβάλλει ως είδωλο, θεός, δαίμων παρά μόνον στον Λουκά.</w:t>
      </w:r>
    </w:p>
    <w:p w:rsidR="002A3EA5" w:rsidRDefault="002A3EA5" w:rsidP="002A3EA5">
      <w:pPr>
        <w:ind w:left="720"/>
        <w:jc w:val="both"/>
        <w:rPr>
          <w:rFonts w:ascii="Palatino Linotype" w:hAnsi="Palatino Linotype" w:cs="Silver Humana"/>
        </w:rPr>
      </w:pPr>
    </w:p>
    <w:p w:rsidR="002A3EA5" w:rsidRPr="00E21EC1" w:rsidRDefault="002A3EA5" w:rsidP="002A3EA5">
      <w:pPr>
        <w:numPr>
          <w:ilvl w:val="0"/>
          <w:numId w:val="5"/>
        </w:numPr>
        <w:spacing w:after="0" w:line="240" w:lineRule="auto"/>
        <w:jc w:val="both"/>
        <w:rPr>
          <w:rFonts w:ascii="Palatino Linotype" w:hAnsi="Palatino Linotype" w:cs="Silver Humana"/>
        </w:rPr>
      </w:pPr>
      <w:r>
        <w:rPr>
          <w:rFonts w:ascii="Palatino Linotype" w:hAnsi="Palatino Linotype" w:cs="Silver Humana"/>
        </w:rPr>
        <w:t xml:space="preserve">Και </w:t>
      </w:r>
      <w:r>
        <w:rPr>
          <w:rFonts w:ascii="Palatino Linotype" w:hAnsi="Palatino Linotype" w:cs="Silver Humana"/>
          <w:lang w:val="en-US"/>
        </w:rPr>
        <w:t>O</w:t>
      </w:r>
      <w:r w:rsidRPr="00E21EC1">
        <w:rPr>
          <w:rFonts w:ascii="Palatino Linotype" w:hAnsi="Palatino Linotype" w:cs="Silver Humana"/>
        </w:rPr>
        <w:t xml:space="preserve"> </w:t>
      </w:r>
      <w:r>
        <w:rPr>
          <w:rFonts w:ascii="Palatino Linotype" w:hAnsi="Palatino Linotype" w:cs="Silver Humana"/>
        </w:rPr>
        <w:t>Λουκάς χρησιμοποιεί π</w:t>
      </w:r>
      <w:r w:rsidRPr="00100375">
        <w:rPr>
          <w:rFonts w:ascii="Palatino Linotype" w:hAnsi="Palatino Linotype" w:cs="Silver Humana"/>
        </w:rPr>
        <w:t xml:space="preserve">ολλούς τόπους της φιλίας </w:t>
      </w:r>
      <w:r>
        <w:rPr>
          <w:rFonts w:ascii="Palatino Linotype" w:hAnsi="Palatino Linotype" w:cs="Silver Humana"/>
        </w:rPr>
        <w:t>παρουσιάζοντας</w:t>
      </w:r>
      <w:r w:rsidRPr="00100375">
        <w:rPr>
          <w:rFonts w:ascii="Palatino Linotype" w:hAnsi="Palatino Linotype" w:cs="Silver Humana"/>
        </w:rPr>
        <w:t xml:space="preserve"> την χριστιανική κοινότητα </w:t>
      </w:r>
      <w:r>
        <w:rPr>
          <w:rFonts w:ascii="Palatino Linotype" w:hAnsi="Palatino Linotype" w:cs="Silver Humana"/>
        </w:rPr>
        <w:t xml:space="preserve">ήδη με τη γενέθλια αφήγηση του Ιησού </w:t>
      </w:r>
      <w:r w:rsidRPr="00100375">
        <w:rPr>
          <w:rFonts w:ascii="Palatino Linotype" w:hAnsi="Palatino Linotype" w:cs="Silver Humana"/>
        </w:rPr>
        <w:t>να αναβιώνει την «προπτωτική» Χρυσή Εποχή</w:t>
      </w:r>
      <w:r>
        <w:rPr>
          <w:rFonts w:ascii="Palatino Linotype" w:hAnsi="Palatino Linotype" w:cs="Silver Humana"/>
        </w:rPr>
        <w:t xml:space="preserve"> που η ρωμαϊκή προπαγάνδα διαφήμιζε ότι εγκαινίασε ο κομιστής της κοσμικής ειρήνης και της αφθονίας Αύγουστος. Σύμφωνα με τον </w:t>
      </w:r>
      <w:r w:rsidRPr="00ED7679">
        <w:rPr>
          <w:rFonts w:ascii="Palatino Linotype" w:hAnsi="Palatino Linotype" w:cs="TimesNewRomanPSMT"/>
          <w:i/>
          <w:lang w:val="en-US"/>
        </w:rPr>
        <w:t>Mitchell</w:t>
      </w:r>
      <w:r>
        <w:rPr>
          <w:rStyle w:val="FootnoteReference"/>
          <w:rFonts w:ascii="Palatino Linotype" w:hAnsi="Palatino Linotype" w:cs="TimesNewRomanPSMT"/>
          <w:i/>
          <w:lang w:val="en-US"/>
        </w:rPr>
        <w:footnoteReference w:id="8"/>
      </w:r>
      <w:r>
        <w:rPr>
          <w:rFonts w:ascii="Palatino Linotype" w:hAnsi="Palatino Linotype" w:cs="TimesNewRomanPSMT"/>
          <w:szCs w:val="20"/>
        </w:rPr>
        <w:t xml:space="preserve"> απαντούν τα</w:t>
      </w:r>
      <w:r w:rsidRPr="00E21EC1">
        <w:rPr>
          <w:rFonts w:ascii="Palatino Linotype" w:hAnsi="Palatino Linotype" w:cs="TimesNewRomanPSMT"/>
          <w:szCs w:val="20"/>
        </w:rPr>
        <w:t xml:space="preserve"> </w:t>
      </w:r>
      <w:r>
        <w:rPr>
          <w:rFonts w:ascii="Palatino Linotype" w:hAnsi="Palatino Linotype" w:cs="TimesNewRomanPSMT"/>
          <w:szCs w:val="20"/>
        </w:rPr>
        <w:t>εξής</w:t>
      </w:r>
      <w:r w:rsidRPr="00E21EC1">
        <w:rPr>
          <w:rFonts w:ascii="Palatino Linotype" w:hAnsi="Palatino Linotype" w:cs="TimesNewRomanPSMT"/>
          <w:szCs w:val="20"/>
        </w:rPr>
        <w:t xml:space="preserve"> </w:t>
      </w:r>
      <w:r>
        <w:rPr>
          <w:rFonts w:ascii="Palatino Linotype" w:hAnsi="Palatino Linotype" w:cs="TimesNewRomanPSMT"/>
          <w:szCs w:val="20"/>
        </w:rPr>
        <w:t>κοινά</w:t>
      </w:r>
      <w:r w:rsidRPr="00E21EC1">
        <w:rPr>
          <w:rFonts w:ascii="Palatino Linotype" w:hAnsi="Palatino Linotype" w:cs="TimesNewRomanPSMT"/>
          <w:szCs w:val="20"/>
        </w:rPr>
        <w:t xml:space="preserve"> </w:t>
      </w:r>
      <w:r>
        <w:rPr>
          <w:rFonts w:ascii="Palatino Linotype" w:hAnsi="Palatino Linotype" w:cs="TimesNewRomanPSMT"/>
          <w:szCs w:val="20"/>
        </w:rPr>
        <w:t>μεταξύ της πρώτης κοινότητας και της συμπεριφοράς των φίλων</w:t>
      </w:r>
      <w:r w:rsidRPr="00E21EC1">
        <w:rPr>
          <w:rFonts w:ascii="Palatino Linotype" w:hAnsi="Palatino Linotype" w:cs="Silver Humana"/>
        </w:rPr>
        <w:t>:</w:t>
      </w:r>
    </w:p>
    <w:p w:rsidR="002A3EA5" w:rsidRPr="00E21EC1" w:rsidRDefault="002A3EA5" w:rsidP="002A3EA5">
      <w:pPr>
        <w:jc w:val="both"/>
        <w:rPr>
          <w:rFonts w:ascii="Calibri" w:hAnsi="Calibri" w:cs="Silver Humana"/>
        </w:rPr>
      </w:pPr>
    </w:p>
    <w:p w:rsidR="002A3EA5" w:rsidRPr="00CA59A9" w:rsidRDefault="002A3EA5" w:rsidP="002A3EA5">
      <w:pPr>
        <w:numPr>
          <w:ilvl w:val="0"/>
          <w:numId w:val="4"/>
        </w:numPr>
        <w:autoSpaceDE w:val="0"/>
        <w:autoSpaceDN w:val="0"/>
        <w:adjustRightInd w:val="0"/>
        <w:spacing w:after="0" w:line="240" w:lineRule="auto"/>
        <w:ind w:left="1440"/>
        <w:jc w:val="both"/>
        <w:rPr>
          <w:rFonts w:ascii="Palatino Linotype" w:hAnsi="Palatino Linotype" w:cs="TimesNewRomanPSMT"/>
          <w:color w:val="C00000"/>
          <w:sz w:val="20"/>
          <w:szCs w:val="20"/>
        </w:rPr>
      </w:pPr>
      <w:r w:rsidRPr="000B04CF">
        <w:rPr>
          <w:rFonts w:ascii="Palatino Linotype" w:hAnsi="Palatino Linotype" w:cs="TimesNewRomanPSMT"/>
          <w:i/>
          <w:szCs w:val="20"/>
        </w:rPr>
        <w:t>Μία</w:t>
      </w:r>
      <w:r w:rsidRPr="00100375">
        <w:rPr>
          <w:rFonts w:ascii="Palatino Linotype" w:hAnsi="Palatino Linotype" w:cs="TimesNewRomanPSMT"/>
          <w:i/>
          <w:szCs w:val="20"/>
        </w:rPr>
        <w:t xml:space="preserve"> </w:t>
      </w:r>
      <w:r w:rsidRPr="000B04CF">
        <w:rPr>
          <w:rFonts w:ascii="Palatino Linotype" w:hAnsi="Palatino Linotype" w:cs="TimesNewRomanPSMT"/>
          <w:i/>
          <w:szCs w:val="20"/>
        </w:rPr>
        <w:t>ψυχὴ</w:t>
      </w:r>
      <w:r w:rsidRPr="00100375">
        <w:rPr>
          <w:rFonts w:ascii="Palatino Linotype" w:hAnsi="Palatino Linotype" w:cs="TimesNewRomanPSMT"/>
          <w:sz w:val="20"/>
          <w:szCs w:val="20"/>
        </w:rPr>
        <w:t xml:space="preserve">  </w:t>
      </w:r>
      <w:r w:rsidRPr="000B04CF">
        <w:rPr>
          <w:rFonts w:ascii="Palatino Linotype" w:hAnsi="Palatino Linotype" w:cs="TimesNewRomanPSMT"/>
          <w:sz w:val="20"/>
          <w:szCs w:val="20"/>
          <w:lang w:val="en-US"/>
        </w:rPr>
        <w:t>Arist</w:t>
      </w:r>
      <w:r w:rsidRPr="00100375">
        <w:rPr>
          <w:rFonts w:ascii="Palatino Linotype" w:hAnsi="Palatino Linotype" w:cs="TimesNewRomanPSMT"/>
          <w:sz w:val="20"/>
          <w:szCs w:val="20"/>
        </w:rPr>
        <w:t xml:space="preserve">., </w:t>
      </w:r>
      <w:r>
        <w:rPr>
          <w:rFonts w:ascii="Palatino Linotype" w:hAnsi="Palatino Linotype" w:cs="TimesNewRomanPS-ItalicMT"/>
          <w:i/>
          <w:iCs/>
          <w:sz w:val="20"/>
          <w:szCs w:val="20"/>
        </w:rPr>
        <w:t>Ηθ</w:t>
      </w:r>
      <w:r w:rsidRPr="00100375">
        <w:rPr>
          <w:rFonts w:ascii="Palatino Linotype" w:hAnsi="Palatino Linotype" w:cs="TimesNewRomanPS-ItalicMT"/>
          <w:i/>
          <w:iCs/>
          <w:sz w:val="20"/>
          <w:szCs w:val="20"/>
        </w:rPr>
        <w:t xml:space="preserve">. </w:t>
      </w:r>
      <w:r>
        <w:rPr>
          <w:rFonts w:ascii="Palatino Linotype" w:hAnsi="Palatino Linotype" w:cs="TimesNewRomanPS-ItalicMT"/>
          <w:i/>
          <w:iCs/>
          <w:sz w:val="20"/>
          <w:szCs w:val="20"/>
        </w:rPr>
        <w:t>Νικομ</w:t>
      </w:r>
      <w:r w:rsidRPr="00100375">
        <w:rPr>
          <w:rFonts w:ascii="Palatino Linotype" w:hAnsi="Palatino Linotype" w:cs="TimesNewRomanPS-ItalicMT"/>
          <w:i/>
          <w:iCs/>
          <w:sz w:val="20"/>
          <w:szCs w:val="20"/>
        </w:rPr>
        <w:t xml:space="preserve">. </w:t>
      </w:r>
      <w:r w:rsidRPr="00100375">
        <w:rPr>
          <w:rFonts w:ascii="Palatino Linotype" w:hAnsi="Palatino Linotype" w:cs="TimesNewRomanPSMT"/>
          <w:sz w:val="20"/>
          <w:szCs w:val="20"/>
        </w:rPr>
        <w:t>9.8.2 (1168</w:t>
      </w:r>
      <w:r w:rsidRPr="000B04CF">
        <w:rPr>
          <w:rFonts w:ascii="Palatino Linotype" w:hAnsi="Palatino Linotype" w:cs="TimesNewRomanPSMT"/>
          <w:sz w:val="20"/>
          <w:szCs w:val="20"/>
          <w:lang w:val="en-US"/>
        </w:rPr>
        <w:t>b</w:t>
      </w:r>
      <w:r w:rsidRPr="00100375">
        <w:rPr>
          <w:rFonts w:ascii="Palatino Linotype" w:hAnsi="Palatino Linotype" w:cs="TimesNewRomanPSMT"/>
          <w:sz w:val="20"/>
          <w:szCs w:val="20"/>
        </w:rPr>
        <w:t xml:space="preserve">); </w:t>
      </w:r>
      <w:r>
        <w:rPr>
          <w:rFonts w:ascii="Palatino Linotype" w:hAnsi="Palatino Linotype" w:cs="TimesNewRomanPSMT"/>
          <w:sz w:val="20"/>
          <w:szCs w:val="20"/>
        </w:rPr>
        <w:t>Διογένης</w:t>
      </w:r>
      <w:r w:rsidRPr="00100375">
        <w:rPr>
          <w:rFonts w:ascii="Palatino Linotype" w:hAnsi="Palatino Linotype" w:cs="TimesNewRomanPSMT"/>
          <w:sz w:val="20"/>
          <w:szCs w:val="20"/>
        </w:rPr>
        <w:t xml:space="preserve"> 5.20</w:t>
      </w:r>
      <w:r w:rsidRPr="00A5046D">
        <w:rPr>
          <w:rFonts w:ascii="Palatino Linotype" w:hAnsi="Palatino Linotype" w:cs="TimesNewRomanPSMT"/>
          <w:sz w:val="20"/>
          <w:szCs w:val="20"/>
          <w:highlight w:val="yellow"/>
        </w:rPr>
        <w:t xml:space="preserve">; </w:t>
      </w:r>
      <w:r w:rsidRPr="00A5046D">
        <w:rPr>
          <w:rFonts w:ascii="Palatino Linotype" w:hAnsi="Palatino Linotype" w:cs="TimesNewRomanPSMT"/>
          <w:color w:val="C00000"/>
          <w:sz w:val="20"/>
          <w:szCs w:val="20"/>
          <w:highlight w:val="yellow"/>
          <w:lang w:val="en-US"/>
        </w:rPr>
        <w:t>Iamb</w:t>
      </w:r>
      <w:r w:rsidRPr="00A5046D">
        <w:rPr>
          <w:rFonts w:ascii="Palatino Linotype" w:hAnsi="Palatino Linotype" w:cs="TimesNewRomanPSMT"/>
          <w:color w:val="C00000"/>
          <w:sz w:val="20"/>
          <w:szCs w:val="20"/>
          <w:highlight w:val="yellow"/>
        </w:rPr>
        <w:t xml:space="preserve">., </w:t>
      </w:r>
      <w:r w:rsidRPr="00A5046D">
        <w:rPr>
          <w:rFonts w:ascii="Palatino Linotype" w:hAnsi="Palatino Linotype" w:cs="TimesNewRomanPS-ItalicMT"/>
          <w:i/>
          <w:iCs/>
          <w:color w:val="C00000"/>
          <w:sz w:val="20"/>
          <w:szCs w:val="20"/>
          <w:highlight w:val="yellow"/>
          <w:lang w:val="en-US"/>
        </w:rPr>
        <w:t>V</w:t>
      </w:r>
      <w:r w:rsidRPr="00A5046D">
        <w:rPr>
          <w:rFonts w:ascii="Palatino Linotype" w:hAnsi="Palatino Linotype" w:cs="TimesNewRomanPS-ItalicMT"/>
          <w:i/>
          <w:iCs/>
          <w:color w:val="C00000"/>
          <w:sz w:val="20"/>
          <w:szCs w:val="20"/>
          <w:highlight w:val="yellow"/>
        </w:rPr>
        <w:t>.</w:t>
      </w:r>
      <w:r w:rsidRPr="00A5046D">
        <w:rPr>
          <w:rFonts w:ascii="Palatino Linotype" w:hAnsi="Palatino Linotype" w:cs="TimesNewRomanPS-ItalicMT"/>
          <w:i/>
          <w:iCs/>
          <w:color w:val="C00000"/>
          <w:sz w:val="20"/>
          <w:szCs w:val="20"/>
          <w:highlight w:val="yellow"/>
          <w:lang w:val="en-US"/>
        </w:rPr>
        <w:t>P</w:t>
      </w:r>
      <w:r w:rsidRPr="00A5046D">
        <w:rPr>
          <w:rFonts w:ascii="Palatino Linotype" w:hAnsi="Palatino Linotype" w:cs="TimesNewRomanPSMT"/>
          <w:color w:val="C00000"/>
          <w:sz w:val="20"/>
          <w:szCs w:val="20"/>
          <w:highlight w:val="yellow"/>
        </w:rPr>
        <w:t>. 30.167</w:t>
      </w:r>
      <w:r>
        <w:rPr>
          <w:rFonts w:ascii="Palatino Linotype" w:hAnsi="Palatino Linotype" w:cs="TimesNewRomanPSMT"/>
          <w:color w:val="C00000"/>
          <w:sz w:val="20"/>
          <w:szCs w:val="20"/>
        </w:rPr>
        <w:t xml:space="preserve"> </w:t>
      </w:r>
      <w:r w:rsidRPr="00CA59A9">
        <w:rPr>
          <w:rFonts w:ascii="Palatino Linotype" w:hAnsi="Palatino Linotype" w:cs="TimesNewRomanPSMT"/>
          <w:color w:val="C00000"/>
          <w:sz w:val="20"/>
          <w:szCs w:val="20"/>
        </w:rPr>
        <w:t xml:space="preserve"> </w:t>
      </w:r>
    </w:p>
    <w:p w:rsidR="002A3EA5" w:rsidRPr="000B04CF" w:rsidRDefault="002A3EA5" w:rsidP="002A3EA5">
      <w:pPr>
        <w:numPr>
          <w:ilvl w:val="0"/>
          <w:numId w:val="4"/>
        </w:numPr>
        <w:autoSpaceDE w:val="0"/>
        <w:autoSpaceDN w:val="0"/>
        <w:adjustRightInd w:val="0"/>
        <w:spacing w:after="0" w:line="240" w:lineRule="auto"/>
        <w:ind w:left="1440"/>
        <w:jc w:val="both"/>
        <w:rPr>
          <w:rFonts w:ascii="Palatino Linotype" w:hAnsi="Palatino Linotype" w:cs="TimesNewRomanPSMT"/>
          <w:sz w:val="20"/>
          <w:szCs w:val="20"/>
        </w:rPr>
      </w:pPr>
      <w:r w:rsidRPr="000B04CF">
        <w:rPr>
          <w:rFonts w:ascii="Palatino Linotype" w:hAnsi="Palatino Linotype" w:cs="TimesNewRomanPSMT"/>
          <w:i/>
          <w:szCs w:val="20"/>
        </w:rPr>
        <w:t>κοινὰ τὰ φίλων</w:t>
      </w:r>
      <w:r w:rsidRPr="000B04CF">
        <w:rPr>
          <w:rFonts w:ascii="Palatino Linotype" w:hAnsi="Palatino Linotype" w:cs="TimesNewRomanPSMT"/>
          <w:sz w:val="20"/>
          <w:szCs w:val="20"/>
        </w:rPr>
        <w:t xml:space="preserve">: </w:t>
      </w:r>
      <w:r>
        <w:rPr>
          <w:rFonts w:ascii="Palatino Linotype" w:hAnsi="Palatino Linotype" w:cs="TimesNewRomanPS-ItalicMT"/>
          <w:i/>
          <w:iCs/>
          <w:sz w:val="20"/>
          <w:szCs w:val="20"/>
        </w:rPr>
        <w:t>Ηθ</w:t>
      </w:r>
      <w:r w:rsidRPr="000B04CF">
        <w:rPr>
          <w:rFonts w:ascii="Palatino Linotype" w:hAnsi="Palatino Linotype" w:cs="TimesNewRomanPS-ItalicMT"/>
          <w:i/>
          <w:iCs/>
          <w:sz w:val="20"/>
          <w:szCs w:val="20"/>
        </w:rPr>
        <w:t xml:space="preserve">. </w:t>
      </w:r>
      <w:r>
        <w:rPr>
          <w:rFonts w:ascii="Palatino Linotype" w:hAnsi="Palatino Linotype" w:cs="TimesNewRomanPS-ItalicMT"/>
          <w:i/>
          <w:iCs/>
          <w:sz w:val="20"/>
          <w:szCs w:val="20"/>
        </w:rPr>
        <w:t>Νικομ</w:t>
      </w:r>
      <w:r w:rsidRPr="000B04CF">
        <w:rPr>
          <w:rFonts w:ascii="Palatino Linotype" w:hAnsi="Palatino Linotype" w:cs="TimesNewRomanPS-ItalicMT"/>
          <w:i/>
          <w:iCs/>
          <w:sz w:val="20"/>
          <w:szCs w:val="20"/>
        </w:rPr>
        <w:t xml:space="preserve">. </w:t>
      </w:r>
      <w:r w:rsidRPr="000B04CF">
        <w:rPr>
          <w:rFonts w:ascii="Palatino Linotype" w:hAnsi="Palatino Linotype" w:cs="TimesNewRomanPSMT"/>
          <w:sz w:val="20"/>
          <w:szCs w:val="20"/>
        </w:rPr>
        <w:t>9.8.2 (1186</w:t>
      </w:r>
      <w:r w:rsidRPr="000B04CF">
        <w:rPr>
          <w:rFonts w:ascii="Palatino Linotype" w:hAnsi="Palatino Linotype" w:cs="TimesNewRomanPSMT"/>
          <w:sz w:val="20"/>
          <w:szCs w:val="20"/>
          <w:lang w:val="en-US"/>
        </w:rPr>
        <w:t>b</w:t>
      </w:r>
      <w:r w:rsidRPr="000B04CF">
        <w:rPr>
          <w:rFonts w:ascii="Palatino Linotype" w:hAnsi="Palatino Linotype" w:cs="TimesNewRomanPSMT"/>
          <w:sz w:val="20"/>
          <w:szCs w:val="20"/>
        </w:rPr>
        <w:t xml:space="preserve">); </w:t>
      </w:r>
      <w:r>
        <w:rPr>
          <w:rFonts w:ascii="Palatino Linotype" w:hAnsi="Palatino Linotype" w:cs="TimesNewRomanPSMT"/>
          <w:sz w:val="20"/>
          <w:szCs w:val="20"/>
        </w:rPr>
        <w:t>Πλάτων</w:t>
      </w:r>
      <w:r w:rsidRPr="000B04CF">
        <w:rPr>
          <w:rFonts w:ascii="Palatino Linotype" w:hAnsi="Palatino Linotype" w:cs="TimesNewRomanPSMT"/>
          <w:sz w:val="20"/>
          <w:szCs w:val="20"/>
        </w:rPr>
        <w:t xml:space="preserve">, </w:t>
      </w:r>
      <w:r w:rsidRPr="000B04CF">
        <w:rPr>
          <w:rFonts w:ascii="Palatino Linotype" w:hAnsi="Palatino Linotype" w:cs="TimesNewRomanPSMT"/>
          <w:i/>
          <w:sz w:val="20"/>
          <w:szCs w:val="20"/>
        </w:rPr>
        <w:t xml:space="preserve">Πολ. </w:t>
      </w:r>
      <w:r w:rsidRPr="000B04CF">
        <w:rPr>
          <w:rFonts w:ascii="Palatino Linotype" w:hAnsi="Palatino Linotype" w:cs="TimesNewRomanPSMT"/>
          <w:sz w:val="20"/>
          <w:szCs w:val="20"/>
        </w:rPr>
        <w:t>4.424</w:t>
      </w:r>
      <w:r w:rsidRPr="000B04CF">
        <w:rPr>
          <w:rFonts w:ascii="Palatino Linotype" w:hAnsi="Palatino Linotype" w:cs="TimesNewRomanPSMT"/>
          <w:sz w:val="20"/>
          <w:szCs w:val="20"/>
          <w:lang w:val="en-US"/>
        </w:rPr>
        <w:t>A</w:t>
      </w:r>
      <w:r w:rsidRPr="000B04CF">
        <w:rPr>
          <w:rFonts w:ascii="Palatino Linotype" w:hAnsi="Palatino Linotype" w:cs="TimesNewRomanPSMT"/>
          <w:sz w:val="20"/>
          <w:szCs w:val="20"/>
        </w:rPr>
        <w:t>, 5.449</w:t>
      </w:r>
      <w:r w:rsidRPr="000B04CF">
        <w:rPr>
          <w:rFonts w:ascii="Palatino Linotype" w:hAnsi="Palatino Linotype" w:cs="TimesNewRomanPSMT"/>
          <w:sz w:val="20"/>
          <w:szCs w:val="20"/>
          <w:lang w:val="en-US"/>
        </w:rPr>
        <w:t>C</w:t>
      </w:r>
      <w:r w:rsidRPr="000B04CF">
        <w:rPr>
          <w:rFonts w:ascii="Palatino Linotype" w:hAnsi="Palatino Linotype" w:cs="TimesNewRomanPSMT"/>
          <w:sz w:val="20"/>
          <w:szCs w:val="20"/>
        </w:rPr>
        <w:t xml:space="preserve">; </w:t>
      </w:r>
      <w:r w:rsidRPr="00A5046D">
        <w:rPr>
          <w:rFonts w:ascii="Palatino Linotype" w:hAnsi="Palatino Linotype" w:cs="TimesNewRomanPS-ItalicMT"/>
          <w:i/>
          <w:iCs/>
          <w:sz w:val="20"/>
          <w:szCs w:val="20"/>
          <w:highlight w:val="yellow"/>
          <w:lang w:val="en-US"/>
        </w:rPr>
        <w:t>Phaedr</w:t>
      </w:r>
      <w:r w:rsidRPr="00A5046D">
        <w:rPr>
          <w:rFonts w:ascii="Palatino Linotype" w:hAnsi="Palatino Linotype" w:cs="TimesNewRomanPSMT"/>
          <w:sz w:val="20"/>
          <w:szCs w:val="20"/>
          <w:highlight w:val="yellow"/>
        </w:rPr>
        <w:t>. 279</w:t>
      </w:r>
      <w:r w:rsidRPr="00A5046D">
        <w:rPr>
          <w:rFonts w:ascii="Palatino Linotype" w:hAnsi="Palatino Linotype" w:cs="TimesNewRomanPSMT"/>
          <w:sz w:val="20"/>
          <w:szCs w:val="20"/>
          <w:highlight w:val="yellow"/>
          <w:lang w:val="en-US"/>
        </w:rPr>
        <w:t>C</w:t>
      </w:r>
      <w:r w:rsidRPr="00A5046D">
        <w:rPr>
          <w:rFonts w:ascii="Palatino Linotype" w:hAnsi="Palatino Linotype" w:cs="TimesNewRomanPSMT"/>
          <w:sz w:val="20"/>
          <w:szCs w:val="20"/>
          <w:highlight w:val="yellow"/>
        </w:rPr>
        <w:t>;</w:t>
      </w:r>
      <w:r w:rsidRPr="000B04CF">
        <w:rPr>
          <w:rFonts w:ascii="Palatino Linotype" w:hAnsi="Palatino Linotype" w:cs="TimesNewRomanPSMT"/>
          <w:sz w:val="20"/>
          <w:szCs w:val="20"/>
        </w:rPr>
        <w:t xml:space="preserve"> </w:t>
      </w:r>
      <w:r>
        <w:rPr>
          <w:rFonts w:ascii="Palatino Linotype" w:hAnsi="Palatino Linotype" w:cs="TimesNewRomanPSMT"/>
          <w:sz w:val="20"/>
          <w:szCs w:val="20"/>
        </w:rPr>
        <w:t xml:space="preserve">Διογένης </w:t>
      </w:r>
      <w:r w:rsidRPr="000B04CF">
        <w:rPr>
          <w:rFonts w:ascii="Palatino Linotype" w:hAnsi="Palatino Linotype" w:cs="TimesNewRomanPSMT"/>
          <w:sz w:val="20"/>
          <w:szCs w:val="20"/>
        </w:rPr>
        <w:t>8.10, 10.11 (</w:t>
      </w:r>
      <w:r>
        <w:rPr>
          <w:rFonts w:ascii="Palatino Linotype" w:hAnsi="Palatino Linotype" w:cs="TimesNewRomanPSMT"/>
          <w:sz w:val="20"/>
          <w:szCs w:val="20"/>
        </w:rPr>
        <w:t>Πυθαγόρας</w:t>
      </w:r>
      <w:r w:rsidRPr="000B04CF">
        <w:rPr>
          <w:rFonts w:ascii="Palatino Linotype" w:hAnsi="Palatino Linotype" w:cs="TimesNewRomanPSMT"/>
          <w:sz w:val="20"/>
          <w:szCs w:val="20"/>
        </w:rPr>
        <w:t>), 6.72 (</w:t>
      </w:r>
      <w:r>
        <w:rPr>
          <w:rFonts w:ascii="Palatino Linotype" w:hAnsi="Palatino Linotype" w:cs="TimesNewRomanPSMT"/>
          <w:sz w:val="20"/>
          <w:szCs w:val="20"/>
        </w:rPr>
        <w:t>Διογένης</w:t>
      </w:r>
      <w:r w:rsidRPr="000B04CF">
        <w:rPr>
          <w:rFonts w:ascii="Palatino Linotype" w:hAnsi="Palatino Linotype" w:cs="TimesNewRomanPSMT"/>
          <w:sz w:val="20"/>
          <w:szCs w:val="20"/>
        </w:rPr>
        <w:t xml:space="preserve">); </w:t>
      </w:r>
      <w:r w:rsidRPr="000B04CF">
        <w:rPr>
          <w:rFonts w:ascii="Palatino Linotype" w:hAnsi="Palatino Linotype" w:cs="TimesNewRomanPSMT"/>
          <w:sz w:val="20"/>
          <w:szCs w:val="20"/>
          <w:lang w:val="en-US"/>
        </w:rPr>
        <w:t>Photius</w:t>
      </w:r>
      <w:r w:rsidRPr="000B04CF">
        <w:rPr>
          <w:rFonts w:ascii="Palatino Linotype" w:hAnsi="Palatino Linotype" w:cs="TimesNewRomanPSMT"/>
          <w:sz w:val="20"/>
          <w:szCs w:val="20"/>
        </w:rPr>
        <w:t xml:space="preserve">, </w:t>
      </w:r>
      <w:r w:rsidRPr="000B04CF">
        <w:rPr>
          <w:rFonts w:ascii="Palatino Linotype" w:hAnsi="Palatino Linotype" w:cs="TimesNewRomanPS-ItalicMT"/>
          <w:i/>
          <w:iCs/>
          <w:sz w:val="20"/>
          <w:szCs w:val="20"/>
          <w:lang w:val="en-US"/>
        </w:rPr>
        <w:t>Lexicon</w:t>
      </w:r>
      <w:r w:rsidRPr="000B04CF">
        <w:rPr>
          <w:rFonts w:ascii="Palatino Linotype" w:hAnsi="Palatino Linotype" w:cs="TimesNewRomanPS-ItalicMT"/>
          <w:i/>
          <w:iCs/>
          <w:sz w:val="20"/>
          <w:szCs w:val="20"/>
        </w:rPr>
        <w:t xml:space="preserve"> </w:t>
      </w:r>
      <w:r w:rsidRPr="000B04CF">
        <w:rPr>
          <w:rFonts w:ascii="Palatino Linotype" w:hAnsi="Palatino Linotype" w:cs="TimesNewRomanPSMT"/>
          <w:sz w:val="20"/>
          <w:szCs w:val="20"/>
        </w:rPr>
        <w:t>(</w:t>
      </w:r>
      <w:r>
        <w:rPr>
          <w:rFonts w:ascii="Palatino Linotype" w:hAnsi="Palatino Linotype" w:cs="Bwgrkl"/>
          <w:sz w:val="20"/>
          <w:szCs w:val="20"/>
        </w:rPr>
        <w:t>κοινός</w:t>
      </w:r>
      <w:r w:rsidRPr="000B04CF">
        <w:rPr>
          <w:rFonts w:ascii="Palatino Linotype" w:hAnsi="Palatino Linotype" w:cs="TimesNewRomanPSMT"/>
          <w:sz w:val="20"/>
          <w:szCs w:val="20"/>
        </w:rPr>
        <w:t xml:space="preserve">); </w:t>
      </w:r>
      <w:r w:rsidRPr="000B04CF">
        <w:rPr>
          <w:rFonts w:ascii="Palatino Linotype" w:hAnsi="Palatino Linotype" w:cs="TimesNewRomanPSMT"/>
          <w:sz w:val="20"/>
          <w:szCs w:val="20"/>
          <w:lang w:val="en-US"/>
        </w:rPr>
        <w:t>Philo</w:t>
      </w:r>
      <w:r w:rsidRPr="000B04CF">
        <w:rPr>
          <w:rFonts w:ascii="Palatino Linotype" w:hAnsi="Palatino Linotype" w:cs="TimesNewRomanPSMT"/>
          <w:sz w:val="20"/>
          <w:szCs w:val="20"/>
        </w:rPr>
        <w:t xml:space="preserve">, </w:t>
      </w:r>
      <w:r w:rsidRPr="000B04CF">
        <w:rPr>
          <w:rFonts w:ascii="Palatino Linotype" w:hAnsi="Palatino Linotype" w:cs="TimesNewRomanPS-ItalicMT"/>
          <w:i/>
          <w:iCs/>
          <w:sz w:val="20"/>
          <w:szCs w:val="20"/>
          <w:lang w:val="en-US"/>
        </w:rPr>
        <w:t>Mos</w:t>
      </w:r>
      <w:r w:rsidRPr="000B04CF">
        <w:rPr>
          <w:rFonts w:ascii="Palatino Linotype" w:hAnsi="Palatino Linotype" w:cs="TimesNewRomanPS-ItalicMT"/>
          <w:i/>
          <w:iCs/>
          <w:sz w:val="20"/>
          <w:szCs w:val="20"/>
        </w:rPr>
        <w:t xml:space="preserve">. </w:t>
      </w:r>
      <w:r w:rsidRPr="000B04CF">
        <w:rPr>
          <w:rFonts w:ascii="Palatino Linotype" w:hAnsi="Palatino Linotype" w:cs="TimesNewRomanPSMT"/>
          <w:sz w:val="20"/>
          <w:szCs w:val="20"/>
        </w:rPr>
        <w:t>1.156</w:t>
      </w:r>
      <w:r w:rsidRPr="000B04CF">
        <w:rPr>
          <w:rFonts w:ascii="Palatino Linotype" w:hAnsi="Palatino Linotype" w:cs="TimesNewRomanPSMT"/>
          <w:sz w:val="20"/>
          <w:szCs w:val="20"/>
          <w:lang w:val="en-US"/>
        </w:rPr>
        <w:t>f</w:t>
      </w:r>
      <w:r w:rsidRPr="000B04CF">
        <w:rPr>
          <w:rFonts w:ascii="Palatino Linotype" w:hAnsi="Palatino Linotype" w:cs="TimesNewRomanPSMT"/>
          <w:sz w:val="20"/>
          <w:szCs w:val="20"/>
        </w:rPr>
        <w:t xml:space="preserve">.; </w:t>
      </w:r>
      <w:r w:rsidRPr="000B04CF">
        <w:rPr>
          <w:rFonts w:ascii="Palatino Linotype" w:hAnsi="Palatino Linotype" w:cs="TimesNewRomanPSMT"/>
          <w:sz w:val="20"/>
          <w:szCs w:val="20"/>
          <w:lang w:val="en-US"/>
        </w:rPr>
        <w:t>Cicero</w:t>
      </w:r>
      <w:r w:rsidRPr="000B04CF">
        <w:rPr>
          <w:rFonts w:ascii="Palatino Linotype" w:hAnsi="Palatino Linotype" w:cs="TimesNewRomanPSMT"/>
          <w:sz w:val="20"/>
          <w:szCs w:val="20"/>
        </w:rPr>
        <w:t xml:space="preserve">, </w:t>
      </w:r>
      <w:r w:rsidRPr="000B04CF">
        <w:rPr>
          <w:rFonts w:ascii="Palatino Linotype" w:hAnsi="Palatino Linotype" w:cs="TimesNewRomanPS-ItalicMT"/>
          <w:i/>
          <w:iCs/>
          <w:sz w:val="20"/>
          <w:szCs w:val="20"/>
          <w:lang w:val="en-US"/>
        </w:rPr>
        <w:t>Off</w:t>
      </w:r>
      <w:r w:rsidRPr="000B04CF">
        <w:rPr>
          <w:rFonts w:ascii="Palatino Linotype" w:hAnsi="Palatino Linotype" w:cs="TimesNewRomanPSMT"/>
          <w:sz w:val="20"/>
          <w:szCs w:val="20"/>
        </w:rPr>
        <w:t>. 1.16.51</w:t>
      </w:r>
    </w:p>
    <w:p w:rsidR="002A3EA5" w:rsidRPr="000B04CF" w:rsidRDefault="002A3EA5" w:rsidP="002A3EA5">
      <w:pPr>
        <w:numPr>
          <w:ilvl w:val="0"/>
          <w:numId w:val="4"/>
        </w:numPr>
        <w:autoSpaceDE w:val="0"/>
        <w:autoSpaceDN w:val="0"/>
        <w:adjustRightInd w:val="0"/>
        <w:spacing w:after="0" w:line="240" w:lineRule="auto"/>
        <w:ind w:left="1440"/>
        <w:jc w:val="both"/>
        <w:rPr>
          <w:rFonts w:ascii="Palatino Linotype" w:hAnsi="Palatino Linotype" w:cs="TimesNewRomanPSMT"/>
          <w:sz w:val="20"/>
          <w:szCs w:val="20"/>
        </w:rPr>
      </w:pPr>
      <w:r w:rsidRPr="000B04CF">
        <w:rPr>
          <w:rFonts w:ascii="Palatino Linotype" w:hAnsi="Palatino Linotype" w:cs="TimesNewRomanPSMT"/>
          <w:sz w:val="20"/>
          <w:szCs w:val="20"/>
        </w:rPr>
        <w:t>(3</w:t>
      </w:r>
      <w:r w:rsidRPr="000B04CF">
        <w:rPr>
          <w:rFonts w:ascii="Palatino Linotype" w:hAnsi="Palatino Linotype" w:cs="TimesNewRomanPSMT"/>
          <w:sz w:val="20"/>
          <w:szCs w:val="20"/>
          <w:lang w:val="en-US"/>
        </w:rPr>
        <w:t>a</w:t>
      </w:r>
      <w:r w:rsidRPr="000B04CF">
        <w:rPr>
          <w:rFonts w:ascii="Palatino Linotype" w:hAnsi="Palatino Linotype" w:cs="TimesNewRomanPSMT"/>
          <w:sz w:val="20"/>
          <w:szCs w:val="20"/>
        </w:rPr>
        <w:t xml:space="preserve">) </w:t>
      </w:r>
      <w:r w:rsidRPr="000B04CF">
        <w:rPr>
          <w:rFonts w:ascii="Palatino Linotype" w:hAnsi="Palatino Linotype" w:cs="TimesNewRomanPSMT"/>
          <w:i/>
          <w:szCs w:val="20"/>
        </w:rPr>
        <w:t>οὐδὲν ή μηδὲν  ἴδιον</w:t>
      </w:r>
      <w:r w:rsidRPr="000B04CF">
        <w:rPr>
          <w:rFonts w:ascii="Palatino Linotype" w:hAnsi="Palatino Linotype" w:cs="TimesNewRomanPSMT"/>
          <w:sz w:val="20"/>
          <w:szCs w:val="20"/>
        </w:rPr>
        <w:t xml:space="preserve">: </w:t>
      </w:r>
      <w:r w:rsidRPr="000B04CF">
        <w:rPr>
          <w:rFonts w:ascii="Palatino Linotype" w:hAnsi="Palatino Linotype" w:cs="TimesNewRomanPSMT"/>
          <w:sz w:val="20"/>
          <w:szCs w:val="20"/>
          <w:lang w:val="en-US"/>
        </w:rPr>
        <w:t>Plato</w:t>
      </w:r>
      <w:r w:rsidRPr="000B04CF">
        <w:rPr>
          <w:rFonts w:ascii="Palatino Linotype" w:hAnsi="Palatino Linotype" w:cs="TimesNewRomanPSMT"/>
          <w:sz w:val="20"/>
          <w:szCs w:val="20"/>
        </w:rPr>
        <w:t xml:space="preserve">, </w:t>
      </w:r>
      <w:r w:rsidRPr="000B04CF">
        <w:rPr>
          <w:rFonts w:ascii="Palatino Linotype" w:hAnsi="Palatino Linotype" w:cs="TimesNewRomanPS-ItalicMT"/>
          <w:i/>
          <w:iCs/>
          <w:sz w:val="20"/>
          <w:szCs w:val="20"/>
          <w:lang w:val="en-US"/>
        </w:rPr>
        <w:t>Crit</w:t>
      </w:r>
      <w:r w:rsidRPr="000B04CF">
        <w:rPr>
          <w:rFonts w:ascii="Palatino Linotype" w:hAnsi="Palatino Linotype" w:cs="TimesNewRomanPS-ItalicMT"/>
          <w:i/>
          <w:iCs/>
          <w:sz w:val="20"/>
          <w:szCs w:val="20"/>
        </w:rPr>
        <w:t xml:space="preserve">. </w:t>
      </w:r>
      <w:r w:rsidRPr="000B04CF">
        <w:rPr>
          <w:rFonts w:ascii="Palatino Linotype" w:hAnsi="Palatino Linotype" w:cs="TimesNewRomanPSMT"/>
          <w:sz w:val="20"/>
          <w:szCs w:val="20"/>
        </w:rPr>
        <w:t>110</w:t>
      </w:r>
      <w:r w:rsidRPr="000B04CF">
        <w:rPr>
          <w:rFonts w:ascii="Palatino Linotype" w:hAnsi="Palatino Linotype" w:cs="TimesNewRomanPSMT"/>
          <w:sz w:val="20"/>
          <w:szCs w:val="20"/>
          <w:lang w:val="en-US"/>
        </w:rPr>
        <w:t>D</w:t>
      </w:r>
      <w:r w:rsidRPr="000B04CF">
        <w:rPr>
          <w:rFonts w:ascii="Palatino Linotype" w:hAnsi="Palatino Linotype" w:cs="TimesNewRomanPSMT"/>
          <w:sz w:val="20"/>
          <w:szCs w:val="20"/>
        </w:rPr>
        <w:t xml:space="preserve">; </w:t>
      </w:r>
      <w:r>
        <w:rPr>
          <w:rFonts w:ascii="Palatino Linotype" w:hAnsi="Palatino Linotype" w:cs="TimesNewRomanPS-ItalicMT"/>
          <w:i/>
          <w:iCs/>
          <w:sz w:val="20"/>
          <w:szCs w:val="20"/>
        </w:rPr>
        <w:t>Πολ</w:t>
      </w:r>
      <w:r w:rsidRPr="000B04CF">
        <w:rPr>
          <w:rFonts w:ascii="Palatino Linotype" w:hAnsi="Palatino Linotype" w:cs="TimesNewRomanPS-ItalicMT"/>
          <w:i/>
          <w:iCs/>
          <w:sz w:val="20"/>
          <w:szCs w:val="20"/>
        </w:rPr>
        <w:t>.</w:t>
      </w:r>
      <w:r w:rsidRPr="000B04CF">
        <w:rPr>
          <w:rFonts w:ascii="Palatino Linotype" w:hAnsi="Palatino Linotype" w:cs="TimesNewRomanPSMT"/>
          <w:sz w:val="20"/>
          <w:szCs w:val="20"/>
        </w:rPr>
        <w:t xml:space="preserve"> 3.416</w:t>
      </w:r>
      <w:r w:rsidRPr="000B04CF">
        <w:rPr>
          <w:rFonts w:ascii="Palatino Linotype" w:hAnsi="Palatino Linotype" w:cs="TimesNewRomanPSMT"/>
          <w:sz w:val="20"/>
          <w:szCs w:val="20"/>
          <w:lang w:val="en-US"/>
        </w:rPr>
        <w:t>D</w:t>
      </w:r>
      <w:r w:rsidRPr="000B04CF">
        <w:rPr>
          <w:rFonts w:ascii="Palatino Linotype" w:hAnsi="Palatino Linotype" w:cs="TimesNewRomanPSMT"/>
          <w:sz w:val="20"/>
          <w:szCs w:val="20"/>
        </w:rPr>
        <w:t>, 5.464</w:t>
      </w:r>
      <w:r w:rsidRPr="000B04CF">
        <w:rPr>
          <w:rFonts w:ascii="Palatino Linotype" w:hAnsi="Palatino Linotype" w:cs="TimesNewRomanPSMT"/>
          <w:sz w:val="20"/>
          <w:szCs w:val="20"/>
          <w:lang w:val="en-US"/>
        </w:rPr>
        <w:t>D</w:t>
      </w:r>
      <w:r w:rsidRPr="000B04CF">
        <w:rPr>
          <w:rFonts w:ascii="Palatino Linotype" w:hAnsi="Palatino Linotype" w:cs="TimesNewRomanPSMT"/>
          <w:sz w:val="20"/>
          <w:szCs w:val="20"/>
        </w:rPr>
        <w:t>, 8.543</w:t>
      </w:r>
      <w:r w:rsidRPr="000B04CF">
        <w:rPr>
          <w:rFonts w:ascii="Palatino Linotype" w:hAnsi="Palatino Linotype" w:cs="TimesNewRomanPSMT"/>
          <w:sz w:val="20"/>
          <w:szCs w:val="20"/>
          <w:lang w:val="en-US"/>
        </w:rPr>
        <w:t>B</w:t>
      </w:r>
      <w:r w:rsidRPr="000B04CF">
        <w:rPr>
          <w:rFonts w:ascii="Palatino Linotype" w:hAnsi="Palatino Linotype" w:cs="TimesNewRomanPSMT"/>
          <w:sz w:val="20"/>
          <w:szCs w:val="20"/>
        </w:rPr>
        <w:t xml:space="preserve">; </w:t>
      </w:r>
      <w:r>
        <w:rPr>
          <w:rFonts w:ascii="Palatino Linotype" w:hAnsi="Palatino Linotype" w:cs="TimesNewRomanPS-ItalicMT"/>
          <w:i/>
          <w:iCs/>
          <w:sz w:val="20"/>
          <w:szCs w:val="20"/>
        </w:rPr>
        <w:t>Τιμ</w:t>
      </w:r>
      <w:r w:rsidRPr="000B04CF">
        <w:rPr>
          <w:rFonts w:ascii="Palatino Linotype" w:hAnsi="Palatino Linotype" w:cs="TimesNewRomanPSMT"/>
          <w:sz w:val="20"/>
          <w:szCs w:val="20"/>
        </w:rPr>
        <w:t>. 18</w:t>
      </w:r>
      <w:r w:rsidRPr="000B04CF">
        <w:rPr>
          <w:rFonts w:ascii="Palatino Linotype" w:hAnsi="Palatino Linotype" w:cs="TimesNewRomanPSMT"/>
          <w:sz w:val="20"/>
          <w:szCs w:val="20"/>
          <w:lang w:val="en-US"/>
        </w:rPr>
        <w:t>B</w:t>
      </w:r>
      <w:r w:rsidRPr="000B04CF">
        <w:rPr>
          <w:rFonts w:ascii="Palatino Linotype" w:hAnsi="Palatino Linotype" w:cs="TimesNewRomanPSMT"/>
          <w:sz w:val="20"/>
          <w:szCs w:val="20"/>
        </w:rPr>
        <w:t xml:space="preserve">; </w:t>
      </w:r>
      <w:r w:rsidRPr="000B04CF">
        <w:rPr>
          <w:rFonts w:ascii="Palatino Linotype" w:hAnsi="Palatino Linotype" w:cs="TimesNewRomanPSMT"/>
          <w:sz w:val="20"/>
          <w:szCs w:val="20"/>
          <w:lang w:val="en-US"/>
        </w:rPr>
        <w:t>Euripides</w:t>
      </w:r>
      <w:r w:rsidRPr="000B04CF">
        <w:rPr>
          <w:rFonts w:ascii="Palatino Linotype" w:hAnsi="Palatino Linotype" w:cs="TimesNewRomanPSMT"/>
          <w:sz w:val="20"/>
          <w:szCs w:val="20"/>
        </w:rPr>
        <w:t xml:space="preserve">, </w:t>
      </w:r>
      <w:r w:rsidRPr="000B04CF">
        <w:rPr>
          <w:rFonts w:ascii="Palatino Linotype" w:hAnsi="Palatino Linotype" w:cs="TimesNewRomanPS-ItalicMT"/>
          <w:i/>
          <w:iCs/>
          <w:sz w:val="20"/>
          <w:szCs w:val="20"/>
          <w:lang w:val="en-US"/>
        </w:rPr>
        <w:t>Andr</w:t>
      </w:r>
      <w:r w:rsidRPr="000B04CF">
        <w:rPr>
          <w:rFonts w:ascii="Palatino Linotype" w:hAnsi="Palatino Linotype" w:cs="TimesNewRomanPS-ItalicMT"/>
          <w:i/>
          <w:iCs/>
          <w:sz w:val="20"/>
          <w:szCs w:val="20"/>
        </w:rPr>
        <w:t xml:space="preserve">. </w:t>
      </w:r>
      <w:r w:rsidRPr="000B04CF">
        <w:rPr>
          <w:rFonts w:ascii="Palatino Linotype" w:hAnsi="Palatino Linotype" w:cs="TimesNewRomanPSMT"/>
          <w:sz w:val="20"/>
          <w:szCs w:val="20"/>
        </w:rPr>
        <w:t xml:space="preserve">376, 377 (συνδυασμός με [4]); </w:t>
      </w:r>
      <w:r>
        <w:rPr>
          <w:rFonts w:ascii="Palatino Linotype" w:hAnsi="Palatino Linotype" w:cs="TimesNewRomanPSMT"/>
          <w:sz w:val="20"/>
          <w:szCs w:val="20"/>
        </w:rPr>
        <w:t>Διογένης</w:t>
      </w:r>
      <w:r w:rsidRPr="000B04CF">
        <w:rPr>
          <w:rFonts w:ascii="Palatino Linotype" w:hAnsi="Palatino Linotype" w:cs="TimesNewRomanPSMT"/>
          <w:sz w:val="20"/>
          <w:szCs w:val="20"/>
        </w:rPr>
        <w:t xml:space="preserve"> 5.45.5 (Ευχήμηρος); </w:t>
      </w:r>
      <w:r w:rsidRPr="000B04CF">
        <w:rPr>
          <w:rFonts w:ascii="Palatino Linotype" w:hAnsi="Palatino Linotype" w:cs="TimesNewRomanPSMT"/>
          <w:sz w:val="20"/>
          <w:szCs w:val="20"/>
          <w:lang w:val="en-US"/>
        </w:rPr>
        <w:t>Iamb</w:t>
      </w:r>
      <w:r w:rsidRPr="000B04CF">
        <w:rPr>
          <w:rFonts w:ascii="Palatino Linotype" w:hAnsi="Palatino Linotype" w:cs="TimesNewRomanPSMT"/>
          <w:sz w:val="20"/>
          <w:szCs w:val="20"/>
        </w:rPr>
        <w:t xml:space="preserve">. </w:t>
      </w:r>
      <w:r w:rsidRPr="000B04CF">
        <w:rPr>
          <w:rFonts w:ascii="Palatino Linotype" w:hAnsi="Palatino Linotype" w:cs="TimesNewRomanPS-ItalicMT"/>
          <w:i/>
          <w:iCs/>
          <w:sz w:val="20"/>
          <w:szCs w:val="20"/>
          <w:lang w:val="en-US"/>
        </w:rPr>
        <w:t>V</w:t>
      </w:r>
      <w:r w:rsidRPr="000B04CF">
        <w:rPr>
          <w:rFonts w:ascii="Palatino Linotype" w:hAnsi="Palatino Linotype" w:cs="TimesNewRomanPS-ItalicMT"/>
          <w:i/>
          <w:iCs/>
          <w:sz w:val="20"/>
          <w:szCs w:val="20"/>
        </w:rPr>
        <w:t>.</w:t>
      </w:r>
      <w:r w:rsidRPr="000B04CF">
        <w:rPr>
          <w:rFonts w:ascii="Palatino Linotype" w:hAnsi="Palatino Linotype" w:cs="TimesNewRomanPS-ItalicMT"/>
          <w:i/>
          <w:iCs/>
          <w:sz w:val="20"/>
          <w:szCs w:val="20"/>
          <w:lang w:val="en-US"/>
        </w:rPr>
        <w:t>P</w:t>
      </w:r>
      <w:r w:rsidRPr="000B04CF">
        <w:rPr>
          <w:rFonts w:ascii="Palatino Linotype" w:hAnsi="Palatino Linotype" w:cs="TimesNewRomanPS-ItalicMT"/>
          <w:i/>
          <w:iCs/>
          <w:sz w:val="20"/>
          <w:szCs w:val="20"/>
        </w:rPr>
        <w:t xml:space="preserve">. </w:t>
      </w:r>
      <w:r w:rsidRPr="000B04CF">
        <w:rPr>
          <w:rFonts w:ascii="Palatino Linotype" w:hAnsi="Palatino Linotype" w:cs="TimesNewRomanPSMT"/>
          <w:sz w:val="20"/>
          <w:szCs w:val="20"/>
        </w:rPr>
        <w:t>30.168 (συνδυασμός με [1] και [4]) (3</w:t>
      </w:r>
      <w:r w:rsidRPr="000B04CF">
        <w:rPr>
          <w:rFonts w:ascii="Palatino Linotype" w:hAnsi="Palatino Linotype" w:cs="TimesNewRomanPSMT"/>
          <w:sz w:val="20"/>
          <w:szCs w:val="20"/>
          <w:lang w:val="en-US"/>
        </w:rPr>
        <w:t>b</w:t>
      </w:r>
      <w:r w:rsidRPr="000B04CF">
        <w:rPr>
          <w:rFonts w:ascii="Palatino Linotype" w:hAnsi="Palatino Linotype" w:cs="TimesNewRomanPSMT"/>
          <w:sz w:val="20"/>
          <w:szCs w:val="20"/>
        </w:rPr>
        <w:t xml:space="preserve">) </w:t>
      </w:r>
      <w:r w:rsidRPr="000B04CF">
        <w:rPr>
          <w:rFonts w:ascii="Palatino Linotype" w:hAnsi="Palatino Linotype" w:cs="TimesNewRomanPSMT"/>
          <w:i/>
          <w:szCs w:val="20"/>
        </w:rPr>
        <w:t>ἴδιον μηδὲν ἡγεῖσθαι</w:t>
      </w:r>
      <w:r w:rsidRPr="000B04CF">
        <w:rPr>
          <w:rFonts w:ascii="Palatino Linotype" w:hAnsi="Palatino Linotype" w:cs="TimesNewRomanPSMT"/>
          <w:sz w:val="20"/>
          <w:szCs w:val="20"/>
        </w:rPr>
        <w:t xml:space="preserve">: </w:t>
      </w:r>
      <w:r w:rsidRPr="000B04CF">
        <w:rPr>
          <w:rFonts w:ascii="Palatino Linotype" w:hAnsi="Palatino Linotype" w:cs="TimesNewRomanPSMT"/>
          <w:sz w:val="20"/>
          <w:szCs w:val="20"/>
          <w:lang w:val="en-US"/>
        </w:rPr>
        <w:t>D</w:t>
      </w:r>
      <w:r w:rsidRPr="000B04CF">
        <w:rPr>
          <w:rFonts w:ascii="Palatino Linotype" w:hAnsi="Palatino Linotype" w:cs="TimesNewRomanPSMT"/>
          <w:sz w:val="20"/>
          <w:szCs w:val="20"/>
        </w:rPr>
        <w:t>.</w:t>
      </w:r>
      <w:r w:rsidRPr="000B04CF">
        <w:rPr>
          <w:rFonts w:ascii="Palatino Linotype" w:hAnsi="Palatino Linotype" w:cs="TimesNewRomanPSMT"/>
          <w:sz w:val="20"/>
          <w:szCs w:val="20"/>
          <w:lang w:val="en-US"/>
        </w:rPr>
        <w:t>L</w:t>
      </w:r>
      <w:r w:rsidRPr="000B04CF">
        <w:rPr>
          <w:rFonts w:ascii="Palatino Linotype" w:hAnsi="Palatino Linotype" w:cs="TimesNewRomanPSMT"/>
          <w:sz w:val="20"/>
          <w:szCs w:val="20"/>
        </w:rPr>
        <w:t>. 8.23 (</w:t>
      </w:r>
      <w:r w:rsidRPr="000B04CF">
        <w:rPr>
          <w:rFonts w:ascii="Palatino Linotype" w:hAnsi="Palatino Linotype" w:cs="TimesNewRomanPSMT"/>
          <w:sz w:val="20"/>
          <w:szCs w:val="20"/>
          <w:lang w:val="en-US"/>
        </w:rPr>
        <w:t>a</w:t>
      </w:r>
      <w:r w:rsidRPr="000B04CF">
        <w:rPr>
          <w:rFonts w:ascii="Palatino Linotype" w:hAnsi="Palatino Linotype" w:cs="TimesNewRomanPSMT"/>
          <w:sz w:val="20"/>
          <w:szCs w:val="20"/>
        </w:rPr>
        <w:t xml:space="preserve"> </w:t>
      </w:r>
      <w:r w:rsidRPr="000B04CF">
        <w:rPr>
          <w:rFonts w:ascii="Palatino Linotype" w:hAnsi="Palatino Linotype" w:cs="TimesNewRomanPSMT"/>
          <w:sz w:val="20"/>
          <w:szCs w:val="20"/>
          <w:lang w:val="en-US"/>
        </w:rPr>
        <w:t>Pythagorean</w:t>
      </w:r>
      <w:r w:rsidRPr="000B04CF">
        <w:rPr>
          <w:rFonts w:ascii="Palatino Linotype" w:hAnsi="Palatino Linotype" w:cs="TimesNewRomanPSMT"/>
          <w:sz w:val="20"/>
          <w:szCs w:val="20"/>
        </w:rPr>
        <w:t xml:space="preserve"> </w:t>
      </w:r>
      <w:r w:rsidRPr="000B04CF">
        <w:rPr>
          <w:rFonts w:ascii="Palatino Linotype" w:hAnsi="Palatino Linotype" w:cs="TimesNewRomanPSMT"/>
          <w:sz w:val="20"/>
          <w:szCs w:val="20"/>
          <w:lang w:val="en-US"/>
        </w:rPr>
        <w:t>maxim</w:t>
      </w:r>
      <w:r w:rsidRPr="000B04CF">
        <w:rPr>
          <w:rFonts w:ascii="Palatino Linotype" w:hAnsi="Palatino Linotype" w:cs="TimesNewRomanPSMT"/>
          <w:sz w:val="20"/>
          <w:szCs w:val="20"/>
        </w:rPr>
        <w:t>)</w:t>
      </w:r>
    </w:p>
    <w:p w:rsidR="002A3EA5" w:rsidRPr="00E21EC1" w:rsidRDefault="002A3EA5" w:rsidP="002A3EA5">
      <w:pPr>
        <w:numPr>
          <w:ilvl w:val="0"/>
          <w:numId w:val="4"/>
        </w:numPr>
        <w:autoSpaceDE w:val="0"/>
        <w:autoSpaceDN w:val="0"/>
        <w:adjustRightInd w:val="0"/>
        <w:spacing w:after="0" w:line="240" w:lineRule="auto"/>
        <w:ind w:left="1440"/>
        <w:jc w:val="both"/>
        <w:rPr>
          <w:rFonts w:ascii="Palatino Linotype" w:hAnsi="Palatino Linotype" w:cs="TimesNewRomanPSMT"/>
          <w:sz w:val="20"/>
          <w:szCs w:val="20"/>
          <w:lang w:val="en-US"/>
        </w:rPr>
      </w:pPr>
      <w:r w:rsidRPr="000B04CF">
        <w:rPr>
          <w:rFonts w:ascii="Palatino Linotype" w:hAnsi="Palatino Linotype" w:cs="TimesNewRomanPSMT"/>
          <w:i/>
          <w:szCs w:val="20"/>
        </w:rPr>
        <w:t>Πάντα</w:t>
      </w:r>
      <w:r w:rsidRPr="000B04CF">
        <w:rPr>
          <w:rFonts w:ascii="Palatino Linotype" w:hAnsi="Palatino Linotype" w:cs="TimesNewRomanPSMT"/>
          <w:i/>
          <w:szCs w:val="20"/>
          <w:lang w:val="en-US"/>
        </w:rPr>
        <w:t xml:space="preserve"> (</w:t>
      </w:r>
      <w:r w:rsidRPr="000B04CF">
        <w:rPr>
          <w:rFonts w:ascii="Palatino Linotype" w:hAnsi="Palatino Linotype" w:cs="TimesNewRomanPSMT"/>
          <w:i/>
          <w:szCs w:val="20"/>
        </w:rPr>
        <w:t>ή</w:t>
      </w:r>
      <w:r w:rsidRPr="000B04CF">
        <w:rPr>
          <w:rFonts w:ascii="Palatino Linotype" w:hAnsi="Palatino Linotype" w:cs="TimesNewRomanPSMT"/>
          <w:i/>
          <w:szCs w:val="20"/>
          <w:lang w:val="en-US"/>
        </w:rPr>
        <w:t xml:space="preserve"> </w:t>
      </w:r>
      <w:r w:rsidRPr="000B04CF">
        <w:rPr>
          <w:rFonts w:ascii="Palatino Linotype" w:hAnsi="Palatino Linotype" w:cs="TimesNewRomanPSMT"/>
          <w:i/>
          <w:szCs w:val="20"/>
        </w:rPr>
        <w:t>ἅπαντα</w:t>
      </w:r>
      <w:r w:rsidRPr="000B04CF">
        <w:rPr>
          <w:rFonts w:ascii="Palatino Linotype" w:hAnsi="Palatino Linotype" w:cs="TimesNewRomanPSMT"/>
          <w:i/>
          <w:szCs w:val="20"/>
          <w:lang w:val="en-US"/>
        </w:rPr>
        <w:t xml:space="preserve">) </w:t>
      </w:r>
      <w:r w:rsidRPr="000B04CF">
        <w:rPr>
          <w:rFonts w:ascii="Palatino Linotype" w:hAnsi="Palatino Linotype" w:cs="TimesNewRomanPSMT"/>
          <w:i/>
          <w:szCs w:val="20"/>
        </w:rPr>
        <w:t>κοινὰ</w:t>
      </w:r>
      <w:r w:rsidRPr="000B04CF">
        <w:rPr>
          <w:rFonts w:ascii="Palatino Linotype" w:hAnsi="Palatino Linotype" w:cs="TimesNewRomanPSMT"/>
          <w:i/>
          <w:szCs w:val="20"/>
          <w:lang w:val="en-US"/>
        </w:rPr>
        <w:t>:</w:t>
      </w:r>
      <w:r w:rsidRPr="000B04CF">
        <w:rPr>
          <w:rFonts w:ascii="Palatino Linotype" w:hAnsi="Palatino Linotype" w:cs="TimesNewRomanPSMT"/>
          <w:sz w:val="20"/>
          <w:szCs w:val="20"/>
          <w:lang w:val="en-US"/>
        </w:rPr>
        <w:t xml:space="preserve"> Plato, </w:t>
      </w:r>
      <w:r w:rsidRPr="000B04CF">
        <w:rPr>
          <w:rFonts w:ascii="Palatino Linotype" w:hAnsi="Palatino Linotype" w:cs="TimesNewRomanPS-ItalicMT"/>
          <w:i/>
          <w:iCs/>
          <w:sz w:val="20"/>
          <w:szCs w:val="20"/>
          <w:lang w:val="en-US"/>
        </w:rPr>
        <w:t xml:space="preserve">Crit. </w:t>
      </w:r>
      <w:r w:rsidRPr="000B04CF">
        <w:rPr>
          <w:rFonts w:ascii="Palatino Linotype" w:hAnsi="Palatino Linotype" w:cs="TimesNewRomanPSMT"/>
          <w:sz w:val="20"/>
          <w:szCs w:val="20"/>
          <w:lang w:val="en-US"/>
        </w:rPr>
        <w:t xml:space="preserve">110D; </w:t>
      </w:r>
      <w:r w:rsidRPr="000B04CF">
        <w:rPr>
          <w:rFonts w:ascii="Palatino Linotype" w:hAnsi="Palatino Linotype" w:cs="TimesNewRomanPS-ItalicMT"/>
          <w:i/>
          <w:iCs/>
          <w:sz w:val="20"/>
          <w:szCs w:val="20"/>
          <w:lang w:val="en-US"/>
        </w:rPr>
        <w:t>Rep.</w:t>
      </w:r>
      <w:r w:rsidRPr="000B04CF">
        <w:rPr>
          <w:rFonts w:ascii="Palatino Linotype" w:hAnsi="Palatino Linotype" w:cs="TimesNewRomanPSMT"/>
          <w:sz w:val="20"/>
          <w:szCs w:val="20"/>
          <w:lang w:val="en-US"/>
        </w:rPr>
        <w:t xml:space="preserve">5.464D, 8.543B; Cicero, </w:t>
      </w:r>
      <w:r w:rsidRPr="000B04CF">
        <w:rPr>
          <w:rFonts w:ascii="Palatino Linotype" w:hAnsi="Palatino Linotype" w:cs="TimesNewRomanPS-ItalicMT"/>
          <w:i/>
          <w:iCs/>
          <w:sz w:val="20"/>
          <w:szCs w:val="20"/>
          <w:lang w:val="en-US"/>
        </w:rPr>
        <w:t>Off</w:t>
      </w:r>
      <w:r w:rsidRPr="000B04CF">
        <w:rPr>
          <w:rFonts w:ascii="Palatino Linotype" w:hAnsi="Palatino Linotype" w:cs="TimesNewRomanPSMT"/>
          <w:sz w:val="20"/>
          <w:szCs w:val="20"/>
          <w:lang w:val="en-US"/>
        </w:rPr>
        <w:t xml:space="preserve">. 1.16.51; Strabo, </w:t>
      </w:r>
      <w:r w:rsidRPr="000B04CF">
        <w:rPr>
          <w:rFonts w:ascii="Palatino Linotype" w:hAnsi="Palatino Linotype" w:cs="TimesNewRomanPS-ItalicMT"/>
          <w:i/>
          <w:iCs/>
          <w:sz w:val="20"/>
          <w:szCs w:val="20"/>
          <w:lang w:val="en-US"/>
        </w:rPr>
        <w:t>Geogr</w:t>
      </w:r>
      <w:r w:rsidRPr="000B04CF">
        <w:rPr>
          <w:rFonts w:ascii="Palatino Linotype" w:hAnsi="Palatino Linotype" w:cs="TimesNewRomanPSMT"/>
          <w:sz w:val="20"/>
          <w:szCs w:val="20"/>
          <w:lang w:val="en-US"/>
        </w:rPr>
        <w:t xml:space="preserve">. 7.3.9; Porph, </w:t>
      </w:r>
      <w:r w:rsidRPr="000B04CF">
        <w:rPr>
          <w:rFonts w:ascii="Palatino Linotype" w:hAnsi="Palatino Linotype" w:cs="TimesNewRomanPS-ItalicMT"/>
          <w:i/>
          <w:iCs/>
          <w:sz w:val="20"/>
          <w:szCs w:val="20"/>
          <w:lang w:val="en-US"/>
        </w:rPr>
        <w:t xml:space="preserve">V.P. </w:t>
      </w:r>
      <w:r w:rsidRPr="000B04CF">
        <w:rPr>
          <w:rFonts w:ascii="Palatino Linotype" w:hAnsi="Palatino Linotype" w:cs="TimesNewRomanPSMT"/>
          <w:sz w:val="20"/>
          <w:szCs w:val="20"/>
          <w:lang w:val="en-US"/>
        </w:rPr>
        <w:t xml:space="preserve">20; Philo, </w:t>
      </w:r>
      <w:r w:rsidRPr="000B04CF">
        <w:rPr>
          <w:rFonts w:ascii="Palatino Linotype" w:hAnsi="Palatino Linotype" w:cs="TimesNewRomanPS-ItalicMT"/>
          <w:i/>
          <w:iCs/>
          <w:sz w:val="20"/>
          <w:szCs w:val="20"/>
          <w:lang w:val="en-US"/>
        </w:rPr>
        <w:t>Hyp</w:t>
      </w:r>
      <w:r w:rsidRPr="000B04CF">
        <w:rPr>
          <w:rFonts w:ascii="Palatino Linotype" w:hAnsi="Palatino Linotype" w:cs="TimesNewRomanPSMT"/>
          <w:sz w:val="20"/>
          <w:szCs w:val="20"/>
          <w:lang w:val="en-US"/>
        </w:rPr>
        <w:t>. 11.4 ((</w:t>
      </w:r>
      <w:r w:rsidRPr="000B04CF">
        <w:rPr>
          <w:rFonts w:ascii="Palatino Linotype" w:hAnsi="Palatino Linotype" w:cs="TimesNewRomanPSMT"/>
          <w:sz w:val="20"/>
          <w:szCs w:val="20"/>
        </w:rPr>
        <w:t>συνδυασμός</w:t>
      </w:r>
      <w:r w:rsidRPr="000B04CF">
        <w:rPr>
          <w:rFonts w:ascii="Palatino Linotype" w:hAnsi="Palatino Linotype" w:cs="TimesNewRomanPSMT"/>
          <w:sz w:val="20"/>
          <w:szCs w:val="20"/>
          <w:lang w:val="en-US"/>
        </w:rPr>
        <w:t xml:space="preserve"> </w:t>
      </w:r>
      <w:r w:rsidRPr="000B04CF">
        <w:rPr>
          <w:rFonts w:ascii="Palatino Linotype" w:hAnsi="Palatino Linotype" w:cs="TimesNewRomanPSMT"/>
          <w:sz w:val="20"/>
          <w:szCs w:val="20"/>
        </w:rPr>
        <w:t>με</w:t>
      </w:r>
      <w:r w:rsidRPr="000B04CF">
        <w:rPr>
          <w:rFonts w:ascii="Palatino Linotype" w:hAnsi="Palatino Linotype" w:cs="TimesNewRomanPSMT"/>
          <w:sz w:val="20"/>
          <w:szCs w:val="20"/>
          <w:lang w:val="en-US"/>
        </w:rPr>
        <w:t xml:space="preserve"> [3a])</w:t>
      </w:r>
    </w:p>
    <w:p w:rsidR="002A3EA5" w:rsidRPr="00E21EC1" w:rsidRDefault="002A3EA5" w:rsidP="002A3EA5">
      <w:pPr>
        <w:autoSpaceDE w:val="0"/>
        <w:autoSpaceDN w:val="0"/>
        <w:adjustRightInd w:val="0"/>
        <w:ind w:left="720"/>
        <w:jc w:val="both"/>
        <w:rPr>
          <w:rFonts w:ascii="Palatino Linotype" w:hAnsi="Palatino Linotype" w:cs="TimesNewRomanPSMT"/>
          <w:sz w:val="20"/>
          <w:szCs w:val="20"/>
          <w:lang w:val="en-US"/>
        </w:rPr>
      </w:pPr>
    </w:p>
    <w:p w:rsidR="002A3EA5" w:rsidRDefault="002A3EA5" w:rsidP="002A3EA5">
      <w:pPr>
        <w:numPr>
          <w:ilvl w:val="0"/>
          <w:numId w:val="5"/>
        </w:numPr>
        <w:autoSpaceDE w:val="0"/>
        <w:autoSpaceDN w:val="0"/>
        <w:adjustRightInd w:val="0"/>
        <w:spacing w:after="0" w:line="240" w:lineRule="auto"/>
        <w:jc w:val="both"/>
        <w:rPr>
          <w:rFonts w:ascii="Palatino Linotype" w:hAnsi="Palatino Linotype"/>
        </w:rPr>
      </w:pPr>
      <w:r>
        <w:rPr>
          <w:rFonts w:ascii="Palatino Linotype" w:hAnsi="Palatino Linotype"/>
        </w:rPr>
        <w:lastRenderedPageBreak/>
        <w:t xml:space="preserve">Βεβαίως όπως ως </w:t>
      </w:r>
      <w:r w:rsidRPr="00CA59A9">
        <w:rPr>
          <w:rFonts w:ascii="Palatino Linotype" w:hAnsi="Palatino Linotype"/>
          <w:i/>
        </w:rPr>
        <w:t>πλησίον</w:t>
      </w:r>
      <w:r>
        <w:rPr>
          <w:rFonts w:ascii="Palatino Linotype" w:hAnsi="Palatino Linotype"/>
        </w:rPr>
        <w:t xml:space="preserve"> στον Ιουδαϊσμό θεωρούνταν ο ομοεθνής και μάλιστα ο ομόπιστος φίλοι στον ελληνορωμαϊκό κόσμο άνθρωποι του ιδίου στάτους και όχι οι δούλοι, οι γυναίκες και άλλα όντα τα οποία συμμετέχουν στην χριστιανική κοινότητα ισότιμα ασπαζόμενοι ο ένας τον άλλον και μεταλαμβάνοντας από το ίδιο Ποτήρι, έθος που δεν υπήρχε ούτε στον Ιουδαϊσμό και το πασχάλιο δείπνο του.</w:t>
      </w:r>
    </w:p>
    <w:p w:rsidR="002A3EA5" w:rsidRDefault="002A3EA5" w:rsidP="002A3EA5">
      <w:pPr>
        <w:autoSpaceDE w:val="0"/>
        <w:autoSpaceDN w:val="0"/>
        <w:adjustRightInd w:val="0"/>
        <w:ind w:left="720"/>
        <w:jc w:val="both"/>
        <w:rPr>
          <w:rFonts w:ascii="Palatino Linotype" w:hAnsi="Palatino Linotype"/>
        </w:rPr>
      </w:pPr>
    </w:p>
    <w:p w:rsidR="002A3EA5" w:rsidRDefault="002A3EA5" w:rsidP="002A3EA5">
      <w:pPr>
        <w:numPr>
          <w:ilvl w:val="0"/>
          <w:numId w:val="5"/>
        </w:numPr>
        <w:autoSpaceDE w:val="0"/>
        <w:autoSpaceDN w:val="0"/>
        <w:adjustRightInd w:val="0"/>
        <w:spacing w:after="0" w:line="240" w:lineRule="auto"/>
        <w:jc w:val="both"/>
        <w:rPr>
          <w:rFonts w:ascii="Palatino Linotype" w:hAnsi="Palatino Linotype" w:cs="TimesNewRomanPSMT"/>
          <w:sz w:val="20"/>
          <w:szCs w:val="20"/>
        </w:rPr>
      </w:pPr>
      <w:r w:rsidRPr="00E21EC1">
        <w:rPr>
          <w:rFonts w:ascii="Palatino Linotype" w:hAnsi="Palatino Linotype"/>
        </w:rPr>
        <w:t xml:space="preserve">Ταυτόχρονα </w:t>
      </w:r>
      <w:r>
        <w:rPr>
          <w:rFonts w:ascii="Palatino Linotype" w:hAnsi="Palatino Linotype"/>
        </w:rPr>
        <w:t xml:space="preserve">στον Λκ. </w:t>
      </w:r>
      <w:r w:rsidRPr="00E21EC1">
        <w:rPr>
          <w:rFonts w:ascii="Palatino Linotype" w:hAnsi="Palatino Linotype"/>
        </w:rPr>
        <w:t>η οικία (&lt; οικονομία) γίνεται το νέο πνευματικό-πολιστικό κέντρο του λαού του Θεού (</w:t>
      </w:r>
      <w:r w:rsidRPr="00E21EC1">
        <w:rPr>
          <w:rFonts w:ascii="Palatino Linotype" w:hAnsi="Palatino Linotype" w:cs="TimesNewRomanPSMT"/>
          <w:lang w:val="en-US"/>
        </w:rPr>
        <w:t>Joel</w:t>
      </w:r>
      <w:r w:rsidRPr="00E21EC1">
        <w:rPr>
          <w:rFonts w:ascii="Palatino Linotype" w:hAnsi="Palatino Linotype" w:cs="TimesNewRomanPSMT"/>
        </w:rPr>
        <w:t xml:space="preserve"> </w:t>
      </w:r>
      <w:r w:rsidRPr="00E21EC1">
        <w:rPr>
          <w:rFonts w:ascii="Palatino Linotype" w:hAnsi="Palatino Linotype" w:cs="TimesNewRomanPSMT"/>
          <w:lang w:val="en-US"/>
        </w:rPr>
        <w:t>Green</w:t>
      </w:r>
      <w:r>
        <w:rPr>
          <w:rStyle w:val="FootnoteReference"/>
          <w:rFonts w:ascii="Palatino Linotype" w:hAnsi="Palatino Linotype" w:cs="TimesNewRomanPSMT"/>
          <w:lang w:val="en-US"/>
        </w:rPr>
        <w:footnoteReference w:id="9"/>
      </w:r>
      <w:r w:rsidRPr="00E21EC1">
        <w:rPr>
          <w:rFonts w:ascii="Palatino Linotype" w:hAnsi="Palatino Linotype" w:cs="TimesNewRomanPSMT"/>
        </w:rPr>
        <w:t>). Πρόκειται για μία κοινωνία που ενσαρκώνει και ακτινοβολεί τη νέα κοσμική-οικονομική τάξη της αντεστραμμένης πυραμίδας στην οποία ο δεσπότης-ο κύριος παρότι ένθρονος στον ουρανό κυρίαρχος του σύμπαντος βρίσκεται στο βάθος ως διάκονος και δούλος. Μέχρι σήμερα ο τόπος υποδοχής του ξένου ονομάζεται αρχονταρίκι. Το δόσιμο στον άλλο δεν αναμένει αντί-δωρο (όπως ήταν τυπικό στην ρωμαϊκή κοινωνία [</w:t>
      </w:r>
      <w:r w:rsidRPr="00E21EC1">
        <w:rPr>
          <w:rFonts w:ascii="Palatino Linotype" w:hAnsi="Palatino Linotype" w:cs="TimesNewRomanPSMT"/>
          <w:lang w:val="en-US"/>
        </w:rPr>
        <w:t>balanced</w:t>
      </w:r>
      <w:r w:rsidRPr="00E21EC1">
        <w:rPr>
          <w:rFonts w:ascii="Palatino Linotype" w:hAnsi="Palatino Linotype" w:cs="TimesNewRomanPSMT"/>
        </w:rPr>
        <w:t xml:space="preserve"> </w:t>
      </w:r>
      <w:r w:rsidRPr="00E21EC1">
        <w:rPr>
          <w:rFonts w:ascii="Palatino Linotype" w:hAnsi="Palatino Linotype" w:cs="TimesNewRomanPSMT"/>
          <w:lang w:val="en-US"/>
        </w:rPr>
        <w:t>reciprocity</w:t>
      </w:r>
      <w:r w:rsidRPr="00E21EC1">
        <w:rPr>
          <w:rFonts w:ascii="Palatino Linotype" w:hAnsi="Palatino Linotype" w:cs="TimesNewRomanPSMT"/>
        </w:rPr>
        <w:t xml:space="preserve">]) καθώς ισχύει το: </w:t>
      </w:r>
      <w:r w:rsidRPr="00E21EC1">
        <w:rPr>
          <w:rFonts w:ascii="Palatino Linotype" w:hAnsi="Palatino Linotype" w:cs="SBL Greek"/>
          <w:i/>
          <w:lang w:bidi="he-IL"/>
        </w:rPr>
        <w:t>Γίνεσθε οἰκτίρμονες καθὼς [καὶ] ὁ πατὴρ ὑμῶν οἰκτίρμων ἐστίν</w:t>
      </w:r>
      <w:r w:rsidRPr="00E21EC1">
        <w:rPr>
          <w:rFonts w:ascii="Arial" w:hAnsi="Arial" w:cs="Arial"/>
          <w:sz w:val="20"/>
          <w:szCs w:val="20"/>
          <w:lang w:bidi="he-IL"/>
        </w:rPr>
        <w:t xml:space="preserve"> </w:t>
      </w:r>
      <w:r w:rsidRPr="00E21EC1">
        <w:rPr>
          <w:rFonts w:ascii="Palatino Linotype" w:hAnsi="Palatino Linotype" w:cs="TimesNewRomanPSMT"/>
        </w:rPr>
        <w:t>(6, 36). Σημειωτέον ότι το χαρακτηριστικό όνομα του Θεού είναι Πατέρας και όχι Δεσπότης, Κύριος, Βασιλεύς όπως στον Ιουδαϊσμό αλλά και στο Ισλάμ (πρβλ. 99 ονόματα Θεού).</w:t>
      </w:r>
      <w:r w:rsidRPr="00E21EC1">
        <w:rPr>
          <w:rFonts w:ascii="Palatino Linotype" w:hAnsi="Palatino Linotype" w:cs="TimesNewRomanPSMT"/>
          <w:sz w:val="20"/>
          <w:szCs w:val="20"/>
        </w:rPr>
        <w:t xml:space="preserve"> </w:t>
      </w:r>
    </w:p>
    <w:p w:rsidR="002A3EA5" w:rsidRDefault="002A3EA5" w:rsidP="002A3EA5">
      <w:pPr>
        <w:autoSpaceDE w:val="0"/>
        <w:autoSpaceDN w:val="0"/>
        <w:adjustRightInd w:val="0"/>
        <w:jc w:val="both"/>
        <w:rPr>
          <w:rFonts w:ascii="Palatino Linotype" w:hAnsi="Palatino Linotype" w:cs="TimesNewRomanPSMT"/>
          <w:sz w:val="20"/>
          <w:szCs w:val="20"/>
        </w:rPr>
      </w:pPr>
    </w:p>
    <w:p w:rsidR="002A3EA5" w:rsidRDefault="002A3EA5" w:rsidP="002A3EA5">
      <w:pPr>
        <w:autoSpaceDE w:val="0"/>
        <w:autoSpaceDN w:val="0"/>
        <w:adjustRightInd w:val="0"/>
        <w:jc w:val="both"/>
        <w:rPr>
          <w:rFonts w:ascii="Palatino Linotype" w:hAnsi="Palatino Linotype" w:cs="TimesNewRomanPSMT"/>
        </w:rPr>
      </w:pPr>
      <w:r w:rsidRPr="00E21EC1">
        <w:rPr>
          <w:rFonts w:ascii="Palatino Linotype" w:hAnsi="Palatino Linotype" w:cs="TimesNewRomanPSMT"/>
        </w:rPr>
        <w:t xml:space="preserve">Συγκρίνοντας την οικονομία της πρώτης κοινότητας με αυτή των πυθαγόρειων και τους κοινοβιάτες του </w:t>
      </w:r>
      <w:r w:rsidRPr="00E21EC1">
        <w:rPr>
          <w:rFonts w:ascii="Palatino Linotype" w:hAnsi="Palatino Linotype" w:cs="TimesNewRomanPSMT"/>
          <w:lang w:val="en-US"/>
        </w:rPr>
        <w:t>Kh</w:t>
      </w:r>
      <w:r w:rsidRPr="00E21EC1">
        <w:rPr>
          <w:rFonts w:ascii="Palatino Linotype" w:hAnsi="Palatino Linotype" w:cs="TimesNewRomanPSMT"/>
        </w:rPr>
        <w:t>î</w:t>
      </w:r>
      <w:r w:rsidRPr="00E21EC1">
        <w:rPr>
          <w:rFonts w:ascii="Palatino Linotype" w:hAnsi="Palatino Linotype" w:cs="TimesNewRomanPSMT"/>
          <w:lang w:val="en-US"/>
        </w:rPr>
        <w:t>rbet</w:t>
      </w:r>
      <w:r w:rsidRPr="00E21EC1">
        <w:rPr>
          <w:rFonts w:ascii="Palatino Linotype" w:hAnsi="Palatino Linotype" w:cs="TimesNewRomanPSMT"/>
        </w:rPr>
        <w:t xml:space="preserve"> </w:t>
      </w:r>
      <w:r w:rsidRPr="00E21EC1">
        <w:rPr>
          <w:rFonts w:ascii="Palatino Linotype" w:hAnsi="Palatino Linotype" w:cs="TimesNewRomanPSMT"/>
          <w:lang w:val="en-US"/>
        </w:rPr>
        <w:t>Qumran</w:t>
      </w:r>
      <w:r w:rsidRPr="00E21EC1">
        <w:rPr>
          <w:rFonts w:ascii="Palatino Linotype" w:hAnsi="Palatino Linotype" w:cs="TimesNewRomanPSMT"/>
        </w:rPr>
        <w:t xml:space="preserve"> και ιδίως τις διατάξεις 1</w:t>
      </w:r>
      <w:r w:rsidRPr="00E21EC1">
        <w:rPr>
          <w:rFonts w:ascii="Palatino Linotype" w:hAnsi="Palatino Linotype" w:cs="TimesNewRomanPSMT"/>
          <w:lang w:val="en-US"/>
        </w:rPr>
        <w:t>QS</w:t>
      </w:r>
      <w:r w:rsidRPr="00E21EC1">
        <w:rPr>
          <w:rFonts w:ascii="Palatino Linotype" w:hAnsi="Palatino Linotype" w:cs="TimesNewRomanPSMT"/>
        </w:rPr>
        <w:t xml:space="preserve"> 6:24–25.</w:t>
      </w:r>
      <w:r w:rsidRPr="00E21EC1">
        <w:rPr>
          <w:rFonts w:ascii="Palatino Linotype" w:hAnsi="Palatino Linotype" w:cs="TimesNewRomanPSMT"/>
          <w:szCs w:val="16"/>
        </w:rPr>
        <w:t>78</w:t>
      </w:r>
      <w:r w:rsidRPr="00E21EC1">
        <w:rPr>
          <w:rFonts w:ascii="Palatino Linotype" w:hAnsi="Palatino Linotype" w:cs="TimesNewRomanPSMT"/>
        </w:rPr>
        <w:t xml:space="preserve"> επισημαίνουμε τις εξής διαφορές: η χριστιανική κοινότητα είναι ανοικτή στους εκτός (</w:t>
      </w:r>
      <w:r w:rsidRPr="00E21EC1">
        <w:rPr>
          <w:rFonts w:ascii="Palatino Linotype" w:hAnsi="Palatino Linotype" w:cs="TimesNewRomanPSMT"/>
          <w:lang w:val="en-US"/>
        </w:rPr>
        <w:t>outsiders</w:t>
      </w:r>
      <w:r w:rsidRPr="00E21EC1">
        <w:rPr>
          <w:rFonts w:ascii="Palatino Linotype" w:hAnsi="Palatino Linotype" w:cs="TimesNewRomanPSMT"/>
        </w:rPr>
        <w:t>) της Διαθήκης και μάλιστα εκείνους τους οποίους το Κουμράν θεωρούσε αντικείμενο μίσους ως «ακάθαρτους». Δεν διεφύλλασε μυστικά και μυστήρια ούτε προέβλεπε πολυχρόνια εισαγωγική διαδιακασία (μύηση).</w:t>
      </w:r>
      <w:r>
        <w:rPr>
          <w:rFonts w:ascii="Palatino Linotype" w:hAnsi="Palatino Linotype" w:cs="TimesNewRomanPSMT"/>
        </w:rPr>
        <w:t xml:space="preserve"> Σε κάθε περίπτωση το μοίρασμα δεν αφορούσε μόνον τους εντός αλλά όλους.</w:t>
      </w:r>
    </w:p>
    <w:p w:rsidR="002A3EA5" w:rsidRDefault="002A3EA5" w:rsidP="002A3EA5">
      <w:pPr>
        <w:autoSpaceDE w:val="0"/>
        <w:autoSpaceDN w:val="0"/>
        <w:adjustRightInd w:val="0"/>
        <w:jc w:val="both"/>
        <w:rPr>
          <w:rFonts w:ascii="Palatino Linotype" w:hAnsi="Palatino Linotype" w:cs="TimesNewRomanPSMT"/>
        </w:rPr>
      </w:pPr>
    </w:p>
    <w:p w:rsidR="002A3EA5" w:rsidRDefault="002A3EA5" w:rsidP="002A3EA5">
      <w:pPr>
        <w:autoSpaceDE w:val="0"/>
        <w:autoSpaceDN w:val="0"/>
        <w:adjustRightInd w:val="0"/>
        <w:jc w:val="both"/>
        <w:rPr>
          <w:rFonts w:ascii="Palatino Linotype" w:hAnsi="Palatino Linotype" w:cs="TimesNewRomanPSMT"/>
        </w:rPr>
      </w:pPr>
      <w:r>
        <w:rPr>
          <w:rFonts w:ascii="Palatino Linotype" w:hAnsi="Palatino Linotype" w:cs="TimesNewRomanPSMT"/>
        </w:rPr>
        <w:t xml:space="preserve">Δυστυχώς η ριζοσπαστικότητα της εντολής του Χριστού σχετικά με τον πλούτο και την ιδιοκτησία σχετικοποιήθηκε  καθώς τα λόγια ερμηνεύθηκαν επί τη βάσει των εξής αρχών: α) </w:t>
      </w:r>
      <w:r>
        <w:rPr>
          <w:rFonts w:ascii="Palatino Linotype" w:hAnsi="Palatino Linotype" w:cs="TimesNewRomanPSMT"/>
          <w:b/>
        </w:rPr>
        <w:t>Π</w:t>
      </w:r>
      <w:r w:rsidRPr="005B58B4">
        <w:rPr>
          <w:rFonts w:ascii="Palatino Linotype" w:hAnsi="Palatino Linotype" w:cs="TimesNewRomanPSMT"/>
          <w:b/>
        </w:rPr>
        <w:t>νευματικοποίηση:</w:t>
      </w:r>
      <w:r>
        <w:rPr>
          <w:rFonts w:ascii="Palatino Linotype" w:hAnsi="Palatino Linotype" w:cs="TimesNewRomanPSMT"/>
        </w:rPr>
        <w:t xml:space="preserve"> ο Ιησούς δεν ομιλεί για τον εξωτερικό αλλά τον εσωτερικό πλούτο, την καρδιά που δεν πρέπει να παραμένει προς-</w:t>
      </w:r>
      <w:r w:rsidRPr="008E19DC">
        <w:rPr>
          <w:rFonts w:ascii="Palatino Linotype" w:hAnsi="Palatino Linotype" w:cs="TimesNewRomanPSMT"/>
          <w:b/>
          <w:i/>
        </w:rPr>
        <w:t>ηλωμένη</w:t>
      </w:r>
      <w:r>
        <w:rPr>
          <w:rFonts w:ascii="Palatino Linotype" w:hAnsi="Palatino Linotype" w:cs="TimesNewRomanPSMT"/>
        </w:rPr>
        <w:t xml:space="preserve"> στα υλικά. Φυσικά αυτή η άποψη δεν έχει κανένα έρεισμα στον ιστορικό Ιησού. β) </w:t>
      </w:r>
      <w:r w:rsidRPr="005B58B4">
        <w:rPr>
          <w:rFonts w:ascii="Palatino Linotype" w:hAnsi="Palatino Linotype" w:cs="TimesNewRomanPSMT"/>
          <w:b/>
        </w:rPr>
        <w:t>Διαφοροποίηση δύο κόσμων</w:t>
      </w:r>
      <w:r>
        <w:rPr>
          <w:rFonts w:ascii="Palatino Linotype" w:hAnsi="Palatino Linotype" w:cs="TimesNewRomanPSMT"/>
        </w:rPr>
        <w:t xml:space="preserve">: ήδη στους ραβίνους οι άνθρωποι θεωρούνταν πολίτες δύο κόσμων (του επίγειου και του επουράνιου) και υπηρέτες δύο αφεντικών, κάτι που αρνήθηκε ο Ιησούς. γ) </w:t>
      </w:r>
      <w:r w:rsidRPr="005B58B4">
        <w:rPr>
          <w:rFonts w:ascii="Palatino Linotype" w:hAnsi="Palatino Linotype" w:cs="TimesNewRomanPSMT"/>
          <w:b/>
        </w:rPr>
        <w:t>Διαφοροποίηση παραληπτών</w:t>
      </w:r>
      <w:r>
        <w:rPr>
          <w:rFonts w:ascii="Palatino Linotype" w:hAnsi="Palatino Linotype" w:cs="TimesNewRomanPSMT"/>
        </w:rPr>
        <w:t xml:space="preserve">: η απόλυτη άρνηση της ιδιοκτησίας είναι εντολή που δεν απευθύνεται σε όλα τα μέλη της Εκκλησίας αλλά σε θρησκευόμενους «ευέλπιδες των ειδικών δυνάμεων» (τους μοναχούς)  ή όπως αλλιώς «αθλητές υψηλών επιδόσεων». δ) Ως μαμωνάς χαρακτηρίστηκε ο πλούτος που αποκτήθηκε άδικα και εκλάπη από τους φτωχούς. ε) Θεωρήθηκε ότι τα λόγια αφορούν σε </w:t>
      </w:r>
      <w:r w:rsidRPr="005B58B4">
        <w:rPr>
          <w:rFonts w:ascii="Palatino Linotype" w:hAnsi="Palatino Linotype" w:cs="TimesNewRomanPSMT"/>
          <w:b/>
        </w:rPr>
        <w:t>μια</w:t>
      </w:r>
      <w:r>
        <w:rPr>
          <w:rFonts w:ascii="Palatino Linotype" w:hAnsi="Palatino Linotype" w:cs="TimesNewRomanPSMT"/>
          <w:b/>
        </w:rPr>
        <w:t xml:space="preserve"> εναλλακτική συναλληλική</w:t>
      </w:r>
      <w:r w:rsidRPr="005B58B4">
        <w:rPr>
          <w:rFonts w:ascii="Palatino Linotype" w:hAnsi="Palatino Linotype" w:cs="TimesNewRomanPSMT"/>
          <w:b/>
        </w:rPr>
        <w:t xml:space="preserve"> πρωτοκουμουνιστική </w:t>
      </w:r>
      <w:r w:rsidRPr="005B58B4">
        <w:rPr>
          <w:rFonts w:ascii="Palatino Linotype" w:hAnsi="Palatino Linotype" w:cs="TimesNewRomanPSMT"/>
          <w:b/>
        </w:rPr>
        <w:lastRenderedPageBreak/>
        <w:t>ιεροσολυμητική κοινότητα</w:t>
      </w:r>
      <w:r>
        <w:rPr>
          <w:rFonts w:ascii="Palatino Linotype" w:hAnsi="Palatino Linotype" w:cs="TimesNewRomanPSMT"/>
        </w:rPr>
        <w:t xml:space="preserve"> (αντίστοιχης του Κουμράν αφού μάλιστα πρωτοχριστιανοί έγιναν και Εσσαίοι). Γενικότερα οι αντίστοιχες προ(σ)κλήσεις του Κυρίου θεωρήθηκαν ουτοπικές και έτσι παρέμειναν ανενεργείς. «Για έναν υπουργό οικονομικών δεν είναι δυνατόν να χρησιμοποιηθεί ως μότο το </w:t>
      </w:r>
      <w:r w:rsidRPr="004C060F">
        <w:rPr>
          <w:rFonts w:ascii="Palatino Linotype" w:hAnsi="Palatino Linotype" w:cs="TimesNewRomanPSMT"/>
          <w:i/>
        </w:rPr>
        <w:t>μην μεριμνάτε</w:t>
      </w:r>
      <w:r>
        <w:rPr>
          <w:rFonts w:ascii="Palatino Linotype" w:hAnsi="Palatino Linotype" w:cs="TimesNewRomanPSMT"/>
        </w:rPr>
        <w:t xml:space="preserve">, όπως και για αυτόν της Αμύνης «μην αντιστέκεστε στον πονηρό»/στρέψε και την αριστερά σου, αλλά και στον Υπουργό της Δικαιοσύνης το  </w:t>
      </w:r>
      <w:r w:rsidRPr="00CA59A9">
        <w:rPr>
          <w:rFonts w:ascii="Palatino Linotype" w:hAnsi="Palatino Linotype" w:cs="TimesNewRomanPSMT"/>
          <w:i/>
        </w:rPr>
        <w:t>μην κρίνετε ίνα μη κριθήτε</w:t>
      </w:r>
      <w:r>
        <w:rPr>
          <w:rFonts w:ascii="Palatino Linotype" w:hAnsi="Palatino Linotype" w:cs="TimesNewRomanPSMT"/>
        </w:rPr>
        <w:t xml:space="preserve"> […]»</w:t>
      </w:r>
    </w:p>
    <w:p w:rsidR="002A3EA5" w:rsidRDefault="002A3EA5" w:rsidP="002A3EA5">
      <w:pPr>
        <w:autoSpaceDE w:val="0"/>
        <w:autoSpaceDN w:val="0"/>
        <w:adjustRightInd w:val="0"/>
        <w:jc w:val="both"/>
        <w:rPr>
          <w:rFonts w:ascii="Palatino Linotype" w:hAnsi="Palatino Linotype" w:cs="TimesNewRomanPSMT"/>
        </w:rPr>
      </w:pPr>
    </w:p>
    <w:p w:rsidR="002A3EA5" w:rsidRPr="00ED7679" w:rsidRDefault="002A3EA5" w:rsidP="002A3EA5">
      <w:pPr>
        <w:autoSpaceDE w:val="0"/>
        <w:autoSpaceDN w:val="0"/>
        <w:adjustRightInd w:val="0"/>
        <w:jc w:val="both"/>
        <w:rPr>
          <w:rFonts w:ascii="Palatino Linotype" w:hAnsi="Palatino Linotype"/>
          <w:b/>
        </w:rPr>
      </w:pPr>
      <w:r w:rsidRPr="00ED7679">
        <w:rPr>
          <w:rFonts w:ascii="Palatino Linotype" w:hAnsi="Palatino Linotype"/>
          <w:b/>
        </w:rPr>
        <w:t>ΕΠΙΜΕΤΡΟ</w:t>
      </w:r>
    </w:p>
    <w:p w:rsidR="002A3EA5" w:rsidRPr="005B58B4" w:rsidRDefault="002A3EA5" w:rsidP="002A3EA5">
      <w:pPr>
        <w:autoSpaceDE w:val="0"/>
        <w:autoSpaceDN w:val="0"/>
        <w:adjustRightInd w:val="0"/>
        <w:jc w:val="both"/>
        <w:rPr>
          <w:rFonts w:ascii="Palatino Linotype" w:hAnsi="Palatino Linotype" w:cs="TimesNewRomanPSMT"/>
        </w:rPr>
      </w:pPr>
      <w:r>
        <w:rPr>
          <w:rFonts w:ascii="Palatino Linotype" w:hAnsi="Palatino Linotype"/>
        </w:rPr>
        <w:t xml:space="preserve">Συγκρίνοντας ο </w:t>
      </w:r>
      <w:r>
        <w:rPr>
          <w:rFonts w:ascii="Palatino Linotype" w:hAnsi="Palatino Linotype"/>
          <w:bCs/>
          <w:lang w:val="de-DE"/>
        </w:rPr>
        <w:t>Andreas</w:t>
      </w:r>
      <w:r>
        <w:rPr>
          <w:rFonts w:ascii="Palatino Linotype" w:hAnsi="Palatino Linotype"/>
          <w:bCs/>
        </w:rPr>
        <w:t xml:space="preserve"> </w:t>
      </w:r>
      <w:r>
        <w:rPr>
          <w:rFonts w:ascii="Palatino Linotype" w:hAnsi="Palatino Linotype"/>
          <w:bCs/>
          <w:lang w:val="de-DE"/>
        </w:rPr>
        <w:t>Merkt</w:t>
      </w:r>
      <w:r>
        <w:t xml:space="preserve"> </w:t>
      </w:r>
      <w:r>
        <w:rPr>
          <w:rFonts w:ascii="Palatino Linotype" w:hAnsi="Palatino Linotype"/>
        </w:rPr>
        <w:t>την οργάνωση των Εκκλησιών με αυτή των λοιπών συλλόγων (θιάσους ή collegia)</w:t>
      </w:r>
      <w:r>
        <w:rPr>
          <w:rStyle w:val="FootnoteReference"/>
          <w:rFonts w:ascii="Palatino Linotype" w:hAnsi="Palatino Linotype"/>
        </w:rPr>
        <w:footnoteReference w:id="10"/>
      </w:r>
      <w:r>
        <w:rPr>
          <w:rFonts w:ascii="Palatino Linotype" w:hAnsi="Palatino Linotype"/>
        </w:rPr>
        <w:t xml:space="preserve"> καταλήγει στα εξής συμπεράσματα</w:t>
      </w:r>
      <w:r>
        <w:rPr>
          <w:rStyle w:val="FootnoteReference"/>
          <w:rFonts w:ascii="Palatino Linotype" w:hAnsi="Palatino Linotype"/>
        </w:rPr>
        <w:footnoteReference w:id="11"/>
      </w:r>
      <w:r>
        <w:rPr>
          <w:rFonts w:ascii="Palatino Linotype" w:hAnsi="Palatino Linotype"/>
        </w:rPr>
        <w:t xml:space="preserve">: 1) Ενώ σε αυτά κυρίαρχο ρόλο </w:t>
      </w:r>
      <w:r>
        <w:rPr>
          <w:rFonts w:ascii="Palatino Linotype" w:hAnsi="Palatino Linotype"/>
        </w:rPr>
        <w:lastRenderedPageBreak/>
        <w:t xml:space="preserve">διεδραμάτιζαν οι </w:t>
      </w:r>
      <w:r>
        <w:rPr>
          <w:rFonts w:ascii="Palatino Linotype" w:hAnsi="Palatino Linotype"/>
          <w:b/>
          <w:i/>
        </w:rPr>
        <w:t>Ευεργέτες</w:t>
      </w:r>
      <w:r>
        <w:rPr>
          <w:rFonts w:ascii="Palatino Linotype" w:hAnsi="Palatino Linotype"/>
        </w:rPr>
        <w:t xml:space="preserve"> στους οποίους απονέμονταν εξαιρετικές τιμές (επιγραφές, στέφανοι, ανδριάντες, τιμητικές θέσεις στο Κοινό), από τη </w:t>
      </w:r>
      <w:r>
        <w:rPr>
          <w:rFonts w:ascii="Palatino Linotype" w:hAnsi="Palatino Linotype"/>
          <w:i/>
        </w:rPr>
        <w:t>Συριακή Διδασκαλία</w:t>
      </w:r>
      <w:r>
        <w:rPr>
          <w:rFonts w:ascii="Palatino Linotype" w:hAnsi="Palatino Linotype"/>
        </w:rPr>
        <w:t xml:space="preserve"> (12) συμπεραίνουμε ότι τα μέλη της Σύναξης δε σηκώνονται από τις θέσεις τους κατά την είσοδο των κοινωνικά και οικονομικά ισχυρών σ’ αυτή. Επίσης δε γίνεται </w:t>
      </w:r>
      <w:r>
        <w:rPr>
          <w:rFonts w:ascii="Palatino Linotype" w:hAnsi="Palatino Linotype"/>
          <w:b/>
          <w:i/>
        </w:rPr>
        <w:t>χορηγός</w:t>
      </w:r>
      <w:r>
        <w:rPr>
          <w:rFonts w:ascii="Palatino Linotype" w:hAnsi="Palatino Linotype"/>
        </w:rPr>
        <w:t xml:space="preserve"> όποιος επιθυμεί, αλλά ορίζονται «ηθικές» προϋποθέσεις: αυτοί που φυλακίζουν ή κακοποιούν τους σκλάβους τους ή καταπιέζουν τους φτωχούς απαγορεύεται να </w:t>
      </w:r>
      <w:r>
        <w:rPr>
          <w:rFonts w:ascii="Palatino Linotype" w:hAnsi="Palatino Linotype"/>
          <w:i/>
        </w:rPr>
        <w:t>λειτουργήσουν</w:t>
      </w:r>
      <w:r>
        <w:rPr>
          <w:rFonts w:ascii="Palatino Linotype" w:hAnsi="Palatino Linotype"/>
        </w:rPr>
        <w:t>, να χρηματοδοτήσουν την Εκκλησία. Αλλά και όταν οι προϋποθέσεις εκπληρώνονται, τότε η χορηγία δεν πραγματοποιείται άμεσα αλλά μέσω του Κλήρου. Τα χρήματα τοποθετούνται στο «φιλόπτωχο» ταμείο και τα διαχειρίζεται κατόπιν ο αρμόδιος διάκονος ώστε να τηρείται η ανωνυμία, να μην προβάλλεται ο ευεργέτης και έτσι να μην υπάρχει οποιαδήποτε εξάρτηση από τους Ισχυρούς. Ίσως και η ύστερη έξαρση στα εκκλησιαστικά αξιώματα οφείλεται να αντιμετωπιστεί ο θεσμός του Ευεργετισμού και να εδραιωθεί έτσι μια «αντιθετική κοινωνία». 2) Ενώ οι Τάκιτος (</w:t>
      </w:r>
      <w:r>
        <w:rPr>
          <w:rFonts w:ascii="Palatino Linotype" w:hAnsi="Palatino Linotype"/>
          <w:i/>
        </w:rPr>
        <w:t>Χρον.</w:t>
      </w:r>
      <w:r>
        <w:rPr>
          <w:rFonts w:ascii="Palatino Linotype" w:hAnsi="Palatino Linotype"/>
        </w:rPr>
        <w:t xml:space="preserve"> 15.44.3), Πλίνιος ο Νεότερος (</w:t>
      </w:r>
      <w:r>
        <w:rPr>
          <w:rFonts w:ascii="Palatino Linotype" w:hAnsi="Palatino Linotype"/>
          <w:i/>
        </w:rPr>
        <w:t>Επ.</w:t>
      </w:r>
      <w:r>
        <w:rPr>
          <w:rFonts w:ascii="Palatino Linotype" w:hAnsi="Palatino Linotype"/>
        </w:rPr>
        <w:t xml:space="preserve"> 10.96.8) και άλλοι κατηγορούν τον Χριστιανισμό ως </w:t>
      </w:r>
      <w:r>
        <w:rPr>
          <w:rFonts w:ascii="Palatino Linotype" w:hAnsi="Palatino Linotype"/>
          <w:i/>
        </w:rPr>
        <w:t>δεισιδαιμονία</w:t>
      </w:r>
      <w:r>
        <w:rPr>
          <w:rFonts w:ascii="Palatino Linotype" w:hAnsi="Palatino Linotype"/>
        </w:rPr>
        <w:t xml:space="preserve"> ή και </w:t>
      </w:r>
      <w:r>
        <w:rPr>
          <w:rFonts w:ascii="Palatino Linotype" w:hAnsi="Palatino Linotype"/>
          <w:i/>
        </w:rPr>
        <w:t>αθεΐα</w:t>
      </w:r>
      <w:r>
        <w:rPr>
          <w:rFonts w:ascii="Palatino Linotype" w:hAnsi="Palatino Linotype"/>
        </w:rPr>
        <w:t xml:space="preserve"> (αφού δεν θυσίαζαν στους θεούς), από άλλους αντιμετωπίζεται ως φιλοσοφική σχολή έστω κι αν κηρύττεται κατά βάσιν σε γυναίκες και χειρώνακτες (Κέλσος 3.44β. 50. 55β). Έτσι στην περίπτωση του Χριστιανισμού συμβαίνει κάτι αδιανόητο για την αρχαιότητα: </w:t>
      </w:r>
      <w:r>
        <w:rPr>
          <w:rFonts w:ascii="Palatino Linotype" w:hAnsi="Palatino Linotype"/>
          <w:b/>
        </w:rPr>
        <w:t>η σύνθεση λατρείας και φιλοσοφίας</w:t>
      </w:r>
      <w:r>
        <w:rPr>
          <w:rStyle w:val="FootnoteReference"/>
          <w:rFonts w:ascii="Palatino Linotype" w:hAnsi="Palatino Linotype"/>
          <w:b/>
        </w:rPr>
        <w:footnoteReference w:id="12"/>
      </w:r>
      <w:r>
        <w:rPr>
          <w:rFonts w:ascii="Palatino Linotype" w:hAnsi="Palatino Linotype"/>
        </w:rPr>
        <w:t>. Μία λατρεία/θρησκεία που συνοδεύεται από λογική εμβάθυνση του αντικειμένου της και ανάπτυξη θεολογίας που αφορά σε όλα τα στρώματα του πληθυσμού (μέσω του κηρύγματος και της κατήχησης) και όχι μόνον στους πεπαιδευμένους συνιστά μοναδικό φαινόμενο στην εποχή της. Έτσι εξηγείται ο θαυμασμός του Μάρκου Αυρηλίου το 2</w:t>
      </w:r>
      <w:r>
        <w:rPr>
          <w:rFonts w:ascii="Palatino Linotype" w:hAnsi="Palatino Linotype"/>
          <w:vertAlign w:val="superscript"/>
        </w:rPr>
        <w:t>ο</w:t>
      </w:r>
      <w:r>
        <w:rPr>
          <w:rFonts w:ascii="Palatino Linotype" w:hAnsi="Palatino Linotype"/>
        </w:rPr>
        <w:t xml:space="preserve"> αι. μ.Χ. ενώπιον χριστιανών οι οποίοι ενώ δεν έχουν το οπλοστάσιο ενός λογίου συμπεριφέρονται όπως οι φιλόσοφοι, αφού τιθασεύουν τα πάθη και δεν φοβούνται το θάνατο ενώ οι γυναίκες συμπεριφέρονται ως άνδρες. 3) Ένα άλλο μοναδικό χαρακτηριστικό του Χριστιανισμού είναι ο </w:t>
      </w:r>
      <w:r>
        <w:rPr>
          <w:rFonts w:ascii="Palatino Linotype" w:hAnsi="Palatino Linotype"/>
          <w:b/>
        </w:rPr>
        <w:t>υπερτοπικός οικουμενικός και ταυτόχρονα διαδικτυακός (διαδραστικός) χαρακτήρας του</w:t>
      </w:r>
      <w:r>
        <w:rPr>
          <w:rFonts w:ascii="Palatino Linotype" w:hAnsi="Palatino Linotype"/>
        </w:rPr>
        <w:t>. Σε αντίθεση προς τα κολλέγια οι τοπικές Εκκλησίες δημιούργησαν υπερτοπικές δομές κάτι που πραγματώνεται αρχικά με τις παύλειες Επιστολές και κατόπιν με τις Συνόδους. Αυτό συμβαίνει διότι στο Χριστιανισμό όπου διακηρύσσεται η πίστη σε ένα Θεό προσωπικό και μάλιστα Πατέρα (γεγονός που δεν απαντά σε άλλα κινήματα της εποχής) η πολιτισμική/εθνική και η θρησκευτική ταυτότητα δεν είναι άρρηκτα συνυφασμένες. Έτσι αναπτύχθηκε η έννοια της οικουμενικής ιεραποστολής σ’ έναν κόσμο όπου οι μεταστροφές δεν είχαν το νόημα εγκόλπωσης μιας παγκόσμιας αλήθειας αλλά της επιλογής του εκάστοτε κατάλληλου ιατρού.</w:t>
      </w:r>
    </w:p>
    <w:p w:rsidR="002A3EA5" w:rsidRPr="00887C7F" w:rsidRDefault="002A3EA5" w:rsidP="002A3EA5">
      <w:r w:rsidRPr="00887C7F">
        <w:br w:type="page"/>
      </w:r>
    </w:p>
    <w:p w:rsidR="002A3EA5" w:rsidRDefault="002A3EA5" w:rsidP="002A3EA5">
      <w:pPr>
        <w:pStyle w:val="Heading3"/>
      </w:pPr>
      <w:r>
        <w:lastRenderedPageBreak/>
        <w:t>&lt;ΙΩΣΗΠΟΣ ΠΕΡΙ ΕΣΣΑΙΩΝ-των «Ιουδαίων» πυθαγορείων</w:t>
      </w:r>
    </w:p>
    <w:p w:rsidR="002A3EA5" w:rsidRDefault="002A3EA5" w:rsidP="002A3EA5"/>
    <w:p w:rsidR="002A3EA5" w:rsidRPr="00887C7F" w:rsidRDefault="002A3EA5" w:rsidP="002A3EA5">
      <w:pPr>
        <w:jc w:val="both"/>
        <w:rPr>
          <w:rFonts w:ascii="Palatino Linotype" w:hAnsi="Palatino Linotype"/>
        </w:rPr>
      </w:pPr>
      <w:r w:rsidRPr="00887C7F">
        <w:rPr>
          <w:rFonts w:ascii="Palatino Linotype" w:hAnsi="Palatino Linotype"/>
        </w:rPr>
        <w:t xml:space="preserve">Προβάλλονται και από τον Ιώσηπο και τον Φίλωνα, οι οποίοι με τα έργα τους απευθύνονται στον ελληνορωμαϊκό κόσμο και σε περιβάλλον με έτονα αντισημιτικά αισθήματα, ως τα ύπατα παραδείγματα-μοντέλα του Ιουδαϊσμού τον οποίο και διαφημίζουν ως την ιδεατή φιλοσοφία </w:t>
      </w:r>
    </w:p>
    <w:p w:rsidR="002A3EA5" w:rsidRPr="00887C7F" w:rsidRDefault="002A3EA5" w:rsidP="002A3EA5">
      <w:pPr>
        <w:jc w:val="both"/>
        <w:rPr>
          <w:rFonts w:ascii="Palatino Linotype" w:hAnsi="Palatino Linotype"/>
          <w:i/>
        </w:rPr>
      </w:pPr>
    </w:p>
    <w:p w:rsidR="002A3EA5" w:rsidRPr="00887C7F" w:rsidRDefault="002A3EA5" w:rsidP="002A3EA5">
      <w:pPr>
        <w:jc w:val="both"/>
        <w:rPr>
          <w:rFonts w:ascii="Palatino Linotype" w:hAnsi="Palatino Linotype"/>
          <w:i/>
        </w:rPr>
      </w:pPr>
      <w:r w:rsidRPr="00887C7F">
        <w:rPr>
          <w:rFonts w:ascii="Palatino Linotype" w:hAnsi="Palatino Linotype"/>
          <w:i/>
        </w:rPr>
        <w:t>Πόλεμος 2.119 – 127 Τρία γὰρ παρὰ Ἰουδαίοις εἴδη φιλοσοφεῖται͵ καὶ τοῦ μὲν αἱρετισταὶ Φαρισαῖοι͵ τοῦ δὲ Σαδδουκαῖοι͵ τρίτον δέ͵ ὃ δὴ καὶ δοκεῖ σεμνότητα ἀσκεῖν</w:t>
      </w:r>
      <w:r w:rsidRPr="00887C7F">
        <w:rPr>
          <w:rFonts w:ascii="Palatino Linotype" w:hAnsi="Palatino Linotype"/>
          <w:b/>
          <w:bCs/>
          <w:i/>
        </w:rPr>
        <w:t>͵ Ἐσσηνοὶ καλοῦνται</w:t>
      </w:r>
      <w:r w:rsidRPr="00887C7F">
        <w:rPr>
          <w:rFonts w:ascii="Palatino Linotype" w:hAnsi="Palatino Linotype"/>
          <w:i/>
        </w:rPr>
        <w:t xml:space="preserve">͵ Ἰουδαῖοι μὲν γένος 2.120 ὄντες͵ </w:t>
      </w:r>
      <w:r w:rsidRPr="00887C7F">
        <w:rPr>
          <w:rFonts w:ascii="Palatino Linotype" w:hAnsi="Palatino Linotype"/>
          <w:b/>
          <w:bCs/>
          <w:i/>
        </w:rPr>
        <w:t xml:space="preserve">φιλάλληλοι </w:t>
      </w:r>
      <w:r w:rsidRPr="00887C7F">
        <w:rPr>
          <w:rFonts w:ascii="Palatino Linotype" w:hAnsi="Palatino Linotype"/>
          <w:i/>
        </w:rPr>
        <w:t xml:space="preserve">δὲ καὶ τῶν ἄλλων πλέον. οὗτοι τὰς μὲν ἡδονὰς ὡς κακίαν ἀποστρέφονται͵ τὴν δὲ ἐγκράτειαν καὶ τὸ μὴ τοῖς πάθεσιν ὑποπίπτειν ἀρετὴν ὑπολαμβάνουσιν. καὶ γάμου μὲν παρ΄ αὐτοῖς ὑπεροψία͵ τοὺς δ΄ ἀλλοτρίους παῖδας ἐκλαμβάνοντες ἁπαλοὺς ἔτι πρὸς τὰ μαθήματα συγγενεῖς ἡγοῦνται καὶ τοῖς ἤθεσιν αὐτῶν ἐντυποῦσι͵ τὸν μὲν γάμον καὶ τὴν ἐξ αὐτοῦ διαδοχὴν οὐκ ἀναιροῦντες͵ </w:t>
      </w:r>
      <w:r w:rsidRPr="00887C7F">
        <w:rPr>
          <w:rFonts w:ascii="Palatino Linotype" w:hAnsi="Palatino Linotype"/>
          <w:b/>
          <w:bCs/>
          <w:i/>
        </w:rPr>
        <w:t>τὰς δὲ τῶν γυναικῶν ἀσελγείας φυλαττόμενοι καὶ μηδεμίαν τηρεῖν πεπεισμένοι τὴν πρὸς ἕνα πίστιν</w:t>
      </w:r>
      <w:r w:rsidRPr="00887C7F">
        <w:rPr>
          <w:rFonts w:ascii="Palatino Linotype" w:hAnsi="Palatino Linotype"/>
          <w:i/>
        </w:rPr>
        <w:t xml:space="preserve">. 2.122 </w:t>
      </w:r>
      <w:r w:rsidRPr="00887C7F">
        <w:rPr>
          <w:rFonts w:ascii="Palatino Linotype" w:hAnsi="Palatino Linotype"/>
          <w:i/>
          <w:highlight w:val="yellow"/>
        </w:rPr>
        <w:t xml:space="preserve">Καταφρονηταὶ δὲ πλούτου͵ </w:t>
      </w:r>
      <w:r w:rsidRPr="00887C7F">
        <w:rPr>
          <w:rFonts w:ascii="Palatino Linotype" w:hAnsi="Palatino Linotype"/>
          <w:b/>
          <w:bCs/>
          <w:i/>
          <w:highlight w:val="yellow"/>
        </w:rPr>
        <w:t>καὶ θαυμάσιον αὐτοῖς τὸ κοινωνικόν</w:t>
      </w:r>
      <w:r w:rsidRPr="00887C7F">
        <w:rPr>
          <w:rFonts w:ascii="Palatino Linotype" w:hAnsi="Palatino Linotype"/>
          <w:i/>
          <w:highlight w:val="yellow"/>
        </w:rPr>
        <w:t xml:space="preserve">͵ οὐδὲ ἔστιν εὑρεῖν κτήσει τινὰ παρ΄ αὐτοῖς ὑπερέχοντα· νόμος γὰρ τοὺς εἰς τὴν αἵρεσιν εἰσιόντας </w:t>
      </w:r>
      <w:r w:rsidRPr="00887C7F">
        <w:rPr>
          <w:rFonts w:ascii="Palatino Linotype" w:hAnsi="Palatino Linotype"/>
          <w:b/>
          <w:bCs/>
          <w:i/>
          <w:highlight w:val="yellow"/>
        </w:rPr>
        <w:t>δημεύειν τῷ τάγματι τὴν οὐσίαν͵</w:t>
      </w:r>
      <w:r w:rsidRPr="00887C7F">
        <w:rPr>
          <w:rFonts w:ascii="Palatino Linotype" w:hAnsi="Palatino Linotype"/>
          <w:i/>
          <w:highlight w:val="yellow"/>
        </w:rPr>
        <w:t xml:space="preserve"> ὥστε ἐν ἅπασιν μήτε πενίας ταπεινότητα φαίνεσθαι μήθ΄ ὑπεροχὴν πλούτου͵ τῶν δ΄ ἑκάστου κτημάτων ἀναμεμιγμένων μίαν 2.123 ὥσπερ ἀδελφοῖς ἅπασιν οὐσίαν εἶναι</w:t>
      </w:r>
      <w:r w:rsidRPr="00887C7F">
        <w:rPr>
          <w:rFonts w:ascii="Palatino Linotype" w:hAnsi="Palatino Linotype"/>
          <w:i/>
        </w:rPr>
        <w:t xml:space="preserve">. </w:t>
      </w:r>
      <w:r w:rsidRPr="00887C7F">
        <w:rPr>
          <w:rFonts w:ascii="Palatino Linotype" w:hAnsi="Palatino Linotype"/>
          <w:b/>
          <w:bCs/>
          <w:i/>
        </w:rPr>
        <w:t>κηλῖδα δ΄ ὑπολαμβάνουσι τὸ ἔλαιον͵ κἂν ἀλειφθῇ τις ἄκων͵ σμήχεται τὸ σῶμα· τὸ γὰρ αὐχμεῖν ἐν καλῷ τίθενται λευχειμονεῖν τε διαπαντός. χειροτονητοὶ δ΄ οἱ τῶν κοινῶν ἐπιμεληταὶ καὶ ἀδιαίρετοι πρὸς ἁπάντων εἰς τὰς χρείας ἕκαστοι.</w:t>
      </w:r>
      <w:r w:rsidRPr="00887C7F">
        <w:rPr>
          <w:rFonts w:ascii="Palatino Linotype" w:hAnsi="Palatino Linotype"/>
          <w:i/>
        </w:rPr>
        <w:t xml:space="preserve"> </w:t>
      </w:r>
    </w:p>
    <w:p w:rsidR="002A3EA5" w:rsidRPr="00887C7F" w:rsidRDefault="002A3EA5" w:rsidP="002A3EA5">
      <w:pPr>
        <w:jc w:val="both"/>
        <w:rPr>
          <w:rFonts w:ascii="Palatino Linotype" w:hAnsi="Palatino Linotype"/>
          <w:i/>
        </w:rPr>
      </w:pPr>
    </w:p>
    <w:p w:rsidR="002A3EA5" w:rsidRPr="00887C7F" w:rsidRDefault="002A3EA5" w:rsidP="002A3EA5">
      <w:pPr>
        <w:jc w:val="both"/>
        <w:rPr>
          <w:rFonts w:ascii="Palatino Linotype" w:hAnsi="Palatino Linotype"/>
          <w:i/>
        </w:rPr>
      </w:pPr>
      <w:r w:rsidRPr="00887C7F">
        <w:rPr>
          <w:rFonts w:ascii="Palatino Linotype" w:hAnsi="Palatino Linotype"/>
          <w:i/>
        </w:rPr>
        <w:t xml:space="preserve">2.124 Μία δ΄ οὐκ ἔστιν αὐτῶν πόλις ἀλλ΄ ἐν ἑκάστῃ μετοικοῦσιν πολλοί. καὶ τοῖς ἑτέρωθεν ἥκουσιν αἱρετισταῖς πάντ΄ ἀναπέπταται τὰ παρ΄ αὐτοῖς ὁμοίως ὥσπερ ἴδια͵ καὶ πρὸς οὓς οὐ πρότερον 2.125 εἶδον εἰσίασιν ὡς συνηθεστάτους· διὸ καὶ ποιοῦνται τὰς ἀποδημίας οὐδὲν μὲν ὅλως ἐπικομιζόμενοι͵ διὰ δὲ τοὺς λῃστὰς ἔνοπλοι. κηδεμὼν δ΄ ἐν ἑκάστῃ πόλει τοῦ τάγματος ἐξαιρέτως τῶν ξένων 2.126 ἀποδείκνυται ταμιεύων ἐσθῆτα καὶ τὰ ἐπιτήδεια. καταστολὴ δὲ καὶ σχῆμα σώματος ὅμοιον τοῖς μετὰ φόβου παιδαγωγουμένοις παισίν. οὔτε δὲ ἐσθῆτας οὔτε ὑποδήματα ἀμείβουσι πρὶν διαρραγῆναι τὸ πρότερον παντάπασιν ἢ δαπανηθῆναι τῷ χρόνῳ. </w:t>
      </w:r>
      <w:r w:rsidRPr="00887C7F">
        <w:rPr>
          <w:rFonts w:ascii="Palatino Linotype" w:hAnsi="Palatino Linotype"/>
          <w:b/>
          <w:bCs/>
          <w:i/>
        </w:rPr>
        <w:t>οὐδὲν δ΄ ἐν ἀλλήλοις οὔτ΄ ἀγοράζουσιν οὔτε πωλοῦσιν͵ ἀλλὰ τῷ χρῄζοντι</w:t>
      </w:r>
      <w:r w:rsidRPr="00887C7F">
        <w:rPr>
          <w:rFonts w:ascii="Palatino Linotype" w:hAnsi="Palatino Linotype"/>
          <w:b/>
          <w:bCs/>
        </w:rPr>
        <w:t xml:space="preserve"> </w:t>
      </w:r>
      <w:r w:rsidRPr="00887C7F">
        <w:rPr>
          <w:rFonts w:ascii="Palatino Linotype" w:hAnsi="Palatino Linotype"/>
          <w:b/>
          <w:bCs/>
          <w:i/>
        </w:rPr>
        <w:t>δ΄ ἐν ἀλλήλοις οὔτ΄ ἀγοράζουσιν οὔτε πωλοῦσιν͵ ἀλλὰ τῷ χρῄζοντι διδοὺς ἕκαστος τὰ παρ΄ αὐτῷ τὸ παρ΄ ἐκείνου χρήσιμον ἀντικομίζεται·</w:t>
      </w:r>
      <w:r w:rsidRPr="00887C7F">
        <w:rPr>
          <w:rFonts w:ascii="Palatino Linotype" w:hAnsi="Palatino Linotype"/>
          <w:i/>
        </w:rPr>
        <w:t xml:space="preserve"> καὶ χωρὶς δὲ τῆς ἀντιδόσεως ἀκώλυτος ἡ μετάληψις αὐτοῖς παρ΄ ὧν ἂν θέλωσιν. 2.128 Πρός γε μὴν τὸ θεῖον εὐσεβεῖς ἰδίως· πρὶν γὰρ ἀνασχεῖν τὸν ἥλιον οὐδὲν φθέγγονται τῶν βεβήλων͵ πατρίους δέ τινας εἰς 2.129 αὐτὸν εὐχὰς ὥσπερ ἱκετεύοντες ἀνατεῖλαι. καὶ μετὰ ταῦτα πρὸς ἃς ἕκαστοι τέχνας ἴσασιν ὑπὸ τῶν ἐπιμελητῶν διαφίενται͵ καὶ μέχρι πέμπτης ὥρας ἐργασάμενοι συντόνως πάλιν εἰς ἓν συναθροίζονται χωρίον͵ ζωσάμενοί τε σκεπάσμασιν λινοῖς οὕτως ἀπολούονται </w:t>
      </w:r>
      <w:r w:rsidRPr="00887C7F">
        <w:rPr>
          <w:rFonts w:ascii="Palatino Linotype" w:hAnsi="Palatino Linotype"/>
          <w:b/>
          <w:bCs/>
          <w:i/>
        </w:rPr>
        <w:t>τὸ σῶμα ψυχροῖς ὕδασιν</w:t>
      </w:r>
      <w:r w:rsidRPr="00887C7F">
        <w:rPr>
          <w:rFonts w:ascii="Palatino Linotype" w:hAnsi="Palatino Linotype"/>
          <w:i/>
        </w:rPr>
        <w:t xml:space="preserve">͵ καὶ μετὰ ταύτην </w:t>
      </w:r>
      <w:r w:rsidRPr="00887C7F">
        <w:rPr>
          <w:rFonts w:ascii="Palatino Linotype" w:hAnsi="Palatino Linotype"/>
          <w:b/>
          <w:bCs/>
          <w:i/>
        </w:rPr>
        <w:t>τὴν ἁγνείαν</w:t>
      </w:r>
      <w:r w:rsidRPr="00887C7F">
        <w:rPr>
          <w:rFonts w:ascii="Palatino Linotype" w:hAnsi="Palatino Linotype"/>
          <w:i/>
        </w:rPr>
        <w:t xml:space="preserve"> εἰς ἴδιον οἴκημα συνίασιν͵ ἔνθα μηδενὶ τῶν ἑτεροδόξων ἐπιτέτραπται παρελθεῖν· αὐτοί τε </w:t>
      </w:r>
      <w:r w:rsidRPr="00887C7F">
        <w:rPr>
          <w:rFonts w:ascii="Palatino Linotype" w:hAnsi="Palatino Linotype"/>
          <w:i/>
        </w:rPr>
        <w:lastRenderedPageBreak/>
        <w:t xml:space="preserve">καθαροὶ καθάπερ εἰς ἅγιόν τι τέμενος παραγίνονται τὸ δειπνητήριον. καὶ καθισάντων μεθ΄ ἡσυχίας ὁ μὲν σιτοποιὸς ἐν τάξει παρατίθησι τοὺς ἄρτους͵ ὁ δὲ μάγειρος ἓν 2.131 ἀγγεῖον ἐξ ἑνὸς ἐδέσματος ἑκάστῳ παρατίθησιν. προκατεύχεται δ΄ ὁ ἱερεὺς τῆς τροφῆς͵ καὶ γεύσασθαί τινα πρὶν τῆς εὐχῆς ἀθέμιτον· ἀριστοποιησάμενος δ΄ ἐπεύχεται πάλιν· </w:t>
      </w:r>
      <w:r w:rsidRPr="00887C7F">
        <w:rPr>
          <w:rFonts w:ascii="Palatino Linotype" w:hAnsi="Palatino Linotype"/>
          <w:b/>
          <w:bCs/>
          <w:i/>
        </w:rPr>
        <w:t xml:space="preserve">ἀρχόμενοί τε καὶ παυόμενοι γεραίρουσι </w:t>
      </w:r>
      <w:r w:rsidRPr="00887C7F">
        <w:rPr>
          <w:rFonts w:ascii="Palatino Linotype" w:hAnsi="Palatino Linotype"/>
          <w:b/>
          <w:bCs/>
          <w:i/>
          <w:caps/>
        </w:rPr>
        <w:t>θ</w:t>
      </w:r>
      <w:r w:rsidRPr="00887C7F">
        <w:rPr>
          <w:rFonts w:ascii="Palatino Linotype" w:hAnsi="Palatino Linotype"/>
          <w:b/>
          <w:bCs/>
          <w:i/>
        </w:rPr>
        <w:t>εὸν ὡς χορηγὸν τῆς ζωῆς.</w:t>
      </w:r>
      <w:r w:rsidRPr="00887C7F">
        <w:rPr>
          <w:rFonts w:ascii="Palatino Linotype" w:hAnsi="Palatino Linotype"/>
          <w:i/>
        </w:rPr>
        <w:t xml:space="preserve"> ἔπειθ΄ ὡς ἱερὰς καταθέμενοι τὰς ἐσθῆτας πάλιν ἐπ΄ ἔργα μέχρι δείλης τρέπονται. δεπνοῦσι δ΄ ὁμοίως ὑποστρέψαντες συγκαθεζομένων τῶν ξένων͵ εἰ τύχοιεν αὐτοῖς παρόντες. οὔτε δὲ κραυγή ποτε τὸν οἶκον οὔτε θόρυβος μιαίνει͵ τὰς δὲ λαλιὰς ἐν τάξει παραχωροῦσιν ἀλλήλοις. καὶ τοῖς ἔξωθεν ὡς </w:t>
      </w:r>
      <w:r w:rsidRPr="00887C7F">
        <w:rPr>
          <w:rFonts w:ascii="Palatino Linotype" w:hAnsi="Palatino Linotype"/>
          <w:b/>
          <w:bCs/>
          <w:i/>
        </w:rPr>
        <w:t>μυστήριόν τι φρικτὸν</w:t>
      </w:r>
      <w:r w:rsidRPr="00887C7F">
        <w:rPr>
          <w:rFonts w:ascii="Palatino Linotype" w:hAnsi="Palatino Linotype"/>
          <w:i/>
        </w:rPr>
        <w:t xml:space="preserve"> ἡ τῶν ἔνδον σιωπὴ καταφαίνεται͵ τούτου δ΄ αἴτιον ἡ διηνεκὴς νῆψις καὶ τὸ μετρεῖσθαι παρ΄ αὐτοῖς τροφὴν καὶ ποτὸν μέχρι κόρου. 2.134 Τῶν μὲν οὖν ἄλλων οὐκ ἔστιν ὅτι μὴ τῶν ἐπιμελητῶν προσταξάντων ἐνεργοῦσι͵ δύο δὲ ταῦτα παρ΄ αὐτοῖς αὐτεξούσια͵ </w:t>
      </w:r>
      <w:r w:rsidRPr="00887C7F">
        <w:rPr>
          <w:rFonts w:ascii="Palatino Linotype" w:hAnsi="Palatino Linotype"/>
          <w:b/>
          <w:bCs/>
          <w:i/>
        </w:rPr>
        <w:t>ἐπικουρία καὶ ἔλεος</w:t>
      </w:r>
      <w:r w:rsidRPr="00887C7F">
        <w:rPr>
          <w:rFonts w:ascii="Palatino Linotype" w:hAnsi="Palatino Linotype"/>
          <w:i/>
        </w:rPr>
        <w:t xml:space="preserve">· βοηθεῖν τε γὰρ τοῖς ἀξίοις͵ ὁπόταν δέωνται͵ καὶ καθ΄ ἑαυτοὺς ἐφίεται καὶ τροφὰς ἀπορουμένοις ὀρέγειν. τὰς δὲ εἰς τοὺς συγγενεῖς μεταδόσεις οὐκ ἔξεστι ποιεῖσθαι δίχα τῶν ἐπιτρόπων. </w:t>
      </w:r>
      <w:r w:rsidRPr="00887C7F">
        <w:rPr>
          <w:rFonts w:ascii="Palatino Linotype" w:hAnsi="Palatino Linotype"/>
          <w:b/>
          <w:bCs/>
          <w:i/>
        </w:rPr>
        <w:t>ὀργῆς ταμίαι δίκαιοι͵ θυμοῦ καθεκτικοί͵ πίστεως προστάται͵ εἰρήνης ὑπουργοί.</w:t>
      </w:r>
      <w:r w:rsidRPr="00887C7F">
        <w:rPr>
          <w:rFonts w:ascii="Palatino Linotype" w:hAnsi="Palatino Linotype"/>
          <w:i/>
        </w:rPr>
        <w:t xml:space="preserve"> καὶ πᾶν μὲν τὸ ῥηθὲν ὑπ΄ αὐτῶν ἰσχυρότερον ὅρκου͵ τὸ δὲ ὀμνύειν αὐτοῖς περιίσταται χεῖρον τῆς ἐπιορκίας ὑπολαμβάνοντες· ἤδη γὰρ κατεγνῶσθαί φασιν τὸν ἀπιστούμενον δίχα </w:t>
      </w:r>
      <w:r w:rsidRPr="00887C7F">
        <w:rPr>
          <w:rFonts w:ascii="Palatino Linotype" w:hAnsi="Palatino Linotype"/>
          <w:i/>
          <w:caps/>
        </w:rPr>
        <w:t>θ</w:t>
      </w:r>
      <w:r w:rsidRPr="00887C7F">
        <w:rPr>
          <w:rFonts w:ascii="Palatino Linotype" w:hAnsi="Palatino Linotype"/>
          <w:i/>
        </w:rPr>
        <w:t xml:space="preserve">εοῦ. σπουδάζουσι δ΄ ἐκτόπως περὶ τὰ τῶν παλαιῶν συντάγματα μάλιστα τὰ πρὸς ὠφέλειαν ψυχῆς καὶ σώματος ἐκλέγοντες· </w:t>
      </w:r>
      <w:r w:rsidRPr="00887C7F">
        <w:rPr>
          <w:rFonts w:ascii="Palatino Linotype" w:hAnsi="Palatino Linotype"/>
          <w:b/>
          <w:bCs/>
          <w:i/>
        </w:rPr>
        <w:t>ἔνθεν αὐτοῖς πρὸς θεραπείαν παθῶν ῥίζαι τε ἀλεξη τήριον καὶ λίθων ἰδιότητες ἀνερευνῶνται</w:t>
      </w:r>
      <w:r w:rsidRPr="00887C7F">
        <w:rPr>
          <w:rFonts w:ascii="Palatino Linotype" w:hAnsi="Palatino Linotype"/>
          <w:i/>
        </w:rPr>
        <w:t xml:space="preserve">. 2.137 Τοῖς δὲ ζηλοῦσιν τὴν αἵρεσιν αὐτῶν οὐκ εὐθὺς ἡ πάροδος͵ ἀλλ΄ ἐπὶ ἐνιαυτὸν ἔξω μένοντι τὴν αὐτὴν ὑποτίθενται δίαιταν ἀξινάριόν τε καὶ τὸ προειρημένον περίζωμα καὶ λευκὴν ἐσθῆτα 2.138 δόντες. ἐπειδὰν δὲ τούτῳ τῷ χρόνῳ πεῖραν ἐγκρατείας δῷ͵ πρόσεισιν μὲν ἔγγιον τῇ διαίτῃ καὶ καθαρωτέρων τῶν πρὸς ἁγνείαν ὑδάτων μεταλαμβάνει͵ παραλαμβάνεται δὲ εἰς τὰς συμβιώσεις οὐ δέπω. μετὰ γὰρ τὴν τῆς καρτερίας ἐπίδειξιν δυσὶν ἄλλοις ἔτεσιν τὸ ἦθος δοκιμάζεται καὶ φανεὶς ἄξιος οὕτως εἰς τὸν ὅμιλον ἐγκρίνεται. πρὶν δὲ τῆς κοινῆς ἅψασθαι τροφῆς ὅρκους αὐτοῖς ὄμνυσι φρικώδεις͵ </w:t>
      </w:r>
      <w:r w:rsidRPr="00887C7F">
        <w:rPr>
          <w:rFonts w:ascii="Palatino Linotype" w:hAnsi="Palatino Linotype"/>
          <w:b/>
          <w:bCs/>
          <w:i/>
        </w:rPr>
        <w:t xml:space="preserve">πρῶτον μὲν εὐσεβήσειν τὸ θεῖον͵ ἔπειτα τὰ πρὸς ἀνθρώπους δίκαια φυλάξειν καὶ μήτε κατὰ γνώμην βλάψειν τινὰ μήτε ἐξ ἐπιτάγματος͵ </w:t>
      </w:r>
      <w:r w:rsidRPr="00887C7F">
        <w:rPr>
          <w:rFonts w:ascii="Palatino Linotype" w:hAnsi="Palatino Linotype"/>
          <w:b/>
          <w:bCs/>
          <w:i/>
          <w:u w:val="single"/>
        </w:rPr>
        <w:t>μισήσειν δ΄ ἀεὶ τοὺς ἀδίκους</w:t>
      </w:r>
      <w:r w:rsidRPr="00887C7F">
        <w:rPr>
          <w:rFonts w:ascii="Palatino Linotype" w:hAnsi="Palatino Linotype"/>
          <w:b/>
          <w:bCs/>
          <w:i/>
        </w:rPr>
        <w:t xml:space="preserve"> καὶ συναγωνιεῖσθαι τοῖς δικαίοις</w:t>
      </w:r>
      <w:r w:rsidRPr="00887C7F">
        <w:rPr>
          <w:rFonts w:ascii="Palatino Linotype" w:hAnsi="Palatino Linotype"/>
          <w:i/>
        </w:rPr>
        <w:t xml:space="preserve">· τὸ πιστὸν ἀεὶ πᾶσιν παρέξειν͵ μάλιστα δὲ τοῖς κρατοῦσιν· οὐ γὰρ δίχα </w:t>
      </w:r>
      <w:r w:rsidRPr="00887C7F">
        <w:rPr>
          <w:rFonts w:ascii="Palatino Linotype" w:hAnsi="Palatino Linotype"/>
          <w:i/>
          <w:caps/>
        </w:rPr>
        <w:t>θ</w:t>
      </w:r>
      <w:r w:rsidRPr="00887C7F">
        <w:rPr>
          <w:rFonts w:ascii="Palatino Linotype" w:hAnsi="Palatino Linotype"/>
          <w:i/>
        </w:rPr>
        <w:t>εοῦ περιγενέσθαι τινὶ τὸ ἄρχειν· κἂν αὐτὸς ἄρχῃ͵ μηδέποτε ἐξυβρίσειν εἰς τὴν ἐξουσίαν μηδ΄ ἐσθῆτί τινι ἢ πλείονι κόσμῳ τοὺς ὑποτεταγμένους ὑπερλαμπρύνεσθαι. 2.141 τὴν ἀλήθειαν ἀγαπᾶν ἀεὶ καὶ τοὺς ψευδομένους προβάλλεσθαι· χεῖρας κλοπῆς καὶ ψυχὴν ἀνοσίου κέρδους καθαρὰν φυλάξειν καὶ μήτε κρύψειν τι τοὺς αἱρετιστὰς μήθ΄ ἑτέροις αὐτῶν τι μηνύσειν͵ 2.142 κἂν μέχρι θανάτου τις βιάζηται. πρὸς τούτοις ὄμνυσιν μηδενὶ μὲν μεταδοῦναι τῶν δογμάτων ἑτέρως ἢ ὡς αὐτὸς μετέλαβεν͵ ἀφέξεσθαι δὲ λῃστείας καὶ συντηρήσειν ὁμοίως τά τε τῆς αἱρέσεως αὐτῶν βιβλία καὶ τὰ τῶν ἀγγέλων ὀνόματα. τοιούτοις μὲν ὅρκοις τοὺς προσιόντας ἐξασφαλίζονται. 2.143 Τοὺς δ΄ ἐπ΄ ἀξιοχρέοις ἁμαρτήμασιν ἁλόντας ἐκβάλλουσι τοῦ τάγματος</w:t>
      </w:r>
      <w:r w:rsidRPr="00887C7F">
        <w:rPr>
          <w:rFonts w:ascii="Palatino Linotype" w:hAnsi="Palatino Linotype"/>
          <w:b/>
          <w:bCs/>
          <w:i/>
        </w:rPr>
        <w:t>. ὁ δ΄ ἐκκριθεὶς οἰκτίστῳ πολλάκις μόρῳ διαφθείρεται</w:t>
      </w:r>
      <w:r w:rsidRPr="00887C7F">
        <w:rPr>
          <w:rFonts w:ascii="Palatino Linotype" w:hAnsi="Palatino Linotype"/>
          <w:i/>
        </w:rPr>
        <w:t xml:space="preserve">· τοῖς γὰρ ὅρκοις καὶ τοῖς ἔθεσιν ἐνδεδεμένος οὐδὲ τῆς παρὰ τοῖς ἄλλοις τροφῆς δύναται μεταλαμβάνειν͵ ποηφαγῶν δὲ καὶ λιμῷ 2.144 </w:t>
      </w:r>
      <w:r w:rsidRPr="00887C7F">
        <w:rPr>
          <w:rFonts w:ascii="Palatino Linotype" w:hAnsi="Palatino Linotype"/>
          <w:b/>
          <w:bCs/>
          <w:i/>
          <w:u w:val="single"/>
        </w:rPr>
        <w:t>τὸ σῶμα τηκόμενος διαφθείρεται.</w:t>
      </w:r>
      <w:r w:rsidRPr="00887C7F">
        <w:rPr>
          <w:rFonts w:ascii="Palatino Linotype" w:hAnsi="Palatino Linotype"/>
          <w:i/>
        </w:rPr>
        <w:t xml:space="preserve"> διὸ δὴ πολλοὺς ἐλεήσαντες ἐν ταῖς ἐσχάταις ἀναπνοαῖς ἀνέλαβον͵ ἱκανὴν ἐπὶ τοῖς ἁμαρτήμασιν αὐτῶν τὴν μέχρι θανάτου βάσανον ἡγούμενοι. 2.145 Περὶ δὲ </w:t>
      </w:r>
      <w:r w:rsidRPr="00887C7F">
        <w:rPr>
          <w:rFonts w:ascii="Palatino Linotype" w:hAnsi="Palatino Linotype"/>
          <w:b/>
          <w:bCs/>
          <w:i/>
          <w:u w:val="single"/>
        </w:rPr>
        <w:t>τὰς κρίσεις</w:t>
      </w:r>
      <w:r w:rsidRPr="00887C7F">
        <w:rPr>
          <w:rFonts w:ascii="Palatino Linotype" w:hAnsi="Palatino Linotype"/>
          <w:i/>
        </w:rPr>
        <w:t xml:space="preserve"> ἀκριβέστατοι καὶ δίκαιοι͵ καὶ δικάζουσι μὲν οὐκ ἐλάττους τῶν ἑκατὸν συνελθόντες͵ τὸ δ΄ ὁρισθὲν ὑπ΄ αὐτῶν ἀκίνητον. σέβας δὲ μέγα παρ΄ αὐτοῖς μετὰ τὸν </w:t>
      </w:r>
      <w:r w:rsidRPr="00887C7F">
        <w:rPr>
          <w:rFonts w:ascii="Palatino Linotype" w:hAnsi="Palatino Linotype"/>
          <w:i/>
          <w:caps/>
        </w:rPr>
        <w:t>θ</w:t>
      </w:r>
      <w:r w:rsidRPr="00887C7F">
        <w:rPr>
          <w:rFonts w:ascii="Palatino Linotype" w:hAnsi="Palatino Linotype"/>
          <w:i/>
        </w:rPr>
        <w:t xml:space="preserve">εὸν τοὔνομα τοῦ νομοθέτου͵ κἂν βλασφημήσῃ </w:t>
      </w:r>
      <w:r w:rsidRPr="00887C7F">
        <w:rPr>
          <w:rFonts w:ascii="Palatino Linotype" w:hAnsi="Palatino Linotype"/>
          <w:i/>
        </w:rPr>
        <w:lastRenderedPageBreak/>
        <w:t xml:space="preserve">τις εἰς τοῦτον κολάζεται 2.146 θανάτῳ. τοῖς δὲ πρεσβυτέροις ὑπακούουσιν καὶ τοῖς πλείοσιν ἐν καλῷ· δέκα γοῦν συγκαθεζομένων οὐκ ἂν λαλήσειέν τις ἀκόντων 2.147 τῶν ἐννέα. καὶ τὸ πτύσαι δὲ εἰς μέσους ἢ τὸ δεξιὸν μέρος φυλάσσονται καὶ ταῖς ἑβδομάσιν ἔργων ἐφάπτεσθαι διαφορώτατα  Ἰουδαίων ἁπάντων· οὐ μόνον γὰρ τροφὰς ἑαυτοῖς πρὸ μιᾶς ἡμέρας παρασκευάζουσιν͵ </w:t>
      </w:r>
      <w:r w:rsidRPr="00887C7F">
        <w:rPr>
          <w:rFonts w:ascii="Palatino Linotype" w:hAnsi="Palatino Linotype"/>
          <w:b/>
          <w:bCs/>
          <w:i/>
        </w:rPr>
        <w:t>ὡς μὴ πῦρ ἐναύοιεν ἐκείνην τὴν ἡμέραν</w:t>
      </w:r>
      <w:r w:rsidRPr="00887C7F">
        <w:rPr>
          <w:rFonts w:ascii="Palatino Linotype" w:hAnsi="Palatino Linotype"/>
          <w:i/>
        </w:rPr>
        <w:t xml:space="preserve">͵ ἀλλ΄ 2.148 οὐδὲ σκεῦός τι μετακινῆσαι θαρροῦσιν οὐδὲ ἀποπατεῖν. ταῖς δ΄ ἄλλαις ἡμέραις βόθρον ὀρύσσοντες βάθος ποδιαῖον τῇ σκαλίδι͵ τοιοῦτον γάρ ἐστιν τὸ διδόμενον ὑπ΄ αὐτῶν ἀξινίδιον τοῖς νεοσυστάτοις͵ καὶ περικαλύψαντες θοιμάτιον͵ ὡς μὴ τὰς αὐγὰς ὑβρίζοιεν 2.149 τοῦ </w:t>
      </w:r>
      <w:r w:rsidRPr="00887C7F">
        <w:rPr>
          <w:rFonts w:ascii="Palatino Linotype" w:hAnsi="Palatino Linotype"/>
          <w:i/>
          <w:caps/>
        </w:rPr>
        <w:t>θ</w:t>
      </w:r>
      <w:r w:rsidRPr="00887C7F">
        <w:rPr>
          <w:rFonts w:ascii="Palatino Linotype" w:hAnsi="Palatino Linotype"/>
          <w:i/>
        </w:rPr>
        <w:t xml:space="preserve">εοῦ͵ θακεύουσιν εἰς αὐτόν. ἔπειτα τὴν ἀνορυχθεῖσαν γῆν ἐφέλκουσιν εἰς τὸν βόθρον· καὶ τοῦτο ποιοῦσι τοὺς ἐρημοτέρους τόπους ἐκλεγόμενοι. καίπερ δὴ φυσικῆς οὔσης τῆς τῶν λυμά των ἐκκρίσεως ἀπολούεσθαι μετ΄ αὐτὴν καθάπερ μεμιασμένοις ἔθιμον. 2.150 Διῄρηνται δὲ κατὰ χρόνον τῆς ἀσκήσεως εἰς μοίρας τέσσαρας͵ καὶ τοσοῦτον οἱ μεταγενέστεροι τῶν προγενεστέρων ἐλαττοῦνται͵ ὥστ΄ εἰ ψαύσειαν αὐτῶν͵ ἐκείνους ἀπολούεσθαι καθάπερ 2.151 ἀλλοφύλῳ συμφυρέντας. καὶ μακρόβιοι μέν͵ ὡς τοὺς πολλοὺς ὑπὲρ ἑκατὸν παρατείνειν ἔτη͵ διὰ τὴν ἁπλότητα τῆς διαίτης ἔμοιγε δοκεῖν καὶ τὴν εὐταξίαν͵ καταφρονηταὶ δὲ τῶν δεινῶν͵ καὶ τὰς μὲν ἀλγη δόνας νικῶντες τοῖς φρονήμασιν͵ τὸν δὲ θάνατον͵ εἰ μετ΄ εὐκλείας 2.152 πρόσεισι͵ νομίζοντες ἀθανασίας ἀμείνονα. διήλεγξεν δὲ αὐτῶν ἐν ἅπασιν τὰς ψυχὰς ὁ πρὸς Ρωμαίους πόλεμος͵ ἐν ᾧ στρεβλούμενοί τε καὶ λυγιζόμενοι καιόμενοί τε καὶ κλώμενοι καὶ διὰ πάντων ὁδεύοντες τῶν βασανιστηρίων ὀργάνων͵ ἵν΄ ἢ βλασφημήσωσιν τὸν νομοθέτην ἢ φάγωσίν τι τῶν ἀσυνήθων͵ οὐδέτερον ὑπέμειναν παθεῖν͵ ἀλλ΄ οὐδὲ κολακεῦσαί ποτε τοὺς αἰκιζομένους ἢ δακρῦσαι. μειδιῶντες δὲ ἐν ταῖς ἀλγηδόσιν καὶ κατειρωνευόμενοι τῶν τὰς βασάνους προσφερόντων εὔθυμοι τὰς ψυχὰς ἠφίεσαν ὡς πάλιν κομιούμενοι. 2.154 Καὶ γὰρ ἔρρωται παρ΄ αὐτοῖς ἥδε ἡ δόξα͵ φθαρτὰ μὲν εἶναι τὰ σώματα καὶ τὴν ὕλην οὐ μόνιμον αὐτῶν͵ τὰς δὲ ψυχὰς ἀθανάτους ἀεὶ διαμένειν͵ καὶ συμπλέκεσθαι μὲν ἐκ τοῦ λεπτοτάτου φοιτώσας αἰθέρος ὥσπερ εἱρκταῖς τοῖς σώμασιν ἴυγγί τινι φυσικῇ 2.155 κατασπωμένας͵ ἐπειδὰν δὲ ἀνεθῶσι τῶν κατὰ σάρκα δεσμῶν͵ οἷα δὴ μακρᾶς δουλείας ἀπηλλαγμένας τότε χαίρειν καὶ μετεώρους φέρε σθαι. καὶ ταῖς μὲν ἀγαθαῖς ὁμοδοξοῦντες παισὶν Ἑλλήνων ἀπο φαίνονται τὴν ὑπὲρ ὠκεανὸν δίαιταν ἀποκεῖσθαι καὶ χῶρον οὔτε ὄμβροις οὔτε νιφετοῖς οὔτε καύμασι βαρυνόμενον͵ ἀλλ΄ ὃν ἐξ ὠκεανοῦ πραῢς ἀεὶ ζέφυρος ἐπιπνέων ἀναψύχει· ταῖς δὲ φαύλαις ζοφώδη καὶ χειμέριον ἀφορίζονται μυχὸν γέμοντα τιμωριῶν ἀδιαλείπτων. 2.156 δοκοῦσι δέ μοι κατὰ τὴν αὐτὴν ἔννοιαν Ἕλληνες τοῖς τε ἀνδρείοις αὐτῶν͵ οὓς ἥρωας καὶ ἡμιθέους καλοῦσιν͵ τὰς μακάρων νήσους ἀνατεθεικέναι͵ ταῖς δὲ τῶν πονηρῶν ψυχαῖς καθ΄ ᾅδου τὸν ἀσεβῶν χῶρον͵ ἔνθα καὶ κολαζομένους τινὰς μυθολογοῦσιν͵ Σισύφους καὶ       χῶρον͵ ἔνθα καὶ κολαζομένους τινὰς μυθολογοῦσιν͵ Σισύφους καὶ Ταντάλους Ἰξίονάς τε καὶ Τιτυούς͵ πρῶτον μὲν ἀιδίους ὑφιστά μενοι τὰς ψυχάς͵ ἔπειτα εἰς προτροπὴν ἀρετῆς καὶ κακίας ἀπο 2.157 τροπήν. τούς τε γὰρ ἀγαθοὺς γίνεσθαι κατὰ τὸν βίον ἀμείνους ἐλπίδι τιμῆς καὶ μετὰ τὴν τελευτήν͵ τῶν τε κακῶν ἐμποδίζεσθαι τὰς ὁρμὰς δέει προσδοκώντων͵ εἰ καὶ λάθοιεν ἐν τῷ ζῆν͵ μετὰ 2.158 τὴν διάλυσιν ἀθάνατον τιμωρίαν ὑφέξειν. ταῦτα μὲν οὖν Ἐσσηνοὶ περὶ ψυχῆς θεολογοῦσιν ἄφυκτον δέλεαρ τοῖς ἅπαξ γευσαμένοις τῆς σοφίας αὐτῶν καθιέντες. 2.159 Εἰσὶν δ΄ ἐν αὐτοῖς οἳ καὶ τὰ μέλλοντα προγινώσκειν ὑπ ισχνοῦνται͵ βίβλοις ἱεραῖς καὶ διαφόροις ἁγνείαις καὶ προφητῶν ἀποφθέγμασιν ἐμπαιδοτριβούμενοι· σπάνιον δ΄ εἴ ποτε ἐν ταῖς προαγορεύσεσιν ἀστοχοῦσιν. 2.160 Ἔστιν δὲ καὶ ἕτερον Ἐσσηνῶν τάγμα͵ δίαιταν μὲν καὶ ἔθη καὶ νόμιμα τοῖς ἄλλοις ὁμοφρονοῦν͵ διεστὼς δὲ τῇ κατὰ γάμον δόξῃ· μέγιστον γὰρ ἀποκόπτειν οἴονται τοῦ </w:t>
      </w:r>
      <w:r w:rsidRPr="00887C7F">
        <w:rPr>
          <w:rFonts w:ascii="Palatino Linotype" w:hAnsi="Palatino Linotype"/>
          <w:i/>
        </w:rPr>
        <w:lastRenderedPageBreak/>
        <w:t>βίου μέρος͵ τὴν δια δοχήν͵ τοὺς μὴ γαμοῦντας͵ μᾶλλον δέ͵ εἰ πάντες τὸ αὐτὸ φρονήσειαν͵ ἐκλιπεῖν ἂν τὸ γένος τάχιστα. δοκιμάζοντες μέντοι τριετίᾳ τὰς γαμετάς͵ ἐπειδὰν τρὶς καθαρθῶσιν εἰς πεῖραν τοῦ δύνασθαι τίκτειν͵ οὕτως ἄγονται. ταῖς δ΄ ἐγκύμοσιν οὐχ ὁμιλοῦσιν͵ ἐνδεικνύ μενοι τὸ μὴ δι΄ ἡδονὴν ἀλλὰ τέκνων χρείαν γαμεῖν. λουτρὰ δὲ ταῖς γυναιξὶν ἀμπεχομέναις ἐνδύματα͵ καθάπερ τοῖς ἀνδράσιν ἐν περιζώματι. τοιαῦτα μὲν ἔθη τοῦδε τοῦ τάγματος. 2.162 Δύο δὲ τῶν προτέρων Φαρισαῖοι μὲν οἱ μετὰ ἀκριβείας δοκοῦντες ἐξηγεῖσθαι τὰ νόμιμα καὶ τὴν πρώτην ἀπάγοντες αἵρεσιν 2.163 εἱμαρμένῃ τε καὶ θεῷ προσάπτουσι πάντα͵ καὶ τὸ μὲν πράττειν τὰ δίκαια καὶ μὴ κατὰ τὸ πλεῖστον ἐπὶ τοῖς ἀνθρώποις κεῖσθαι͵ βοηθεῖν δὲ εἰς ἕκαστον καὶ τὴν εἱμαρμένην· ψυχήν τε πᾶσαν μὲν ἄφθαρτον͵ μεταβαίνειν δὲ εἰς ἕτερον σῶμα τὴν τῶν ἀγαθῶν μόνην͵ 2.164 τὰς δὲ τῶν φαύλων ἀιδίῳ τιμωρίᾳ κολάζεσθαι. Σαδδουκαῖοι δέ͵ τὸ δεύτερον τάγμα͵ τὴν μὲν εἱμαρμένην παντάπασιν ἀναιροῦσιν</w:t>
      </w:r>
    </w:p>
    <w:p w:rsidR="002A3EA5" w:rsidRPr="00887C7F" w:rsidRDefault="002A3EA5" w:rsidP="002A3EA5">
      <w:pPr>
        <w:jc w:val="both"/>
        <w:rPr>
          <w:rFonts w:ascii="Palatino Linotype" w:hAnsi="Palatino Linotype"/>
          <w:i/>
        </w:rPr>
      </w:pPr>
    </w:p>
    <w:p w:rsidR="002A3EA5" w:rsidRPr="00887C7F" w:rsidRDefault="002A3EA5" w:rsidP="002A3EA5">
      <w:pPr>
        <w:jc w:val="both"/>
        <w:rPr>
          <w:rFonts w:ascii="Palatino Linotype" w:hAnsi="Palatino Linotype"/>
          <w:i/>
        </w:rPr>
      </w:pPr>
      <w:r w:rsidRPr="00887C7F">
        <w:rPr>
          <w:rFonts w:ascii="Palatino Linotype" w:hAnsi="Palatino Linotype" w:cs="Arial"/>
          <w:b/>
          <w:bCs/>
          <w:i/>
        </w:rPr>
        <w:t xml:space="preserve"> </w:t>
      </w:r>
      <w:r w:rsidRPr="00887C7F">
        <w:rPr>
          <w:rFonts w:ascii="Palatino Linotype" w:hAnsi="Palatino Linotype" w:cs="Arial"/>
          <w:b/>
          <w:bCs/>
          <w:iCs/>
        </w:rPr>
        <w:t>ΑΡΧΑΙΟΛΟΓΙΑ</w:t>
      </w:r>
      <w:r w:rsidRPr="00887C7F">
        <w:rPr>
          <w:rFonts w:ascii="Palatino Linotype" w:hAnsi="Palatino Linotype" w:cs="Arial"/>
          <w:iCs/>
        </w:rPr>
        <w:t xml:space="preserve"> </w:t>
      </w:r>
      <w:r w:rsidRPr="00887C7F">
        <w:rPr>
          <w:rFonts w:ascii="Palatino Linotype" w:hAnsi="Palatino Linotype"/>
          <w:i/>
        </w:rPr>
        <w:t xml:space="preserve"> </w:t>
      </w:r>
      <w:r w:rsidRPr="00887C7F">
        <w:rPr>
          <w:rFonts w:ascii="Palatino Linotype" w:hAnsi="Palatino Linotype"/>
          <w:i/>
          <w:lang w:val="de-DE"/>
        </w:rPr>
        <w:t>AJ</w:t>
      </w:r>
      <w:r w:rsidRPr="00887C7F">
        <w:rPr>
          <w:rFonts w:ascii="Palatino Linotype" w:hAnsi="Palatino Linotype"/>
          <w:i/>
        </w:rPr>
        <w:t xml:space="preserve"> 18.18.1  </w:t>
      </w:r>
      <w:r w:rsidRPr="00887C7F">
        <w:rPr>
          <w:rFonts w:ascii="Palatino Linotype" w:hAnsi="Palatino Linotype"/>
          <w:i/>
          <w:lang w:val="de-DE"/>
        </w:rPr>
        <w:t>to</w:t>
      </w:r>
      <w:r w:rsidRPr="00887C7F">
        <w:rPr>
          <w:rFonts w:ascii="Palatino Linotype" w:hAnsi="Palatino Linotype"/>
          <w:i/>
        </w:rPr>
        <w:t xml:space="preserve">     </w:t>
      </w:r>
      <w:r w:rsidRPr="00887C7F">
        <w:rPr>
          <w:rFonts w:ascii="Palatino Linotype" w:hAnsi="Palatino Linotype"/>
          <w:i/>
          <w:lang w:val="de-DE"/>
        </w:rPr>
        <w:t>AJ</w:t>
      </w:r>
      <w:r w:rsidRPr="00887C7F">
        <w:rPr>
          <w:rFonts w:ascii="Palatino Linotype" w:hAnsi="Palatino Linotype"/>
          <w:i/>
        </w:rPr>
        <w:t xml:space="preserve"> 18.22.5 18.18 Ἐσσηνοῖς δὲ ἐπὶ μὲν </w:t>
      </w:r>
      <w:r w:rsidRPr="00887C7F">
        <w:rPr>
          <w:rFonts w:ascii="Palatino Linotype" w:hAnsi="Palatino Linotype"/>
          <w:i/>
          <w:caps/>
        </w:rPr>
        <w:t>θ</w:t>
      </w:r>
      <w:r w:rsidRPr="00887C7F">
        <w:rPr>
          <w:rFonts w:ascii="Palatino Linotype" w:hAnsi="Palatino Linotype"/>
          <w:i/>
        </w:rPr>
        <w:t>εῷ καταλείπειν φιλεῖ τὰ πάντα ὁ λόγος͵ ἀθανατίζουσιν δὲ τὰς ψυχὰς περιμάχητον ἡγούμενοι τοῦ δικαίου 18.19 τὴν πρόσοδον. εἰς δὲ τὸ ἱερὸν ἀναθήματα στέλλοντες θυσίας ἐπιτελοῦσιν διαφορότητι ἁγνειῶν͵ ἃς νομίζοιεν͵ καὶ δι΄ αὐτὸ εἰργόμενοι τοῦ κοινοῦ τεμενίσματος ἐφ΄ αὑτῶν τὰς θυσίας ἐπιτελοῦσιν. βέλτιστοι δὲ ἄλλως [ἄνδρες] τὸν τρόπον καὶ τὸ πᾶν πονεῖν ἐπὶ 18.20 γεωργίᾳ τετραμμένοι</w:t>
      </w:r>
      <w:r w:rsidRPr="00887C7F">
        <w:rPr>
          <w:rFonts w:ascii="Palatino Linotype" w:hAnsi="Palatino Linotype"/>
          <w:i/>
          <w:highlight w:val="yellow"/>
        </w:rPr>
        <w:t>. ἄξιον δ΄ αὐτῶν θαυμάσαι παρὰ πάντας τοὺς ἀρετῆς μεταποιουμένους τόδε διὰ τὸ μηδαμῶς ὑπάρξαν Ἑλλήνων ἢ βαρβάρων τισίν͵ ἀλλὰ μηδ΄ εἰς ὀλίγον͵ ἐκείνοις ἐκ παλαιοῦ συνελθὸν ἐν τῷ ἐπιτηδεύεσθαι μὴ κεκωλῦσθαι· τὰ χρήματά τε κοινά ἐστιν αὐτοῖς͵ ἀπολαύει δὲ οὐδὲν ὁ πλούσιος τῶν οἰκείων μειζόνως ἢ ὁ μηδ΄ ὁτιοῦν κεκτημένος·</w:t>
      </w:r>
      <w:r w:rsidRPr="00887C7F">
        <w:rPr>
          <w:rFonts w:ascii="Palatino Linotype" w:hAnsi="Palatino Linotype"/>
          <w:i/>
        </w:rPr>
        <w:t xml:space="preserve"> καὶ τάδε πράσσουσιν ἄνδρες ὑπὲρ 18.21 </w:t>
      </w:r>
      <w:r w:rsidRPr="00887C7F">
        <w:rPr>
          <w:rFonts w:ascii="Palatino Linotype" w:hAnsi="Palatino Linotype"/>
          <w:b/>
          <w:bCs/>
          <w:i/>
        </w:rPr>
        <w:t xml:space="preserve">τετρακισχίλιοι </w:t>
      </w:r>
      <w:r w:rsidRPr="00887C7F">
        <w:rPr>
          <w:rFonts w:ascii="Palatino Linotype" w:hAnsi="Palatino Linotype"/>
          <w:i/>
        </w:rPr>
        <w:t xml:space="preserve">τὸν ἀριθμὸν ὄντες. </w:t>
      </w:r>
      <w:r w:rsidRPr="00887C7F">
        <w:rPr>
          <w:rFonts w:ascii="Palatino Linotype" w:hAnsi="Palatino Linotype"/>
          <w:b/>
          <w:bCs/>
          <w:i/>
        </w:rPr>
        <w:t>καὶ οὔτε γαμετὰς εἰσάγονται οὔτε δούλων</w:t>
      </w:r>
      <w:r w:rsidRPr="00887C7F">
        <w:rPr>
          <w:rFonts w:ascii="Palatino Linotype" w:hAnsi="Palatino Linotype"/>
          <w:i/>
        </w:rPr>
        <w:t xml:space="preserve"> ἐπιτηδεύουσιν κτῆσιν͵ τὸ μὲν εἰς ἀδικίαν φέρειν ὑπειληφότες͵ τὸ δὲ στάσεως ἐνδιδόναι ποίησιν͵ αὐτοὶ δ΄ ἐφ΄ ἑαυτῶν 18.22 ζῶντες διακονίᾳ τῇ ἐπ΄ ἀλλήλοις ἐπιχρῶνται. ἀποδέκτας δὲ τῶν προσόδων χειροτονοῦντες καὶ ὁπόσα ἡ γῆ φέροι ἄνδρας ἀγαθούς͵ ἱερεῖς δὲ ἐπὶ ποιήσει σίτου τε καὶ βρωμάτων. ζῶσι δὲ οὐδὲν παρηλλαγμένως͵ ἀλλ΄ ὅτι μάλιστα ἐμφέροντες Δακῶν τοῖς πλείστοις λεγομένοις.</w:t>
      </w:r>
    </w:p>
    <w:p w:rsidR="002A3EA5" w:rsidRPr="00887C7F" w:rsidRDefault="002A3EA5" w:rsidP="002A3EA5">
      <w:pPr>
        <w:jc w:val="both"/>
        <w:rPr>
          <w:rFonts w:ascii="Palatino Linotype" w:hAnsi="Palatino Linotype"/>
          <w:i/>
        </w:rPr>
      </w:pPr>
    </w:p>
    <w:p w:rsidR="002A3EA5" w:rsidRPr="00887C7F" w:rsidRDefault="002A3EA5" w:rsidP="002A3EA5">
      <w:pPr>
        <w:jc w:val="both"/>
        <w:rPr>
          <w:rFonts w:ascii="Palatino Linotype" w:hAnsi="Palatino Linotype"/>
          <w:i/>
        </w:rPr>
      </w:pPr>
      <w:r w:rsidRPr="00887C7F">
        <w:rPr>
          <w:rFonts w:ascii="Palatino Linotype" w:hAnsi="Palatino Linotype"/>
          <w:b/>
          <w:bCs/>
          <w:iCs/>
        </w:rPr>
        <w:t>ΦΙΛΩΝΑ ΠΕΡΙ ΤΟΥ ΠΑΝΤΑ ΣΠΟΥΔΑΙΟΝ ΕΛΕΥΘΕΡΟΝ ΕΙΝΑΙ1</w:t>
      </w:r>
      <w:r w:rsidRPr="00887C7F">
        <w:rPr>
          <w:rFonts w:ascii="Palatino Linotype" w:hAnsi="Palatino Linotype"/>
        </w:rPr>
        <w:t xml:space="preserve"> [Prob </w:t>
      </w:r>
      <w:r w:rsidRPr="00887C7F">
        <w:rPr>
          <w:rFonts w:ascii="Palatino Linotype" w:hAnsi="Palatino Linotype"/>
          <w:i/>
        </w:rPr>
        <w:t xml:space="preserve">75.1  </w:t>
      </w:r>
      <w:r w:rsidRPr="00887C7F">
        <w:rPr>
          <w:rFonts w:ascii="Palatino Linotype" w:hAnsi="Palatino Linotype"/>
          <w:i/>
          <w:lang w:val="de-DE"/>
        </w:rPr>
        <w:t>to</w:t>
      </w:r>
      <w:r w:rsidRPr="00887C7F">
        <w:rPr>
          <w:rFonts w:ascii="Palatino Linotype" w:hAnsi="Palatino Linotype"/>
          <w:i/>
        </w:rPr>
        <w:t xml:space="preserve">     </w:t>
      </w:r>
      <w:r w:rsidRPr="00887C7F">
        <w:rPr>
          <w:rFonts w:ascii="Palatino Linotype" w:hAnsi="Palatino Linotype"/>
          <w:i/>
          <w:lang w:val="de-DE"/>
        </w:rPr>
        <w:t>Prob</w:t>
      </w:r>
      <w:r w:rsidRPr="00887C7F">
        <w:rPr>
          <w:rFonts w:ascii="Palatino Linotype" w:hAnsi="Palatino Linotype"/>
          <w:i/>
        </w:rPr>
        <w:t xml:space="preserve"> 80.5 75]  Ἔστι δὲ καὶ ἡ Παλαιστίνη Συρία καλοκἀγαθίας οὐκ ἄγονος͵ ἣν πολυανθρωποτάτου ἔθνους τῶν Ἰουδαίων οὐκ ὀλίγη μοῖρα νέμεται. λέγονταί τινες παρ΄ αὐτοῖς ὄνομα Ἐσσαῖοι͵ πλῆθος ὑπερτετρακισχίλιοι͵ κατ΄ ἐμὴν δόξαν οὐκ ἀκριβεῖ τύπῳ διαλέκτου Ἑλληνικῆς παρώνυμοι ὁσιότητος͵ ἐπειδὴ κἀν τοῖς μάλιστα </w:t>
      </w:r>
      <w:r w:rsidRPr="00887C7F">
        <w:rPr>
          <w:rFonts w:ascii="Palatino Linotype" w:hAnsi="Palatino Linotype"/>
          <w:b/>
          <w:bCs/>
          <w:i/>
        </w:rPr>
        <w:t xml:space="preserve">θεραπευταὶ </w:t>
      </w:r>
      <w:r w:rsidRPr="00887C7F">
        <w:rPr>
          <w:rFonts w:ascii="Palatino Linotype" w:hAnsi="Palatino Linotype"/>
          <w:b/>
          <w:bCs/>
          <w:i/>
          <w:caps/>
        </w:rPr>
        <w:t>θ</w:t>
      </w:r>
      <w:r w:rsidRPr="00887C7F">
        <w:rPr>
          <w:rFonts w:ascii="Palatino Linotype" w:hAnsi="Palatino Linotype"/>
          <w:b/>
          <w:bCs/>
          <w:i/>
        </w:rPr>
        <w:t>εοῦ</w:t>
      </w:r>
      <w:r w:rsidRPr="00887C7F">
        <w:rPr>
          <w:rFonts w:ascii="Palatino Linotype" w:hAnsi="Palatino Linotype"/>
          <w:i/>
        </w:rPr>
        <w:t xml:space="preserve"> γεγόνασιν͵ οὐ ζῷα καταθύοντες͵ ἀλλ΄  ἱεροπρεπεῖς τὰς ἑαυτῶν διανοίας κατασκευάζειν 76 ἀξιοῦντες. οὗτοι τὸ μὲν πρῶτον κωμηδὸν οἰκοῦσι τὰς πόλεις ἐκτρεπόμενοι διὰ τὰς τῶν πολιτευομένων χειροήθεις ἀνομίας͵ εἰδότες ἐκ τῶν συνόντων ὡς ἀπ΄ ἀέρος φθοροποιοῦ νόσον ἐγγινομένην προσβολὴν ψυχαῖς ἀνίατον· ὧν οἱ μὲν γεωπονοῦντες͵ οἱ δὲ τέχνας μετιόντες ὅσαι συνεργάτιδες εἰρήνης͵ ἑαυτούς τε καὶ τοὺς πλησιάζοντας ὠφελοῦσιν͵ οὐκ ἄργυρον καὶ χρυσὸν θησαυροφυλακοῦντες οὐδ΄ ἀποτομὰς γῆς μεγάλας κτώμενοι δι΄ ἐπιθυμίαν προσόδων͵ ἀλλ΄ ὅσα πρὸς τὰς ἀναγκαίας τοῦ βίου χρείας 77 ἐκπορίζοντες. </w:t>
      </w:r>
      <w:r w:rsidRPr="00887C7F">
        <w:rPr>
          <w:rFonts w:ascii="Palatino Linotype" w:hAnsi="Palatino Linotype"/>
          <w:b/>
          <w:bCs/>
          <w:i/>
        </w:rPr>
        <w:t xml:space="preserve">μόνοι γὰρ ἐξ ἁπάντων σχεδὸν ἀνθρώπων </w:t>
      </w:r>
      <w:r w:rsidRPr="00887C7F">
        <w:rPr>
          <w:rFonts w:ascii="Palatino Linotype" w:hAnsi="Palatino Linotype"/>
          <w:b/>
          <w:bCs/>
          <w:i/>
        </w:rPr>
        <w:lastRenderedPageBreak/>
        <w:t>ἀχρήματοι καὶ ἀκτήμονες γεγονότες ἐπιτηδεύσει τὸ πλέον ἢ ἐνδείᾳ εὐτυχίας πλουσιώτατοι νομίζονται͵ τὴν ὀλιγοδεΐαν καὶ εὐκολίαν͵ ὅπερ ἐστί͵ κρίνοντες περιουσίαν.</w:t>
      </w:r>
      <w:r w:rsidRPr="00887C7F">
        <w:rPr>
          <w:rFonts w:ascii="Palatino Linotype" w:hAnsi="Palatino Linotype"/>
          <w:i/>
        </w:rPr>
        <w:t xml:space="preserve"> 78 βελῶν ἢ ἀκόντων ἢ ξιφιδίων ἢ κράνους ἢ θώρακος ἢ ἀσπίδος οὐδένα παρ΄ αὐτοῖς ἂν εὕροις δημιουργὸν οὐδὲ συνόλως </w:t>
      </w:r>
      <w:r w:rsidRPr="00887C7F">
        <w:rPr>
          <w:rFonts w:ascii="Palatino Linotype" w:hAnsi="Palatino Linotype"/>
          <w:b/>
          <w:bCs/>
          <w:i/>
          <w:u w:val="single"/>
        </w:rPr>
        <w:t>ὁπλοποιὸν ἢ μηχανοποιὸν ἤ τι τῶν κατὰ πόλεμον ἐπιτηδεύοντα</w:t>
      </w:r>
      <w:r w:rsidRPr="00887C7F">
        <w:rPr>
          <w:rFonts w:ascii="Palatino Linotype" w:hAnsi="Palatino Linotype"/>
          <w:i/>
        </w:rPr>
        <w:t xml:space="preserve">· ἀλλ΄ οὐδὲ ὅσα τῶν κατ΄ εἰρήνην εὐόλισθα εἰς κακίαν· ἐμπορίας γὰρ ἢ καπηλείας ἢ ναυκληρίας οὐδ΄ ὄναρ 79 ἴσασι͵ τὰς εἰς πλεονεξίαν ἀφορμὰς ἀποδιοπομπούμενοι. δοῦλός τε παρ΄ αὐτοῖς οὐδὲ εἷς ἐστιν͵ </w:t>
      </w:r>
      <w:r w:rsidRPr="00887C7F">
        <w:rPr>
          <w:rFonts w:ascii="Palatino Linotype" w:hAnsi="Palatino Linotype"/>
          <w:b/>
          <w:bCs/>
          <w:i/>
          <w:u w:val="single"/>
        </w:rPr>
        <w:t>ἀλλ΄ ἐλεύθεροι</w:t>
      </w:r>
      <w:r w:rsidRPr="00887C7F">
        <w:rPr>
          <w:rFonts w:ascii="Palatino Linotype" w:hAnsi="Palatino Linotype"/>
          <w:i/>
        </w:rPr>
        <w:t xml:space="preserve"> πάντες ἀνθυπουργοῦντες ἀλλήλοις· καταγινώσκουσί τε τῶν δεσποτῶν͵ οὐ μόνον ὡς ἀδίκων͵ ἰσότητα λυμαινομένων͵ ἀλλὰ καὶ ὡς ἀσεβῶν͵ θεσμὸν φύσεως ἀναιρούντων͵ ἣ πάντας ὁμοίως γεννήσασα καὶ θρεψαμένη μητρὸς δίκην ἀδελφοὺς γνησίους͵ οὐ λεγομένους ἀλλ΄ ὄντας ὄντως͵  ἀπειργάσατο· ὧν τὴν συγγένειαν ἡ ἐπίβουλος πλεονεξία παρευημερήσασα διέσεισεν͵ ἀντ΄ οἰκειότητος ἀλλοτριότητα 80 καὶ ἀντὶ φιλίας ἔχθραν ἐργασαμένη. </w:t>
      </w:r>
      <w:r w:rsidRPr="00887C7F">
        <w:rPr>
          <w:rFonts w:ascii="Palatino Linotype" w:hAnsi="Palatino Linotype"/>
          <w:b/>
          <w:bCs/>
          <w:i/>
        </w:rPr>
        <w:t>φιλοσοφίας τε τὸ μὲν λογικὸν ὡς οὐκ ἀναγκαῖον εἰς κτῆσιν ἀρετῆς λογοθήραις͵ τὸ δὲ φυσικὸν ὡς μεῖζον ἢ κατὰ ἀνθρωπίνην φύσιν μετεωρολέσχαις ἀπολιπόντες͵ πλὴν ὅσον αὐτοῦ περὶ ὑπάρξεως θεοῦ καὶ τῆς τοῦ παντὸς γενέσεως φιλοσοφεῖται͵</w:t>
      </w:r>
      <w:r w:rsidRPr="00887C7F">
        <w:rPr>
          <w:rFonts w:ascii="Palatino Linotype" w:hAnsi="Palatino Linotype"/>
          <w:i/>
        </w:rPr>
        <w:t xml:space="preserve"> τὸ ἠθικὸν εὖ μάλα διαπονοῦσιν ἀλείπταις χρώμενοι τοῖς πατρίοις νόμοις ἠθικὸν εὖ μάλα διαπονοῦσιν ἀλείπταις χρώμενοι τοῖς πατρίοις νόμοις͵ οὓς ἀμήχανον ἀνθρωπίνην ἐπινοῆσαι ψυχὴν ἄνευ κατοκωχῆς ἐνθέου. 81 τούτους ἀναδιδάσκονται μὲν καὶ παρὰ τὸν ἄλλον χρόνον͵ ἐν δὲ ταῖς ἑβδό μαις διαφερόντως. ἱερὰ γὰρ ἡ ἑβδόμη νενόμισται͵ καθ΄ ἣν τῶν ἄλλων ἀνέχοντες ἔργων͵ εἰς ἱεροὺς ἀφικνούμενοι τόπους͵ οἳ καλοῦνται συναγωγαί͵ καθ΄ ἡλικίας ἐν τάξεσιν ὑπὸ πρεσβυτέροις νέοι καθέζονται͵ μετὰ κόσμου 82 τοῦ προσήκοντος ἔχοντες ἀκροατικῶς. εἶθ΄ εἷς μέν τις τὰς βίβλους ἀναγινώσκει λαβών͵ ἕτερος δὲ τῶν ἐμπειροτάτων ὅσα μὴ γνώριμα παρελ θὼν ἀναδιδάσκει· τὰ γὰρ πλεῖστα διὰ συμβόλων ἀρχαιοτρόπῳ ζηλώσει </w:t>
      </w:r>
      <w:r w:rsidRPr="00887C7F">
        <w:rPr>
          <w:rFonts w:ascii="Palatino Linotype" w:hAnsi="Palatino Linotype"/>
          <w:i/>
          <w:highlight w:val="yellow"/>
        </w:rPr>
        <w:t>83 παρ΄ αὐτοῖς φιλοσοφεῖται. παιδεύονται δὲ εὐσέβειαν͵ ὁσιότητα͵ δικαιοσύνην͵ οἰκονομίαν͵ πολιτείαν͵ ἐπιστήμην τῶν πρὸς ἀλήθειαν ἀγαθῶν καὶ κακῶν καὶ ἀδιαφόρων͵</w:t>
      </w:r>
      <w:r w:rsidRPr="00887C7F">
        <w:rPr>
          <w:rFonts w:ascii="Palatino Linotype" w:hAnsi="Palatino Linotype"/>
          <w:i/>
        </w:rPr>
        <w:t xml:space="preserve"> αἱρέσεις ὧν χρὴ καὶ φυγὰς τῶν ἐναντίων͵ ὅροις καὶ κανόσι τριττοῖς χρώμενοι͵ </w:t>
      </w:r>
      <w:r w:rsidRPr="00887C7F">
        <w:rPr>
          <w:rFonts w:ascii="Palatino Linotype" w:hAnsi="Palatino Linotype"/>
          <w:b/>
          <w:i/>
        </w:rPr>
        <w:t>τῷ τε φιλοθέῳ καὶ φιλαρέτῳ καὶ φιλανθρώπῳ</w:t>
      </w:r>
      <w:r w:rsidRPr="00887C7F">
        <w:rPr>
          <w:rFonts w:ascii="Palatino Linotype" w:hAnsi="Palatino Linotype"/>
          <w:i/>
        </w:rPr>
        <w:t xml:space="preserve">. τοῦ μὲν οὖν </w:t>
      </w:r>
      <w:r w:rsidRPr="00887C7F">
        <w:rPr>
          <w:rFonts w:ascii="Palatino Linotype" w:hAnsi="Palatino Linotype"/>
          <w:b/>
          <w:i/>
        </w:rPr>
        <w:t>φιλοθέου</w:t>
      </w:r>
      <w:r w:rsidRPr="00887C7F">
        <w:rPr>
          <w:rFonts w:ascii="Palatino Linotype" w:hAnsi="Palatino Linotype"/>
          <w:i/>
        </w:rPr>
        <w:t xml:space="preserve"> δείγματα παρέχονται μυρία· τὴν παρ΄ ὅλον τὸν βίον συνεχῆ καὶ ἐπάλληλον ἁγνείαν͵ τὸ ἀνώμοτον͵ τὸ ἀψευδές͵ τὸ πάντων μὲν ἀγαθῶν αἴτιον͵ κακοῦ δὲ μηδενὸς νομίζειν εἶναι τὸ θεῖον· τοῦ δὲ </w:t>
      </w:r>
      <w:r w:rsidRPr="00887C7F">
        <w:rPr>
          <w:rFonts w:ascii="Palatino Linotype" w:hAnsi="Palatino Linotype"/>
          <w:b/>
          <w:i/>
        </w:rPr>
        <w:t>φιλαρέτου</w:t>
      </w:r>
      <w:r w:rsidRPr="00887C7F">
        <w:rPr>
          <w:rFonts w:ascii="Palatino Linotype" w:hAnsi="Palatino Linotype"/>
          <w:i/>
        </w:rPr>
        <w:t xml:space="preserve"> τὸ ἀφιλοχρήματον͵ τὸ ἀφιλόδοξον͵ τὸ ἀφιλήδονον͵ τὸ ἐγκρατές͵ τὸ καρτερικόν͵ ἔτι δὲ ὀλιγοδεΐαν͵ ἀφέλειαν͵ εὐκολίαν͵ τὸ ἄτυφον͵ τὸ νόμιμον͵ τὸ εὐσταθές͵ καὶ ὅσα τούτοις ὁμοιότροπα· τοῦ δὲ </w:t>
      </w:r>
      <w:r w:rsidRPr="00887C7F">
        <w:rPr>
          <w:rFonts w:ascii="Palatino Linotype" w:hAnsi="Palatino Linotype"/>
          <w:b/>
          <w:i/>
        </w:rPr>
        <w:t xml:space="preserve">φιλανθρώπου </w:t>
      </w:r>
      <w:r w:rsidRPr="00887C7F">
        <w:rPr>
          <w:rFonts w:ascii="Palatino Linotype" w:hAnsi="Palatino Linotype"/>
          <w:i/>
        </w:rPr>
        <w:t xml:space="preserve">εὔνοιαν͵ ἰσότητα͵ τὴν παντὸς λόγου κρείττονα κοινωνίαν͵ περὶ ἧς οὐκ ἄκαιρον 85 βραχέα εἰπεῖν. </w:t>
      </w:r>
      <w:r w:rsidRPr="00887C7F">
        <w:rPr>
          <w:rFonts w:ascii="Palatino Linotype" w:hAnsi="Palatino Linotype"/>
          <w:b/>
          <w:i/>
        </w:rPr>
        <w:t xml:space="preserve">πρῶτον μὲν τοίνυν οὐδενὸς οἰκία τίς ἐστιν ἰδία͵ ἣν οὐχὶ πάντων εἶναι κοινὴν συμβέβηκε· </w:t>
      </w:r>
      <w:r w:rsidRPr="00887C7F">
        <w:rPr>
          <w:rFonts w:ascii="Palatino Linotype" w:hAnsi="Palatino Linotype"/>
          <w:i/>
        </w:rPr>
        <w:t xml:space="preserve">πρὸς γὰρ τῷ κατὰ θιάσους συνοικεῖν 86 ἀναπέπταται καὶ τοῖς ἑτέρωθεν ἀφικνουμένοις τῶν ὁμοζήλων. εἶτ΄ ἐστὶ ταμεῖον ἓν πάντων καὶ δαπάναι κοιναί͵ καὶ κοιναὶ μὲν ἐσθῆτες͵ κοιναὶ δὲ τροφαὶ συσσίτια πεποιημένων· </w:t>
      </w:r>
      <w:r w:rsidRPr="00887C7F">
        <w:rPr>
          <w:rFonts w:ascii="Palatino Linotype" w:hAnsi="Palatino Linotype"/>
          <w:b/>
          <w:i/>
        </w:rPr>
        <w:t>τὸ γὰρ ὁμωρόφιον ἢ ὁμοδίαιτον ἢ ὁμοτράπεζον</w:t>
      </w:r>
      <w:r w:rsidRPr="00887C7F">
        <w:rPr>
          <w:rFonts w:ascii="Palatino Linotype" w:hAnsi="Palatino Linotype"/>
          <w:i/>
        </w:rPr>
        <w:t xml:space="preserve"> οὐκ ἄν τις εὕροι παρ΄ ἑτέροις μᾶλλον ἔργῳ βεβαιούμενον·  καὶ μήποτ΄ εἰκότως· ὅσα γὰρ ἂν μεθ΄ ἡμέραν ἐργασάμενοι λάβωσιν ἐπὶ μισθῷ͵ ταῦτ΄ οὐκ ἴδια φυλάττουσιν͵ ἀλλ΄ εἰς μέσον προτιθέντες κοινὴν 87 τοῖς ἐθέλουσι χρῆσθαι τὴν ἀπ΄ αὐτῶν παρασκευάζουσιν ὠφέλειαν. οἵ τε νοσοῦντες οὐχ ὅτι πορίζειν ἀδυνατοῦσιν ἀμελοῦνται͵ τὰ πρὸς τὰς νοσηλείας ἐκ τῶν κοινῶν ἔχοντες ἐν ἑτοίμῳ͵ ὡς μετὰ πάσης ἀδείας ἐξ ἀφθονωτέρων ἀναλίσκειν. αἰδὼς δ΄ ἐστὶ πρεσβυτέρων καὶ φροντίς͵ οἷα γονέων ὑπὸ γνησίων παίδων χερσὶ καὶ διανοίαις μυρίαις ἐν ἀφθονίᾳ 88 τῇ πάσῃ γηροτροφουμένων. τοιούτους ἡ δίχα περιεργίας Ἑλληνικῶν ὀνομάτων ἀθλητὰς ἀρετῆς ἀπεργάζεται φιλοσοφία͵ </w:t>
      </w:r>
      <w:r w:rsidRPr="00887C7F">
        <w:rPr>
          <w:rFonts w:ascii="Palatino Linotype" w:hAnsi="Palatino Linotype"/>
          <w:i/>
        </w:rPr>
        <w:lastRenderedPageBreak/>
        <w:t>γυμνάσματα προτιθεῖσα 89 τὰς ἐπαινετὰς πράξεις͵ ἐξ ὧν ἡ ἀδούλωτος ἐλευθερία βεβαιοῦται. σημεῖον δέ· πολλῶν κατὰ καιροὺς ἐπαναστάντων τῇ χώρᾳ δυναστῶν καὶ φύσεσι καὶ προαιρέσεσι χρησαμένων διαφερούσαις οἱ μὲν γὰρ πρὸς τὸ ἀτίθασον ἀγριότητα θηρίων ἐκνικῆσαι σπουδάσαντες͵ οὐδὲν παραλιπόντες τῶν εἰς ὠμότητα͵ τοὺς ὑπηκόους ἀγεληδὸν ἱερεύοντες ἢ καὶ ζῶντας ἔτι μαγείρων τρόπον κατὰ μέρη καὶ μέλη κρεουργοῦντες ἄχρι τοῦ τὰς αὐτὰς ὑπομεῖναι 90 συμφορὰς ὑπὸ τῆς τὰ ἀνθρώπεια ἐφορώσης δίκης οὐκ ἐπαύσαντο· οἱ δὲ τὸ παρακεκινημένον καὶ λελυττηκὸς εἰς ἑτέρας εἶδος κακίας μεθαρμοσά μενοι͵ πικρίαν ἄλεκτον ἐπιτηδεύσαντες͵ ἡσυχῇ διαλαλοῦντες͵ ἠρεμαιοτέρας φωνῆς ὑποκρίσει βαρύμηνι ἦθος ἐπιδεικνύμενοι͵ κυνῶν ἰοβόλων τρόπον προσσαίνοντες͵ ἀνιάτων γενόμενοι κακῶν αἴτιοι͵ κατὰ πόλεις μνημεῖα τῆς ἑαυτῶν ἀσεβείας καὶ μισανθρωπίας ἀπέλιπον τὰς τῶν πεπονθότων ἀλήστους συμφοράς͵ ἀλλὰ γὰρ οὐδεὶς οὔτε τῶν σφόδρα ὠμοθύμων οὔτε τῶν πάνυ δολερῶν καὶ ὑπούλων ἴσχυσε τὸν λεχθέντα τῶν Ἐσσαίων ἢ ὁσίων ὅμιλον αἰτιάσασθαι͵ πάντες δὲ ἀσθενέστεροι τῆς τῶν ἀνδρῶν καλοκἀγαθίας γενόμενοι καθάπερ αὐτονόμοις καὶ ἐλευθέροις οὖσιν ἐκ φύσεως προσηνέχ θησαν͵ ᾄδοντες αὐτῶν τὰ συσσίτια καὶ τὴν παντὸς λόγου κρείττονα κοινωνίαν͵ ἣ βίου τελείου καὶ σφόδρα εὐδαίμονός ἐστι σαφέστατον δεῖγμα. 92 Χρὴ δ΄͵ ἐπειδὴ τὰς ἐν τοῖς πλήθεσιν ἀρετὰς οὐκ οἴονταί τινες εἶναι τελείας͵ ἀλλ΄ ἄχρι συναυξήσεως καὶ ἐπιδόσεως αὐτὸ μόνον ἵστασθαι͵ μάρτυρας βίους τῶν κατὰ μέρος ἀνδρῶν ἀγαθῶν παραγαγεῖν͵ οἳ σαφέσ 93 ταται πίστεις ἐλευθερίας εἰσί. Κάλανος ἦν Ἰνδὸς γένος τῶν γυμνοσο φιστῶν· οὗτος καρτερικώτατος τῶν κατ΄ αὐτὸν ἁπάντων  νομισθεὶς οὐ μόνον ὑπὸ τῶν ἐγχωρίων ἀλλὰ καὶ πρὸς ἀλλοφύλων͵ ὃ δὴ σπανιώτατόν ἐστιν͵ ἐχθρῶν βασιλέων ἐθαυμάσθη͵ λόγοις ἐπαινετοῖς σπουδαῖα ἔργα 94 συνυφήνας. Ἀλέξανδρος γοῦν ὁ Μακεδὼν βουλόμενος ἐπιδείξασθαι τῇ Ἑλλάδι τὴν ἐν τῇ βαρβάρῳ σοφίαν͵ καθάπερ ἀπ΄ ἀρχετύπου γραφῆς ἀπεικόνισμα καὶ μίμημα͵ τὸ μὲν πρῶτον παρεκάλει Κάλανον συναπο δημῆσαι͵ μέγιστον περιποιήσοντα κλέος ἐν ὅλῃ Ἀσίᾳ καὶ ὅλῃ Εὐρώπῃ. 95 ὡς δ΄ οὐκ ἔπειθεν͵ ἀναγκάσειν ἔφη συνακολουθεῖν· ὁ δὲ εὐθυβόλως πάνυ καὶ εὐγενῶς τίνος οὖν εἶπεν ἄξιόν με τοῖς Ἕλλησιν ἐπιδείξεις͵ Ἀλέξανδρε͵ εἴ γε ἀναγκασθήσομαι ποιεῖν ἃ μὴ βούλομαι; ἆρ΄ οὐ γέμων μὲν παρρησίας ὁ λόγος͵ πολὺ δὲ μᾶλλον ἐλευθερίας ὁ νοῦς; ἀλλὰ γὰρ καὶ ἐν τοῖς βεβαιοτέροις φωνῶν γράμμασιν ἤθους ἀδουλώτου τύπους 96 ἐστηλίτευσεν ἀριδήλους. μηνύει δὲ ἡ πεμφθεῖσα ἐπιστολὴ τῷ βασιλεῖ· Κάλανος Ἀλεξάνδρῳ</w:t>
      </w:r>
    </w:p>
    <w:p w:rsidR="002A3EA5" w:rsidRPr="00887C7F" w:rsidRDefault="002A3EA5" w:rsidP="002A3EA5">
      <w:pPr>
        <w:jc w:val="both"/>
        <w:rPr>
          <w:rFonts w:ascii="Palatino Linotype" w:hAnsi="Palatino Linotype"/>
          <w:i/>
        </w:rPr>
      </w:pPr>
    </w:p>
    <w:p w:rsidR="002A3EA5" w:rsidRPr="00887C7F" w:rsidRDefault="002A3EA5" w:rsidP="002A3EA5">
      <w:pPr>
        <w:jc w:val="both"/>
        <w:rPr>
          <w:rFonts w:ascii="Palatino Linotype" w:hAnsi="Palatino Linotype"/>
          <w:i/>
        </w:rPr>
      </w:pPr>
      <w:r w:rsidRPr="00887C7F">
        <w:rPr>
          <w:rFonts w:ascii="Palatino Linotype" w:hAnsi="Palatino Linotype"/>
          <w:i/>
          <w:lang w:bidi="he-IL"/>
        </w:rPr>
        <w:t xml:space="preserve">Ινδῶν φιλοσόφοις οὐδ᾽ἐν ὕπνοις ἑωρακότες ἡμέτερα ἔργα. σώματα μὲν γὰρ μετοίσεις ἐκ τόπου εἰς τόπον, ψυχὰς δὲ οὐκ ἀναγκάσεις ποιεῖν ἃ μὴ βούλονται μᾶλλον ἢ πλίνθους καὶ ξύλα φωνὴν ἀφεῖναι. πῦρ μεγίστους τοῖς ζῶσι σώμασι πόνους καὶ φθορὰν ἐργάζεται· τούτου ὑπεράνω ἡμεῖς γινόμεθα, ζῶντες καιόμεθα. οὐκ ἔστι βασιλεὺς οὐδὲ ἄρχων, ὃς ἀναγκάσει ἡμᾶς ποιεῖν ἃ μὴ προαιρούμεθα. Ἑλλήνων δὲ φιλοσόφοις οὐκ ἐξομοιούμεθα, ὅσοι αὐτῶν εἰς πανήγυριν λόγους ἐμελέτησαν, ἀλλὰ λόγοις ἔργα παρ᾽ἡμῖν ἀκόλουθα καὶ ἔργοις λόγοι· --- βραχεῖς ἄλλην ἔχουσι δύναμιν καὶ μακαριότητα καὶ ἐλευθερίαν περιποιοῦντες. 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97 </w:t>
      </w:r>
      <w:r w:rsidRPr="00887C7F">
        <w:rPr>
          <w:rFonts w:ascii="Palatino Linotype" w:hAnsi="Palatino Linotype"/>
          <w:i/>
          <w:lang w:bidi="he-IL"/>
        </w:rPr>
        <w:t xml:space="preserve"> ἐπὶ δὴ τοιαύταις ἀποφάσεσι καὶ γνώμαις ἆρ᾽οὐκ ἄξιον τὸ Ζηνώνειον ἐπιφωνῆσαι, ὅτι Ή θᾶττον ἂν ἀσκὸν βαπτίσαι τὶς πλήρη πνεύματος ἢ βιάσαιτο τῶν σπουδαίων ὁντινοῦνὁστισοῦν ἄκοντα δρᾶσαί τι τῶν ἀβουλήτωνΉ; ἀνένδοτος γὰρ ψυχὴ καὶ ἀήττητος, ἣν ὁ ὀρθὸς λόγος δόγμασι παγίοις ἐνεύρωσε.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98 </w:t>
      </w:r>
      <w:r w:rsidRPr="00887C7F">
        <w:rPr>
          <w:rFonts w:ascii="Palatino Linotype" w:hAnsi="Palatino Linotype"/>
          <w:i/>
          <w:lang w:bidi="he-IL"/>
        </w:rPr>
        <w:t xml:space="preserve"> τῆς δὲ σπουδαίων ἐλευθερίας μάρτυρές εἰσι ποιηταὶ καὶ συγγραφεῖς, ὧν ταῖς γνώμαις Ἕλληνες ὁμοῦ καὶ βάρβαροι σχεδὸν ἐξ αὐτῶν σπαργάνων </w:t>
      </w:r>
      <w:r w:rsidRPr="00887C7F">
        <w:rPr>
          <w:rFonts w:ascii="Palatino Linotype" w:hAnsi="Palatino Linotype"/>
          <w:i/>
          <w:lang w:bidi="he-IL"/>
        </w:rPr>
        <w:lastRenderedPageBreak/>
        <w:t xml:space="preserve">ἐντρεφόμενοι βελτιοῦνται τὰ ἤθη, πᾶν ὅσον ἐξ ὑπαιτίου τροφῆς καὶ διαίτης ἐν ταῖς ψυχαῖς κεκιβδήλευται μεταχαραττόμενοι πρὸς τὸ δόκιμον.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99 </w:t>
      </w:r>
      <w:r w:rsidRPr="00887C7F">
        <w:rPr>
          <w:rFonts w:ascii="Palatino Linotype" w:hAnsi="Palatino Linotype"/>
          <w:i/>
          <w:lang w:bidi="he-IL"/>
        </w:rPr>
        <w:t xml:space="preserve"> ἴδε ὁράω γοῦν οἷα παρ᾽Εὐριπίδῃ φησὶνλέγω ὁ Ἡρακλῆς· Ήπίμπρα, κάταιθε σάρκας, ἐμπλήσθητί μου πίνων κελαινὸν αἷμα· πρόσθε γὰρ κάτω γῆς εἶσιν ἄστρα γῆ τ᾽ ἄνεις᾽εἰς αἰθέρα, πρὶν ἐξ ἐμοῦ σοι θῶπ᾽ ἀπαντῆσαι λόγον .Ή τῷ γὰρ ὄντι θωπεία μὲν καὶ κολακεία καὶ ὑπόκρισις, ἐν οἷς λόγοι γνώμαις διαμάχονται, δουλοπρεπέστατα, τὸ δὲ ἀνόθως καὶ γνησίως ἐκ καθαροῦ τοῦ συνειδότος ἐλευθεροστομεῖν εὐγενέσιν ἁρμόττον.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100</w:t>
      </w:r>
      <w:r w:rsidRPr="00887C7F">
        <w:rPr>
          <w:rFonts w:ascii="Palatino Linotype" w:hAnsi="Palatino Linotype"/>
          <w:i/>
          <w:lang w:bidi="he-IL"/>
        </w:rPr>
        <w:t xml:space="preserve">πάλιν τὸν αὐτὸν σπουδαῖον οὐχ ὁρᾷς, ὅτι οὐδὲ πωλούμενος θεράπων εἶναι δοκεῖ, καταπλήττων τοὺς ὁρῶντας, ὡς οὐ μόνον ἐλεύθερος ὢν ἀλλὰ καὶ δεσπότης ἐσόμενος τοῦ πριαμένου;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101 </w:t>
      </w:r>
      <w:r w:rsidRPr="00887C7F">
        <w:rPr>
          <w:rFonts w:ascii="Palatino Linotype" w:hAnsi="Palatino Linotype"/>
          <w:i/>
          <w:lang w:bidi="he-IL"/>
        </w:rPr>
        <w:t xml:space="preserve"> ὁ γοῦν Ἑρμῆς πυνθανομένῳ μέν, εἰ φαῦλός ἐστιν, ἀποκρίνεται· Ή ἥκιστα φαῦλος, ἀλλὰ πᾶν τοὐναντίον ὁ πρὸς σχῆμα σεμνὸς κοὐκαί ταπεινὸς οὐδ᾽ἄγαν εὔογκος ὡς ἂν δοῦλος, ἀλλὰ καὶ στολὴν ἰδόντιὁράω λαμπρὸς καὶ ξύλῳ δραστήριος. οὐδεὶς δ᾽ἐς οἴκους δεσπότας ἀμείνονας αὑτοῦ πρίασθαι βούλεται· σὲ δ᾽εἰσορῶν πᾶς τις δέδοικεν. ὄμμα γὰρ πυρὸς γέμεις, ταῦρος λέοντος ὡς βλέπων πρὸς ἐμβολήν.Ή εἶτ᾽ἐπιλέγει· Ήτὸ εἶδος αὐτό σου κατηγορεῖ σιγῶντος, ὡς εἴης ἂν οὐχ ὑπήκοος, τάσσειν δὲ μᾶλλον ἢ ιτάσσεσθαι θέλοις.Ή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102 </w:t>
      </w:r>
      <w:r w:rsidRPr="00887C7F">
        <w:rPr>
          <w:rFonts w:ascii="Palatino Linotype" w:hAnsi="Palatino Linotype"/>
          <w:i/>
          <w:lang w:bidi="he-IL"/>
        </w:rPr>
        <w:t xml:space="preserve"> ἐπεὶ δὲ καὶ πριαμένου Συλέως εἰς ἀγρὸν ἐπέμφθη, διέδειξεν ἔργοις τὸ τῆς φύσεως ἀδούλωτον· τὸν μὲν γὰρ ἄριστον τῶν ἐκεῖ ταύρων καταθύσας Διὶ πρόφασιν εὐωχεῖτο, πολὺν δ᾽οἶνον ἐκφορήσας ἀθρόον εὖ μάλα κατακλιθεὶς ἠκρατίζετο.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103 </w:t>
      </w:r>
      <w:r w:rsidRPr="00887C7F">
        <w:rPr>
          <w:rFonts w:ascii="Palatino Linotype" w:hAnsi="Palatino Linotype"/>
          <w:i/>
          <w:lang w:bidi="he-IL"/>
        </w:rPr>
        <w:t xml:space="preserve"> Συλεῖ δὲ ἀφικομένῳ καὶ δυσανασχετοῦντι ἐπί τε τῇ βλάβῃ καὶ τῇ τοῦ θεράποντος ῥᾳθυμίᾳ καὶ τῇ περιττῇ καταφρονήσει μηδὲν μήτε τῆς χρόασχρόα μήτε ὧν ἔπραττε μεταβαλὼν εὐτολμότατά φησι·  Ή κλίθητι καὶ πίωμεν, ἐν τούτῳ δέ μου τὴν πεῖραν εὐθὺς λάμβαν εἰ κρείσσων ἔσῃ.Ή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104 </w:t>
      </w:r>
      <w:r w:rsidRPr="00887C7F">
        <w:rPr>
          <w:rFonts w:ascii="Palatino Linotype" w:hAnsi="Palatino Linotype"/>
          <w:i/>
          <w:lang w:bidi="he-IL"/>
        </w:rPr>
        <w:t xml:space="preserve"> τοῦτον οὖν πότερονπότερον δοῦλον ἢ κύριον ἀποφαντέον τοῦ δεσπότου, μὴ μόνον ἀπελευθεριάζειν ἀλλὰ καὶ ἐπιτάγματα ἐπιτάττειν τῷ κτησαμένῳ καὶ εἰ ἀφηνιάζοι τύπτειν καὶ προπηλακίζειν, εἰ δὲ καὶ βοηθοὺς ἐπάγοιτο, πάντας ἄρδην ἀπολλύναι τολμῶντα; γέλως οὖν ἂν εἴη καὶ φλυαρία πολλὴ τὰ κατὰ τὰς λεγομένας ὠνὰς γράμματα, ἐπειδὰν τῇ καθ᾽ὧν γράφεται παρευημερηθῇ σθεναρωτέρᾳ δυνάμει, χαρτιδίων ἀγράφων ἀκυρότερα, ὑπὸ σέων ἢ χρόνου ἢ εὐρῶτος εἰς ἅπανπᾶς διαφθαρησόμενα.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105 </w:t>
      </w:r>
      <w:r w:rsidRPr="00887C7F">
        <w:rPr>
          <w:rFonts w:ascii="Palatino Linotype" w:hAnsi="Palatino Linotype"/>
          <w:i/>
          <w:lang w:bidi="he-IL"/>
        </w:rPr>
        <w:t xml:space="preserve"> ἀλλ᾽οὐ χρή, φήσειλέγω τις, τὰς τῶν ἡρώων παράγειν εἰς πίστιν ἀρετάς· μείζους γὰρ ἢ κατὰ ἀνθρωπίνην φύσιν γενομένουσγίνομαι Ὀλυμπίοις ἁμιλλᾶσθαι, μικτῆς γενέσεως, ἀθανάτων καὶ θνητῶν ἀνακραθέντων σπερμάτων, ἐπιλαχόντας, ἡμιθέους εἰκότως προσαγορευθέντας, τοῦ θνητοῦ μίγματος ὑπὸ τῆς ἀφθάρτου μερίδος κατακρατηθέντος, ὡς μηδὲν εἶναι παράδοξον, εἰ τῶν ἐπ᾽αὐτοῖς δουλείαν τεχναζόντων ὠλιγώρουν. ἔστω ταῦτα.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106 </w:t>
      </w:r>
      <w:r w:rsidRPr="00887C7F">
        <w:rPr>
          <w:rFonts w:ascii="Palatino Linotype" w:hAnsi="Palatino Linotype"/>
          <w:i/>
          <w:lang w:bidi="he-IL"/>
        </w:rPr>
        <w:t xml:space="preserve"> μὴ καὶ Ἀνάξαρχος ἢ Ζήνων ὁ Ἐλεάτης ἥρωες ἢ ἐκ θεῶν; ἀλλ᾽ὅμως ὑπὸ τυράννων ὠμοθύμων καὶ τὴν φύσιν πικρῶν ἔτι μᾶλλον ἐπ᾽αὐτοῖς ἐκθηριωθέντων στρεβλούμενοι κεκαινουργημέναις αἰκίαις, ὥσπερ ἀλλότρια ἢ ἐχθρῶν ἐπιφερόμενοι σώματα, μάλα καταφρονητικῶς ἠλόγουν τῶν φοβερῶν.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107 </w:t>
      </w:r>
      <w:r w:rsidRPr="00887C7F">
        <w:rPr>
          <w:rFonts w:ascii="Palatino Linotype" w:hAnsi="Palatino Linotype"/>
          <w:i/>
          <w:lang w:bidi="he-IL"/>
        </w:rPr>
        <w:t xml:space="preserve"> τὴν γὰρ ψυχὴν ἐθίσαντες ἐξ ἀρχῆς δι᾽ἐπιστήμης ἔρωτα τῆς μὲν πρὸς τὰ πάθη κοινωνίας ἀφίστασθαι, παιδείας δὲ καὶ σοφίας περιέχεσθαι, μετανάστιν μὲν σώματος εἰργάσαντο, φρονήσει δὲ καὶ ἀνδρείᾳ καὶ ταῖς ἄλλαις ἀρεταῖς σύνοικον ἀπέφηναν.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108 </w:t>
      </w:r>
      <w:r w:rsidRPr="00887C7F">
        <w:rPr>
          <w:rFonts w:ascii="Palatino Linotype" w:hAnsi="Palatino Linotype"/>
          <w:i/>
          <w:lang w:bidi="he-IL"/>
        </w:rPr>
        <w:t xml:space="preserve"> τοιγαροῦν ὁ μὲν κρινόμενος καὶ κατατεινόμενος ὑπὲρ τοῦ τι τῶν ἀρρήτων ἐκλαλῆσαι, πυρὸς καὶ σιδήρου, τῶν ἐν τῇ φύσει κραταιοτάτων, φανεὶς δυνατώτερος, ἀποτραγὼν τοῖς ὀδοῦσι τὴν γλῶτταν εἰς τὸν βασανιστὴν ἠκόντισεν, ἵνα μηδ᾽ἄκων ἃ καλὸν ἡσυχάζειν φθέγξηται βιασθείς.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109 </w:t>
      </w:r>
      <w:r w:rsidRPr="00887C7F">
        <w:rPr>
          <w:rFonts w:ascii="Palatino Linotype" w:hAnsi="Palatino Linotype"/>
          <w:i/>
          <w:lang w:bidi="he-IL"/>
        </w:rPr>
        <w:t xml:space="preserve"> ὁ δὲ τλητικώτατα εἶπε· Ήπτίσσε τὸν Ἀναξάρχου ἀσκόν· Ἀνάξαρχον γὰρ οὐκ ἂν δύναιο.Ή αὗται γέμουσαι θράσους αἱ εὐτολμίαι τὴν ἡρωϊκὴν εὐγένειαν οὐ μετρίως ὑπερβάλλουσι, διότι τοῖς μὲν τὸ κλέος ἐν τοῖς φυτεύσασιν ἀκούσιον, τῶν δ᾽ἐν ἑκουσίοις ἀρεταῖς, αἳ τοὺς ἀδόλως </w:t>
      </w:r>
      <w:r w:rsidRPr="00887C7F">
        <w:rPr>
          <w:rFonts w:ascii="Palatino Linotype" w:hAnsi="Palatino Linotype"/>
          <w:i/>
          <w:lang w:bidi="he-IL"/>
        </w:rPr>
        <w:lastRenderedPageBreak/>
        <w:t xml:space="preserve">χρωμένουσχράω ἀθανατίζειν πεφύκασι.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110 </w:t>
      </w:r>
      <w:r w:rsidRPr="00887C7F">
        <w:rPr>
          <w:rFonts w:ascii="Palatino Linotype" w:hAnsi="Palatino Linotype"/>
          <w:i/>
          <w:lang w:bidi="he-IL"/>
        </w:rPr>
        <w:t xml:space="preserve"> παλαιστὰς οἶδα καὶ παγκρατιαστὰς πολλάκις ὑπὸ φιλοτιμίας καὶ τῆς εἰς τὸ νικᾶν σπουδῆς, ἀπαγορευόντων αὐτοῖς τῶν σωμάτων, μόνῃ ψυχῇ διαπνέοντας ἔτι καὶ διαθλοῦντας, ἣν ἐθίσαντες καταφρονητικῶς ἔχειν τῶν φοβερῶν ἐγκαρτεροῦσιν ἄχρι τῆς τοῦ βίου τελευτῆς.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111 </w:t>
      </w:r>
      <w:r w:rsidRPr="00887C7F">
        <w:rPr>
          <w:rFonts w:ascii="Palatino Linotype" w:hAnsi="Palatino Linotype"/>
          <w:i/>
          <w:lang w:bidi="he-IL"/>
        </w:rPr>
        <w:t xml:space="preserve"> εἶτ᾽οἰόμεθα τοὺς μὲν ἀσκητὰς τῆς ἐν σώμασιν εὐτονίας ἐπιβεβηκέναι φόβῳ θανάτου ἢ δι᾽ἐλπίδα νίκης ἢ ὑπὲρ τοῦ μὴ τὴν ἰδίαν ἧτταν ἐπιδεῖν, τοὺς δὲ τὸν ἀόρατον νοῦννοῦς γυμνάζοντας ἐν ἑαυτοῖς, ὃς ἀψευδῶς ἄνθρωπός ἐστιν οἶκον ἐπιφερόμενος τὸ αἰσθητὸν εἶδος, καὶ λόγοις μὲν τοῖς ἐκ φιλοσοφίας ἔργοις δὲ τῆς ἀρετῆς ἀλείφοντας οὐχ ὑπὲρ ἐλευθερίας ἐθελήσειν ἀποθνῄσκειν, ἵν᾽ἐν ἀδουλώτῳ φρονήματι τὴν εἱμαρμένηνεἱμαρμένη ἀνύσωσι πορείαν;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112 </w:t>
      </w:r>
      <w:r w:rsidRPr="00887C7F">
        <w:rPr>
          <w:rFonts w:ascii="Palatino Linotype" w:hAnsi="Palatino Linotype"/>
          <w:i/>
          <w:lang w:bidi="he-IL"/>
        </w:rPr>
        <w:t xml:space="preserve"> ἐν ἀγῶνί φασινλέγω ἱερῷ δύο ἀθλητὰς ἰσορρόπῳ κεχρημένουσχράω ἀλκῇ, τὰ αὐτὰ ἀντιδρῶντάς τε καὶ ἀντιπάσχοντας μὴ πρότερον ἀπειπεῖν ἢ ἑκάτερον τελευτῆσαι. Ήδαιμόνιε, φθίσειφθίω σε τὸ σὸν μένοσΉ, εἴποιλέγω τις ἄν ἐπὶ τῶν τοιούτων.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113 </w:t>
      </w:r>
      <w:r w:rsidRPr="00887C7F">
        <w:rPr>
          <w:rFonts w:ascii="Palatino Linotype" w:hAnsi="Palatino Linotype"/>
          <w:i/>
          <w:lang w:bidi="he-IL"/>
        </w:rPr>
        <w:t xml:space="preserve"> ἀλλὰ γὰρ οὖν κοτίνων μὲν χάριν καὶ σελίνων εὐκλεὴς ἀγωνισταῖς ἡ τελευτή, σοφοῖς δὲ οὐ πολὺ μᾶλλον ἐλευθερίας, ἧς ὁ πόθος ταῖς ψυχαῖς μόνον, εἰ δεῖ τἀληθὲσὁ εἰπεῖν, ἐνίδρυται καθάπερκαθά τι μέρος ἡνωμένων οὐ τῶν ἐπιτυχόντων, οὗ διακοπέντος ἅπασανπᾶς τὴν κοινωνίαν φθείρεσθαι συμβέβηκε;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114 </w:t>
      </w:r>
      <w:r w:rsidRPr="00887C7F">
        <w:rPr>
          <w:rFonts w:ascii="Palatino Linotype" w:hAnsi="Palatino Linotype"/>
          <w:i/>
          <w:lang w:bidi="he-IL"/>
        </w:rPr>
        <w:t xml:space="preserve"> Λακωνικοῦ παιδὸς ᾄδεταιᾄδω παρ᾽οἷς ἔθος ἰχνηλατεῖν ἀρετὰς τὸ ἐκ γένους ἢ φύσεως ἀδούλωτον· ἐπειδὴ γὰρ αἰχμάλωτος ἀπαχθεὶς ὑπό τινος τῶν Ἀντιγόνου τὰς μὲν ἐλευθέρας χρείας ὑπέμενε, ταῖς δὲ δουλικαῖς ἠναντιοῦτο φάσκων οὐχὶ δουλεύσειν, καίτοι μήπω τοῖς Λυκούργου νόμοις παγίως ἐντραφῆναι διὰ τὴν ἡλικίαν δυνηθείς, ὅτι μόνον αὐτῶν ἐγεύσατο, τοῦ παρόντος ἀβιώτου βίου θάνατον εὐτυχέστερον κρίνας, ἀπογνοὺς ἀπολύτρωσιν, ἄσμενος ἑαυτὸν διεχρήσατο.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115 </w:t>
      </w:r>
      <w:r w:rsidRPr="00887C7F">
        <w:rPr>
          <w:rFonts w:ascii="Palatino Linotype" w:hAnsi="Palatino Linotype"/>
          <w:i/>
          <w:lang w:bidi="he-IL"/>
        </w:rPr>
        <w:t xml:space="preserve"> λέγεται δὲ καὶ πρὸς Μακεδόνων ἁλούσας Δαρδανίδας γυναῖκας αἴσχιστον κακὸν δουλείαν ὑπολαβούσας οὓς ἐκουροτρόφουν παῖδας εἰς τὸ βαθύτατον τοῦ ποταμοῦ ῥίπτειν ἐπιφωνούσας· Ήἀλλ᾽ὑμεῖς γε οὐ δουλεύσετε, πρὶν δ᾽ἄρξασθαι βίου βαρυδαίμονος, τὸ χρεὼν ἐπιτεμόντες ἐλεύθεροι τὴν ἀναγκαίαν καὶ πανυστάτην ὁδὸν περαιώσεσθε.Ή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116 </w:t>
      </w:r>
      <w:r w:rsidRPr="00887C7F">
        <w:rPr>
          <w:rFonts w:ascii="Palatino Linotype" w:hAnsi="Palatino Linotype"/>
          <w:i/>
          <w:lang w:bidi="he-IL"/>
        </w:rPr>
        <w:t xml:space="preserve"> Πολυξένην δὲ ὁ τραγικὸς Εὐριπίδης ἀλογοῦσαν μὲν θανάτου φροντίζουσαν δὲ ἐλευθερίας εἰσάγει δι᾽ὧν φησιν· Ήἑκοῦσα θνῄσκω, μή τις ἅψηται χροὸς τοὐμοῦ· παρέξω γὰρ δέρηνδέρη εὐκαρδίως, ἐλευθέραν δέ μ ὡς ἐλευθέρα θάνω, πρὸς θεῶν μεθέντες κτείνατε.Ή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117 </w:t>
      </w:r>
      <w:r w:rsidRPr="00887C7F">
        <w:rPr>
          <w:rFonts w:ascii="Palatino Linotype" w:hAnsi="Palatino Linotype"/>
          <w:i/>
          <w:lang w:bidi="he-IL"/>
        </w:rPr>
        <w:t xml:space="preserve"> εἶτ᾽οἰόμεθα γυναίοις μὲν καὶ μειρακίοις, ὧν τὰ μὲν φύσει ὀλιγόφρονα τὰ δὲ ἡλικίᾳ εὐολίσθῳ χρώμενα, τοσοῦτον ἐλευθερίας ἔρωτα ἐντήκεσθαι, ὡς ὑπὲρ τοῦ μὴ ταύτην ἀφαιρεθῆναι πρὸς θάνατον ὡς ἐπ᾽ἀθανασίαν ὁρμᾶν, τοὺς δὲ σοφίας ἀκράτου σπάσαντας οὐκ εὐθὺς ἐλευθέρους εἶναι, πηγήν τινα εὐδαιμονίας τὴν ἀρετὴν ἐν ἑαυτοῖς περιφέροντας, ἣν ἐπίβουλος οὐδεμία πώποτε δύναμις κατέζευξε τὸν ἀρχῆς καὶ βασιλείας ἔχουσαν αἰώνιον κλῆρον;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118 </w:t>
      </w:r>
      <w:r w:rsidRPr="00887C7F">
        <w:rPr>
          <w:rFonts w:ascii="Palatino Linotype" w:hAnsi="Palatino Linotype"/>
          <w:i/>
          <w:lang w:bidi="he-IL"/>
        </w:rPr>
        <w:t xml:space="preserve"> ἀλλὰ γὰρ καὶ δήμους ὅλους ἀκούομεν ὑπὲρ ἐλευθερίας ἅμα καὶ πίστεως τῆς πρὸς ἀποθανόντας εὐεργέτας αὐθαίρετον πανωλεθρίαν ὑποστάντας, ὥσπερ φασὶνλέγω οὐ πρὸ πολλοῦ Ξανθίους. ἐπειδὴ γὰρ εἷς τῶν ἐπιθεμένων Ἰουλίῳ Καίσαρι, Βροῦτος, ἐπιὼν ἐπ᾽αὐτοὺς ἐστράτευσε, δεδιότες οὐ πόρθησιν ἀλλὰ δουλείαν τὴν ὑπ᾽ἀνδροφόνου κτείναντος ἡγεμόνα καὶ εὐεργέτην ἀμφότερα γὰρ ἦν αὐτῷ Καῖσαρ ἀπεμάχοντο μὲν ἐφ᾽ὅσον οἷοί τε ἦσαν δυνατῶς τὸ πρῶτον, ὑπαναλούμενοι δὲ ἐκ τοῦ κατ᾽ὀλίγον ἔτ᾽ἀντεῖχον.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119 </w:t>
      </w:r>
      <w:r w:rsidRPr="00887C7F">
        <w:rPr>
          <w:rFonts w:ascii="Palatino Linotype" w:hAnsi="Palatino Linotype"/>
          <w:i/>
          <w:lang w:bidi="he-IL"/>
        </w:rPr>
        <w:t xml:space="preserve"> ὡς δὲ ἅπασανπᾶς τὴν ἰσχὺν ἐδαπάνησαν, γύναια καὶ γονεῖς καὶ τέκνα συνελάσαντες εἰς τὰς σφῶν οἰκίας ἕκαστοι καθιέρευον· καὶ σωρηδὸν τὰ σφάγια νήσαντες, πῦρ ἐνέντες καὶ ἑαυτοὺς ἐπικατασφάξαντες ἐλεύθεροι τὸ πεπρωμένον ἀπ᾽ἐλευθέρου καὶ εὐγενοῦς φρονήματος ἐξέπλησαν.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120 </w:t>
      </w:r>
      <w:r w:rsidRPr="00887C7F">
        <w:rPr>
          <w:rFonts w:ascii="Palatino Linotype" w:hAnsi="Palatino Linotype"/>
          <w:i/>
          <w:lang w:bidi="he-IL"/>
        </w:rPr>
        <w:t xml:space="preserve"> ἀλλ᾽οὗτοι μὲν πικρίαν ἀμείλικτον τυραννικῶν ἐχθρῶν ἀποδιδράσκοντες πρὸ ἀδόξου βίου τὸν μετ᾽εὐκλείας θάνατον ᾑροῦντο. οἷς δὲ ἐπέτρεπε ζῆν τὰ πράγματα τὰ τυχηρά, τλητικῶς ὑπέμενον τὴν </w:t>
      </w:r>
      <w:r w:rsidRPr="00887C7F">
        <w:rPr>
          <w:rFonts w:ascii="Palatino Linotype" w:hAnsi="Palatino Linotype"/>
          <w:i/>
          <w:lang w:bidi="he-IL"/>
        </w:rPr>
        <w:lastRenderedPageBreak/>
        <w:t xml:space="preserve">Ἡράκλειον εὐτολμίαν ἀπομιμούμενοι καὶ γὰρ ἐκεῖνος τῶν Εὐρυσθέως ἐπιταγμάτων διεφάνη κρείττων.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121 </w:t>
      </w:r>
      <w:r w:rsidRPr="00887C7F">
        <w:rPr>
          <w:rFonts w:ascii="Palatino Linotype" w:hAnsi="Palatino Linotype"/>
          <w:i/>
          <w:lang w:bidi="he-IL"/>
        </w:rPr>
        <w:t xml:space="preserve"> ὁ γοῦν κυνικὸς φιλόσοφος Διογένης ὕψει καὶ μεγέθει τοσοῦτῳ φρονήματος ἐχρήσατο, ὥσθ᾽ἁλοὺς ὑπὸ λῃστῶν, ἐπεὶ γλίσχρως καὶ μόλις τὰς ἀναγκαίας αὐτῷ παρεῖχον τροφάς, οὔθ᾽ὑπὸ τῆς παρούσης τύχης γναμφθεὶς οὔτε τὴν ὠμότητα τῶν ὑπηγμένων δείσας Ήἀτοπώτατον οὖνΉ ἔφηλέγω Ήγίνεται, δελφάκια μὲν ἢ προβάτια, ὁπότε μέλλοι πιπράσκεσθαι, τροφαῖς ἐπιμελεστέραι πιαίνειν εἰς εὐσαρκίαν, ζῴων δὲ τὸ ἄριστον, ἄνθρωπον, ἀσιτίαις κατασκελετευθέντα καὶ συνεχέσιν ἐνδείαις ἐπευωνίζεσθαι.Ή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122 </w:t>
      </w:r>
      <w:r w:rsidRPr="00887C7F">
        <w:rPr>
          <w:rFonts w:ascii="Palatino Linotype" w:hAnsi="Palatino Linotype"/>
          <w:i/>
          <w:lang w:bidi="he-IL"/>
        </w:rPr>
        <w:t xml:space="preserve"> λαβὼν δὲ τροφὰς διαρκεῖς, ἐπειδὴ μεθ᾽ἑτέρων αἰχμαλώτων ἔμελλεν ἀπεμπολεῖσθαιἀπεμπολάω καθίσας πρότερον ἠρίστα μάλ᾽εὐθαρσῶς, ἐπιδιδοὺς καὶ τοῖς πλησίον. ἑνὸς δὲ οὐχ ὑπομένοντος, ἀλλὰ καὶ σφόδρα κατηφοῦντος, Ήοὐ παύσῃ τῆς συννοίας; χρῶχράω τοῖς παροῦσινΉ ἔφη· Ήκαὶ γάρ τ᾽ἠύκομος Νιόβη ἐμνήσατο σίτου, τῃ περ δώδεκα παῖδες ἐνὶ μεγάροισιν ὄλοντο, ἓξ μὲν θυγατέρες, ἓξ δ᾽υἱέες ἡβώοντες.Ή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123 </w:t>
      </w:r>
      <w:r w:rsidRPr="00887C7F">
        <w:rPr>
          <w:rFonts w:ascii="Palatino Linotype" w:hAnsi="Palatino Linotype"/>
          <w:i/>
          <w:lang w:bidi="he-IL"/>
        </w:rPr>
        <w:t xml:space="preserve"> εἶτ᾽ἐπινεανιευόμενος πρὸς τὸν πυθόμενον τῶν ὠνητικῶς ἐχόντων Ήτί οἶδας;Ή ΉἄρχεινΉ εἶπενλέγω Ήἀνθρώπων,Ή ἔνδοθεν, ὡς ἔοικε, τῆς ψυχῆς τὸ ἐλεύθερον καὶ εὐγενὲς καὶ φύσει βασιλικὸν ὑπηχούσης. ἤδη δὲ καὶ πρὸς χαριεντισμὸν ὑπὸ τῆς συνήθους ἐκεχειρίας, ἐφ᾽ᾗ οἱ ἄλλοι συννοίας γέμοντες κατήφουν, ἐτράπετο.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124 </w:t>
      </w:r>
      <w:r w:rsidRPr="00887C7F">
        <w:rPr>
          <w:rFonts w:ascii="Palatino Linotype" w:hAnsi="Palatino Linotype"/>
          <w:i/>
          <w:lang w:bidi="he-IL"/>
        </w:rPr>
        <w:t xml:space="preserve"> λέγεται γοῦν, ὅτι θεασάμενός τινα τῶν ὠνουμένων, ὃν θήλεια νόσος εἶχεν, ἐκ τῆς ὄψεως οὐκ ἄρρεναἄρρην προσελθὼν ἔφη· Ήσύ με πρίω· σὺ γὰρ ἀνδρὸς χρείαν ἔχειν μοι δοκεῖς,Ή ὡς τὸν μὲν δυσωπηθέντα ἐφ᾽οἷς ἑαυτῷ συνῄδει καταδῦναι, τοὺς δὲ ἄλλους τὸ σὺν εὐτολμίᾳ εὐθυβόλον ἐκπλήττεσθαι. ἆρά γε τῷ τοιούτῳ δουλείαν, ἀλλ᾽οὐ μόνον ἐλευθερίαν δίχα ἀνυπευθύνου ἡγεμονίας ἐπιφημιστέον;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125 </w:t>
      </w:r>
      <w:r w:rsidRPr="00887C7F">
        <w:rPr>
          <w:rFonts w:ascii="Palatino Linotype" w:hAnsi="Palatino Linotype"/>
          <w:i/>
          <w:lang w:bidi="he-IL"/>
        </w:rPr>
        <w:t xml:space="preserve"> ζηλωτὴς δὲ τῆς τούτου παρρησίας ἐγένετόγίνομαι τις Χαιρέας τῶν ἀπὸ παιδείας. Ἀλεξάνδρειαν γὰρ οἰκῶν τὴν πρὸς Αἰγύπτῳ, δυσχεράναντός ποτεποτέ Πτολεμαίου καὶ ἀπειλήσαντος οὐ μετρίως, τῆς ἐκείνου βασιλείας οὐδὲν ἐλάττονα τὴν ἐν τῇ ἑαυτοῦ φύσει νομίσας ἐλευθερίαν, ἀντέλεξεν· Ήἰγυπτίοισιν ἄνασσε, σέθεν δ᾽ἐγὼ οὐκ ἀλεγίζω οὐδ᾽ὄθομαι κοτέοντος.Ή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126 </w:t>
      </w:r>
      <w:r w:rsidRPr="00887C7F">
        <w:rPr>
          <w:rFonts w:ascii="Palatino Linotype" w:hAnsi="Palatino Linotype"/>
          <w:i/>
          <w:lang w:bidi="he-IL"/>
        </w:rPr>
        <w:t xml:space="preserve"> ἔχουσι γάρ τι βασιλικὸν αἱ εὐγενεῖς ψυχαί, τὸ λαμπρὸν πλεονεξίᾳ τύχης οὐκ ἀμαυρούμεναι, ὃ προτρέπει καὶ τοῖς τἀξίωμαὁ ὑπερόγκοις ἐξ ἴσου διαφέρεσθαι, ἀλαζονείᾳ παρρησίαν ἀντιτάττον.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127 </w:t>
      </w:r>
      <w:r w:rsidRPr="00887C7F">
        <w:rPr>
          <w:rFonts w:ascii="Palatino Linotype" w:hAnsi="Palatino Linotype"/>
          <w:i/>
          <w:lang w:bidi="he-IL"/>
        </w:rPr>
        <w:t xml:space="preserve"> Θεόδωρον λόγος ἔχει τὸν ἐπικληθέντα ἄθεον ἐκπεσόντα τῶν Ἀθηνῶν καὶ πρὸς Λυσίμαχον ἐλθόντα, ἐπειδή τις τῶν ἐν τέλει τὸν δρασμὸν ὠνείδισεν, ἅμα καὶ τὰς αἰτίας ἐπιλέγων, ὅτι ἐπὶ ἀθεότητι καὶ διαφθορᾷ τῶν νέων καταγνωσθεὶσκαταγινώσκω ἐξέπεσεν, Ήοὐκ ἐξέπεσονΉ φάναι, Ήτὸ δ᾽αὐτὸ ἔπαθον τῷ Διὸς Ἡρακλεῖ.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128 </w:t>
      </w:r>
      <w:r w:rsidRPr="00887C7F">
        <w:rPr>
          <w:rFonts w:ascii="Palatino Linotype" w:hAnsi="Palatino Linotype"/>
          <w:i/>
          <w:lang w:bidi="he-IL"/>
        </w:rPr>
        <w:t xml:space="preserve"> καὶ γὰρ ἐκεῖνος ἐξετέθη πρὸς τῶν Ἀργοναυτῶν, οὐκ ἀδικῶν, ἀλλ᾽ὅτι μόνος πλήρωμα καὶ ἕρμα καθ᾽αὑτὸν ὤν ἐναυβάρει, δέος παρασχὼν τοῖς συμπλέουσι, μὴ τὸ σκάφος ὑπέραντλον γένηται. κἀγὼκαί διὰ τοῦτο μετανέστην, ὕψει καὶ μεγέθει τῆς ἐμῆς διανοίας τῶν πολιτευομένων Ἀθήνησιν οὐ δυνηθέντων συνδραμεῖν, ἅμα καὶ φθονηθείς.Ή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129 </w:t>
      </w:r>
      <w:r w:rsidRPr="00887C7F">
        <w:rPr>
          <w:rFonts w:ascii="Palatino Linotype" w:hAnsi="Palatino Linotype"/>
          <w:i/>
          <w:lang w:bidi="he-IL"/>
        </w:rPr>
        <w:t xml:space="preserve"> προσανερομένου δὲ Λυσιμάχου· Ήμὴ καὶ ἐκ τῆς πατρίδος ἐξέπεσες φθόνῳ; Ή πάλιν ἀποκρίνασθαι· Ήφθόνῳ μὲν οὔ, φύσεως δὲ ὑπερβολαῖς, ἃς ἡ πατρὶς οὐκ ἐχώρει.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130 </w:t>
      </w:r>
      <w:r w:rsidRPr="00887C7F">
        <w:rPr>
          <w:rFonts w:ascii="Palatino Linotype" w:hAnsi="Palatino Linotype"/>
          <w:i/>
          <w:lang w:bidi="he-IL"/>
        </w:rPr>
        <w:t xml:space="preserve"> καθάπερκαθά γὰρ Σεμέλης, ἡνίκα Διόνυσον ἐκύει, τὸν ὡρισμένον ἄχρι τῆς ἀποτέξεως χρόνον ἐνεγκεῖν οὐ δυνηθείσης, καταπλαγεὶς Ζεὺς τὴν τοῦ κατὰ γαστρὸς φύσιν ἠλιτόμηνον ἐξελκύσας ἰσότιμον τοῖς οὐρανίοις ἀπέφηνε θεοῖς, οὕτω κἀμέ, τῆς πατρίδος βραχυτέρας οὔσης ἢ ὥστε δέξασθαι φιλοσόφου φρονήματος ὄγκον τοσοῦτον, δαίμων τις ἢ θεὸς ἀναστήσας εἰς εὐτυχέστερον τόπον Ἀθήνας ἀποικίσαι διενοήθη.Ή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131 </w:t>
      </w:r>
      <w:r w:rsidRPr="00887C7F">
        <w:rPr>
          <w:rFonts w:ascii="Palatino Linotype" w:hAnsi="Palatino Linotype"/>
          <w:i/>
          <w:lang w:bidi="he-IL"/>
        </w:rPr>
        <w:t xml:space="preserve"> τῆς δὲ ἐν σοφοῖς ἐλευθερίας, ὥσπερ καὶ τῶν ἄλλων ἀνθρωπίνων ἀγαθῶν, κἀνκαί τοῖς ἀλόγοις ζῴοις παραδείγματα σκοπῶν ἄν τις εὕροι. οἱ γοῦν ἀλεκτρυόνες οὕτως εἰώθασι φιλοκινδύνως ἀγωνίζεσθαι, ὥστε ὑπὲρ τοῦ μὴ εἶξαι καὶ παραχωρῆσαι, κἂνκαί ἡττῶνται ταῖς δυνάμεσιν, οὐχ </w:t>
      </w:r>
      <w:r w:rsidRPr="00887C7F">
        <w:rPr>
          <w:rFonts w:ascii="Palatino Linotype" w:hAnsi="Palatino Linotype"/>
          <w:i/>
          <w:lang w:bidi="he-IL"/>
        </w:rPr>
        <w:lastRenderedPageBreak/>
        <w:t xml:space="preserve">ἡττώμενοι ταῖς εὐτολμίαις ἄχρι θανάτου παραμένουσιν.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132 </w:t>
      </w:r>
      <w:r w:rsidRPr="00887C7F">
        <w:rPr>
          <w:rFonts w:ascii="Palatino Linotype" w:hAnsi="Palatino Linotype"/>
          <w:i/>
          <w:lang w:bidi="he-IL"/>
        </w:rPr>
        <w:t xml:space="preserve"> ὃ συνιδὼνσυνοράω Μιλτιάδης ὁ τῶν Ἀθηναίων στρατηγός, ἡνίκα βασιλεὺς ὁ Περσῶν ἅπασανπᾶς τὴν ἀκμὴν τῆς Ἀσίας ἀναστήσας μυριάσι πολλαῖς διέβαινεν ἐπὶ τὴν Εὐρώπην, ὡς ἀναρπάσων αὐτοβοεὶ τὴν Ἑλλάδα, συναγαγὼν ἐν τῷ παναθηναϊκῷ τοὺς συμμάχους ὀρνίθων ἀγῶνας ἐπέδειξε, λόγου παντὸς δυνατωτέραν ὑπολαμβάνων ἔσεσθαι τὴν διὰ τῆς τοιαύτης ὄψεως παρακέλευσιν· καὶ γνώμης οὐχ ἥμαρτε.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133 </w:t>
      </w:r>
      <w:r w:rsidRPr="00887C7F">
        <w:rPr>
          <w:rFonts w:ascii="Palatino Linotype" w:hAnsi="Palatino Linotype"/>
          <w:i/>
          <w:lang w:bidi="he-IL"/>
        </w:rPr>
        <w:t xml:space="preserve"> θεασάμενοι γὰρ τὸ τλητικὸν καὶ φιλότιμον ἄχρι τελευτῆς ἐν ἀλόγοις ἀήττητον, ἁρπάσαντες τὰ ὅπλα πρὸς τὸν πόλεμον ὥρμησαν, ὡς ἐχθρῶν ἀγωνιούμενοι σώμασι, τραυμάτων καὶ σφαγῶν ἀλογοῦντες, ὑπὲρ τοῦ καὶ ἀποθανόντες ἐν ἐλευθέρῳ γοῦν τῷ τῆς πατρίδος ἐδάφει ταφῆναι. προτροπῆς γὰρ εἰς βελτίωσιν οὐδὲν οὕτως αἴτιον, ὡς ἡ τῶν ἀφανεστέρων ἐλπίδος μείζων κατόρθωσις.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134 </w:t>
      </w:r>
      <w:r w:rsidRPr="00887C7F">
        <w:rPr>
          <w:rFonts w:ascii="Palatino Linotype" w:hAnsi="Palatino Linotype"/>
          <w:i/>
          <w:lang w:bidi="he-IL"/>
        </w:rPr>
        <w:t xml:space="preserve"> τοῦ δὲ περὶ τοὺς ὄρνιθας ἐναγωνίου μέμνηται καὶ ὁ τραγικὸς Ἴων διὰ τούτων· Ήοὐδ᾽ὅ γε σῶμα τυπεὶς διφυεῖς τε κόρας ἐπιλάθεται ἀλκᾶς, ἀλλ᾽ὀλιγοδρανέων φθογγάζεται· θάνατον δ᾽ὅ γε δουλοσύνας προβέβουλε.Ή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135 </w:t>
      </w:r>
      <w:r w:rsidRPr="00887C7F">
        <w:rPr>
          <w:rFonts w:ascii="Palatino Linotype" w:hAnsi="Palatino Linotype"/>
          <w:i/>
          <w:lang w:bidi="he-IL"/>
        </w:rPr>
        <w:t xml:space="preserve"> τοὺς οὖν σοφοὺς τί οἰόμεθα οὐκ ἀσμενέστατα δουλείας ἀντικαταλλάξεσθαι τελευτήν; τὰς δὲ τῶν νέων καὶ εὐφυῶν ψυχὰς ἆρ᾽οὐκ ἄτοπον λέγειν ἐν ἄθλοις ἀρετῆς ὀρνίθων ἐλαττοῦσθαι καὶ μόλις φέρεσθαι τὰ δευτερεῖα;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136 </w:t>
      </w:r>
      <w:r w:rsidRPr="00887C7F">
        <w:rPr>
          <w:rFonts w:ascii="Palatino Linotype" w:hAnsi="Palatino Linotype"/>
          <w:i/>
          <w:lang w:bidi="he-IL"/>
        </w:rPr>
        <w:t xml:space="preserve"> καὶ μὴν οὐδ᾽ἐκεῖνό τις τῶν ἐπὶ βραχὺ παιδείας ἁψαμένων ἀγνοεῖ, ὅτι καλὸν μὲν πρᾶγμα ἐλευθερία, αἰσχρὸν δὲ δουλεία, καὶ ὅτι τὰ μὲν καλὰ πρόσεστι τοῖς ἀγαθοῖς, τὰ δ᾽αἰσχρὰ τοῖς φαύλοις· ἐξ ὧν ἐναργέστατα παρίσταται τὸ μήτε τινὰ τῶν σπουδαίων δοῦλον εἶναι, κἂνκαί μυρίοι τὰ δεσποτῶν σύμβολα προφέροντες ἐπανατείνωνται μήτε τῶν ἀφρόνων ἐλεύθερον, κἂνκαί Κροῖσος ἢ Μίδας ἢ ὁ μέγας βασιλεὺς ὢν τυγχάνῃ.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137 </w:t>
      </w:r>
      <w:r w:rsidRPr="00887C7F">
        <w:rPr>
          <w:rFonts w:ascii="Palatino Linotype" w:hAnsi="Palatino Linotype"/>
          <w:i/>
          <w:lang w:bidi="he-IL"/>
        </w:rPr>
        <w:t xml:space="preserve"> τὸ δὲ ἐλευθερίας μὲν ἀοίδιμον κάλλος δουλείας δὲ ἐπάρατον αἶσχος ὑπὸ τῶν παλαιοτέρων καὶ πολυχρονιωτέρων καὶ ὡς ἐν θνητοῖς ἀθανάτων, οἷς θέμις ἀψευδεῖν, πόλεών τε καὶ ἐθνῶν μαρτυρεῖται.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138 </w:t>
      </w:r>
      <w:r w:rsidRPr="00887C7F">
        <w:rPr>
          <w:rFonts w:ascii="Palatino Linotype" w:hAnsi="Palatino Linotype"/>
          <w:i/>
          <w:lang w:bidi="he-IL"/>
        </w:rPr>
        <w:t xml:space="preserve"> βουλαί τε γὰρ καὶ ἐκκλησίαι καθ᾽ἑκάστην σχεδὸν ἡμέραν ἀθροίζονται περὶ τίνος μᾶλλον ἢ ἐλευθερίας παρούσης μὲν βεβαιώσεως, εἰ δ᾽ἀπείη, κτήσεως; ἡ δ᾽ Ἑλλὰς καὶ βάρβαρος κατὰ ἔθνη στασιάζουσι καὶ πολεμοῦσιν ἀεὶαἰεί τί βουλόμεναι ὅ τι μὴ δουλείαν μὲν ἀποδιδράσκειν ἐλευθερίαν δὲ περιποιεῖσθαι; </w:t>
      </w:r>
      <w:r w:rsidRPr="00887C7F">
        <w:rPr>
          <w:rFonts w:ascii="Palatino Linotype" w:hAnsi="Palatino Linotype" w:cs="Arial"/>
          <w:i/>
          <w:lang w:bidi="he-IL"/>
        </w:rPr>
        <w:t xml:space="preserve"> </w:t>
      </w:r>
      <w:r w:rsidRPr="00887C7F">
        <w:rPr>
          <w:rFonts w:ascii="Palatino Linotype" w:hAnsi="Palatino Linotype" w:cs="Arial"/>
          <w:i/>
          <w:vertAlign w:val="superscript"/>
          <w:lang w:bidi="he-IL"/>
        </w:rPr>
        <w:t xml:space="preserve">139 </w:t>
      </w:r>
      <w:r w:rsidRPr="00887C7F">
        <w:rPr>
          <w:rFonts w:ascii="Palatino Linotype" w:hAnsi="Palatino Linotype"/>
          <w:i/>
          <w:lang w:bidi="he-IL"/>
        </w:rPr>
        <w:t xml:space="preserve"> διὸ κἀνκαί ταῖς μά</w:t>
      </w:r>
    </w:p>
    <w:p w:rsidR="002A3EA5" w:rsidRPr="00887C7F" w:rsidRDefault="002A3EA5" w:rsidP="002A3EA5">
      <w:pPr>
        <w:jc w:val="both"/>
        <w:rPr>
          <w:rFonts w:ascii="Palatino Linotype" w:hAnsi="Palatino Linotype"/>
          <w:i/>
        </w:rPr>
      </w:pPr>
    </w:p>
    <w:p w:rsidR="002A3EA5" w:rsidRPr="00887C7F" w:rsidRDefault="002A3EA5" w:rsidP="002A3EA5">
      <w:pPr>
        <w:jc w:val="both"/>
        <w:rPr>
          <w:rFonts w:ascii="Palatino Linotype" w:hAnsi="Palatino Linotype"/>
          <w:i/>
        </w:rPr>
      </w:pPr>
      <w:r w:rsidRPr="00887C7F">
        <w:rPr>
          <w:rFonts w:ascii="Palatino Linotype" w:hAnsi="Palatino Linotype"/>
          <w:b/>
          <w:bCs/>
        </w:rPr>
        <w:t xml:space="preserve">Ευσ. Προπ. Ευαγγελ. 7.10.1 </w:t>
      </w:r>
      <w:r w:rsidRPr="00887C7F">
        <w:rPr>
          <w:rFonts w:ascii="Palatino Linotype" w:hAnsi="Palatino Linotype"/>
          <w:b/>
          <w:bCs/>
          <w:i/>
        </w:rPr>
        <w:t xml:space="preserve">198.1  </w:t>
      </w:r>
      <w:r w:rsidRPr="00887C7F">
        <w:rPr>
          <w:rFonts w:ascii="Palatino Linotype" w:hAnsi="Palatino Linotype"/>
          <w:b/>
          <w:bCs/>
          <w:i/>
          <w:lang w:val="en-US"/>
        </w:rPr>
        <w:t>to</w:t>
      </w:r>
      <w:r w:rsidRPr="00887C7F">
        <w:rPr>
          <w:rFonts w:ascii="Palatino Linotype" w:hAnsi="Palatino Linotype"/>
          <w:b/>
          <w:bCs/>
          <w:i/>
        </w:rPr>
        <w:t xml:space="preserve">     </w:t>
      </w:r>
      <w:r w:rsidRPr="00887C7F">
        <w:rPr>
          <w:rFonts w:ascii="Palatino Linotype" w:hAnsi="Palatino Linotype"/>
          <w:b/>
          <w:bCs/>
          <w:i/>
          <w:lang w:val="en-US"/>
        </w:rPr>
        <w:t>Work</w:t>
      </w:r>
      <w:r w:rsidRPr="00887C7F">
        <w:rPr>
          <w:rFonts w:ascii="Palatino Linotype" w:hAnsi="Palatino Linotype"/>
          <w:b/>
          <w:bCs/>
          <w:i/>
        </w:rPr>
        <w:t xml:space="preserve"> #032 198.31 198 ΥΠΟΘΕΤΙΚΑ  11, 1</w:t>
      </w:r>
      <w:r w:rsidRPr="00887C7F">
        <w:rPr>
          <w:rFonts w:ascii="Palatino Linotype" w:hAnsi="Palatino Linotype"/>
          <w:i/>
        </w:rPr>
        <w:t xml:space="preserve">. Μυρίους δὲ τῶν γνωρίμων ὁ ἡμέτερος νομοθέτης ἤλειψεν ἐπὶ κοινωνίαν͵ οἳ καλοῦνται μὲν Ἐσσαῖοι͵ παρὰ τὴν ὁσιότητά μοι δοκῶ τῆς προσηγορίας ἀξιωθέντες. οἰκοῦσι δὲ πολλὰς μὲν πόλεις τῆς Ἰουδαίας͵ πολλὰς δὲ κώμας καὶ μεγάλους καὶ πολυανθρώπους ὁμίλους. 2. ἔστι δ΄ αὐτοῖς ἡ προαίρεσις οὐ γένειγένος γὰρ ἐφ΄ ἑκουσίοις οὐ γράφεται ͵ διὰ δὲ ζῆλον ἀρετῆς καὶ φιλανθρωπίας ἵμερον. 3. Ἐσσαίων γοῦν κομιδῇ νήπιος οὐδείς͵ ἀλλ΄ οὐδὲ πρωτογένειος ἢ μειράκιον͵ ἐπεὶ τά γε τούτων ἀβέβαια ἤθη τῷ τῆς ἡλικίας ἀτελεῖ συννεωτερίζοντα͵ τέλειοι δ΄ ἄνδρες καὶ πρὸς γῆρας ἀποκλίνοντες ἤδη͵ μηκέθ΄ ὑπὸ τῆς τοῦ σώματος ἐπιρροῆς κατα κλυζόμενοι μηδ΄ ὑπὸ τῶν παθῶν ἀγόμενοι͵ τὴν ἀψευδῆ δὲ καὶ μόνην ὄντως ἐλευθερίαν καρπούμενοι. 4. μάρτυς δὲ τῆς ἐλευθερίας αὐτῶν ὁ βίος. ἴδιον οὐδεὶς οὐδὲν ὑπομένει κτή σασθαι τὸ παράπαν͵ οὐκ οἰκίαν͵ οὐκ ἀνδράποδον͵ οὐ χωρίον͵ οὐ βοσκήματα͵ οὐχ ὅσα ἄλλα παρασκευαὶ καὶ χορηγίαι πλούτου· πάντα δ΄ εἰς μέσον ἀθρόα καταθέντες κοινὴν καρποῦνται τὴν ἁπάντων ὠφέλειαν. 5. οἰκοῦσι δ΄ ἐν ταὐτῷ κατὰ θιάσους ἑταιρίας καὶ συσσίτια πεποιημένοι καὶ πάνθ΄ ὑπὲρ τοῦ κοινω φελοῦς πραγματευόμενοι διατελοῦσιν. 6. ἀλλ΄ ἑτέρων ἕτεραι πραγματεῖαι͵ αἷς ἐπαποδύντες ἀόκνως διαθλοῦσιν͵ οὐ κρυμόν͵ οὐ θάλπος͵ οὐχ ὅσα ἀέρος νεωτερίσματα προφασιζόμενοι· πρὶν δ΄ ἥλιον </w:t>
      </w:r>
      <w:r w:rsidRPr="00887C7F">
        <w:rPr>
          <w:rFonts w:ascii="Palatino Linotype" w:hAnsi="Palatino Linotype"/>
          <w:i/>
        </w:rPr>
        <w:lastRenderedPageBreak/>
        <w:t>ἀνασχεῖν ἐπὶ τὰ συνήθη τρεπόμενοι δυομένου μόλις ἐπανίασι χαίροντες οὐχ ἧττον τῶν ἐν τοῖς γυμνικοῖς ἐξεταζομένων ἀγῶσιν· 7. ὑπολαμβάνουσι γὰρ ἅττ΄ ἂν ἐπιτη δεύωσιν εἶναι βιωφελέστερα καὶ ἡδίω ψυχῇ καὶ σώματι τὰ γυμνάσματα καὶ πολυχρονιώτερα τῶν ἐν ἀθλήσεσι͵ μὴ συνα φηβῶντα τῇ τοῦ σώματος ἀκμῇ. 8. εἰσὶ γὰρ αὐτῶν οἱ μὲν γεηπόνοι τῶν περὶ σπορὰν καὶ φυτουργίαν ἐπιστήμονες͵ οἱ δὲ ἀγελάρχαι͵ παντοδαπῶν θρεμμάτων ἡγεμόνες͵ ἔνιοι δὲ σμήνη μελιττῶν ἐπιτροπεύουσιν. 9. ἄλλοι δὲ δημιουργοὶ τῶν κατὰ τέχνας εἰσίν͵ ὑπὲρ τοῦ μηδὲν ὧν αἱ ἀναγκαῖαι 199 χρεῖαι βιάζονται παθεῖν͵ οὐδὲν ἀναβαλλόμενοι τῶν εἰς πορισ μὸν ἀνυπαίτιον. 10. ἐκ δὴ τῶν οὕτως διαφερόντων ἕκαστοι τὸν μισθὸν λαβόντες ἑνὶ διδόασι τῷ χειροτονηθέντι ταμίᾳ͵ λαβὼν δ΄ ἐκεῖνος αὐτίκα τἀπιτήδεια ὠνεῖται καὶ παρέχει τροφὰς ἀφθόνους καὶ τἄλλα ὧν ὁ ἀνθρώπινος βίος χρειώδης. 11. οἱ δ΄ ὁμοδίαιτοι καὶ ὁμοτράπεζοι καθ΄ ἑκάστην ἡμέραν εἰσὶ τοῖς αὐτοῖς ἀσμενίζοντες͵ ὀλιγοδείας ἐρασταί͵ πολυτέ λειαν ὡς ψυχῆς καὶ σώματος νόσον ἐκτρεπόμενοι. 12. κοινὴ δ΄ οὐ τράπεζα μόνον ἀλλὰ καὶ ἐσθὴς αὐτοῖς ἐστι· πρόκεινται γὰρ χειμῶνι μὲν στιφραὶ χλαῖναι͵ θέρει δ΄ ἐξωμίδες εὐτελεῖς͵ ὡς εὐμαρῶς ἐξεῖναι τῷ βουλομένῳ ἣν ἂν ἐθελήσῃ λαβεῖν͵ ἐπειδὴ καὶ τὰ ἑνὸς ἁπάντων καὶ τὰ πάντων ἔμπαλιν ἑνὸς ὑπείληπται. 13. καὶ μὴν εἴ τις αὐτῶν ἀσθενήσειεν͵ ἐκ τῶν κοινῶν νοσηλεύεται θεραπευόμενος ταῖς ἁπάντων ἐπιμελείαις καὶ φροντίσιν. οἱ δὲ δὴ πρεσβῦται͵ κἂν εἰ τύχοιεν ἄτεκνοι͵ καθάπερ οὐ πολύπαιδες μόνον ἀλλὰ καὶ σφόδρα εὔπαιδες͵ ἐν εὐτυχεστάτῳ καὶ λιπαρωτάτῳ γήρᾳ τὸν βίον εἰώθασι καταλύειν͵ ὑπὸ τοσούτων προνομίας ἀξιούμενοι καὶ τιμῆς ἑκουσίῳ γνώμῃ μᾶλλον ἢ φύσεως ἀνάγκῃ θεραπεύειν ἀξιούν των. 14. ἔτι τοίνυν ὅπερ ἢ μόνον ἢ μάλιστα τὴν κοινωνίαν ἔμελλε διαλύειν ὀξυδερκέστερον ἰδόντες γάμον παρῃτήσαντο μετὰ τοῦ καὶ διαφερόντως ἀσκεῖν ἐγκράτειαν. Ἐσσαίων γὰρ οὐδεὶς ἄγεται γυναῖκα͵ διότι φίλαυτον ἡ γυνὴ καὶ ζηλότυπον οὐ μετρίως καὶ δεινὸν ἀνδρὸς ἤθη παλεῦσαι καὶ συνεχέσι γοητείαις ὑπάγεσθαι. 15. μελετήσασα γὰρ θῶπας λόγους καὶ τὴν ἄλλην ὑπόκρισιν ὥσπερ ἐπὶ σκηνῆς͵ ὄψεις καὶ ἀκοὰς ὅταν δελεάσῃ͵ διηπατημένων οἷα ὑπηκόων τὸν ἡγεμόνα νοῦν φενακίζει. 16. παῖδες δ΄ εἰ γένοιντο͵ φρονήματος ὑποπλη σθεῖσα καὶ παρρησίας ὅσα κατ΄ εἰρωνείαν πρότερον ὑπούλως  ὑπῃνίττετο͵ ταῦτα ἀπ΄ εὐτολμοτέρου θράσους ἐκλαλεῖ καὶ ἀναισχυντοῦσα βιάζεται πράττειν ὧν ἕκαστον κοινωνίας ἐχθρόν. 17. ὁ γὰρ ἢ γυναικὸς φίλτροις ἐνδεθεὶς ἢ τέκνων ἀνάγκῃ 200 φύσεως προκηδόμενος οὐκέτι πρὸς ἄλλους ὁ αὐτός ἐστιν͵ ἀλλ΄ ἕτερος λέληθε γεγονώς͵ ἀντ΄ ἐλευθέρου δοῦλος. 18. οὕτως γοῦν ὁ βίος ἐστὶν αὐτῶν περιμάχητος͵ ὥστ΄ οὐκ ἰδιῶται μόνον ἀλλὰ καὶ μεγάλοι βασιλεῖς ἀγάμενοι τοὺς ἄνδρας τεθή πασι καὶ τὸ σεμνὸν αὐτῶν ἀποδοχαῖς καὶ τιμαῖς ἔτι μᾶλλον σεμνοποιοῦσι.</w:t>
      </w:r>
    </w:p>
    <w:p w:rsidR="002A3EA5" w:rsidRPr="00887C7F" w:rsidRDefault="002A3EA5" w:rsidP="002A3EA5">
      <w:pPr>
        <w:jc w:val="both"/>
        <w:rPr>
          <w:rFonts w:ascii="Palatino Linotype" w:hAnsi="Palatino Linotype"/>
          <w:i/>
        </w:rPr>
      </w:pPr>
    </w:p>
    <w:p w:rsidR="002A3EA5" w:rsidRPr="00887C7F" w:rsidRDefault="002A3EA5" w:rsidP="002A3EA5">
      <w:pPr>
        <w:jc w:val="both"/>
        <w:rPr>
          <w:rFonts w:ascii="Palatino Linotype" w:hAnsi="Palatino Linotype"/>
          <w:i/>
        </w:rPr>
      </w:pPr>
      <w:r w:rsidRPr="00887C7F">
        <w:rPr>
          <w:rFonts w:ascii="Palatino Linotype" w:hAnsi="Palatino Linotype"/>
          <w:caps/>
        </w:rPr>
        <w:t>ο</w:t>
      </w:r>
      <w:r w:rsidRPr="00887C7F">
        <w:rPr>
          <w:rFonts w:ascii="Palatino Linotype" w:hAnsi="Palatino Linotype"/>
        </w:rPr>
        <w:t xml:space="preserve"> Ιππόλυτος στο έργο του </w:t>
      </w:r>
      <w:r w:rsidRPr="00887C7F">
        <w:rPr>
          <w:rFonts w:ascii="Palatino Linotype" w:hAnsi="Palatino Linotype"/>
          <w:b/>
          <w:bCs/>
          <w:i/>
          <w:iCs/>
        </w:rPr>
        <w:t>Κατά Πασών των Αιρέσεων</w:t>
      </w:r>
      <w:r w:rsidRPr="00887C7F">
        <w:rPr>
          <w:rFonts w:ascii="Palatino Linotype" w:hAnsi="Palatino Linotype"/>
        </w:rPr>
        <w:t xml:space="preserve"> (9, 26) ταυτίζει τους Εσσαίους με τους Ζηλωτές: </w:t>
      </w:r>
      <w:r w:rsidRPr="00887C7F">
        <w:rPr>
          <w:rFonts w:ascii="Palatino Linotype" w:hAnsi="Palatino Linotype"/>
          <w:i/>
          <w:iCs/>
        </w:rPr>
        <w:t xml:space="preserve">Διῄρηνται δὲ (sc: οι Εσσαίοι) (κ)ατὰ (χρ)όνον καὶ οὐχ ὁμοίως τὴν ἄσκησιν φυλάττουσιν͵ εἰς τέσσ(αρ)α μέρη διαχωρισθέντες. ἕτεροι γὰρ αὐτῶν τὰ ὑπὲρ τὸ δέον (ἀ)σκοῦσιν͵ ὡς μηδὲ νόμισμα βαστάζειν͵ λέγοντ(ες) μὴ δεῖν εἰ(κό)να ἢ φέρειν ἢ ὁρᾶν ἢ ποιεῖν· διὸ οὐδὲ εἰς πόλιν τι(ς) αὐτῶν εἰσπορεύεται͵ ἵνα μὴ διὰ πύλης εἰσέλθῃ͵ ἐφ΄ ᾗ ἀνδριάντες ἔπεισιν͵ ἀθέμιτον τοῦτο ἡγούμενος τὸ ὑπὸ εἰκόνας παρελθεῖν. ἕτεροι δέ͵ ἐπὰν ἀκούσωσί τινος περὶ </w:t>
      </w:r>
      <w:r w:rsidRPr="00887C7F">
        <w:rPr>
          <w:rFonts w:ascii="Palatino Linotype" w:hAnsi="Palatino Linotype"/>
          <w:i/>
          <w:iCs/>
          <w:caps/>
        </w:rPr>
        <w:t>θ</w:t>
      </w:r>
      <w:r w:rsidRPr="00887C7F">
        <w:rPr>
          <w:rFonts w:ascii="Palatino Linotype" w:hAnsi="Palatino Linotype"/>
          <w:i/>
          <w:iCs/>
        </w:rPr>
        <w:t xml:space="preserve">εοῦ διαλεγομένου καὶ τῶν τούτου νόμων͵ εἰ ἀπερίτμητος εἴη͵ παραφυλάξας τις αὐτῶν τὸν τοιοῦτον ἐν τόπῳ τινὶ μόνον͵ φονεύειν ἀπειλεῖ εἰ μὴ περιτμηθείη· οὗ͵ εἰ μὴ βούλοιτο πείθεσθαι͵ οὐ φείδεται ἀλλὰ καὶ σφάζει· ὅθεν ἐκ τοῦ συμβαίνοντος καὶ </w:t>
      </w:r>
      <w:r w:rsidRPr="00887C7F">
        <w:rPr>
          <w:rFonts w:ascii="Palatino Linotype" w:hAnsi="Palatino Linotype"/>
          <w:i/>
          <w:iCs/>
        </w:rPr>
        <w:lastRenderedPageBreak/>
        <w:t xml:space="preserve">τὸ ὄνομα προσέλαβον͵ Ζηλωταὶ καλούμενοι͵ ὑπό τινων δὲ Σικάριοι. ἕτεροι δὲ αὐτῶν οὐδένα </w:t>
      </w:r>
      <w:r w:rsidRPr="00887C7F">
        <w:rPr>
          <w:rFonts w:ascii="Palatino Linotype" w:hAnsi="Palatino Linotype"/>
          <w:i/>
          <w:iCs/>
          <w:caps/>
        </w:rPr>
        <w:t>κ</w:t>
      </w:r>
      <w:r w:rsidRPr="00887C7F">
        <w:rPr>
          <w:rFonts w:ascii="Palatino Linotype" w:hAnsi="Palatino Linotype"/>
          <w:i/>
          <w:iCs/>
        </w:rPr>
        <w:t xml:space="preserve">ύριον ὀνομάζουσι πλὴν τὸν </w:t>
      </w:r>
      <w:r w:rsidRPr="00887C7F">
        <w:rPr>
          <w:rFonts w:ascii="Palatino Linotype" w:hAnsi="Palatino Linotype"/>
          <w:i/>
          <w:iCs/>
          <w:caps/>
        </w:rPr>
        <w:t>θ</w:t>
      </w:r>
      <w:r w:rsidRPr="00887C7F">
        <w:rPr>
          <w:rFonts w:ascii="Palatino Linotype" w:hAnsi="Palatino Linotype"/>
          <w:i/>
          <w:iCs/>
        </w:rPr>
        <w:t>εόν͵ εἰ καὶ αἰκίζοιτό τις αὐτῶν ἢ καὶ ἀναιροῖτο. τοσοῦ(το)ν δὲ οἱ μετέπειτα ἐλάττους τῇ ἀσκήσει γεγένηνται͵ ὥστε τοὺς τοῖς ἀρχαίοις ἔθεσιν ἐμμένοντας μηδὲ προσψαύειν αὐτῶν· ὧν εἰ ψαύσαιεν͵ εὐθέως ἀπολούονται͵ ὥς τινος ἀλλοφ(ύ)λ(ου) ψαύσαντες. Εἰσὶ δὲ καὶ μακρόβιοι οἱ πλεῖστοι͵ ὥστε καὶ πλέον ἢ ἑκατὸν ἔτεσι ζῆν· φα(σὶν) οὖν τούτου εἶναι αἴτιον τό τε τῆς ἄκρας θεοσεβείας αὐτῶν καὶ τὸ (κ)αταγνωσθῆναι τοῦ ἀμέτρως προσφέρεσθαι τῇ διαίτῃ͵ ὡς ἐγκρατιστάς τε εἶναι καὶ ἀοργήτους. θανάτου δὲ καταφρονοῦσι͵ χαίροντες ἡνίκα μετὰ συνειδήσεως ἀγαθ(ῆς) (τ)ε(λ)ευτῶσιν. εἰ δὲ καὶ αἰκίζοιτό τις τῶν τοιούτων͵ (ἵν)α ἢ τὸν νόμον δυσφημήσῃ ἢ εἰδωλόθυτον φάγῃ͵ οὐ π(οι)ήσει͵ ὑπομένων θανεῖν καὶ βασάνους βαστά(σ)αι͵ ἵνα τὸ συνειδὸς μὴ παρέλθῃ</w:t>
      </w:r>
      <w:r w:rsidRPr="00887C7F">
        <w:rPr>
          <w:rFonts w:ascii="Palatino Linotype" w:hAnsi="Palatino Linotype"/>
        </w:rPr>
        <w:t>. Σχετικά με τα ερωτηματικά που υπάρχουν σήμερα στην έρευνα των πηγών αλλά και των πτυχών της δράσης των Εσσαίων βλ. Grabbe, Judaic Religion, 200-206.</w:t>
      </w:r>
    </w:p>
    <w:p w:rsidR="002A3EA5" w:rsidRPr="00887C7F" w:rsidRDefault="002A3EA5" w:rsidP="002A3EA5">
      <w:pPr>
        <w:jc w:val="both"/>
        <w:rPr>
          <w:rFonts w:ascii="Palatino Linotype" w:hAnsi="Palatino Linotype"/>
          <w:i/>
        </w:rPr>
      </w:pPr>
    </w:p>
    <w:p w:rsidR="002A3EA5" w:rsidRPr="00887C7F" w:rsidRDefault="002A3EA5" w:rsidP="002A3EA5"/>
    <w:p w:rsidR="002A3EA5" w:rsidRDefault="002A3EA5" w:rsidP="00B54D7C">
      <w:pPr>
        <w:rPr>
          <w:rFonts w:ascii="Arial" w:eastAsia="Times New Roman" w:hAnsi="Arial" w:cs="Times New Roman"/>
          <w:b/>
          <w:i/>
          <w:lang w:eastAsia="en-US" w:bidi="en-US"/>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2A3EA5">
      <w:r w:rsidRPr="001C3B3B">
        <w:t>Έχουν προηγηθεί οι κάτωθι εκδόσεις:</w:t>
      </w:r>
      <w:r w:rsidR="002A3EA5" w:rsidRPr="002A3EA5">
        <w:t xml:space="preserve"> </w:t>
      </w:r>
      <w:hyperlink r:id="rId12" w:history="1">
        <w:r w:rsidR="002A3EA5">
          <w:rPr>
            <w:rStyle w:val="Hyperlink"/>
          </w:rPr>
          <w:t>http://eclass.uoa.gr/modules/document/?course=SOCTHEOL103</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2A3EA5" w:rsidRDefault="00B54D7C" w:rsidP="00B54D7C">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w:t>
      </w:r>
      <w:r w:rsidR="002A3EA5" w:rsidRPr="002A3EA5">
        <w:t>Ερμηνεία αποστολικών και ε</w:t>
      </w:r>
      <w:r w:rsidR="002A3EA5">
        <w:t>υαγγελικών περικοπών. Ενότητα 1: Η οικονομία της μεσογείου</w:t>
      </w:r>
      <w:r>
        <w:t>». Έκδοση: 1.0. Αθήνα 2015</w:t>
      </w:r>
      <w:r w:rsidRPr="00BD7929">
        <w:t xml:space="preserve">. Διαθέσιμο από τη δικτυακή διεύθυνση: </w:t>
      </w:r>
      <w:hyperlink r:id="rId13" w:history="1">
        <w:r w:rsidR="002A3EA5" w:rsidRPr="005E6847">
          <w:rPr>
            <w:rStyle w:val="Hyperlink"/>
          </w:rPr>
          <w:t>http://opencourses.uoa.gr/courses/SOCTHEOL102/</w:t>
        </w:r>
      </w:hyperlink>
    </w:p>
    <w:p w:rsidR="00B54D7C" w:rsidRPr="00FD47AB" w:rsidRDefault="00B54D7C" w:rsidP="00B54D7C">
      <w:pPr>
        <w:rPr>
          <w:rFonts w:ascii="Arial" w:eastAsia="Times New Roman" w:hAnsi="Arial" w:cs="Times New Roman"/>
          <w:b/>
          <w:sz w:val="24"/>
          <w:szCs w:val="32"/>
          <w:lang w:eastAsia="en-US" w:bidi="en-US"/>
        </w:rPr>
      </w:pPr>
      <w:bookmarkStart w:id="0" w:name="_GoBack"/>
      <w:bookmarkEnd w:id="0"/>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t>το Σημείωμα Αναφοράς</w:t>
      </w:r>
    </w:p>
    <w:p w:rsidR="00B54D7C" w:rsidRPr="000613E6" w:rsidRDefault="00B54D7C" w:rsidP="00B54D7C">
      <w:pPr>
        <w:pStyle w:val="ListParagraph"/>
        <w:numPr>
          <w:ilvl w:val="0"/>
          <w:numId w:val="3"/>
        </w:numPr>
      </w:pPr>
      <w:r w:rsidRPr="000613E6">
        <w:lastRenderedPageBreak/>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headerReference w:type="even" r:id="rId18"/>
      <w:headerReference w:type="default" r:id="rId19"/>
      <w:footerReference w:type="even" r:id="rId20"/>
      <w:footerReference w:type="default" r:id="rId21"/>
      <w:headerReference w:type="first" r:id="rId22"/>
      <w:footerReference w:type="first" r:id="rId23"/>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541" w:rsidRDefault="00BE5541" w:rsidP="00AF535B">
      <w:pPr>
        <w:spacing w:after="0" w:line="240" w:lineRule="auto"/>
      </w:pPr>
      <w:r>
        <w:separator/>
      </w:r>
    </w:p>
  </w:endnote>
  <w:endnote w:type="continuationSeparator" w:id="0">
    <w:p w:rsidR="00BE5541" w:rsidRDefault="00BE5541"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1+1">
    <w:panose1 w:val="00000000000000000000"/>
    <w:charset w:val="A1"/>
    <w:family w:val="auto"/>
    <w:notTrueType/>
    <w:pitch w:val="default"/>
    <w:sig w:usb0="00000081" w:usb1="00000000" w:usb2="00000000" w:usb3="00000000" w:csb0="00000008" w:csb1="00000000"/>
  </w:font>
  <w:font w:name="Silver Humana">
    <w:altName w:val="Eras Light ITC"/>
    <w:charset w:val="00"/>
    <w:family w:val="swiss"/>
    <w:pitch w:val="variable"/>
    <w:sig w:usb0="00000003" w:usb1="00000000" w:usb2="00000000" w:usb3="00000000" w:csb0="00000001" w:csb1="00000000"/>
  </w:font>
  <w:font w:name="SBL Greek">
    <w:altName w:val="Times New Roman"/>
    <w:panose1 w:val="00000000000000000000"/>
    <w:charset w:val="A1"/>
    <w:family w:val="auto"/>
    <w:notTrueType/>
    <w:pitch w:val="default"/>
    <w:sig w:usb0="00000081" w:usb1="00000000" w:usb2="00000000" w:usb3="00000000" w:csb0="00000008" w:csb1="00000000"/>
  </w:font>
  <w:font w:name="Helvetica">
    <w:panose1 w:val="020B0504020202020204"/>
    <w:charset w:val="00"/>
    <w:family w:val="swiss"/>
    <w:notTrueType/>
    <w:pitch w:val="variable"/>
    <w:sig w:usb0="00000003" w:usb1="00000000" w:usb2="00000000" w:usb3="00000000" w:csb0="00000001" w:csb1="00000000"/>
  </w:font>
  <w:font w:name="TimesLTStd-Roman">
    <w:altName w:val="Times New Roman"/>
    <w:panose1 w:val="00000000000000000000"/>
    <w:charset w:val="A1"/>
    <w:family w:val="auto"/>
    <w:notTrueType/>
    <w:pitch w:val="default"/>
    <w:sig w:usb0="00000081" w:usb1="00000000" w:usb2="00000000" w:usb3="00000000" w:csb0="00000008" w:csb1="00000000"/>
  </w:font>
  <w:font w:name="TimesLTStd-Italic">
    <w:panose1 w:val="00000000000000000000"/>
    <w:charset w:val="A1"/>
    <w:family w:val="auto"/>
    <w:notTrueType/>
    <w:pitch w:val="default"/>
    <w:sig w:usb0="00000081" w:usb1="00000000" w:usb2="00000000" w:usb3="00000000" w:csb0="00000008" w:csb1="00000000"/>
  </w:font>
  <w:font w:name="TimesNewRomanPSMT">
    <w:altName w:val="Times New Roman"/>
    <w:panose1 w:val="00000000000000000000"/>
    <w:charset w:val="00"/>
    <w:family w:val="auto"/>
    <w:notTrueType/>
    <w:pitch w:val="default"/>
    <w:sig w:usb0="00000083" w:usb1="00000000" w:usb2="00000000" w:usb3="00000000" w:csb0="00000009" w:csb1="00000000"/>
  </w:font>
  <w:font w:name="TimesNewRomanPS-ItalicMT">
    <w:altName w:val="Times New Roman"/>
    <w:panose1 w:val="00000000000000000000"/>
    <w:charset w:val="00"/>
    <w:family w:val="auto"/>
    <w:notTrueType/>
    <w:pitch w:val="default"/>
    <w:sig w:usb0="00000083" w:usb1="00000000" w:usb2="00000000" w:usb3="00000000" w:csb0="00000009" w:csb1="00000000"/>
  </w:font>
  <w:font w:name="Bwgrkl">
    <w:altName w:val="Californian FB"/>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AF535B" w:rsidRDefault="00AF535B">
        <w:pPr>
          <w:pStyle w:val="Footer"/>
          <w:jc w:val="right"/>
        </w:pPr>
        <w:r>
          <w:fldChar w:fldCharType="begin"/>
        </w:r>
        <w:r>
          <w:instrText xml:space="preserve"> PAGE   \* MERGEFORMAT </w:instrText>
        </w:r>
        <w:r>
          <w:fldChar w:fldCharType="separate"/>
        </w:r>
        <w:r w:rsidR="002A3EA5">
          <w:rPr>
            <w:noProof/>
          </w:rPr>
          <w:t>30</w:t>
        </w:r>
        <w:r>
          <w:rPr>
            <w:noProof/>
          </w:rPr>
          <w:fldChar w:fldCharType="end"/>
        </w:r>
      </w:p>
    </w:sdtContent>
  </w:sdt>
  <w:p w:rsidR="00AF535B" w:rsidRDefault="00AF5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541" w:rsidRDefault="00BE5541" w:rsidP="00AF535B">
      <w:pPr>
        <w:spacing w:after="0" w:line="240" w:lineRule="auto"/>
      </w:pPr>
      <w:r>
        <w:separator/>
      </w:r>
    </w:p>
  </w:footnote>
  <w:footnote w:type="continuationSeparator" w:id="0">
    <w:p w:rsidR="00BE5541" w:rsidRDefault="00BE5541" w:rsidP="00AF535B">
      <w:pPr>
        <w:spacing w:after="0" w:line="240" w:lineRule="auto"/>
      </w:pPr>
      <w:r>
        <w:continuationSeparator/>
      </w:r>
    </w:p>
  </w:footnote>
  <w:footnote w:id="1">
    <w:p w:rsidR="002A3EA5" w:rsidRPr="003F0B0E" w:rsidRDefault="002A3EA5" w:rsidP="002A3EA5">
      <w:pPr>
        <w:pStyle w:val="FootnoteText"/>
        <w:rPr>
          <w:lang w:val="de-DE"/>
        </w:rPr>
      </w:pPr>
      <w:r>
        <w:rPr>
          <w:rStyle w:val="FootnoteReference"/>
        </w:rPr>
        <w:footnoteRef/>
      </w:r>
      <w:r w:rsidRPr="003F0B0E">
        <w:rPr>
          <w:lang w:val="de-DE"/>
        </w:rPr>
        <w:t xml:space="preserve"> </w:t>
      </w:r>
      <w:r>
        <w:t>Αρκετά</w:t>
      </w:r>
      <w:r w:rsidRPr="003F0B0E">
        <w:rPr>
          <w:lang w:val="de-DE"/>
        </w:rPr>
        <w:t xml:space="preserve"> </w:t>
      </w:r>
      <w:r>
        <w:t>στοιχεία</w:t>
      </w:r>
      <w:r w:rsidRPr="003F0B0E">
        <w:rPr>
          <w:lang w:val="de-DE"/>
        </w:rPr>
        <w:t xml:space="preserve"> </w:t>
      </w:r>
      <w:r>
        <w:t>λήφθηκαν</w:t>
      </w:r>
      <w:r w:rsidRPr="003F0B0E">
        <w:rPr>
          <w:lang w:val="de-DE"/>
        </w:rPr>
        <w:t xml:space="preserve"> </w:t>
      </w:r>
      <w:r>
        <w:t>από</w:t>
      </w:r>
      <w:r w:rsidRPr="003F0B0E">
        <w:rPr>
          <w:lang w:val="de-DE"/>
        </w:rPr>
        <w:t xml:space="preserve"> </w:t>
      </w:r>
      <w:r>
        <w:t>το</w:t>
      </w:r>
      <w:r w:rsidRPr="003F0B0E">
        <w:rPr>
          <w:lang w:val="de-DE"/>
        </w:rPr>
        <w:t xml:space="preserve"> </w:t>
      </w:r>
      <w:r>
        <w:t>αφιέρωμα</w:t>
      </w:r>
      <w:r w:rsidRPr="003F0B0E">
        <w:rPr>
          <w:lang w:val="de-DE"/>
        </w:rPr>
        <w:t xml:space="preserve"> </w:t>
      </w:r>
      <w:r>
        <w:t>του</w:t>
      </w:r>
      <w:r w:rsidRPr="003F0B0E">
        <w:rPr>
          <w:lang w:val="de-DE"/>
        </w:rPr>
        <w:t xml:space="preserve"> Bibel und Kirche (62) 2007 Im Angesicht des Geldes-Bibel und Oekonomie.</w:t>
      </w:r>
    </w:p>
  </w:footnote>
  <w:footnote w:id="2">
    <w:p w:rsidR="002A3EA5" w:rsidRPr="006A484D" w:rsidRDefault="002A3EA5" w:rsidP="002A3EA5">
      <w:pPr>
        <w:pStyle w:val="FootnoteText"/>
        <w:jc w:val="both"/>
        <w:rPr>
          <w:rFonts w:ascii="Palatino Linotype" w:hAnsi="Palatino Linotype"/>
          <w:sz w:val="18"/>
          <w:szCs w:val="18"/>
          <w:lang w:val="en-US"/>
        </w:rPr>
      </w:pPr>
      <w:r w:rsidRPr="006A484D">
        <w:rPr>
          <w:rStyle w:val="FootnoteReference"/>
          <w:rFonts w:ascii="Palatino Linotype" w:hAnsi="Palatino Linotype"/>
          <w:sz w:val="18"/>
          <w:szCs w:val="18"/>
        </w:rPr>
        <w:footnoteRef/>
      </w:r>
      <w:r w:rsidRPr="006A484D">
        <w:rPr>
          <w:rFonts w:ascii="Palatino Linotype" w:hAnsi="Palatino Linotype"/>
          <w:sz w:val="18"/>
          <w:szCs w:val="18"/>
          <w:lang w:val="en-US"/>
        </w:rPr>
        <w:t xml:space="preserve"> </w:t>
      </w:r>
      <w:hyperlink r:id="rId1" w:history="1">
        <w:r w:rsidRPr="006A484D">
          <w:rPr>
            <w:rStyle w:val="Hyperlink"/>
            <w:rFonts w:ascii="Palatino Linotype" w:hAnsi="Palatino Linotype"/>
            <w:sz w:val="18"/>
            <w:szCs w:val="18"/>
            <w:lang w:val="en-US"/>
          </w:rPr>
          <w:t>L. G. Bloomquist, “The Rhetoric of Suffering in Paul’s Letter to the Philippians:</w:t>
        </w:r>
      </w:hyperlink>
      <w:r w:rsidRPr="006A484D">
        <w:rPr>
          <w:rFonts w:ascii="Palatino Linotype" w:hAnsi="Palatino Linotype"/>
          <w:sz w:val="18"/>
          <w:szCs w:val="18"/>
          <w:lang w:val="en-US"/>
        </w:rPr>
        <w:t xml:space="preserve"> Socio-Rhetorical Reflections and Further Thoughts on a Post-Colonial Contribution to the Discussion.” Paper presented at the Conference on Paul: Yesterday and Today (Codrington College, Barbados, WI), February 21, 2002: </w:t>
      </w:r>
      <w:r w:rsidRPr="006A484D">
        <w:rPr>
          <w:rFonts w:ascii="Palatino Linotype" w:hAnsi="Palatino Linotype"/>
          <w:b/>
          <w:sz w:val="18"/>
          <w:szCs w:val="18"/>
          <w:lang w:val="en-US"/>
        </w:rPr>
        <w:t xml:space="preserve"> </w:t>
      </w:r>
      <w:r w:rsidRPr="006A484D">
        <w:rPr>
          <w:rFonts w:ascii="Palatino Linotype" w:hAnsi="Palatino Linotype"/>
          <w:noProof w:val="0"/>
          <w:sz w:val="18"/>
          <w:szCs w:val="18"/>
          <w:lang w:val="en-US"/>
        </w:rPr>
        <w:t xml:space="preserve">Specifically, in the eastern Mediterranean world, there are particular and different economic exigencies that lead to particular sets of economic transactions.23 The principal exigency that we can identify is that of </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limited goods</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 xml:space="preserve">. The world of the eastern Mediterranean during the 1st century was, like parts of the world today, a world that can best be described as one of </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limited goods</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 xml:space="preserve">. In contrast to worlds that we might describe as economically </w:t>
      </w:r>
      <w:r w:rsidRPr="006A484D">
        <w:rPr>
          <w:rFonts w:ascii="Palatino Linotype" w:hAnsi="Palatino Linotype" w:cs="TimesNewRoman+1+1"/>
          <w:b/>
          <w:noProof w:val="0"/>
          <w:sz w:val="18"/>
          <w:szCs w:val="18"/>
          <w:lang w:val="en-US"/>
        </w:rPr>
        <w:t>“</w:t>
      </w:r>
      <w:r w:rsidRPr="006A484D">
        <w:rPr>
          <w:rFonts w:ascii="Palatino Linotype" w:hAnsi="Palatino Linotype"/>
          <w:b/>
          <w:noProof w:val="0"/>
          <w:sz w:val="18"/>
          <w:szCs w:val="18"/>
          <w:lang w:val="en-US"/>
        </w:rPr>
        <w:t>abundant</w:t>
      </w:r>
      <w:r w:rsidRPr="006A484D">
        <w:rPr>
          <w:rFonts w:ascii="Palatino Linotype" w:hAnsi="Palatino Linotype" w:cs="TimesNewRoman+1+1"/>
          <w:b/>
          <w:noProof w:val="0"/>
          <w:sz w:val="18"/>
          <w:szCs w:val="18"/>
          <w:lang w:val="en-US"/>
        </w:rPr>
        <w:t>”</w:t>
      </w:r>
      <w:r w:rsidRPr="006A484D">
        <w:rPr>
          <w:rFonts w:ascii="Palatino Linotype" w:hAnsi="Palatino Linotype" w:cs="TimesNewRoman+1+1"/>
          <w:noProof w:val="0"/>
          <w:sz w:val="18"/>
          <w:szCs w:val="18"/>
          <w:lang w:val="en-US"/>
        </w:rPr>
        <w:t xml:space="preserve"> </w:t>
      </w:r>
      <w:r w:rsidRPr="006A484D">
        <w:rPr>
          <w:rFonts w:ascii="Palatino Linotype" w:hAnsi="Palatino Linotype"/>
          <w:noProof w:val="0"/>
          <w:sz w:val="18"/>
          <w:szCs w:val="18"/>
          <w:lang w:val="en-US"/>
        </w:rPr>
        <w:t>(worlds either that are characterized by unlimited geographical space for expansion and</w:t>
      </w:r>
      <w:r w:rsidRPr="006A484D">
        <w:rPr>
          <w:rFonts w:ascii="Palatino Linotype" w:hAnsi="Palatino Linotype" w:cs="TimesNewRoman+1+1"/>
          <w:noProof w:val="0"/>
          <w:sz w:val="18"/>
          <w:szCs w:val="18"/>
          <w:lang w:val="en-US"/>
        </w:rPr>
        <w:t xml:space="preserve"> </w:t>
      </w:r>
      <w:r w:rsidRPr="006A484D">
        <w:rPr>
          <w:rFonts w:ascii="Palatino Linotype" w:hAnsi="Palatino Linotype"/>
          <w:noProof w:val="0"/>
          <w:sz w:val="18"/>
          <w:szCs w:val="18"/>
          <w:lang w:val="en-US"/>
        </w:rPr>
        <w:t xml:space="preserve">cultivation, as, for example, the US and Canada, as well as central and eastern Europe, or that are characterized by the ability to produce abundance industrially and scientifically), the world of the eastern Mediterranean in the first century is better viewed </w:t>
      </w:r>
      <w:r w:rsidRPr="006A484D">
        <w:rPr>
          <w:rFonts w:ascii="Palatino Linotype" w:hAnsi="Palatino Linotype"/>
          <w:b/>
          <w:noProof w:val="0"/>
          <w:sz w:val="18"/>
          <w:szCs w:val="18"/>
          <w:lang w:val="en-US"/>
        </w:rPr>
        <w:t>as a pie with limited slices available for all the inhabitants</w:t>
      </w:r>
      <w:r w:rsidRPr="006A484D">
        <w:rPr>
          <w:rFonts w:ascii="Palatino Linotype" w:hAnsi="Palatino Linotype"/>
          <w:noProof w:val="0"/>
          <w:sz w:val="18"/>
          <w:szCs w:val="18"/>
          <w:lang w:val="en-US"/>
        </w:rPr>
        <w:t xml:space="preserve">: the pie can only be divided in so many ways so that people have any economic goods, because once the pie is gone, there is no more! Another cannot be discovered nor can more goods be produced. Not surprisingly, the particular forms </w:t>
      </w:r>
      <w:r w:rsidRPr="006A484D">
        <w:rPr>
          <w:rFonts w:ascii="Palatino Linotype" w:hAnsi="Palatino Linotype"/>
          <w:b/>
          <w:noProof w:val="0"/>
          <w:sz w:val="18"/>
          <w:szCs w:val="18"/>
          <w:lang w:val="en-US"/>
        </w:rPr>
        <w:t xml:space="preserve">of economic transactions </w:t>
      </w:r>
      <w:r w:rsidRPr="006A484D">
        <w:rPr>
          <w:rFonts w:ascii="Palatino Linotype" w:hAnsi="Palatino Linotype"/>
          <w:noProof w:val="0"/>
          <w:sz w:val="18"/>
          <w:szCs w:val="18"/>
          <w:lang w:val="en-US"/>
        </w:rPr>
        <w:t xml:space="preserve">that we find at work in the </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limited goods</w:t>
      </w:r>
      <w:r w:rsidRPr="006A484D">
        <w:rPr>
          <w:rFonts w:ascii="Palatino Linotype" w:hAnsi="Palatino Linotype" w:cs="TimesNewRoman+1+1"/>
          <w:noProof w:val="0"/>
          <w:sz w:val="18"/>
          <w:szCs w:val="18"/>
          <w:lang w:val="en-US"/>
        </w:rPr>
        <w:t xml:space="preserve">” </w:t>
      </w:r>
      <w:r w:rsidRPr="006A484D">
        <w:rPr>
          <w:rFonts w:ascii="Palatino Linotype" w:hAnsi="Palatino Linotype"/>
          <w:noProof w:val="0"/>
          <w:sz w:val="18"/>
          <w:szCs w:val="18"/>
          <w:lang w:val="en-US"/>
        </w:rPr>
        <w:t xml:space="preserve">world of the eastern Mediterranean can be boiled down to two: </w:t>
      </w:r>
      <w:r w:rsidRPr="006A484D">
        <w:rPr>
          <w:rFonts w:ascii="Palatino Linotype" w:hAnsi="Palatino Linotype"/>
          <w:b/>
          <w:noProof w:val="0"/>
          <w:sz w:val="18"/>
          <w:szCs w:val="18"/>
          <w:lang w:val="en-US"/>
        </w:rPr>
        <w:t>unequal and equal</w:t>
      </w:r>
      <w:r w:rsidRPr="006A484D">
        <w:rPr>
          <w:rFonts w:ascii="Palatino Linotype" w:hAnsi="Palatino Linotype"/>
          <w:noProof w:val="0"/>
          <w:sz w:val="18"/>
          <w:szCs w:val="18"/>
          <w:lang w:val="en-US"/>
        </w:rPr>
        <w:t xml:space="preserve">. Essentially these two forms of economic transactions encompass what any inhabitants of that world might do with the limited pieces of the pie available to them. By </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unequal</w:t>
      </w:r>
      <w:r w:rsidRPr="006A484D">
        <w:rPr>
          <w:rFonts w:ascii="Palatino Linotype" w:hAnsi="Palatino Linotype" w:cs="TimesNewRoman+1+1"/>
          <w:noProof w:val="0"/>
          <w:sz w:val="18"/>
          <w:szCs w:val="18"/>
          <w:lang w:val="en-US"/>
        </w:rPr>
        <w:t xml:space="preserve">” </w:t>
      </w:r>
      <w:r w:rsidRPr="006A484D">
        <w:rPr>
          <w:rFonts w:ascii="Palatino Linotype" w:hAnsi="Palatino Linotype"/>
          <w:noProof w:val="0"/>
          <w:sz w:val="18"/>
          <w:szCs w:val="18"/>
          <w:lang w:val="en-US"/>
        </w:rPr>
        <w:t xml:space="preserve">economic transactions, I mean those transactions in which one individual has more of the pie than another and is in a significantly different </w:t>
      </w:r>
      <w:r w:rsidRPr="006A484D">
        <w:rPr>
          <w:rFonts w:ascii="Palatino Linotype" w:hAnsi="Palatino Linotype"/>
          <w:b/>
          <w:noProof w:val="0"/>
          <w:sz w:val="18"/>
          <w:szCs w:val="18"/>
          <w:lang w:val="en-US"/>
        </w:rPr>
        <w:t>position</w:t>
      </w:r>
      <w:r w:rsidRPr="006A484D">
        <w:rPr>
          <w:rFonts w:ascii="Palatino Linotype" w:hAnsi="Palatino Linotype"/>
          <w:noProof w:val="0"/>
          <w:sz w:val="18"/>
          <w:szCs w:val="18"/>
          <w:lang w:val="en-US"/>
        </w:rPr>
        <w:t xml:space="preserve"> to the other. On the one hand, there are </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unequal</w:t>
      </w:r>
      <w:r w:rsidRPr="006A484D">
        <w:rPr>
          <w:rFonts w:ascii="Palatino Linotype" w:hAnsi="Palatino Linotype" w:cs="TimesNewRoman+1+1"/>
          <w:noProof w:val="0"/>
          <w:sz w:val="18"/>
          <w:szCs w:val="18"/>
          <w:lang w:val="en-US"/>
        </w:rPr>
        <w:t xml:space="preserve">” </w:t>
      </w:r>
      <w:r w:rsidRPr="006A484D">
        <w:rPr>
          <w:rFonts w:ascii="Palatino Linotype" w:hAnsi="Palatino Linotype"/>
          <w:noProof w:val="0"/>
          <w:sz w:val="18"/>
          <w:szCs w:val="18"/>
          <w:lang w:val="en-US"/>
        </w:rPr>
        <w:t xml:space="preserve">transactions that are achieved by contracts between persons of different statuses, who are bound together through a formal or informal economic contract. For example, a </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client</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 xml:space="preserve">, who has less, works for a </w:t>
      </w:r>
      <w:r w:rsidRPr="006A484D">
        <w:rPr>
          <w:rFonts w:ascii="Palatino Linotype" w:hAnsi="Palatino Linotype" w:cs="TimesNewRoman+1+1"/>
          <w:noProof w:val="0"/>
          <w:sz w:val="18"/>
          <w:szCs w:val="18"/>
          <w:lang w:val="en-US"/>
        </w:rPr>
        <w:t xml:space="preserve">“ </w:t>
      </w:r>
      <w:r w:rsidRPr="006A484D">
        <w:rPr>
          <w:rFonts w:ascii="Palatino Linotype" w:hAnsi="Palatino Linotype"/>
          <w:noProof w:val="0"/>
          <w:sz w:val="18"/>
          <w:szCs w:val="18"/>
          <w:lang w:val="en-US"/>
        </w:rPr>
        <w:t>patron</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 xml:space="preserve">, who has more. As described by Elliott </w:t>
      </w:r>
      <w:r w:rsidRPr="006A484D">
        <w:rPr>
          <w:rFonts w:ascii="Palatino Linotype" w:hAnsi="Palatino Linotype"/>
          <w:b/>
          <w:noProof w:val="0"/>
          <w:sz w:val="18"/>
          <w:szCs w:val="18"/>
          <w:lang w:val="en-US"/>
        </w:rPr>
        <w:t>patron-client relationships</w:t>
      </w:r>
      <w:r w:rsidRPr="006A484D">
        <w:rPr>
          <w:rFonts w:ascii="Palatino Linotype" w:hAnsi="Palatino Linotype"/>
          <w:noProof w:val="0"/>
          <w:sz w:val="18"/>
          <w:szCs w:val="18"/>
          <w:lang w:val="en-US"/>
        </w:rPr>
        <w:t xml:space="preserve"> have several characteristics, but </w:t>
      </w:r>
      <w:r w:rsidRPr="006A484D">
        <w:rPr>
          <w:rFonts w:ascii="Palatino Linotype" w:hAnsi="Palatino Linotype" w:cs="TimesNewRoman+1+1"/>
          <w:noProof w:val="0"/>
          <w:sz w:val="18"/>
          <w:szCs w:val="18"/>
          <w:lang w:val="en-US"/>
        </w:rPr>
        <w:t>“</w:t>
      </w:r>
      <w:r w:rsidRPr="006A484D">
        <w:rPr>
          <w:rFonts w:ascii="Palatino Linotype" w:hAnsi="Palatino Linotype"/>
          <w:noProof w:val="0"/>
          <w:sz w:val="18"/>
          <w:szCs w:val="18"/>
          <w:lang w:val="en-US"/>
        </w:rPr>
        <w:t>in general, the relation is one of personal loyalty and commitment (fides) of some duration entered into voluntarily by two or more individuals of unequal status. It is based on differences in social roles and access to power, and involves the reciprocal exchange of different kinds of goods and services of value to each partner</w:t>
      </w:r>
      <w:r w:rsidRPr="006A484D">
        <w:rPr>
          <w:rFonts w:ascii="Palatino Linotype" w:hAnsi="Palatino Linotype" w:cs="TimesNewRoman+1+1"/>
          <w:noProof w:val="0"/>
          <w:sz w:val="18"/>
          <w:szCs w:val="18"/>
          <w:lang w:val="en-US"/>
        </w:rPr>
        <w:t xml:space="preserve">” </w:t>
      </w:r>
      <w:r w:rsidRPr="006A484D">
        <w:rPr>
          <w:rFonts w:ascii="Palatino Linotype" w:hAnsi="Palatino Linotype"/>
          <w:noProof w:val="0"/>
          <w:sz w:val="18"/>
          <w:szCs w:val="18"/>
          <w:lang w:val="en-US"/>
        </w:rPr>
        <w:t>(Elliott, 1996, p. 148).</w:t>
      </w:r>
    </w:p>
  </w:footnote>
  <w:footnote w:id="3">
    <w:p w:rsidR="002A3EA5" w:rsidRPr="006A484D" w:rsidRDefault="002A3EA5" w:rsidP="002A3EA5">
      <w:pPr>
        <w:autoSpaceDE w:val="0"/>
        <w:autoSpaceDN w:val="0"/>
        <w:adjustRightInd w:val="0"/>
        <w:jc w:val="both"/>
        <w:rPr>
          <w:rFonts w:ascii="Palatino Linotype" w:hAnsi="Palatino Linotype"/>
          <w:sz w:val="18"/>
          <w:szCs w:val="18"/>
          <w:lang w:val="en-US"/>
        </w:rPr>
      </w:pPr>
      <w:r w:rsidRPr="006A484D">
        <w:rPr>
          <w:rStyle w:val="FootnoteReference"/>
          <w:rFonts w:ascii="Palatino Linotype" w:hAnsi="Palatino Linotype"/>
          <w:sz w:val="18"/>
          <w:szCs w:val="18"/>
        </w:rPr>
        <w:footnoteRef/>
      </w:r>
      <w:r w:rsidRPr="006A484D">
        <w:rPr>
          <w:rFonts w:ascii="Palatino Linotype" w:hAnsi="Palatino Linotype"/>
          <w:sz w:val="18"/>
          <w:szCs w:val="18"/>
          <w:lang w:val="en-US"/>
        </w:rPr>
        <w:t xml:space="preserve"> </w:t>
      </w:r>
      <w:r w:rsidRPr="006A484D">
        <w:rPr>
          <w:rFonts w:ascii="Palatino Linotype" w:hAnsi="Palatino Linotype"/>
          <w:sz w:val="18"/>
          <w:szCs w:val="18"/>
        </w:rPr>
        <w:t>Οι</w:t>
      </w:r>
      <w:r w:rsidRPr="006A484D">
        <w:rPr>
          <w:rFonts w:ascii="Palatino Linotype" w:hAnsi="Palatino Linotype"/>
          <w:sz w:val="18"/>
          <w:szCs w:val="18"/>
          <w:lang w:val="en-US"/>
        </w:rPr>
        <w:t xml:space="preserve"> </w:t>
      </w:r>
      <w:r w:rsidRPr="006A484D">
        <w:rPr>
          <w:rFonts w:ascii="Palatino Linotype" w:hAnsi="Palatino Linotype"/>
          <w:sz w:val="18"/>
          <w:szCs w:val="18"/>
        </w:rPr>
        <w:t>πληροφορίες</w:t>
      </w:r>
      <w:r w:rsidRPr="006A484D">
        <w:rPr>
          <w:rFonts w:ascii="Palatino Linotype" w:hAnsi="Palatino Linotype"/>
          <w:sz w:val="18"/>
          <w:szCs w:val="18"/>
          <w:lang w:val="en-US"/>
        </w:rPr>
        <w:t xml:space="preserve"> </w:t>
      </w:r>
      <w:r w:rsidRPr="006A484D">
        <w:rPr>
          <w:rFonts w:ascii="Palatino Linotype" w:hAnsi="Palatino Linotype"/>
          <w:sz w:val="18"/>
          <w:szCs w:val="18"/>
        </w:rPr>
        <w:t>για</w:t>
      </w:r>
      <w:r w:rsidRPr="006A484D">
        <w:rPr>
          <w:rFonts w:ascii="Palatino Linotype" w:hAnsi="Palatino Linotype"/>
          <w:sz w:val="18"/>
          <w:szCs w:val="18"/>
          <w:lang w:val="en-US"/>
        </w:rPr>
        <w:t xml:space="preserve"> </w:t>
      </w:r>
      <w:r w:rsidRPr="006A484D">
        <w:rPr>
          <w:rFonts w:ascii="Palatino Linotype" w:hAnsi="Palatino Linotype"/>
          <w:sz w:val="18"/>
          <w:szCs w:val="18"/>
        </w:rPr>
        <w:t>το</w:t>
      </w:r>
      <w:r w:rsidRPr="006A484D">
        <w:rPr>
          <w:rFonts w:ascii="Palatino Linotype" w:hAnsi="Palatino Linotype"/>
          <w:sz w:val="18"/>
          <w:szCs w:val="18"/>
          <w:lang w:val="en-US"/>
        </w:rPr>
        <w:t xml:space="preserve"> (</w:t>
      </w:r>
      <w:r w:rsidRPr="006A484D">
        <w:rPr>
          <w:rFonts w:ascii="Palatino Linotype" w:hAnsi="Palatino Linotype"/>
          <w:sz w:val="18"/>
          <w:szCs w:val="18"/>
        </w:rPr>
        <w:t>β</w:t>
      </w:r>
      <w:r w:rsidRPr="006A484D">
        <w:rPr>
          <w:rFonts w:ascii="Palatino Linotype" w:hAnsi="Palatino Linotype"/>
          <w:sz w:val="18"/>
          <w:szCs w:val="18"/>
          <w:lang w:val="en-US"/>
        </w:rPr>
        <w:t xml:space="preserve">) </w:t>
      </w:r>
      <w:r w:rsidRPr="006A484D">
        <w:rPr>
          <w:rFonts w:ascii="Palatino Linotype" w:hAnsi="Palatino Linotype"/>
          <w:sz w:val="18"/>
          <w:szCs w:val="18"/>
        </w:rPr>
        <w:t>λήφθηκαν</w:t>
      </w:r>
      <w:r w:rsidRPr="006A484D">
        <w:rPr>
          <w:rFonts w:ascii="Palatino Linotype" w:hAnsi="Palatino Linotype"/>
          <w:sz w:val="18"/>
          <w:szCs w:val="18"/>
          <w:lang w:val="en-US"/>
        </w:rPr>
        <w:t xml:space="preserve"> </w:t>
      </w:r>
      <w:r w:rsidRPr="006A484D">
        <w:rPr>
          <w:rFonts w:ascii="Palatino Linotype" w:hAnsi="Palatino Linotype"/>
          <w:sz w:val="18"/>
          <w:szCs w:val="18"/>
        </w:rPr>
        <w:t>από</w:t>
      </w:r>
      <w:r w:rsidRPr="006A484D">
        <w:rPr>
          <w:rFonts w:ascii="Palatino Linotype" w:hAnsi="Palatino Linotype"/>
          <w:sz w:val="18"/>
          <w:szCs w:val="18"/>
          <w:lang w:val="en-US"/>
        </w:rPr>
        <w:t xml:space="preserve"> </w:t>
      </w:r>
      <w:hyperlink r:id="rId2" w:history="1">
        <w:r w:rsidRPr="006A484D">
          <w:rPr>
            <w:rStyle w:val="Hyperlink"/>
            <w:rFonts w:ascii="Palatino Linotype" w:hAnsi="Palatino Linotype"/>
            <w:sz w:val="18"/>
            <w:szCs w:val="18"/>
            <w:lang w:val="en-US"/>
          </w:rPr>
          <w:t xml:space="preserve">David R. McCabe, </w:t>
        </w:r>
        <w:r w:rsidRPr="006A484D">
          <w:rPr>
            <w:rStyle w:val="Emphasis"/>
            <w:rFonts w:ascii="Palatino Linotype" w:hAnsi="Palatino Linotype"/>
            <w:sz w:val="18"/>
            <w:szCs w:val="18"/>
            <w:lang w:val="en-US"/>
          </w:rPr>
          <w:t>How to Kill Things with Words: Ananias and Sapphira under the Apostolic-Prophetic Speech-Act of Divine Judgment (Acts 4:32–5:11)</w:t>
        </w:r>
        <w:r w:rsidRPr="006A484D">
          <w:rPr>
            <w:rStyle w:val="Hyperlink"/>
            <w:rFonts w:ascii="Palatino Linotype" w:hAnsi="Palatino Linotype"/>
            <w:sz w:val="18"/>
            <w:szCs w:val="18"/>
            <w:lang w:val="en-US"/>
          </w:rPr>
          <w:t>.</w:t>
        </w:r>
      </w:hyperlink>
      <w:r w:rsidRPr="006A484D">
        <w:rPr>
          <w:rFonts w:ascii="Palatino Linotype" w:hAnsi="Palatino Linotype"/>
          <w:sz w:val="18"/>
          <w:szCs w:val="18"/>
          <w:lang w:val="en-US"/>
        </w:rPr>
        <w:t xml:space="preserve"> PhD diss. University of Edinburgh, 2008.</w:t>
      </w:r>
    </w:p>
  </w:footnote>
  <w:footnote w:id="4">
    <w:p w:rsidR="002A3EA5" w:rsidRPr="00ED7679" w:rsidRDefault="002A3EA5" w:rsidP="002A3EA5">
      <w:pPr>
        <w:pStyle w:val="FootnoteText"/>
        <w:jc w:val="both"/>
        <w:rPr>
          <w:lang w:val="en-US"/>
        </w:rPr>
      </w:pPr>
      <w:r>
        <w:rPr>
          <w:rStyle w:val="FootnoteReference"/>
        </w:rPr>
        <w:footnoteRef/>
      </w:r>
      <w:r w:rsidRPr="00ED7679">
        <w:rPr>
          <w:lang w:val="en-US"/>
        </w:rPr>
        <w:t xml:space="preserve"> </w:t>
      </w:r>
      <w:r w:rsidRPr="00ED7679">
        <w:rPr>
          <w:rFonts w:ascii="Palatino Linotype" w:eastAsiaTheme="minorHAnsi" w:hAnsi="Palatino Linotype" w:cs="SBL Greek"/>
          <w:i/>
          <w:noProof w:val="0"/>
          <w:sz w:val="18"/>
          <w:szCs w:val="18"/>
          <w:lang w:eastAsia="en-US" w:bidi="he-IL"/>
        </w:rPr>
        <w:t>σκληραγωγήσας</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οὖν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ἐμαυτὸν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καὶ</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πολλὰ</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πονηθεὶς</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τὰς</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τρεῖς</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διῆλθον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καὶ</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μηδὲ</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τὴν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ἐντεῦθεν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ἐμπειρίαν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ἱκανὴν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ἐμαυτῷ</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νομίσας</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εἶναι</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πυθόμενός</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τινα</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Βάννουν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ὄνομα</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κατὰ</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τὴν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ἐρημίαν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διατρίβειν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ἐσθῆτι</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μὲν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ἀπὸ</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δένδρων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χρώμενον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τροφὴν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δὲ</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τὴν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αὐτομάτως</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φυομένην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προσφερόμενον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ψυχρῷ</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δὲ</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ὕδατι</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τὴν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ἡμέραν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καὶ</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τὴν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νύκτα</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πολλάκις</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λουόμενον</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πρὸς</w:t>
      </w:r>
      <w:r w:rsidRPr="00ED7679">
        <w:rPr>
          <w:rFonts w:ascii="Palatino Linotype" w:eastAsiaTheme="minorHAnsi" w:hAnsi="Palatino Linotype" w:cs="SBL Greek"/>
          <w:b/>
          <w:i/>
          <w:noProof w:val="0"/>
          <w:sz w:val="18"/>
          <w:szCs w:val="18"/>
          <w:lang w:val="en-US" w:eastAsia="en-US" w:bidi="he-IL"/>
        </w:rPr>
        <w:t xml:space="preserve"> </w:t>
      </w:r>
      <w:r w:rsidRPr="00ED7679">
        <w:rPr>
          <w:rFonts w:ascii="Palatino Linotype" w:eastAsiaTheme="minorHAnsi" w:hAnsi="Palatino Linotype" w:cs="SBL Greek"/>
          <w:b/>
          <w:i/>
          <w:noProof w:val="0"/>
          <w:sz w:val="18"/>
          <w:szCs w:val="18"/>
          <w:lang w:eastAsia="en-US" w:bidi="he-IL"/>
        </w:rPr>
        <w:t>ἁγνείαν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ζηλωτὴς</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ἐγενόμην</w:t>
      </w:r>
      <w:r w:rsidRPr="00ED7679">
        <w:rPr>
          <w:rFonts w:ascii="Palatino Linotype" w:eastAsiaTheme="minorHAnsi" w:hAnsi="Palatino Linotype" w:cs="SBL Greek"/>
          <w:i/>
          <w:noProof w:val="0"/>
          <w:sz w:val="18"/>
          <w:szCs w:val="18"/>
          <w:lang w:val="en-US" w:eastAsia="en-US" w:bidi="he-IL"/>
        </w:rPr>
        <w:t xml:space="preserve"> </w:t>
      </w:r>
      <w:r w:rsidRPr="00ED7679">
        <w:rPr>
          <w:rFonts w:ascii="Palatino Linotype" w:eastAsiaTheme="minorHAnsi" w:hAnsi="Palatino Linotype" w:cs="SBL Greek"/>
          <w:i/>
          <w:noProof w:val="0"/>
          <w:sz w:val="18"/>
          <w:szCs w:val="18"/>
          <w:lang w:eastAsia="en-US" w:bidi="he-IL"/>
        </w:rPr>
        <w:t>αὐτοῦ</w:t>
      </w:r>
      <w:r w:rsidRPr="00ED7679">
        <w:rPr>
          <w:rFonts w:ascii="Palatino Linotype" w:eastAsiaTheme="minorHAnsi" w:hAnsi="Palatino Linotype" w:cs="Arial"/>
          <w:i/>
          <w:noProof w:val="0"/>
          <w:sz w:val="18"/>
          <w:szCs w:val="18"/>
          <w:lang w:val="en-US" w:eastAsia="en-US" w:bidi="he-IL"/>
        </w:rPr>
        <w:t xml:space="preserve"> </w:t>
      </w:r>
    </w:p>
  </w:footnote>
  <w:footnote w:id="5">
    <w:p w:rsidR="002A3EA5" w:rsidRPr="00887C7F" w:rsidRDefault="002A3EA5" w:rsidP="002A3EA5">
      <w:pPr>
        <w:pStyle w:val="FootnoteText"/>
      </w:pPr>
      <w:r>
        <w:rPr>
          <w:rStyle w:val="FootnoteReference"/>
        </w:rPr>
        <w:footnoteRef/>
      </w:r>
      <w:r w:rsidRPr="00887C7F">
        <w:t xml:space="preserve"> </w:t>
      </w:r>
    </w:p>
  </w:footnote>
  <w:footnote w:id="6">
    <w:p w:rsidR="002A3EA5" w:rsidRPr="00A42260" w:rsidRDefault="002A3EA5" w:rsidP="002A3EA5">
      <w:pPr>
        <w:pStyle w:val="FootnoteText"/>
        <w:jc w:val="both"/>
      </w:pPr>
      <w:r>
        <w:rPr>
          <w:rStyle w:val="FootnoteReference"/>
        </w:rPr>
        <w:footnoteRef/>
      </w:r>
      <w:r w:rsidRPr="00A42260">
        <w:t xml:space="preserve"> </w:t>
      </w:r>
      <w:r w:rsidRPr="00A42260">
        <w:rPr>
          <w:rFonts w:ascii="Palatino Linotype" w:hAnsi="Palatino Linotype" w:cs="Silver Humana"/>
          <w:noProof w:val="0"/>
          <w:sz w:val="18"/>
          <w:szCs w:val="18"/>
        </w:rPr>
        <w:t>Ο Μωυσής είναι αυτός που δεν παραθεωρεί μόνον ο πλούσιος που «φιλοξενεί» τον Λάζαρο (πρόκειται για την μόνη επώνυμη προσωπικότητα στις παραβολές!) στην αυλή του (σημ.: δεν τον κακοποιεί αλλά τον αγνοεί). Δυστυχώς τις πραγματικά φιλάνθρωπος εντολές της δεκάτης, του Σαββάτου τις αγνοούμε και εμείς ανακαλύπτοντάς τις μόνον όταν βιώσουμε την κρίση.</w:t>
      </w:r>
    </w:p>
  </w:footnote>
  <w:footnote w:id="7">
    <w:p w:rsidR="002A3EA5" w:rsidRPr="00A42260" w:rsidRDefault="002A3EA5" w:rsidP="002A3EA5">
      <w:pPr>
        <w:pStyle w:val="FootnoteText"/>
        <w:jc w:val="both"/>
        <w:rPr>
          <w:lang w:val="de-DE"/>
        </w:rPr>
      </w:pPr>
      <w:r>
        <w:rPr>
          <w:rStyle w:val="FootnoteReference"/>
        </w:rPr>
        <w:footnoteRef/>
      </w:r>
      <w:r w:rsidRPr="008C5DA8">
        <w:rPr>
          <w:lang w:val="de-DE"/>
        </w:rPr>
        <w:t xml:space="preserve">  </w:t>
      </w:r>
      <w:r w:rsidRPr="00ED7679">
        <w:rPr>
          <w:rFonts w:ascii="Palatino Linotype" w:hAnsi="Palatino Linotype"/>
          <w:sz w:val="18"/>
          <w:szCs w:val="18"/>
          <w:lang w:val="de-DE"/>
        </w:rPr>
        <w:t>M. Fricke, Kontextuell gelesen Wer ist der Hel</w:t>
      </w:r>
      <w:r>
        <w:rPr>
          <w:rFonts w:ascii="Palatino Linotype" w:hAnsi="Palatino Linotype"/>
          <w:sz w:val="18"/>
          <w:szCs w:val="18"/>
          <w:lang w:val="de-DE"/>
        </w:rPr>
        <w:t>d im Gleichnis von den Talenten</w:t>
      </w:r>
      <w:r w:rsidRPr="00ED7679">
        <w:rPr>
          <w:rFonts w:ascii="Palatino Linotype" w:hAnsi="Palatino Linotype"/>
          <w:sz w:val="18"/>
          <w:szCs w:val="18"/>
          <w:lang w:val="de-DE"/>
        </w:rPr>
        <w:t xml:space="preserve">? </w:t>
      </w:r>
      <w:r w:rsidRPr="00ED7679">
        <w:rPr>
          <w:rFonts w:ascii="Palatino Linotype" w:hAnsi="Palatino Linotype"/>
          <w:i/>
          <w:sz w:val="18"/>
          <w:szCs w:val="18"/>
          <w:lang w:val="de-DE"/>
        </w:rPr>
        <w:t>Bibel und Kirche</w:t>
      </w:r>
      <w:r w:rsidRPr="00ED7679">
        <w:rPr>
          <w:rFonts w:ascii="Palatino Linotype" w:hAnsi="Palatino Linotype"/>
          <w:sz w:val="18"/>
          <w:szCs w:val="18"/>
          <w:lang w:val="de-DE"/>
        </w:rPr>
        <w:t xml:space="preserve"> 63 (2008) 76-81. M. Ebner, Dtrukturen der Gewalt in Palaestina zur Zeit Jesu </w:t>
      </w:r>
      <w:r w:rsidRPr="00ED7679">
        <w:rPr>
          <w:rFonts w:ascii="Palatino Linotype" w:hAnsi="Palatino Linotype"/>
          <w:i/>
          <w:sz w:val="18"/>
          <w:szCs w:val="18"/>
          <w:lang w:val="de-DE"/>
        </w:rPr>
        <w:t>Bibel und Kirche</w:t>
      </w:r>
      <w:r w:rsidRPr="00ED7679">
        <w:rPr>
          <w:rFonts w:ascii="Palatino Linotype" w:hAnsi="Palatino Linotype"/>
          <w:sz w:val="18"/>
          <w:szCs w:val="18"/>
          <w:lang w:val="de-DE"/>
        </w:rPr>
        <w:t xml:space="preserve"> 66 (2011) 159-163.</w:t>
      </w:r>
    </w:p>
  </w:footnote>
  <w:footnote w:id="8">
    <w:p w:rsidR="002A3EA5" w:rsidRPr="00ED7679" w:rsidRDefault="002A3EA5" w:rsidP="002A3EA5">
      <w:pPr>
        <w:autoSpaceDE w:val="0"/>
        <w:autoSpaceDN w:val="0"/>
        <w:adjustRightInd w:val="0"/>
        <w:jc w:val="both"/>
        <w:rPr>
          <w:rFonts w:ascii="Palatino Linotype" w:eastAsia="TimesNewRomanPSMT" w:hAnsi="Palatino Linotype" w:cs="TimesNewRomanPSMT"/>
          <w:sz w:val="18"/>
          <w:szCs w:val="18"/>
          <w:lang w:val="en-US" w:eastAsia="en-US"/>
        </w:rPr>
      </w:pPr>
      <w:r>
        <w:rPr>
          <w:rStyle w:val="FootnoteReference"/>
        </w:rPr>
        <w:footnoteRef/>
      </w:r>
      <w:r w:rsidRPr="00ED7679">
        <w:rPr>
          <w:lang w:val="en-US"/>
        </w:rPr>
        <w:t xml:space="preserve"> </w:t>
      </w:r>
      <w:r w:rsidRPr="00ED7679">
        <w:rPr>
          <w:rFonts w:ascii="Palatino Linotype" w:eastAsia="TimesNewRomanPSMT" w:hAnsi="Palatino Linotype" w:cs="TimesNewRomanPSMT"/>
          <w:sz w:val="18"/>
          <w:szCs w:val="18"/>
          <w:lang w:val="en-US" w:eastAsia="en-US"/>
        </w:rPr>
        <w:t xml:space="preserve">Alan C. Mitchell, “‘Greet the Friends by Name’: New Testament Evidence for the Greco-Roman </w:t>
      </w:r>
      <w:r w:rsidRPr="00ED7679">
        <w:rPr>
          <w:rFonts w:ascii="Palatino Linotype" w:eastAsia="TimesNewRomanPSMT" w:hAnsi="Palatino Linotype" w:cs="TimesNewRomanPS-ItalicMT"/>
          <w:i/>
          <w:iCs/>
          <w:sz w:val="18"/>
          <w:szCs w:val="18"/>
          <w:lang w:val="en-US" w:eastAsia="en-US"/>
        </w:rPr>
        <w:t xml:space="preserve">Topos </w:t>
      </w:r>
      <w:r w:rsidRPr="00ED7679">
        <w:rPr>
          <w:rFonts w:ascii="Palatino Linotype" w:eastAsia="TimesNewRomanPSMT" w:hAnsi="Palatino Linotype" w:cs="TimesNewRomanPSMT"/>
          <w:sz w:val="18"/>
          <w:szCs w:val="18"/>
          <w:lang w:val="en-US" w:eastAsia="en-US"/>
        </w:rPr>
        <w:t xml:space="preserve">on Friendship.” Pages 225–62 in </w:t>
      </w:r>
      <w:r w:rsidRPr="00ED7679">
        <w:rPr>
          <w:rFonts w:ascii="Palatino Linotype" w:eastAsia="TimesNewRomanPSMT" w:hAnsi="Palatino Linotype" w:cs="TimesNewRomanPS-ItalicMT"/>
          <w:i/>
          <w:iCs/>
          <w:sz w:val="18"/>
          <w:szCs w:val="18"/>
          <w:lang w:val="en-US" w:eastAsia="en-US"/>
        </w:rPr>
        <w:t>Greco-Roman</w:t>
      </w:r>
      <w:r w:rsidRPr="00ED7679">
        <w:rPr>
          <w:rFonts w:ascii="Palatino Linotype" w:eastAsia="TimesNewRomanPSMT" w:hAnsi="Palatino Linotype" w:cs="TimesNewRomanPSMT"/>
          <w:sz w:val="18"/>
          <w:szCs w:val="18"/>
          <w:lang w:val="en-US" w:eastAsia="en-US"/>
        </w:rPr>
        <w:t xml:space="preserve"> </w:t>
      </w:r>
      <w:r w:rsidRPr="00ED7679">
        <w:rPr>
          <w:rFonts w:ascii="Palatino Linotype" w:eastAsia="TimesNewRomanPSMT" w:hAnsi="Palatino Linotype" w:cs="TimesNewRomanPS-ItalicMT"/>
          <w:i/>
          <w:iCs/>
          <w:sz w:val="18"/>
          <w:szCs w:val="18"/>
          <w:lang w:val="en-US" w:eastAsia="en-US"/>
        </w:rPr>
        <w:t xml:space="preserve">Perspectives on Friendship. </w:t>
      </w:r>
      <w:r w:rsidRPr="00ED7679">
        <w:rPr>
          <w:rFonts w:ascii="Palatino Linotype" w:eastAsia="TimesNewRomanPSMT" w:hAnsi="Palatino Linotype" w:cs="TimesNewRomanPSMT"/>
          <w:sz w:val="18"/>
          <w:szCs w:val="18"/>
          <w:lang w:val="en-US" w:eastAsia="en-US"/>
        </w:rPr>
        <w:t>Edited by John T. Fitzgerald. Society of Biblical Literature Resources for Biblical Study 34. Atlanta: Scholars Press, 1997.</w:t>
      </w:r>
    </w:p>
  </w:footnote>
  <w:footnote w:id="9">
    <w:p w:rsidR="002A3EA5" w:rsidRPr="00887C7F" w:rsidRDefault="002A3EA5" w:rsidP="002A3EA5">
      <w:pPr>
        <w:autoSpaceDE w:val="0"/>
        <w:autoSpaceDN w:val="0"/>
        <w:adjustRightInd w:val="0"/>
        <w:jc w:val="both"/>
        <w:rPr>
          <w:rFonts w:ascii="Palatino Linotype" w:eastAsia="TimesNewRomanPSMT" w:hAnsi="Palatino Linotype" w:cs="TimesNewRomanPSMT"/>
          <w:i/>
          <w:sz w:val="18"/>
          <w:szCs w:val="18"/>
          <w:lang w:eastAsia="en-US"/>
        </w:rPr>
      </w:pPr>
      <w:r>
        <w:rPr>
          <w:rStyle w:val="FootnoteReference"/>
        </w:rPr>
        <w:footnoteRef/>
      </w:r>
      <w:r w:rsidRPr="00ED7679">
        <w:rPr>
          <w:lang w:val="en-US"/>
        </w:rPr>
        <w:t xml:space="preserve"> </w:t>
      </w:r>
      <w:r w:rsidRPr="00ED7679">
        <w:rPr>
          <w:rFonts w:ascii="Palatino Linotype" w:eastAsia="TimesNewRomanPSMT" w:hAnsi="Palatino Linotype" w:cs="TimesNewRomanPSMT"/>
          <w:i/>
          <w:sz w:val="18"/>
          <w:szCs w:val="18"/>
          <w:lang w:val="en-US" w:eastAsia="en-US"/>
        </w:rPr>
        <w:t>She and her household were baptized</w:t>
      </w:r>
      <w:r w:rsidRPr="00ED7679">
        <w:rPr>
          <w:rFonts w:ascii="Palatino Linotype" w:eastAsia="TimesNewRomanPSMT" w:hAnsi="Palatino Linotype" w:cs="TimesNewRomanPSMT" w:hint="eastAsia"/>
          <w:i/>
          <w:sz w:val="18"/>
          <w:szCs w:val="18"/>
          <w:lang w:val="en-US" w:eastAsia="en-US"/>
        </w:rPr>
        <w:t>’</w:t>
      </w:r>
      <w:r w:rsidRPr="00ED7679">
        <w:rPr>
          <w:rFonts w:ascii="Palatino Linotype" w:eastAsia="TimesNewRomanPSMT" w:hAnsi="Palatino Linotype" w:cs="TimesNewRomanPSMT"/>
          <w:i/>
          <w:sz w:val="18"/>
          <w:szCs w:val="18"/>
          <w:lang w:val="en-US" w:eastAsia="en-US"/>
        </w:rPr>
        <w:t xml:space="preserve"> (Acts 16.15): Household Baptism in the Acts of the Apostles.</w:t>
      </w:r>
      <w:r w:rsidRPr="00ED7679">
        <w:rPr>
          <w:rFonts w:ascii="Palatino Linotype" w:eastAsia="TimesNewRomanPSMT" w:hAnsi="Palatino Linotype" w:cs="TimesNewRomanPSMT" w:hint="eastAsia"/>
          <w:i/>
          <w:sz w:val="18"/>
          <w:szCs w:val="18"/>
          <w:lang w:val="en-US" w:eastAsia="en-US"/>
        </w:rPr>
        <w:t>”</w:t>
      </w:r>
      <w:r w:rsidRPr="00ED7679">
        <w:rPr>
          <w:rFonts w:ascii="Palatino Linotype" w:eastAsia="TimesNewRomanPSMT" w:hAnsi="Palatino Linotype" w:cs="TimesNewRomanPSMT"/>
          <w:i/>
          <w:sz w:val="18"/>
          <w:szCs w:val="18"/>
          <w:lang w:val="en-US" w:eastAsia="en-US"/>
        </w:rPr>
        <w:t xml:space="preserve"> Pages 72</w:t>
      </w:r>
      <w:r w:rsidRPr="00ED7679">
        <w:rPr>
          <w:rFonts w:ascii="Palatino Linotype" w:eastAsia="TimesNewRomanPSMT" w:hAnsi="Palatino Linotype" w:cs="TimesNewRomanPSMT" w:hint="eastAsia"/>
          <w:i/>
          <w:sz w:val="18"/>
          <w:szCs w:val="18"/>
          <w:lang w:val="en-US" w:eastAsia="en-US"/>
        </w:rPr>
        <w:t>–</w:t>
      </w:r>
      <w:r w:rsidRPr="00ED7679">
        <w:rPr>
          <w:rFonts w:ascii="Palatino Linotype" w:eastAsia="TimesNewRomanPSMT" w:hAnsi="Palatino Linotype" w:cs="TimesNewRomanPSMT"/>
          <w:i/>
          <w:sz w:val="18"/>
          <w:szCs w:val="18"/>
          <w:lang w:val="en-US" w:eastAsia="en-US"/>
        </w:rPr>
        <w:t xml:space="preserve">90 in </w:t>
      </w:r>
      <w:r w:rsidRPr="00ED7679">
        <w:rPr>
          <w:rFonts w:ascii="Palatino Linotype" w:eastAsia="TimesNewRomanPSMT" w:hAnsi="Palatino Linotype" w:cs="TimesNewRomanPS-ItalicMT"/>
          <w:i/>
          <w:iCs/>
          <w:sz w:val="18"/>
          <w:szCs w:val="18"/>
          <w:lang w:val="en-US" w:eastAsia="en-US"/>
        </w:rPr>
        <w:t>Dimensions of Baptism: Biblical</w:t>
      </w:r>
      <w:r w:rsidRPr="00ED7679">
        <w:rPr>
          <w:rFonts w:ascii="Palatino Linotype" w:eastAsia="TimesNewRomanPSMT" w:hAnsi="Palatino Linotype" w:cs="TimesNewRomanPSMT"/>
          <w:i/>
          <w:sz w:val="18"/>
          <w:szCs w:val="18"/>
          <w:lang w:val="en-US" w:eastAsia="en-US"/>
        </w:rPr>
        <w:t xml:space="preserve"> </w:t>
      </w:r>
      <w:r w:rsidRPr="00ED7679">
        <w:rPr>
          <w:rFonts w:ascii="Palatino Linotype" w:eastAsia="TimesNewRomanPSMT" w:hAnsi="Palatino Linotype" w:cs="TimesNewRomanPS-ItalicMT"/>
          <w:i/>
          <w:iCs/>
          <w:sz w:val="18"/>
          <w:szCs w:val="18"/>
          <w:lang w:val="en-US" w:eastAsia="en-US"/>
        </w:rPr>
        <w:t>and Theological Studies</w:t>
      </w:r>
      <w:r w:rsidRPr="00ED7679">
        <w:rPr>
          <w:rFonts w:ascii="Palatino Linotype" w:eastAsia="TimesNewRomanPSMT" w:hAnsi="Palatino Linotype" w:cs="TimesNewRomanPSMT"/>
          <w:i/>
          <w:sz w:val="18"/>
          <w:szCs w:val="18"/>
          <w:lang w:val="en-US" w:eastAsia="en-US"/>
        </w:rPr>
        <w:t>. Edited by Stanl</w:t>
      </w:r>
      <w:r>
        <w:rPr>
          <w:rFonts w:ascii="Palatino Linotype" w:eastAsia="TimesNewRomanPSMT" w:hAnsi="Palatino Linotype" w:cs="TimesNewRomanPSMT"/>
          <w:i/>
          <w:sz w:val="18"/>
          <w:szCs w:val="18"/>
          <w:lang w:val="en-US" w:eastAsia="en-US"/>
        </w:rPr>
        <w:t>ey Porter and Anthony R. Cross.</w:t>
      </w:r>
      <w:r w:rsidRPr="00ED7679">
        <w:rPr>
          <w:rFonts w:ascii="Palatino Linotype" w:eastAsia="TimesNewRomanPSMT" w:hAnsi="Palatino Linotype" w:cs="TimesNewRomanPSMT"/>
          <w:i/>
          <w:sz w:val="18"/>
          <w:szCs w:val="18"/>
          <w:lang w:val="en-US" w:eastAsia="en-US"/>
        </w:rPr>
        <w:t xml:space="preserve"> JSNTS</w:t>
      </w:r>
      <w:r w:rsidRPr="00887C7F">
        <w:rPr>
          <w:rFonts w:ascii="Palatino Linotype" w:eastAsia="TimesNewRomanPSMT" w:hAnsi="Palatino Linotype" w:cs="TimesNewRomanPSMT"/>
          <w:i/>
          <w:sz w:val="18"/>
          <w:szCs w:val="18"/>
          <w:lang w:eastAsia="en-US"/>
        </w:rPr>
        <w:t xml:space="preserve"> 234. </w:t>
      </w:r>
      <w:r w:rsidRPr="00ED7679">
        <w:rPr>
          <w:rFonts w:ascii="Palatino Linotype" w:eastAsia="TimesNewRomanPSMT" w:hAnsi="Palatino Linotype" w:cs="TimesNewRomanPSMT"/>
          <w:i/>
          <w:sz w:val="18"/>
          <w:szCs w:val="18"/>
          <w:lang w:val="en-US" w:eastAsia="en-US"/>
        </w:rPr>
        <w:t>London</w:t>
      </w:r>
      <w:r w:rsidRPr="00887C7F">
        <w:rPr>
          <w:rFonts w:ascii="Palatino Linotype" w:eastAsia="TimesNewRomanPSMT" w:hAnsi="Palatino Linotype" w:cs="TimesNewRomanPSMT"/>
          <w:i/>
          <w:sz w:val="18"/>
          <w:szCs w:val="18"/>
          <w:lang w:eastAsia="en-US"/>
        </w:rPr>
        <w:t xml:space="preserve">: </w:t>
      </w:r>
      <w:r w:rsidRPr="00ED7679">
        <w:rPr>
          <w:rFonts w:ascii="Palatino Linotype" w:eastAsia="TimesNewRomanPSMT" w:hAnsi="Palatino Linotype" w:cs="TimesNewRomanPSMT"/>
          <w:i/>
          <w:sz w:val="18"/>
          <w:szCs w:val="18"/>
          <w:lang w:val="en-US" w:eastAsia="en-US"/>
        </w:rPr>
        <w:t>Sheffield</w:t>
      </w:r>
      <w:r w:rsidRPr="00887C7F">
        <w:rPr>
          <w:rFonts w:ascii="Palatino Linotype" w:eastAsia="TimesNewRomanPSMT" w:hAnsi="Palatino Linotype" w:cs="TimesNewRomanPSMT"/>
          <w:i/>
          <w:sz w:val="18"/>
          <w:szCs w:val="18"/>
          <w:lang w:eastAsia="en-US"/>
        </w:rPr>
        <w:t xml:space="preserve"> </w:t>
      </w:r>
      <w:r w:rsidRPr="00ED7679">
        <w:rPr>
          <w:rFonts w:ascii="Palatino Linotype" w:eastAsia="TimesNewRomanPSMT" w:hAnsi="Palatino Linotype" w:cs="TimesNewRomanPSMT"/>
          <w:i/>
          <w:sz w:val="18"/>
          <w:szCs w:val="18"/>
          <w:lang w:val="en-US" w:eastAsia="en-US"/>
        </w:rPr>
        <w:t>Academic</w:t>
      </w:r>
      <w:r w:rsidRPr="00887C7F">
        <w:rPr>
          <w:rFonts w:ascii="Palatino Linotype" w:eastAsia="TimesNewRomanPSMT" w:hAnsi="Palatino Linotype" w:cs="TimesNewRomanPSMT"/>
          <w:i/>
          <w:sz w:val="18"/>
          <w:szCs w:val="18"/>
          <w:lang w:eastAsia="en-US"/>
        </w:rPr>
        <w:t xml:space="preserve"> </w:t>
      </w:r>
      <w:r w:rsidRPr="00ED7679">
        <w:rPr>
          <w:rFonts w:ascii="Palatino Linotype" w:eastAsia="TimesNewRomanPSMT" w:hAnsi="Palatino Linotype" w:cs="TimesNewRomanPSMT"/>
          <w:i/>
          <w:sz w:val="18"/>
          <w:szCs w:val="18"/>
          <w:lang w:val="en-US" w:eastAsia="en-US"/>
        </w:rPr>
        <w:t>Press</w:t>
      </w:r>
      <w:r w:rsidRPr="00887C7F">
        <w:rPr>
          <w:rFonts w:ascii="Palatino Linotype" w:eastAsia="TimesNewRomanPSMT" w:hAnsi="Palatino Linotype" w:cs="TimesNewRomanPSMT"/>
          <w:i/>
          <w:sz w:val="18"/>
          <w:szCs w:val="18"/>
          <w:lang w:eastAsia="en-US"/>
        </w:rPr>
        <w:t>, 2002.</w:t>
      </w:r>
    </w:p>
  </w:footnote>
  <w:footnote w:id="10">
    <w:p w:rsidR="002A3EA5" w:rsidRPr="00C01541" w:rsidRDefault="002A3EA5" w:rsidP="002A3EA5">
      <w:pPr>
        <w:pStyle w:val="FootnoteText"/>
        <w:jc w:val="both"/>
        <w:rPr>
          <w:rFonts w:ascii="Palatino Linotype" w:hAnsi="Palatino Linotype"/>
          <w:sz w:val="18"/>
          <w:szCs w:val="18"/>
        </w:rPr>
      </w:pPr>
      <w:r w:rsidRPr="00C01541">
        <w:rPr>
          <w:rStyle w:val="FootnoteReference"/>
          <w:rFonts w:ascii="Palatino Linotype" w:hAnsi="Palatino Linotype"/>
          <w:sz w:val="18"/>
          <w:szCs w:val="18"/>
        </w:rPr>
        <w:footnoteRef/>
      </w:r>
      <w:r w:rsidRPr="00887C7F">
        <w:rPr>
          <w:rFonts w:ascii="Palatino Linotype" w:hAnsi="Palatino Linotype"/>
          <w:sz w:val="18"/>
          <w:szCs w:val="18"/>
        </w:rPr>
        <w:t xml:space="preserve"> </w:t>
      </w:r>
      <w:r w:rsidRPr="00C01541">
        <w:rPr>
          <w:rFonts w:ascii="Palatino Linotype" w:hAnsi="Palatino Linotype"/>
          <w:sz w:val="18"/>
          <w:szCs w:val="18"/>
        </w:rPr>
        <w:t>Άλλα</w:t>
      </w:r>
      <w:r w:rsidRPr="00887C7F">
        <w:rPr>
          <w:rFonts w:ascii="Palatino Linotype" w:hAnsi="Palatino Linotype"/>
          <w:sz w:val="18"/>
          <w:szCs w:val="18"/>
        </w:rPr>
        <w:t xml:space="preserve"> </w:t>
      </w:r>
      <w:r w:rsidRPr="00C01541">
        <w:rPr>
          <w:rFonts w:ascii="Palatino Linotype" w:hAnsi="Palatino Linotype"/>
          <w:sz w:val="18"/>
          <w:szCs w:val="18"/>
        </w:rPr>
        <w:t>ονόματα</w:t>
      </w:r>
      <w:r w:rsidRPr="00887C7F">
        <w:rPr>
          <w:rFonts w:ascii="Palatino Linotype" w:hAnsi="Palatino Linotype"/>
          <w:sz w:val="18"/>
          <w:szCs w:val="18"/>
        </w:rPr>
        <w:t xml:space="preserve"> </w:t>
      </w:r>
      <w:r w:rsidRPr="00C01541">
        <w:rPr>
          <w:rFonts w:ascii="Palatino Linotype" w:hAnsi="Palatino Linotype"/>
          <w:sz w:val="18"/>
          <w:szCs w:val="18"/>
        </w:rPr>
        <w:t>αυτών</w:t>
      </w:r>
      <w:r w:rsidRPr="00887C7F">
        <w:rPr>
          <w:rFonts w:ascii="Palatino Linotype" w:hAnsi="Palatino Linotype"/>
          <w:sz w:val="18"/>
          <w:szCs w:val="18"/>
        </w:rPr>
        <w:t xml:space="preserve"> </w:t>
      </w:r>
      <w:r w:rsidRPr="00C01541">
        <w:rPr>
          <w:rFonts w:ascii="Palatino Linotype" w:hAnsi="Palatino Linotype"/>
          <w:sz w:val="18"/>
          <w:szCs w:val="18"/>
        </w:rPr>
        <w:t>ήταν</w:t>
      </w:r>
      <w:r w:rsidRPr="00887C7F">
        <w:rPr>
          <w:rFonts w:ascii="Palatino Linotype" w:hAnsi="Palatino Linotype"/>
          <w:sz w:val="18"/>
          <w:szCs w:val="18"/>
        </w:rPr>
        <w:t xml:space="preserve"> </w:t>
      </w:r>
      <w:r w:rsidRPr="00C01541">
        <w:rPr>
          <w:rFonts w:ascii="Palatino Linotype" w:hAnsi="Palatino Linotype"/>
          <w:sz w:val="18"/>
          <w:szCs w:val="18"/>
        </w:rPr>
        <w:t>τα</w:t>
      </w:r>
      <w:r w:rsidRPr="00887C7F">
        <w:rPr>
          <w:rFonts w:ascii="Palatino Linotype" w:hAnsi="Palatino Linotype"/>
          <w:sz w:val="18"/>
          <w:szCs w:val="18"/>
        </w:rPr>
        <w:t xml:space="preserve"> </w:t>
      </w:r>
      <w:r w:rsidRPr="00C01541">
        <w:rPr>
          <w:rFonts w:ascii="Palatino Linotype" w:hAnsi="Palatino Linotype"/>
          <w:sz w:val="18"/>
          <w:szCs w:val="18"/>
        </w:rPr>
        <w:t>εξής</w:t>
      </w:r>
      <w:r w:rsidRPr="00887C7F">
        <w:rPr>
          <w:rFonts w:ascii="Palatino Linotype" w:hAnsi="Palatino Linotype"/>
          <w:sz w:val="18"/>
          <w:szCs w:val="18"/>
        </w:rPr>
        <w:t xml:space="preserve">: </w:t>
      </w:r>
      <w:r w:rsidRPr="00C01541">
        <w:rPr>
          <w:rFonts w:ascii="Palatino Linotype" w:hAnsi="Palatino Linotype"/>
          <w:sz w:val="18"/>
          <w:szCs w:val="18"/>
        </w:rPr>
        <w:t>οργεώνες</w:t>
      </w:r>
      <w:r w:rsidRPr="00887C7F">
        <w:rPr>
          <w:rFonts w:ascii="Palatino Linotype" w:hAnsi="Palatino Linotype"/>
          <w:sz w:val="18"/>
          <w:szCs w:val="18"/>
        </w:rPr>
        <w:t xml:space="preserve">, </w:t>
      </w:r>
      <w:r w:rsidRPr="00C01541">
        <w:rPr>
          <w:rFonts w:ascii="Palatino Linotype" w:hAnsi="Palatino Linotype"/>
          <w:sz w:val="18"/>
          <w:szCs w:val="18"/>
        </w:rPr>
        <w:t>έρανοι</w:t>
      </w:r>
      <w:r w:rsidRPr="00887C7F">
        <w:rPr>
          <w:rFonts w:ascii="Palatino Linotype" w:hAnsi="Palatino Linotype"/>
          <w:sz w:val="18"/>
          <w:szCs w:val="18"/>
        </w:rPr>
        <w:t xml:space="preserve">, </w:t>
      </w:r>
      <w:r w:rsidRPr="00C01541">
        <w:rPr>
          <w:rFonts w:ascii="Palatino Linotype" w:hAnsi="Palatino Linotype"/>
          <w:sz w:val="18"/>
          <w:szCs w:val="18"/>
        </w:rPr>
        <w:t>σύνοδος</w:t>
      </w:r>
      <w:r w:rsidRPr="00887C7F">
        <w:rPr>
          <w:rFonts w:ascii="Palatino Linotype" w:hAnsi="Palatino Linotype"/>
          <w:sz w:val="18"/>
          <w:szCs w:val="18"/>
        </w:rPr>
        <w:t xml:space="preserve">, </w:t>
      </w:r>
      <w:r w:rsidRPr="00C01541">
        <w:rPr>
          <w:rFonts w:ascii="Palatino Linotype" w:hAnsi="Palatino Linotype"/>
          <w:sz w:val="18"/>
          <w:szCs w:val="18"/>
        </w:rPr>
        <w:t>κοινόν</w:t>
      </w:r>
      <w:r w:rsidRPr="00887C7F">
        <w:rPr>
          <w:rFonts w:ascii="Palatino Linotype" w:hAnsi="Palatino Linotype"/>
          <w:sz w:val="18"/>
          <w:szCs w:val="18"/>
        </w:rPr>
        <w:t xml:space="preserve">, </w:t>
      </w:r>
      <w:r w:rsidRPr="00C01541">
        <w:rPr>
          <w:rFonts w:ascii="Palatino Linotype" w:hAnsi="Palatino Linotype"/>
          <w:sz w:val="18"/>
          <w:szCs w:val="18"/>
        </w:rPr>
        <w:t xml:space="preserve">έφηβοι, νέοι (ή νεότεροι), συναγωγή, και στα λατινικά </w:t>
      </w:r>
      <w:r w:rsidRPr="00C01541">
        <w:rPr>
          <w:rFonts w:ascii="Palatino Linotype" w:hAnsi="Palatino Linotype"/>
          <w:sz w:val="18"/>
          <w:szCs w:val="18"/>
          <w:lang w:val="en-US"/>
        </w:rPr>
        <w:t>sodalitas</w:t>
      </w:r>
      <w:r w:rsidRPr="00C01541">
        <w:rPr>
          <w:rFonts w:ascii="Palatino Linotype" w:hAnsi="Palatino Linotype"/>
          <w:sz w:val="18"/>
          <w:szCs w:val="18"/>
        </w:rPr>
        <w:t xml:space="preserve">/ </w:t>
      </w:r>
      <w:r w:rsidRPr="00C01541">
        <w:rPr>
          <w:rFonts w:ascii="Palatino Linotype" w:hAnsi="Palatino Linotype"/>
          <w:sz w:val="18"/>
          <w:szCs w:val="18"/>
          <w:lang w:val="en-US"/>
        </w:rPr>
        <w:t>fraters</w:t>
      </w:r>
      <w:r w:rsidRPr="00C01541">
        <w:rPr>
          <w:rFonts w:ascii="Palatino Linotype" w:hAnsi="Palatino Linotype"/>
          <w:sz w:val="18"/>
          <w:szCs w:val="18"/>
        </w:rPr>
        <w:t xml:space="preserve">. Οι στόχοι τους ήταν (α) η κηδεία (η εξασφάλιση έντιμης ταφής και μνημοσύνου αντί συνδρομής του μέλους), (β) η λατρεία συγκεκριμένης θεότητας σε συγκεκριμένες επετείους είτε σε ναούς είτε ιδιωτικά κάποιες φορές με δημόσια λιτανεία και (γ) η ένωση επαγγελματιών του ίδιου χώρου που πολλές φορές εργάζονταν στον ίδιο χώρο της πόλης αλλά και μετακινούνταν μέσω του διαδικτύου της ρωμαϊκής αυτοκρατορίας οπότε χρειάζονταν διασυνδέσεις. Πολλές φορές αυτές οι ενώσεις λειτουργούσαν υπό την αιγίδα ενός θεού προστάτη. </w:t>
      </w:r>
    </w:p>
  </w:footnote>
  <w:footnote w:id="11">
    <w:p w:rsidR="002A3EA5" w:rsidRPr="00C01541" w:rsidRDefault="002A3EA5" w:rsidP="002A3EA5">
      <w:pPr>
        <w:shd w:val="clear" w:color="auto" w:fill="FFFFFF"/>
        <w:jc w:val="both"/>
        <w:rPr>
          <w:rFonts w:ascii="Palatino Linotype" w:hAnsi="Palatino Linotype" w:cs="Arial"/>
          <w:sz w:val="18"/>
          <w:szCs w:val="18"/>
        </w:rPr>
      </w:pPr>
      <w:r w:rsidRPr="00C01541">
        <w:rPr>
          <w:rStyle w:val="FootnoteReference"/>
          <w:rFonts w:ascii="Palatino Linotype" w:hAnsi="Palatino Linotype"/>
          <w:sz w:val="18"/>
          <w:szCs w:val="18"/>
        </w:rPr>
        <w:footnoteRef/>
      </w:r>
      <w:r w:rsidRPr="00C01541">
        <w:rPr>
          <w:rFonts w:ascii="Palatino Linotype" w:hAnsi="Palatino Linotype"/>
          <w:sz w:val="18"/>
          <w:szCs w:val="18"/>
          <w:lang w:val="de-DE"/>
        </w:rPr>
        <w:t xml:space="preserve"> „Eine Religion von törichten Weibern und ungebildeten Handwerkern." Ideologie und Realität eines Klischees zum frühen Christentum,</w:t>
      </w:r>
      <w:r w:rsidRPr="00C01541">
        <w:rPr>
          <w:rFonts w:ascii="Palatino Linotype" w:hAnsi="Palatino Linotype"/>
          <w:i/>
          <w:sz w:val="18"/>
          <w:szCs w:val="18"/>
          <w:lang w:val="de-DE"/>
        </w:rPr>
        <w:t xml:space="preserve"> Frühchristentum und Kultur</w:t>
      </w:r>
      <w:r w:rsidRPr="00C01541">
        <w:rPr>
          <w:rFonts w:ascii="Palatino Linotype" w:hAnsi="Palatino Linotype"/>
          <w:sz w:val="18"/>
          <w:szCs w:val="18"/>
          <w:lang w:val="de-DE"/>
        </w:rPr>
        <w:t xml:space="preserve">, Ferdinand R. Prostmeier (Hgg), Freiburg-Basel-Wien: Herder 2007 293-310. </w:t>
      </w:r>
      <w:r w:rsidRPr="00C01541">
        <w:rPr>
          <w:rFonts w:ascii="Palatino Linotype" w:hAnsi="Palatino Linotype"/>
          <w:sz w:val="18"/>
          <w:szCs w:val="18"/>
        </w:rPr>
        <w:t>Σημείο</w:t>
      </w:r>
      <w:r w:rsidRPr="00C01541">
        <w:rPr>
          <w:rFonts w:ascii="Palatino Linotype" w:hAnsi="Palatino Linotype"/>
          <w:sz w:val="18"/>
          <w:szCs w:val="18"/>
          <w:lang w:val="de-DE"/>
        </w:rPr>
        <w:t xml:space="preserve"> </w:t>
      </w:r>
      <w:r w:rsidRPr="00C01541">
        <w:rPr>
          <w:rFonts w:ascii="Palatino Linotype" w:hAnsi="Palatino Linotype"/>
          <w:sz w:val="18"/>
          <w:szCs w:val="18"/>
        </w:rPr>
        <w:t>αναφοράς</w:t>
      </w:r>
      <w:r w:rsidRPr="00C01541">
        <w:rPr>
          <w:rFonts w:ascii="Palatino Linotype" w:hAnsi="Palatino Linotype"/>
          <w:sz w:val="18"/>
          <w:szCs w:val="18"/>
          <w:lang w:val="de-DE"/>
        </w:rPr>
        <w:t xml:space="preserve"> </w:t>
      </w:r>
      <w:r w:rsidRPr="00C01541">
        <w:rPr>
          <w:rFonts w:ascii="Palatino Linotype" w:hAnsi="Palatino Linotype"/>
          <w:sz w:val="18"/>
          <w:szCs w:val="18"/>
        </w:rPr>
        <w:t>για</w:t>
      </w:r>
      <w:r w:rsidRPr="00C01541">
        <w:rPr>
          <w:rFonts w:ascii="Palatino Linotype" w:hAnsi="Palatino Linotype"/>
          <w:sz w:val="18"/>
          <w:szCs w:val="18"/>
          <w:lang w:val="de-DE"/>
        </w:rPr>
        <w:t xml:space="preserve"> </w:t>
      </w:r>
      <w:r w:rsidRPr="00C01541">
        <w:rPr>
          <w:rFonts w:ascii="Palatino Linotype" w:hAnsi="Palatino Linotype"/>
          <w:sz w:val="18"/>
          <w:szCs w:val="18"/>
        </w:rPr>
        <w:t>τις</w:t>
      </w:r>
      <w:r w:rsidRPr="00C01541">
        <w:rPr>
          <w:rFonts w:ascii="Palatino Linotype" w:hAnsi="Palatino Linotype"/>
          <w:sz w:val="18"/>
          <w:szCs w:val="18"/>
          <w:lang w:val="de-DE"/>
        </w:rPr>
        <w:t xml:space="preserve"> </w:t>
      </w:r>
      <w:r w:rsidRPr="00C01541">
        <w:rPr>
          <w:rFonts w:ascii="Palatino Linotype" w:hAnsi="Palatino Linotype"/>
          <w:sz w:val="18"/>
          <w:szCs w:val="18"/>
        </w:rPr>
        <w:t>διαφορές</w:t>
      </w:r>
      <w:r w:rsidRPr="00C01541">
        <w:rPr>
          <w:rFonts w:ascii="Palatino Linotype" w:hAnsi="Palatino Linotype"/>
          <w:sz w:val="18"/>
          <w:szCs w:val="18"/>
          <w:lang w:val="de-DE"/>
        </w:rPr>
        <w:t xml:space="preserve"> </w:t>
      </w:r>
      <w:r w:rsidRPr="00C01541">
        <w:rPr>
          <w:rFonts w:ascii="Palatino Linotype" w:hAnsi="Palatino Linotype"/>
          <w:sz w:val="18"/>
          <w:szCs w:val="18"/>
        </w:rPr>
        <w:t>μεταξύ</w:t>
      </w:r>
      <w:r w:rsidRPr="00C01541">
        <w:rPr>
          <w:rFonts w:ascii="Palatino Linotype" w:hAnsi="Palatino Linotype"/>
          <w:sz w:val="18"/>
          <w:szCs w:val="18"/>
          <w:lang w:val="de-DE"/>
        </w:rPr>
        <w:t xml:space="preserve"> </w:t>
      </w:r>
      <w:r w:rsidRPr="00C01541">
        <w:rPr>
          <w:rFonts w:ascii="Palatino Linotype" w:hAnsi="Palatino Linotype"/>
          <w:sz w:val="18"/>
          <w:szCs w:val="18"/>
        </w:rPr>
        <w:t>της</w:t>
      </w:r>
      <w:r w:rsidRPr="00C01541">
        <w:rPr>
          <w:rFonts w:ascii="Palatino Linotype" w:hAnsi="Palatino Linotype"/>
          <w:sz w:val="18"/>
          <w:szCs w:val="18"/>
          <w:lang w:val="de-DE"/>
        </w:rPr>
        <w:t xml:space="preserve"> </w:t>
      </w:r>
      <w:r w:rsidRPr="00C01541">
        <w:rPr>
          <w:rFonts w:ascii="Palatino Linotype" w:hAnsi="Palatino Linotype"/>
          <w:sz w:val="18"/>
          <w:szCs w:val="18"/>
        </w:rPr>
        <w:t>χριστιανικής</w:t>
      </w:r>
      <w:r w:rsidRPr="00C01541">
        <w:rPr>
          <w:rFonts w:ascii="Palatino Linotype" w:hAnsi="Palatino Linotype"/>
          <w:sz w:val="18"/>
          <w:szCs w:val="18"/>
          <w:lang w:val="de-DE"/>
        </w:rPr>
        <w:t xml:space="preserve"> </w:t>
      </w:r>
      <w:r w:rsidRPr="00C01541">
        <w:rPr>
          <w:rFonts w:ascii="Palatino Linotype" w:hAnsi="Palatino Linotype"/>
          <w:sz w:val="18"/>
          <w:szCs w:val="18"/>
        </w:rPr>
        <w:t>Εκκλησίας</w:t>
      </w:r>
      <w:r w:rsidRPr="00C01541">
        <w:rPr>
          <w:rFonts w:ascii="Palatino Linotype" w:hAnsi="Palatino Linotype"/>
          <w:sz w:val="18"/>
          <w:szCs w:val="18"/>
          <w:lang w:val="de-DE"/>
        </w:rPr>
        <w:t xml:space="preserve"> </w:t>
      </w:r>
      <w:r w:rsidRPr="00C01541">
        <w:rPr>
          <w:rFonts w:ascii="Palatino Linotype" w:hAnsi="Palatino Linotype"/>
          <w:sz w:val="18"/>
          <w:szCs w:val="18"/>
        </w:rPr>
        <w:t>και</w:t>
      </w:r>
      <w:r w:rsidRPr="00C01541">
        <w:rPr>
          <w:rFonts w:ascii="Palatino Linotype" w:hAnsi="Palatino Linotype"/>
          <w:sz w:val="18"/>
          <w:szCs w:val="18"/>
          <w:lang w:val="de-DE"/>
        </w:rPr>
        <w:t xml:space="preserve"> </w:t>
      </w:r>
      <w:r w:rsidRPr="00C01541">
        <w:rPr>
          <w:rFonts w:ascii="Palatino Linotype" w:hAnsi="Palatino Linotype"/>
          <w:sz w:val="18"/>
          <w:szCs w:val="18"/>
        </w:rPr>
        <w:t>των</w:t>
      </w:r>
      <w:r w:rsidRPr="00C01541">
        <w:rPr>
          <w:rFonts w:ascii="Palatino Linotype" w:hAnsi="Palatino Linotype"/>
          <w:sz w:val="18"/>
          <w:szCs w:val="18"/>
          <w:lang w:val="de-DE"/>
        </w:rPr>
        <w:t xml:space="preserve"> collegia </w:t>
      </w:r>
      <w:r w:rsidRPr="00C01541">
        <w:rPr>
          <w:rFonts w:ascii="Palatino Linotype" w:hAnsi="Palatino Linotype"/>
          <w:sz w:val="18"/>
          <w:szCs w:val="18"/>
        </w:rPr>
        <w:t>είναι</w:t>
      </w:r>
      <w:r w:rsidRPr="00C01541">
        <w:rPr>
          <w:rFonts w:ascii="Palatino Linotype" w:hAnsi="Palatino Linotype"/>
          <w:sz w:val="18"/>
          <w:szCs w:val="18"/>
          <w:lang w:val="de-DE"/>
        </w:rPr>
        <w:t xml:space="preserve"> </w:t>
      </w:r>
      <w:r w:rsidRPr="00C01541">
        <w:rPr>
          <w:rFonts w:ascii="Palatino Linotype" w:hAnsi="Palatino Linotype"/>
          <w:sz w:val="18"/>
          <w:szCs w:val="18"/>
        </w:rPr>
        <w:t>το</w:t>
      </w:r>
      <w:r w:rsidRPr="00C01541">
        <w:rPr>
          <w:rFonts w:ascii="Palatino Linotype" w:hAnsi="Palatino Linotype"/>
          <w:sz w:val="18"/>
          <w:szCs w:val="18"/>
          <w:lang w:val="de-DE"/>
        </w:rPr>
        <w:t xml:space="preserve"> </w:t>
      </w:r>
      <w:r w:rsidRPr="00C01541">
        <w:rPr>
          <w:rFonts w:ascii="Palatino Linotype" w:hAnsi="Palatino Linotype"/>
          <w:sz w:val="18"/>
          <w:szCs w:val="18"/>
        </w:rPr>
        <w:t>έργο</w:t>
      </w:r>
      <w:r w:rsidRPr="00C01541">
        <w:rPr>
          <w:rFonts w:ascii="Palatino Linotype" w:hAnsi="Palatino Linotype"/>
          <w:sz w:val="18"/>
          <w:szCs w:val="18"/>
          <w:lang w:val="de-DE"/>
        </w:rPr>
        <w:t xml:space="preserve"> </w:t>
      </w:r>
      <w:r w:rsidRPr="00C01541">
        <w:rPr>
          <w:rFonts w:ascii="Palatino Linotype" w:hAnsi="Palatino Linotype"/>
          <w:sz w:val="18"/>
          <w:szCs w:val="18"/>
        </w:rPr>
        <w:t>τού</w:t>
      </w:r>
      <w:r w:rsidRPr="00C01541">
        <w:rPr>
          <w:rFonts w:ascii="Palatino Linotype" w:hAnsi="Palatino Linotype"/>
          <w:sz w:val="18"/>
          <w:szCs w:val="18"/>
          <w:lang w:val="de-DE"/>
        </w:rPr>
        <w:t xml:space="preserve"> W.A. Meeks, </w:t>
      </w:r>
      <w:r w:rsidRPr="00C01541">
        <w:rPr>
          <w:rFonts w:ascii="Palatino Linotype" w:hAnsi="Palatino Linotype"/>
          <w:i/>
          <w:sz w:val="18"/>
          <w:szCs w:val="18"/>
          <w:lang w:val="de-DE"/>
        </w:rPr>
        <w:t>The First Urban Christians: The Social World of the Apostle Paul</w:t>
      </w:r>
      <w:r w:rsidRPr="00C01541">
        <w:rPr>
          <w:rFonts w:ascii="Palatino Linotype" w:hAnsi="Palatino Linotype"/>
          <w:sz w:val="18"/>
          <w:szCs w:val="18"/>
          <w:lang w:val="de-DE"/>
        </w:rPr>
        <w:t xml:space="preserve">. </w:t>
      </w:r>
      <w:r w:rsidRPr="00C01541">
        <w:rPr>
          <w:rFonts w:ascii="Palatino Linotype" w:hAnsi="Palatino Linotype"/>
          <w:sz w:val="18"/>
          <w:szCs w:val="18"/>
          <w:lang w:val="en-US"/>
        </w:rPr>
        <w:t>New</w:t>
      </w:r>
      <w:r w:rsidRPr="00571521">
        <w:rPr>
          <w:rFonts w:ascii="Palatino Linotype" w:hAnsi="Palatino Linotype"/>
          <w:sz w:val="18"/>
          <w:szCs w:val="18"/>
        </w:rPr>
        <w:t xml:space="preserve"> </w:t>
      </w:r>
      <w:r w:rsidRPr="00C01541">
        <w:rPr>
          <w:rFonts w:ascii="Palatino Linotype" w:hAnsi="Palatino Linotype"/>
          <w:sz w:val="18"/>
          <w:szCs w:val="18"/>
          <w:lang w:val="en-US"/>
        </w:rPr>
        <w:t>Haven</w:t>
      </w:r>
      <w:r w:rsidRPr="00571521">
        <w:rPr>
          <w:rFonts w:ascii="Palatino Linotype" w:hAnsi="Palatino Linotype"/>
          <w:sz w:val="18"/>
          <w:szCs w:val="18"/>
        </w:rPr>
        <w:t xml:space="preserve">: </w:t>
      </w:r>
      <w:r w:rsidRPr="00C01541">
        <w:rPr>
          <w:rFonts w:ascii="Palatino Linotype" w:hAnsi="Palatino Linotype"/>
          <w:sz w:val="18"/>
          <w:szCs w:val="18"/>
          <w:lang w:val="en-US"/>
        </w:rPr>
        <w:t>Yale</w:t>
      </w:r>
      <w:r w:rsidRPr="00571521">
        <w:rPr>
          <w:rFonts w:ascii="Palatino Linotype" w:hAnsi="Palatino Linotype"/>
          <w:sz w:val="18"/>
          <w:szCs w:val="18"/>
        </w:rPr>
        <w:t xml:space="preserve"> </w:t>
      </w:r>
      <w:r w:rsidRPr="00C01541">
        <w:rPr>
          <w:rFonts w:ascii="Palatino Linotype" w:hAnsi="Palatino Linotype"/>
          <w:sz w:val="18"/>
          <w:szCs w:val="18"/>
          <w:lang w:val="en-US"/>
        </w:rPr>
        <w:t>University</w:t>
      </w:r>
      <w:r w:rsidRPr="00571521">
        <w:rPr>
          <w:rFonts w:ascii="Palatino Linotype" w:hAnsi="Palatino Linotype"/>
          <w:sz w:val="18"/>
          <w:szCs w:val="18"/>
        </w:rPr>
        <w:t xml:space="preserve"> 1983. </w:t>
      </w:r>
      <w:r w:rsidRPr="00C01541">
        <w:rPr>
          <w:rFonts w:ascii="Palatino Linotype" w:hAnsi="Palatino Linotype"/>
          <w:sz w:val="18"/>
          <w:szCs w:val="18"/>
        </w:rPr>
        <w:t>Αυτός διέκρινε μια σειρά από ομοιότητες (μικρές κοινότητες όπου αναπτύσσονταν διαπροσωπικές σχέσεις, εκούσια απόφαση εκάστου μέλους να ενταχθεί χωρίς να διαδραματίζει ρόλο το γένος, το φύλο και η εθνότητα, αν και η κοινωνική θέση και το επάγγελμα διεδραμάτιζαν ενίοτε ρόλο, κοινά γεύματα, λατρευτικές εκδηλώσεις, ταφικές δραστηριότητες και ανάμνηση των κεκοιμημένων, δημοκρατικές διαδικασίες στην οργάνωση κατά μίμηση της αρχαίας ελληνικής πόλης) αλλά και τέσσερεις διαφορές: 1) η χριστιανική εκκλησία διεκδικεί την αποκλειστικότητα από όσους είναι βαπτισμένοι εν Χριστώ και δεν έχει ως στόχο απλώς τη συνύπαρξη μέσω λατρευτικών εκδηλώσεων αλλά τη σωτηρία. 2) Οι χριστιανικές «ομάδες» ήταν περισσότερο αδιάφορες στην ταξική ταυτότητα των μελών από τα κολλήγια στα οποία συνήθως συναγελάζονταν άνθρωποι κοινωνικά ομογενείς. Αυτό συνεπάγεται μεγαλύτερη ισότητα στην Εκκλησία. 3) Δεν απαντά ταυτότητα στην ονομασία των δύο κοινοτήτων. 4) τα κολλήγια ήταν τοπικές οργανώσεις χωρίς την υπερτοπική διασύνδεση του χριστιανικού κινήματος. Σε άλλο έργο ο ίδιος επισημαίνει ότι η Εκκλησία ενδιαφερόταν για την ηθική κατάσταση των μελών της πράγμα που δεν γίνεται στα κολλήγια. Τον</w:t>
      </w:r>
      <w:r w:rsidRPr="00C01541">
        <w:rPr>
          <w:rFonts w:ascii="Palatino Linotype" w:hAnsi="Palatino Linotype"/>
          <w:sz w:val="18"/>
          <w:szCs w:val="18"/>
          <w:lang w:val="en-US"/>
        </w:rPr>
        <w:t xml:space="preserve"> </w:t>
      </w:r>
      <w:r w:rsidRPr="00C01541">
        <w:rPr>
          <w:rFonts w:ascii="Palatino Linotype" w:hAnsi="Palatino Linotype"/>
          <w:sz w:val="18"/>
          <w:szCs w:val="18"/>
        </w:rPr>
        <w:t>συγκεκριμένο</w:t>
      </w:r>
      <w:r w:rsidRPr="00C01541">
        <w:rPr>
          <w:rFonts w:ascii="Palatino Linotype" w:hAnsi="Palatino Linotype"/>
          <w:sz w:val="18"/>
          <w:szCs w:val="18"/>
          <w:lang w:val="en-US"/>
        </w:rPr>
        <w:t xml:space="preserve"> </w:t>
      </w:r>
      <w:r w:rsidRPr="00C01541">
        <w:rPr>
          <w:rFonts w:ascii="Palatino Linotype" w:hAnsi="Palatino Linotype"/>
          <w:sz w:val="18"/>
          <w:szCs w:val="18"/>
        </w:rPr>
        <w:t>συγγραφέα</w:t>
      </w:r>
      <w:r w:rsidRPr="00C01541">
        <w:rPr>
          <w:rFonts w:ascii="Palatino Linotype" w:hAnsi="Palatino Linotype"/>
          <w:sz w:val="18"/>
          <w:szCs w:val="18"/>
          <w:lang w:val="en-US"/>
        </w:rPr>
        <w:t xml:space="preserve"> </w:t>
      </w:r>
      <w:r w:rsidRPr="00C01541">
        <w:rPr>
          <w:rFonts w:ascii="Palatino Linotype" w:hAnsi="Palatino Linotype"/>
          <w:sz w:val="18"/>
          <w:szCs w:val="18"/>
        </w:rPr>
        <w:t>αντικρούει</w:t>
      </w:r>
      <w:r w:rsidRPr="00C01541">
        <w:rPr>
          <w:rFonts w:ascii="Palatino Linotype" w:hAnsi="Palatino Linotype"/>
          <w:sz w:val="18"/>
          <w:szCs w:val="18"/>
          <w:lang w:val="en-US"/>
        </w:rPr>
        <w:t xml:space="preserve"> </w:t>
      </w:r>
      <w:r w:rsidRPr="00C01541">
        <w:rPr>
          <w:rFonts w:ascii="Palatino Linotype" w:hAnsi="Palatino Linotype"/>
          <w:sz w:val="18"/>
          <w:szCs w:val="18"/>
        </w:rPr>
        <w:t>ο</w:t>
      </w:r>
      <w:r w:rsidRPr="00C01541">
        <w:rPr>
          <w:rFonts w:ascii="Palatino Linotype" w:hAnsi="Palatino Linotype"/>
          <w:sz w:val="18"/>
          <w:szCs w:val="18"/>
          <w:lang w:val="en-US"/>
        </w:rPr>
        <w:t xml:space="preserve"> J.S. Kloppenborg, Edwin Hatch: Churches and Collegia, </w:t>
      </w:r>
      <w:r w:rsidRPr="00C01541">
        <w:rPr>
          <w:rFonts w:ascii="Palatino Linotype" w:hAnsi="Palatino Linotype"/>
          <w:i/>
          <w:sz w:val="18"/>
          <w:szCs w:val="18"/>
          <w:lang w:val="en-US"/>
        </w:rPr>
        <w:t>Origins and Method: Towards a New Understanding of Judaism and Christianity. Essays in Honor of John C. Hurd</w:t>
      </w:r>
      <w:r w:rsidRPr="00C01541">
        <w:rPr>
          <w:rFonts w:ascii="Palatino Linotype" w:hAnsi="Palatino Linotype"/>
          <w:sz w:val="18"/>
          <w:szCs w:val="18"/>
          <w:lang w:val="en-US"/>
        </w:rPr>
        <w:t>, Bradley H. McLean(ed.) 212-238. JSNTSup</w:t>
      </w:r>
      <w:r w:rsidRPr="00C01541">
        <w:rPr>
          <w:rFonts w:ascii="Palatino Linotype" w:hAnsi="Palatino Linotype"/>
          <w:sz w:val="18"/>
          <w:szCs w:val="18"/>
        </w:rPr>
        <w:t xml:space="preserve"> 86 </w:t>
      </w:r>
      <w:r w:rsidRPr="00C01541">
        <w:rPr>
          <w:rFonts w:ascii="Palatino Linotype" w:hAnsi="Palatino Linotype"/>
          <w:sz w:val="18"/>
          <w:szCs w:val="18"/>
          <w:lang w:val="en-US"/>
        </w:rPr>
        <w:t>Sheffield</w:t>
      </w:r>
      <w:r w:rsidRPr="00C01541">
        <w:rPr>
          <w:rFonts w:ascii="Palatino Linotype" w:hAnsi="Palatino Linotype"/>
          <w:sz w:val="18"/>
          <w:szCs w:val="18"/>
        </w:rPr>
        <w:t xml:space="preserve">: </w:t>
      </w:r>
      <w:r w:rsidRPr="00C01541">
        <w:rPr>
          <w:rFonts w:ascii="Palatino Linotype" w:hAnsi="Palatino Linotype"/>
          <w:sz w:val="18"/>
          <w:szCs w:val="18"/>
          <w:lang w:val="en-US"/>
        </w:rPr>
        <w:t>JSOT</w:t>
      </w:r>
      <w:r w:rsidRPr="00C01541">
        <w:rPr>
          <w:rFonts w:ascii="Palatino Linotype" w:hAnsi="Palatino Linotype"/>
          <w:sz w:val="18"/>
          <w:szCs w:val="18"/>
        </w:rPr>
        <w:t xml:space="preserve"> 1993. Αυτός ισχυρίζεται ότι ο όρος </w:t>
      </w:r>
      <w:r w:rsidRPr="00C01541">
        <w:rPr>
          <w:rFonts w:ascii="Palatino Linotype" w:hAnsi="Palatino Linotype"/>
          <w:i/>
          <w:sz w:val="18"/>
          <w:szCs w:val="18"/>
        </w:rPr>
        <w:t>εκκλησία</w:t>
      </w:r>
      <w:r w:rsidRPr="00C01541">
        <w:rPr>
          <w:rFonts w:ascii="Palatino Linotype" w:hAnsi="Palatino Linotype"/>
          <w:sz w:val="18"/>
          <w:szCs w:val="18"/>
        </w:rPr>
        <w:t xml:space="preserve"> αλλά και τα ονόματα αξιωματούχων (επίσκοπος, διάκονος Φιλ. 1, 1) παρέπεμπαν σε κολλήγια. Επίσης σε σχετικό έργο του συσχετίζει τους όρους </w:t>
      </w:r>
      <w:r w:rsidRPr="00C01541">
        <w:rPr>
          <w:rFonts w:ascii="Palatino Linotype" w:hAnsi="Palatino Linotype"/>
          <w:i/>
          <w:sz w:val="18"/>
          <w:szCs w:val="18"/>
        </w:rPr>
        <w:t>φιλαδέλφια</w:t>
      </w:r>
      <w:r w:rsidRPr="00C01541">
        <w:rPr>
          <w:rFonts w:ascii="Palatino Linotype" w:hAnsi="Palatino Linotype"/>
          <w:sz w:val="18"/>
          <w:szCs w:val="18"/>
        </w:rPr>
        <w:t xml:space="preserve"> και </w:t>
      </w:r>
      <w:r w:rsidRPr="00C01541">
        <w:rPr>
          <w:rFonts w:ascii="Palatino Linotype" w:hAnsi="Palatino Linotype"/>
          <w:i/>
          <w:sz w:val="18"/>
          <w:szCs w:val="18"/>
        </w:rPr>
        <w:t>θεοδίδακτος</w:t>
      </w:r>
      <w:r w:rsidRPr="00C01541">
        <w:rPr>
          <w:rFonts w:ascii="Palatino Linotype" w:hAnsi="Palatino Linotype"/>
          <w:sz w:val="18"/>
          <w:szCs w:val="18"/>
        </w:rPr>
        <w:t xml:space="preserve"> (Α’ Θεσ. 4, 9-12) με τους Διόσκουρους και τους θιάσους στη Θεσσαλονίκη (</w:t>
      </w:r>
      <w:r w:rsidRPr="00C01541">
        <w:rPr>
          <w:rFonts w:ascii="Palatino Linotype" w:hAnsi="Palatino Linotype"/>
          <w:i/>
          <w:sz w:val="18"/>
          <w:szCs w:val="18"/>
          <w:lang w:val="en-US"/>
        </w:rPr>
        <w:t>NTS</w:t>
      </w:r>
      <w:r w:rsidRPr="00C01541">
        <w:rPr>
          <w:rFonts w:ascii="Palatino Linotype" w:hAnsi="Palatino Linotype"/>
          <w:sz w:val="18"/>
          <w:szCs w:val="18"/>
        </w:rPr>
        <w:t xml:space="preserve"> 39, 265-289), ενώ αντίστοιχο πρόβλημα με την προσφυγή στα εθνικά δικαστήρια (Α’ Κορ. 6) αντιμετώπιζαν και οι συγκεκριμένοι εθνικοί θεσμοί. Η μοναδική διαφορά μεταξύ Εκκλησίας και των αντίστοιχων θεσμών εντοπίζεται στο ρόλο του προστάτη-πάτρωνα και της χορηγίας. Σύνοψη</w:t>
      </w:r>
      <w:r w:rsidRPr="00C01541">
        <w:rPr>
          <w:rFonts w:ascii="Palatino Linotype" w:hAnsi="Palatino Linotype"/>
          <w:sz w:val="18"/>
          <w:szCs w:val="18"/>
          <w:lang w:val="en-US"/>
        </w:rPr>
        <w:t xml:space="preserve"> </w:t>
      </w:r>
      <w:r w:rsidRPr="00C01541">
        <w:rPr>
          <w:rFonts w:ascii="Palatino Linotype" w:hAnsi="Palatino Linotype"/>
          <w:sz w:val="18"/>
          <w:szCs w:val="18"/>
        </w:rPr>
        <w:t>των</w:t>
      </w:r>
      <w:r w:rsidRPr="00C01541">
        <w:rPr>
          <w:rFonts w:ascii="Palatino Linotype" w:hAnsi="Palatino Linotype"/>
          <w:sz w:val="18"/>
          <w:szCs w:val="18"/>
          <w:lang w:val="en-US"/>
        </w:rPr>
        <w:t xml:space="preserve"> </w:t>
      </w:r>
      <w:r w:rsidRPr="00C01541">
        <w:rPr>
          <w:rFonts w:ascii="Palatino Linotype" w:hAnsi="Palatino Linotype"/>
          <w:sz w:val="18"/>
          <w:szCs w:val="18"/>
        </w:rPr>
        <w:t>απόψεων</w:t>
      </w:r>
      <w:r w:rsidRPr="00C01541">
        <w:rPr>
          <w:rFonts w:ascii="Palatino Linotype" w:hAnsi="Palatino Linotype"/>
          <w:sz w:val="18"/>
          <w:szCs w:val="18"/>
          <w:lang w:val="en-US"/>
        </w:rPr>
        <w:t xml:space="preserve"> </w:t>
      </w:r>
      <w:r w:rsidRPr="00C01541">
        <w:rPr>
          <w:rFonts w:ascii="Palatino Linotype" w:hAnsi="Palatino Linotype"/>
          <w:sz w:val="18"/>
          <w:szCs w:val="18"/>
        </w:rPr>
        <w:t>που</w:t>
      </w:r>
      <w:r w:rsidRPr="00C01541">
        <w:rPr>
          <w:rFonts w:ascii="Palatino Linotype" w:hAnsi="Palatino Linotype"/>
          <w:sz w:val="18"/>
          <w:szCs w:val="18"/>
          <w:lang w:val="en-US"/>
        </w:rPr>
        <w:t xml:space="preserve"> </w:t>
      </w:r>
      <w:r w:rsidRPr="00C01541">
        <w:rPr>
          <w:rFonts w:ascii="Palatino Linotype" w:hAnsi="Palatino Linotype"/>
          <w:sz w:val="18"/>
          <w:szCs w:val="18"/>
        </w:rPr>
        <w:t>έχουν</w:t>
      </w:r>
      <w:r w:rsidRPr="00C01541">
        <w:rPr>
          <w:rFonts w:ascii="Palatino Linotype" w:hAnsi="Palatino Linotype"/>
          <w:sz w:val="18"/>
          <w:szCs w:val="18"/>
          <w:lang w:val="en-US"/>
        </w:rPr>
        <w:t xml:space="preserve"> </w:t>
      </w:r>
      <w:r w:rsidRPr="00C01541">
        <w:rPr>
          <w:rFonts w:ascii="Palatino Linotype" w:hAnsi="Palatino Linotype"/>
          <w:sz w:val="18"/>
          <w:szCs w:val="18"/>
        </w:rPr>
        <w:t>διατυπωθεί</w:t>
      </w:r>
      <w:r w:rsidRPr="00C01541">
        <w:rPr>
          <w:rFonts w:ascii="Palatino Linotype" w:hAnsi="Palatino Linotype"/>
          <w:sz w:val="18"/>
          <w:szCs w:val="18"/>
          <w:lang w:val="en-US"/>
        </w:rPr>
        <w:t xml:space="preserve"> </w:t>
      </w:r>
      <w:r w:rsidRPr="00C01541">
        <w:rPr>
          <w:rFonts w:ascii="Palatino Linotype" w:hAnsi="Palatino Linotype"/>
          <w:sz w:val="18"/>
          <w:szCs w:val="18"/>
        </w:rPr>
        <w:t>βλ</w:t>
      </w:r>
      <w:r w:rsidRPr="00C01541">
        <w:rPr>
          <w:rFonts w:ascii="Palatino Linotype" w:hAnsi="Palatino Linotype"/>
          <w:sz w:val="18"/>
          <w:szCs w:val="18"/>
          <w:lang w:val="en-US"/>
        </w:rPr>
        <w:t xml:space="preserve">. R.S. Ascough, </w:t>
      </w:r>
      <w:r w:rsidRPr="00C01541">
        <w:rPr>
          <w:rFonts w:ascii="Palatino Linotype" w:hAnsi="Palatino Linotype"/>
          <w:i/>
          <w:sz w:val="18"/>
          <w:szCs w:val="18"/>
          <w:lang w:val="en-US"/>
        </w:rPr>
        <w:t xml:space="preserve">The Formation of Pauline Churches? </w:t>
      </w:r>
      <w:r w:rsidRPr="00C01541">
        <w:rPr>
          <w:rFonts w:ascii="Palatino Linotype" w:hAnsi="Palatino Linotype"/>
          <w:sz w:val="18"/>
          <w:szCs w:val="18"/>
          <w:lang w:val="en-US"/>
        </w:rPr>
        <w:t>New</w:t>
      </w:r>
      <w:r w:rsidRPr="00C01541">
        <w:rPr>
          <w:rFonts w:ascii="Palatino Linotype" w:hAnsi="Palatino Linotype"/>
          <w:sz w:val="18"/>
          <w:szCs w:val="18"/>
        </w:rPr>
        <w:t xml:space="preserve"> </w:t>
      </w:r>
      <w:r w:rsidRPr="00C01541">
        <w:rPr>
          <w:rFonts w:ascii="Palatino Linotype" w:hAnsi="Palatino Linotype"/>
          <w:sz w:val="18"/>
          <w:szCs w:val="18"/>
          <w:lang w:val="en-US"/>
        </w:rPr>
        <w:t>York</w:t>
      </w:r>
      <w:r w:rsidRPr="00C01541">
        <w:rPr>
          <w:rFonts w:ascii="Palatino Linotype" w:hAnsi="Palatino Linotype"/>
          <w:sz w:val="18"/>
          <w:szCs w:val="18"/>
        </w:rPr>
        <w:t xml:space="preserve">: </w:t>
      </w:r>
      <w:r w:rsidRPr="00C01541">
        <w:rPr>
          <w:rFonts w:ascii="Palatino Linotype" w:hAnsi="Palatino Linotype"/>
          <w:sz w:val="18"/>
          <w:szCs w:val="18"/>
          <w:lang w:val="en-US"/>
        </w:rPr>
        <w:t>Paulist</w:t>
      </w:r>
      <w:r w:rsidRPr="00C01541">
        <w:rPr>
          <w:rFonts w:ascii="Palatino Linotype" w:hAnsi="Palatino Linotype"/>
          <w:sz w:val="18"/>
          <w:szCs w:val="18"/>
        </w:rPr>
        <w:t xml:space="preserve"> 1998, 71-94. Άλλες διαφορές μεταξύ εκκλησίας και κολληγίων είναι η απουσία στις χριστιανικές συνάξεις θυσιών και άλλων θρησκευτικών εκδηλώσεων (αλλά και εικονογραφίας, εξαγνισμών κ.ο.κ), το γεγονός ότι η ηθική δεν αποτελούσε σε αυτές την προϋπόθεση εισόδου αλλά τη συνέπεια της συσσωμάτωσης με τον Χριστό, η εσχατολογία, η φιλανθρωπία προς τους φτωχούς, αλλά και η συχνότητα του εκκλησιασμού που δεν παρατηρείται στους θιάσους (που συγκεντρώνονταν μάλλον μηνιαία). Για τη σχέση μεταξύ των δύο θεσμών πηγές μπορούν να θεωρηθούν η επιστολή του Πλίνιου 10.96, ο Κέλσος (1.1. 8.17,47), ο Αλέξανδρος Σεβήρος (</w:t>
      </w:r>
      <w:r w:rsidRPr="00C01541">
        <w:rPr>
          <w:rFonts w:ascii="Palatino Linotype" w:hAnsi="Palatino Linotype"/>
          <w:i/>
          <w:sz w:val="18"/>
          <w:szCs w:val="18"/>
          <w:lang w:val="en-US"/>
        </w:rPr>
        <w:t>Historia</w:t>
      </w:r>
      <w:r w:rsidRPr="00C01541">
        <w:rPr>
          <w:rFonts w:ascii="Palatino Linotype" w:hAnsi="Palatino Linotype"/>
          <w:i/>
          <w:sz w:val="18"/>
          <w:szCs w:val="18"/>
        </w:rPr>
        <w:t xml:space="preserve"> </w:t>
      </w:r>
      <w:r w:rsidRPr="00C01541">
        <w:rPr>
          <w:rFonts w:ascii="Palatino Linotype" w:hAnsi="Palatino Linotype"/>
          <w:i/>
          <w:sz w:val="18"/>
          <w:szCs w:val="18"/>
          <w:lang w:val="en-US"/>
        </w:rPr>
        <w:t>Augusta</w:t>
      </w:r>
      <w:r w:rsidRPr="00C01541">
        <w:rPr>
          <w:rFonts w:ascii="Palatino Linotype" w:hAnsi="Palatino Linotype"/>
          <w:i/>
          <w:sz w:val="18"/>
          <w:szCs w:val="18"/>
        </w:rPr>
        <w:t xml:space="preserve">, </w:t>
      </w:r>
      <w:r w:rsidRPr="00C01541">
        <w:rPr>
          <w:rFonts w:ascii="Palatino Linotype" w:hAnsi="Palatino Linotype"/>
          <w:i/>
          <w:sz w:val="18"/>
          <w:szCs w:val="18"/>
          <w:lang w:val="en-US"/>
        </w:rPr>
        <w:t>Vita</w:t>
      </w:r>
      <w:r w:rsidRPr="00C01541">
        <w:rPr>
          <w:rFonts w:ascii="Palatino Linotype" w:hAnsi="Palatino Linotype"/>
          <w:i/>
          <w:sz w:val="18"/>
          <w:szCs w:val="18"/>
        </w:rPr>
        <w:t xml:space="preserve"> </w:t>
      </w:r>
      <w:r w:rsidRPr="00C01541">
        <w:rPr>
          <w:rFonts w:ascii="Palatino Linotype" w:hAnsi="Palatino Linotype"/>
          <w:i/>
          <w:sz w:val="18"/>
          <w:szCs w:val="18"/>
          <w:lang w:val="en-US"/>
        </w:rPr>
        <w:t>Alex</w:t>
      </w:r>
      <w:r w:rsidRPr="00C01541">
        <w:rPr>
          <w:rFonts w:ascii="Palatino Linotype" w:hAnsi="Palatino Linotype"/>
          <w:i/>
          <w:sz w:val="18"/>
          <w:szCs w:val="18"/>
        </w:rPr>
        <w:t>.</w:t>
      </w:r>
      <w:r w:rsidRPr="00C01541">
        <w:rPr>
          <w:rFonts w:ascii="Palatino Linotype" w:hAnsi="Palatino Linotype"/>
          <w:sz w:val="18"/>
          <w:szCs w:val="18"/>
        </w:rPr>
        <w:t xml:space="preserve"> 49) και ο Τερτυλιανός (</w:t>
      </w:r>
      <w:r w:rsidRPr="00C01541">
        <w:rPr>
          <w:rFonts w:ascii="Palatino Linotype" w:hAnsi="Palatino Linotype"/>
          <w:i/>
          <w:sz w:val="18"/>
          <w:szCs w:val="18"/>
        </w:rPr>
        <w:t>Apologia</w:t>
      </w:r>
      <w:r w:rsidRPr="00C01541">
        <w:rPr>
          <w:rFonts w:ascii="Palatino Linotype" w:hAnsi="Palatino Linotype"/>
          <w:sz w:val="18"/>
          <w:szCs w:val="18"/>
        </w:rPr>
        <w:t xml:space="preserve"> 38-39). Σημειωτέον ότι όπως αποδεικνύει ο αιγυπτιακός </w:t>
      </w:r>
      <w:r w:rsidRPr="00C01541">
        <w:rPr>
          <w:rFonts w:ascii="Palatino Linotype" w:hAnsi="Palatino Linotype"/>
          <w:sz w:val="18"/>
          <w:szCs w:val="18"/>
          <w:lang w:val="en-US"/>
        </w:rPr>
        <w:t>PLondon</w:t>
      </w:r>
      <w:r w:rsidRPr="00C01541">
        <w:rPr>
          <w:rFonts w:ascii="Palatino Linotype" w:hAnsi="Palatino Linotype"/>
          <w:sz w:val="18"/>
          <w:szCs w:val="18"/>
        </w:rPr>
        <w:t xml:space="preserve"> 2710 από τα τέλη της πτολεμαϊκής εποχής οι θίασοι/σύνοδοι αντιμετώπιζαν και προβλήματα με σχίσματα, όπως συμβαίνει στους Κορίνθιους.</w:t>
      </w:r>
    </w:p>
  </w:footnote>
  <w:footnote w:id="12">
    <w:p w:rsidR="002A3EA5" w:rsidRPr="00571521" w:rsidRDefault="002A3EA5" w:rsidP="002A3EA5">
      <w:pPr>
        <w:pStyle w:val="FootnoteText"/>
        <w:jc w:val="both"/>
        <w:rPr>
          <w:rFonts w:ascii="Palatino Linotype" w:hAnsi="Palatino Linotype"/>
          <w:sz w:val="18"/>
          <w:szCs w:val="18"/>
          <w:lang w:val="en-US"/>
        </w:rPr>
      </w:pPr>
      <w:r w:rsidRPr="00C01541">
        <w:rPr>
          <w:rStyle w:val="FootnoteReference"/>
          <w:rFonts w:ascii="Palatino Linotype" w:hAnsi="Palatino Linotype"/>
          <w:sz w:val="18"/>
          <w:szCs w:val="18"/>
        </w:rPr>
        <w:footnoteRef/>
      </w:r>
      <w:r w:rsidRPr="00C01541">
        <w:rPr>
          <w:rFonts w:ascii="Palatino Linotype" w:hAnsi="Palatino Linotype"/>
          <w:sz w:val="18"/>
          <w:szCs w:val="18"/>
        </w:rPr>
        <w:t xml:space="preserve"> Αυτή η σύνθεση πραγματώνεται κατεξοχήν με τους Απολογητές και ιδίως τον Ιουστίνο (</w:t>
      </w:r>
      <w:r w:rsidRPr="00C01541">
        <w:rPr>
          <w:rFonts w:ascii="Palatino Linotype" w:hAnsi="Palatino Linotype"/>
          <w:i/>
          <w:sz w:val="18"/>
          <w:szCs w:val="18"/>
        </w:rPr>
        <w:t>Διάλ.</w:t>
      </w:r>
      <w:r w:rsidRPr="00C01541">
        <w:rPr>
          <w:rFonts w:ascii="Palatino Linotype" w:hAnsi="Palatino Linotype"/>
          <w:sz w:val="18"/>
          <w:szCs w:val="18"/>
        </w:rPr>
        <w:t xml:space="preserve"> 8). Πρβλ. Γαληνού (από την Πέργαμο 129 – 199/217 μ.Χ.), </w:t>
      </w:r>
      <w:r w:rsidRPr="00C01541">
        <w:rPr>
          <w:rFonts w:ascii="Palatino Linotype" w:hAnsi="Palatino Linotype"/>
          <w:i/>
          <w:sz w:val="18"/>
          <w:szCs w:val="18"/>
        </w:rPr>
        <w:t>Περί Διαφοράς Σφυγμών</w:t>
      </w:r>
      <w:r w:rsidRPr="00C01541">
        <w:rPr>
          <w:rFonts w:ascii="Palatino Linotype" w:hAnsi="Palatino Linotype"/>
          <w:sz w:val="18"/>
          <w:szCs w:val="18"/>
        </w:rPr>
        <w:t xml:space="preserve"> 2.4</w:t>
      </w:r>
      <w:r w:rsidRPr="00C01541">
        <w:rPr>
          <w:rFonts w:ascii="Palatino Linotype" w:hAnsi="Palatino Linotype"/>
          <w:sz w:val="18"/>
          <w:szCs w:val="18"/>
          <w:vertAlign w:val="superscript"/>
        </w:rPr>
        <w:t>.</w:t>
      </w:r>
      <w:r w:rsidRPr="00C01541">
        <w:rPr>
          <w:rFonts w:ascii="Palatino Linotype" w:hAnsi="Palatino Linotype"/>
          <w:sz w:val="18"/>
          <w:szCs w:val="18"/>
        </w:rPr>
        <w:t xml:space="preserve"> </w:t>
      </w:r>
      <w:r w:rsidRPr="00571521">
        <w:rPr>
          <w:rFonts w:ascii="Palatino Linotype" w:hAnsi="Palatino Linotype"/>
          <w:sz w:val="18"/>
          <w:szCs w:val="18"/>
          <w:lang w:val="en-US"/>
        </w:rPr>
        <w:t>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061BD"/>
    <w:multiLevelType w:val="hybridMultilevel"/>
    <w:tmpl w:val="AC26D81A"/>
    <w:lvl w:ilvl="0" w:tplc="AC769D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4">
    <w:nsid w:val="4AFD0187"/>
    <w:multiLevelType w:val="hybridMultilevel"/>
    <w:tmpl w:val="95C425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255922"/>
    <w:rsid w:val="00276A2A"/>
    <w:rsid w:val="002A3EA5"/>
    <w:rsid w:val="002A48B5"/>
    <w:rsid w:val="00306096"/>
    <w:rsid w:val="00393CED"/>
    <w:rsid w:val="00396C1C"/>
    <w:rsid w:val="003A0381"/>
    <w:rsid w:val="00422688"/>
    <w:rsid w:val="00472DB3"/>
    <w:rsid w:val="00613AAE"/>
    <w:rsid w:val="00766874"/>
    <w:rsid w:val="007B337E"/>
    <w:rsid w:val="007C01A5"/>
    <w:rsid w:val="007F7B5A"/>
    <w:rsid w:val="0080292C"/>
    <w:rsid w:val="008E5FF1"/>
    <w:rsid w:val="00942A91"/>
    <w:rsid w:val="009E310C"/>
    <w:rsid w:val="009F082C"/>
    <w:rsid w:val="00A232B7"/>
    <w:rsid w:val="00A25A20"/>
    <w:rsid w:val="00AF535B"/>
    <w:rsid w:val="00B2618F"/>
    <w:rsid w:val="00B262AD"/>
    <w:rsid w:val="00B54D7C"/>
    <w:rsid w:val="00BC60F3"/>
    <w:rsid w:val="00BD6927"/>
    <w:rsid w:val="00BE5541"/>
    <w:rsid w:val="00C07AC4"/>
    <w:rsid w:val="00CE7F29"/>
    <w:rsid w:val="00D35F1C"/>
    <w:rsid w:val="00D50A14"/>
    <w:rsid w:val="00D75C7E"/>
    <w:rsid w:val="00D9048B"/>
    <w:rsid w:val="00DA441C"/>
    <w:rsid w:val="00DE77DD"/>
    <w:rsid w:val="00E16C93"/>
    <w:rsid w:val="00E1748A"/>
    <w:rsid w:val="00E30AC7"/>
    <w:rsid w:val="00E930F3"/>
    <w:rsid w:val="00EB3E33"/>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basedOn w:val="Normal"/>
    <w:next w:val="Normal"/>
    <w:link w:val="Heading1Char"/>
    <w:qFormat/>
    <w:rsid w:val="002A3EA5"/>
    <w:pPr>
      <w:keepNext/>
      <w:spacing w:before="240" w:after="60" w:line="240" w:lineRule="auto"/>
      <w:outlineLvl w:val="0"/>
    </w:pPr>
    <w:rPr>
      <w:rFonts w:ascii="Arial" w:eastAsia="Times New Roman" w:hAnsi="Arial" w:cs="Arial"/>
      <w:b/>
      <w:bCs/>
      <w:noProof/>
      <w:kern w:val="32"/>
      <w:sz w:val="32"/>
      <w:szCs w:val="32"/>
    </w:rPr>
  </w:style>
  <w:style w:type="paragraph" w:styleId="Heading3">
    <w:name w:val="heading 3"/>
    <w:basedOn w:val="Normal"/>
    <w:next w:val="Normal"/>
    <w:link w:val="Heading3Char"/>
    <w:uiPriority w:val="9"/>
    <w:semiHidden/>
    <w:unhideWhenUsed/>
    <w:qFormat/>
    <w:rsid w:val="002A3EA5"/>
    <w:pPr>
      <w:keepNext/>
      <w:keepLines/>
      <w:spacing w:before="200" w:after="0" w:line="240" w:lineRule="auto"/>
      <w:outlineLvl w:val="2"/>
    </w:pPr>
    <w:rPr>
      <w:rFonts w:asciiTheme="majorHAnsi" w:eastAsiaTheme="majorEastAsia" w:hAnsiTheme="majorHAnsi" w:cstheme="majorBidi"/>
      <w:b/>
      <w:bCs/>
      <w:noProof/>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character" w:customStyle="1" w:styleId="Heading1Char">
    <w:name w:val="Heading 1 Char"/>
    <w:basedOn w:val="DefaultParagraphFont"/>
    <w:link w:val="Heading1"/>
    <w:rsid w:val="002A3EA5"/>
    <w:rPr>
      <w:rFonts w:ascii="Arial" w:eastAsia="Times New Roman" w:hAnsi="Arial" w:cs="Arial"/>
      <w:b/>
      <w:bCs/>
      <w:noProof/>
      <w:kern w:val="32"/>
      <w:sz w:val="32"/>
      <w:szCs w:val="32"/>
      <w:lang w:val="el-GR" w:eastAsia="el-GR"/>
    </w:rPr>
  </w:style>
  <w:style w:type="character" w:customStyle="1" w:styleId="Heading3Char">
    <w:name w:val="Heading 3 Char"/>
    <w:basedOn w:val="DefaultParagraphFont"/>
    <w:link w:val="Heading3"/>
    <w:uiPriority w:val="9"/>
    <w:semiHidden/>
    <w:rsid w:val="002A3EA5"/>
    <w:rPr>
      <w:rFonts w:asciiTheme="majorHAnsi" w:eastAsiaTheme="majorEastAsia" w:hAnsiTheme="majorHAnsi" w:cstheme="majorBidi"/>
      <w:b/>
      <w:bCs/>
      <w:noProof/>
      <w:color w:val="4F81BD" w:themeColor="accent1"/>
      <w:sz w:val="24"/>
      <w:szCs w:val="24"/>
      <w:lang w:val="el-GR" w:eastAsia="el-GR"/>
    </w:rPr>
  </w:style>
  <w:style w:type="paragraph" w:styleId="FootnoteText">
    <w:name w:val="footnote text"/>
    <w:aliases w:val="footnote text - 10 point Palatino"/>
    <w:basedOn w:val="Normal"/>
    <w:link w:val="FootnoteTextChar"/>
    <w:semiHidden/>
    <w:rsid w:val="002A3EA5"/>
    <w:pPr>
      <w:spacing w:after="0" w:line="240" w:lineRule="auto"/>
    </w:pPr>
    <w:rPr>
      <w:rFonts w:ascii="Times New Roman" w:eastAsia="Times New Roman" w:hAnsi="Times New Roman" w:cs="Times New Roman"/>
      <w:noProof/>
      <w:sz w:val="20"/>
      <w:szCs w:val="20"/>
    </w:rPr>
  </w:style>
  <w:style w:type="character" w:customStyle="1" w:styleId="FootnoteTextChar">
    <w:name w:val="Footnote Text Char"/>
    <w:aliases w:val="footnote text - 10 point Palatino Char"/>
    <w:basedOn w:val="DefaultParagraphFont"/>
    <w:link w:val="FootnoteText"/>
    <w:semiHidden/>
    <w:rsid w:val="002A3EA5"/>
    <w:rPr>
      <w:rFonts w:ascii="Times New Roman" w:eastAsia="Times New Roman" w:hAnsi="Times New Roman" w:cs="Times New Roman"/>
      <w:noProof/>
      <w:sz w:val="20"/>
      <w:szCs w:val="20"/>
      <w:lang w:val="el-GR" w:eastAsia="el-GR"/>
    </w:rPr>
  </w:style>
  <w:style w:type="character" w:styleId="FootnoteReference">
    <w:name w:val="footnote reference"/>
    <w:basedOn w:val="DefaultParagraphFont"/>
    <w:semiHidden/>
    <w:rsid w:val="002A3EA5"/>
    <w:rPr>
      <w:vertAlign w:val="superscript"/>
    </w:rPr>
  </w:style>
  <w:style w:type="paragraph" w:styleId="DocumentMap">
    <w:name w:val="Document Map"/>
    <w:basedOn w:val="Normal"/>
    <w:link w:val="DocumentMapChar"/>
    <w:uiPriority w:val="99"/>
    <w:semiHidden/>
    <w:unhideWhenUsed/>
    <w:rsid w:val="002A3EA5"/>
    <w:pPr>
      <w:spacing w:after="0" w:line="240" w:lineRule="auto"/>
    </w:pPr>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2A3EA5"/>
    <w:rPr>
      <w:rFonts w:ascii="Tahoma" w:eastAsia="Times New Roman" w:hAnsi="Tahoma" w:cs="Tahoma"/>
      <w:noProof/>
      <w:sz w:val="16"/>
      <w:szCs w:val="16"/>
      <w:lang w:val="el-GR" w:eastAsia="el-GR"/>
    </w:rPr>
  </w:style>
  <w:style w:type="character" w:styleId="Emphasis">
    <w:name w:val="Emphasis"/>
    <w:basedOn w:val="DefaultParagraphFont"/>
    <w:uiPriority w:val="20"/>
    <w:qFormat/>
    <w:rsid w:val="002A3EA5"/>
    <w:rPr>
      <w:i/>
      <w:iCs/>
    </w:rPr>
  </w:style>
  <w:style w:type="character" w:styleId="Strong">
    <w:name w:val="Strong"/>
    <w:basedOn w:val="DefaultParagraphFont"/>
    <w:uiPriority w:val="22"/>
    <w:qFormat/>
    <w:rsid w:val="002A3EA5"/>
    <w:rPr>
      <w:b/>
      <w:bCs/>
    </w:rPr>
  </w:style>
  <w:style w:type="character" w:customStyle="1" w:styleId="shorttext">
    <w:name w:val="short_text"/>
    <w:basedOn w:val="DefaultParagraphFont"/>
    <w:rsid w:val="002A3EA5"/>
  </w:style>
  <w:style w:type="character" w:customStyle="1" w:styleId="hps">
    <w:name w:val="hps"/>
    <w:basedOn w:val="DefaultParagraphFont"/>
    <w:rsid w:val="002A3E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basedOn w:val="Normal"/>
    <w:next w:val="Normal"/>
    <w:link w:val="Heading1Char"/>
    <w:qFormat/>
    <w:rsid w:val="002A3EA5"/>
    <w:pPr>
      <w:keepNext/>
      <w:spacing w:before="240" w:after="60" w:line="240" w:lineRule="auto"/>
      <w:outlineLvl w:val="0"/>
    </w:pPr>
    <w:rPr>
      <w:rFonts w:ascii="Arial" w:eastAsia="Times New Roman" w:hAnsi="Arial" w:cs="Arial"/>
      <w:b/>
      <w:bCs/>
      <w:noProof/>
      <w:kern w:val="32"/>
      <w:sz w:val="32"/>
      <w:szCs w:val="32"/>
    </w:rPr>
  </w:style>
  <w:style w:type="paragraph" w:styleId="Heading3">
    <w:name w:val="heading 3"/>
    <w:basedOn w:val="Normal"/>
    <w:next w:val="Normal"/>
    <w:link w:val="Heading3Char"/>
    <w:uiPriority w:val="9"/>
    <w:semiHidden/>
    <w:unhideWhenUsed/>
    <w:qFormat/>
    <w:rsid w:val="002A3EA5"/>
    <w:pPr>
      <w:keepNext/>
      <w:keepLines/>
      <w:spacing w:before="200" w:after="0" w:line="240" w:lineRule="auto"/>
      <w:outlineLvl w:val="2"/>
    </w:pPr>
    <w:rPr>
      <w:rFonts w:asciiTheme="majorHAnsi" w:eastAsiaTheme="majorEastAsia" w:hAnsiTheme="majorHAnsi" w:cstheme="majorBidi"/>
      <w:b/>
      <w:bCs/>
      <w:noProof/>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character" w:customStyle="1" w:styleId="Heading1Char">
    <w:name w:val="Heading 1 Char"/>
    <w:basedOn w:val="DefaultParagraphFont"/>
    <w:link w:val="Heading1"/>
    <w:rsid w:val="002A3EA5"/>
    <w:rPr>
      <w:rFonts w:ascii="Arial" w:eastAsia="Times New Roman" w:hAnsi="Arial" w:cs="Arial"/>
      <w:b/>
      <w:bCs/>
      <w:noProof/>
      <w:kern w:val="32"/>
      <w:sz w:val="32"/>
      <w:szCs w:val="32"/>
      <w:lang w:val="el-GR" w:eastAsia="el-GR"/>
    </w:rPr>
  </w:style>
  <w:style w:type="character" w:customStyle="1" w:styleId="Heading3Char">
    <w:name w:val="Heading 3 Char"/>
    <w:basedOn w:val="DefaultParagraphFont"/>
    <w:link w:val="Heading3"/>
    <w:uiPriority w:val="9"/>
    <w:semiHidden/>
    <w:rsid w:val="002A3EA5"/>
    <w:rPr>
      <w:rFonts w:asciiTheme="majorHAnsi" w:eastAsiaTheme="majorEastAsia" w:hAnsiTheme="majorHAnsi" w:cstheme="majorBidi"/>
      <w:b/>
      <w:bCs/>
      <w:noProof/>
      <w:color w:val="4F81BD" w:themeColor="accent1"/>
      <w:sz w:val="24"/>
      <w:szCs w:val="24"/>
      <w:lang w:val="el-GR" w:eastAsia="el-GR"/>
    </w:rPr>
  </w:style>
  <w:style w:type="paragraph" w:styleId="FootnoteText">
    <w:name w:val="footnote text"/>
    <w:aliases w:val="footnote text - 10 point Palatino"/>
    <w:basedOn w:val="Normal"/>
    <w:link w:val="FootnoteTextChar"/>
    <w:semiHidden/>
    <w:rsid w:val="002A3EA5"/>
    <w:pPr>
      <w:spacing w:after="0" w:line="240" w:lineRule="auto"/>
    </w:pPr>
    <w:rPr>
      <w:rFonts w:ascii="Times New Roman" w:eastAsia="Times New Roman" w:hAnsi="Times New Roman" w:cs="Times New Roman"/>
      <w:noProof/>
      <w:sz w:val="20"/>
      <w:szCs w:val="20"/>
    </w:rPr>
  </w:style>
  <w:style w:type="character" w:customStyle="1" w:styleId="FootnoteTextChar">
    <w:name w:val="Footnote Text Char"/>
    <w:aliases w:val="footnote text - 10 point Palatino Char"/>
    <w:basedOn w:val="DefaultParagraphFont"/>
    <w:link w:val="FootnoteText"/>
    <w:semiHidden/>
    <w:rsid w:val="002A3EA5"/>
    <w:rPr>
      <w:rFonts w:ascii="Times New Roman" w:eastAsia="Times New Roman" w:hAnsi="Times New Roman" w:cs="Times New Roman"/>
      <w:noProof/>
      <w:sz w:val="20"/>
      <w:szCs w:val="20"/>
      <w:lang w:val="el-GR" w:eastAsia="el-GR"/>
    </w:rPr>
  </w:style>
  <w:style w:type="character" w:styleId="FootnoteReference">
    <w:name w:val="footnote reference"/>
    <w:basedOn w:val="DefaultParagraphFont"/>
    <w:semiHidden/>
    <w:rsid w:val="002A3EA5"/>
    <w:rPr>
      <w:vertAlign w:val="superscript"/>
    </w:rPr>
  </w:style>
  <w:style w:type="paragraph" w:styleId="DocumentMap">
    <w:name w:val="Document Map"/>
    <w:basedOn w:val="Normal"/>
    <w:link w:val="DocumentMapChar"/>
    <w:uiPriority w:val="99"/>
    <w:semiHidden/>
    <w:unhideWhenUsed/>
    <w:rsid w:val="002A3EA5"/>
    <w:pPr>
      <w:spacing w:after="0" w:line="240" w:lineRule="auto"/>
    </w:pPr>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2A3EA5"/>
    <w:rPr>
      <w:rFonts w:ascii="Tahoma" w:eastAsia="Times New Roman" w:hAnsi="Tahoma" w:cs="Tahoma"/>
      <w:noProof/>
      <w:sz w:val="16"/>
      <w:szCs w:val="16"/>
      <w:lang w:val="el-GR" w:eastAsia="el-GR"/>
    </w:rPr>
  </w:style>
  <w:style w:type="character" w:styleId="Emphasis">
    <w:name w:val="Emphasis"/>
    <w:basedOn w:val="DefaultParagraphFont"/>
    <w:uiPriority w:val="20"/>
    <w:qFormat/>
    <w:rsid w:val="002A3EA5"/>
    <w:rPr>
      <w:i/>
      <w:iCs/>
    </w:rPr>
  </w:style>
  <w:style w:type="character" w:styleId="Strong">
    <w:name w:val="Strong"/>
    <w:basedOn w:val="DefaultParagraphFont"/>
    <w:uiPriority w:val="22"/>
    <w:qFormat/>
    <w:rsid w:val="002A3EA5"/>
    <w:rPr>
      <w:b/>
      <w:bCs/>
    </w:rPr>
  </w:style>
  <w:style w:type="character" w:customStyle="1" w:styleId="shorttext">
    <w:name w:val="short_text"/>
    <w:basedOn w:val="DefaultParagraphFont"/>
    <w:rsid w:val="002A3EA5"/>
  </w:style>
  <w:style w:type="character" w:customStyle="1" w:styleId="hps">
    <w:name w:val="hps"/>
    <w:basedOn w:val="DefaultParagraphFont"/>
    <w:rsid w:val="002A3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opencourses.uoa.gr/courses/SOCTHEOL102/"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class.uoa.gr/modules/document/?course=SOCTHEOL103" TargetMode="Externa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books.cambridge.org/series_landing.jsf;jsessionid=4DF1EEDE8FF0D469835743C06A56497E?seriesCode=SNTS&amp;seriesTitle=Society+for+New+Testament+Studies+Monograph+Series&amp;productCode=cbo&amp;publisherCode=cup&amp;sort=series_numb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5b1%5d%20http:/creativecommons.org/licenses/by-nc-sa/4.0/" TargetMode="External"/><Relationship Id="rId23" Type="http://schemas.openxmlformats.org/officeDocument/2006/relationships/footer" Target="footer3.xml"/><Relationship Id="rId10" Type="http://schemas.openxmlformats.org/officeDocument/2006/relationships/hyperlink" Target="http://en.wikipedia.org/wiki/Random_Hous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goodreads.com/author/show/14210.Reza_Aslan" TargetMode="External"/><Relationship Id="rId14" Type="http://schemas.openxmlformats.org/officeDocument/2006/relationships/hyperlink" Target="file:///C:\Users\pantelis\Downloads\%5b1%5d%20http:\creativecommons.org\licenses\by-nc-sa\4.0\"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hdl.handle.net/1842/2667" TargetMode="External"/><Relationship Id="rId1" Type="http://schemas.openxmlformats.org/officeDocument/2006/relationships/hyperlink" Target="http://www.bloomquist.ca/publications/presentations/suffer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11903</Words>
  <Characters>67851</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2</cp:revision>
  <dcterms:created xsi:type="dcterms:W3CDTF">2016-04-01T17:35:00Z</dcterms:created>
  <dcterms:modified xsi:type="dcterms:W3CDTF">2016-04-01T17:35:00Z</dcterms:modified>
</cp:coreProperties>
</file>